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可以选择 自动生成 或 手动输入  AppCode，最后点击确认完成即可。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sz w:val="24"/>
          <w:szCs w:val="24"/>
          <w:shd w:val="clear" w:fill="FFFFFF"/>
        </w:rPr>
        <w:t>图像修复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图像base64字符串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图像url链接，url链接长度不超过1024字节，请注意关闭URL防盗链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rectangle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遮挡物坐标，JSON格式字符串。每个元素包含left, top, width, height，int 类型。如： [{‘width’: 92, ‘top’: 25, ‘height’: 36, ‘left’: 543}] ，注意：上传宽高、位置坐标参数要比图片实际宽高小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"122984078218931802948253",// 本次请求号</w:t>
      </w:r>
      <w:bookmarkStart w:id="0" w:name="_GoBack"/>
      <w:bookmarkEnd w:id="0"/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"base64": "" ,// 生成后图片的base64字符串，不带图片头。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"url": ""// 生成后的图片的url，长期有效。建议用户自行下载保存，避免丢失。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5F33E57"/>
    <w:rsid w:val="68F65CAF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1</TotalTime>
  <ScaleCrop>false</ScaleCrop>
  <LinksUpToDate>false</LinksUpToDate>
  <CharactersWithSpaces>1836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2024-02-02T07:56:05Z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D2AED890CF58419385C829A8E71978B3_12</vt:lpwstr>
  </property>
</Properties>
</file>