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三级用户操作手册</w:t>
      </w:r>
    </w:p>
    <w:p>
      <w:pPr>
        <w:jc w:val="center"/>
        <w:rPr>
          <w:rFonts w:ascii="宋体" w:hAnsi="宋体" w:eastAsia="宋体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用户登录</w:t>
      </w:r>
    </w:p>
    <w:p>
      <w:pPr>
        <w:pStyle w:val="9"/>
        <w:ind w:left="432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访问网址，进入用户登录界面：</w:t>
      </w:r>
    </w:p>
    <w:p>
      <w:pPr>
        <w:pStyle w:val="9"/>
        <w:ind w:left="432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输入用户名和密码，点击登录进入到系统首页面：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诉求回复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 w:ascii="宋体" w:hAnsi="宋体" w:eastAsia="宋体"/>
        </w:rPr>
        <w:t>在左侧菜单选择“诉求回复”，点击二级菜单“待分拣诉求”：</w:t>
      </w:r>
    </w:p>
    <w:p>
      <w:pPr>
        <w:ind w:left="432"/>
        <w:rPr>
          <w:rFonts w:ascii="宋体" w:hAnsi="宋体" w:eastAsia="宋体"/>
        </w:rPr>
      </w:pPr>
      <w:r>
        <w:drawing>
          <wp:inline distT="0" distB="0" distL="0" distR="0">
            <wp:extent cx="5274310" cy="8369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t="10210" b="556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在列表中选择需求分拣的信件，进入到信件分拣页面：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选择回复/退回中的其中一个选项卡,选择回复，填写回复内容，点击提交。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退回件审核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在二级单位对处理的信件审核中，驳回件退回到原单位的信件会在退回驳回件里面，在菜单栏中选择“退回件审核”，选中待审核退回件：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点击信件，进入到信件详情页面，对信件进行回复或退回，并点击提交：</w:t>
      </w:r>
    </w:p>
    <w:p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诉求查询</w:t>
      </w:r>
    </w:p>
    <w:p>
      <w:pPr>
        <w:pStyle w:val="9"/>
        <w:ind w:left="432" w:firstLine="0" w:firstLineChars="0"/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在左侧列表中选择综合查询，进入到信息列表页面：</w:t>
      </w:r>
    </w:p>
    <w:p>
      <w:pPr>
        <w:pStyle w:val="9"/>
        <w:ind w:left="432" w:firstLine="0" w:firstLineChars="0"/>
        <w:rPr>
          <w:rFonts w:ascii="宋体" w:hAnsi="宋体" w:eastAsia="宋体"/>
        </w:rPr>
      </w:pPr>
      <w:r>
        <w:drawing>
          <wp:inline distT="0" distB="0" distL="0" distR="0">
            <wp:extent cx="5274310" cy="81153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/>
                    <a:srcRect t="10236" b="5664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.在筛选框里选择任意查询字段，可查出相应的信件信息</w:t>
      </w:r>
    </w:p>
    <w:p>
      <w:pPr>
        <w:ind w:left="43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点击查询出的信件，可查看详情：</w:t>
      </w:r>
    </w:p>
    <w:p>
      <w:pPr>
        <w:pStyle w:val="9"/>
        <w:ind w:left="432" w:firstLine="0" w:firstLineChars="0"/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F1971"/>
    <w:multiLevelType w:val="multilevel"/>
    <w:tmpl w:val="66FF1971"/>
    <w:lvl w:ilvl="0" w:tentative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7459535F"/>
    <w:multiLevelType w:val="multilevel"/>
    <w:tmpl w:val="7459535F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BF563D"/>
    <w:multiLevelType w:val="multilevel"/>
    <w:tmpl w:val="76BF563D"/>
    <w:lvl w:ilvl="0" w:tentative="0">
      <w:start w:val="1"/>
      <w:numFmt w:val="decimal"/>
      <w:lvlText w:val="%1．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MDk2ZTllOTFmNGQ0YzVmNzU5OTYxOWRkZGM5ODYifQ=="/>
  </w:docVars>
  <w:rsids>
    <w:rsidRoot w:val="00ED0AB6"/>
    <w:rsid w:val="000E2EC3"/>
    <w:rsid w:val="008B14AC"/>
    <w:rsid w:val="008E2C80"/>
    <w:rsid w:val="00B7137E"/>
    <w:rsid w:val="00BD74D2"/>
    <w:rsid w:val="00C23DE1"/>
    <w:rsid w:val="00E9074B"/>
    <w:rsid w:val="00EC277F"/>
    <w:rsid w:val="00ED0AB6"/>
    <w:rsid w:val="5239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</Words>
  <Characters>377</Characters>
  <Lines>3</Lines>
  <Paragraphs>1</Paragraphs>
  <TotalTime>2</TotalTime>
  <ScaleCrop>false</ScaleCrop>
  <LinksUpToDate>false</LinksUpToDate>
  <CharactersWithSpaces>442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2022-04-27T07:56:00Z</dcterms:created>
  <dc:creator>梧 桐</dc:creator>
  <cp:lastModifiedBy>lxm</cp:lastModifiedBy>
  <dcterms:modified xsi:type="dcterms:W3CDTF">2024-01-30T06:42:42Z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6F3EE072486A4FD08A566D93F5CCDECB_12</vt:lpwstr>
  </property>
</Properties>
</file>