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6"/>
        </w:rPr>
      </w:pPr>
      <w:bookmarkStart w:id="0" w:name="_Hlk101967390"/>
      <w:r>
        <w:rPr>
          <w:rFonts w:hint="eastAsia" w:ascii="宋体" w:hAnsi="宋体" w:eastAsia="宋体"/>
          <w:sz w:val="32"/>
          <w:szCs w:val="36"/>
        </w:rPr>
        <w:t>二级用户操作手册</w:t>
      </w:r>
    </w:p>
    <w:p>
      <w:pPr>
        <w:jc w:val="center"/>
        <w:rPr>
          <w:rFonts w:ascii="宋体" w:hAnsi="宋体" w:eastAsia="宋体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用户登录</w:t>
      </w:r>
    </w:p>
    <w:p>
      <w:pPr>
        <w:pStyle w:val="10"/>
        <w:ind w:left="432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访问网址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，进入用户登录界面：</w:t>
      </w:r>
    </w:p>
    <w:p>
      <w:pPr>
        <w:pStyle w:val="10"/>
        <w:ind w:left="432" w:firstLine="0" w:firstLineChars="0"/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输入用户名和密码，点击登录进入到系统首页面：</w:t>
      </w:r>
    </w:p>
    <w:p>
      <w:pPr>
        <w:pStyle w:val="10"/>
        <w:ind w:left="432" w:firstLine="0" w:firstLineChars="0"/>
        <w:rPr>
          <w:rFonts w:ascii="宋体" w:hAnsi="宋体" w:eastAsia="宋体"/>
        </w:rPr>
      </w:pPr>
      <w:r>
        <w:drawing>
          <wp:inline distT="0" distB="0" distL="0" distR="0">
            <wp:extent cx="5274310" cy="9569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-349" t="9536" r="349" b="514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诉求回复</w:t>
      </w:r>
    </w:p>
    <w:p>
      <w:pPr>
        <w:pStyle w:val="10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在左侧菜单选择“诉求回复”，点击二级菜单“待分拣诉求”：</w:t>
      </w:r>
    </w:p>
    <w:p>
      <w:pPr>
        <w:pStyle w:val="10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在列表中选择需求分拣的信件，进入到信件分拣页面：</w:t>
      </w:r>
    </w:p>
    <w:p>
      <w:pPr>
        <w:pStyle w:val="10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选择转办/直接回复</w:t>
      </w:r>
      <w:r>
        <w:rPr>
          <w:rFonts w:ascii="宋体" w:hAnsi="宋体" w:eastAsia="宋体"/>
        </w:rPr>
        <w:t>/</w:t>
      </w:r>
      <w:r>
        <w:rPr>
          <w:rFonts w:hint="eastAsia" w:ascii="宋体" w:hAnsi="宋体" w:eastAsia="宋体"/>
        </w:rPr>
        <w:t>无效诉求中的其中一个选项卡</w:t>
      </w:r>
    </w:p>
    <w:p>
      <w:pPr>
        <w:pStyle w:val="10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选择转办单位：</w:t>
      </w:r>
    </w:p>
    <w:p>
      <w:pPr>
        <w:pStyle w:val="10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填写办理意见后点击提交后，对应三级单位会看到信件分拣信息。</w:t>
      </w:r>
    </w:p>
    <w:p>
      <w:pPr>
        <w:pStyle w:val="10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选择“退回”，填写退回理由后点击提交：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退回件审核</w:t>
      </w:r>
    </w:p>
    <w:p>
      <w:pPr>
        <w:pStyle w:val="10"/>
        <w:numPr>
          <w:ilvl w:val="0"/>
          <w:numId w:val="3"/>
        </w:numPr>
        <w:ind w:firstLineChars="0"/>
      </w:pPr>
      <w:r>
        <w:rPr>
          <w:rFonts w:hint="eastAsia" w:ascii="宋体" w:hAnsi="宋体" w:eastAsia="宋体"/>
        </w:rPr>
        <w:t>在菜单栏中选择“退回件审核”，选中待审核退回件：</w:t>
      </w:r>
      <w:bookmarkStart w:id="1" w:name="_GoBack"/>
      <w:bookmarkEnd w:id="1"/>
    </w:p>
    <w:p>
      <w:pPr>
        <w:ind w:left="432"/>
        <w:rPr>
          <w:rFonts w:hint="eastAsia" w:ascii="宋体" w:hAnsi="宋体" w:eastAsia="宋体"/>
        </w:rPr>
      </w:pPr>
      <w:r>
        <w:drawing>
          <wp:inline distT="0" distB="0" distL="0" distR="0">
            <wp:extent cx="5274310" cy="6889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t="10339" b="6154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3"/>
        </w:numPr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点击信件，进入到信件详情页面，对退回件进行审核，并点击提交：</w:t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诉求回复审核</w:t>
      </w:r>
    </w:p>
    <w:p>
      <w:pPr>
        <w:pStyle w:val="10"/>
        <w:numPr>
          <w:ilvl w:val="0"/>
          <w:numId w:val="4"/>
        </w:numPr>
        <w:ind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在左侧菜单中选择信件回复审核，进入到列表页面：</w:t>
      </w:r>
    </w:p>
    <w:p>
      <w:pPr>
        <w:pStyle w:val="10"/>
        <w:numPr>
          <w:ilvl w:val="0"/>
          <w:numId w:val="4"/>
        </w:numPr>
        <w:ind w:firstLineChars="0"/>
      </w:pPr>
      <w:r>
        <w:rPr>
          <w:rFonts w:hint="eastAsia" w:ascii="宋体" w:hAnsi="宋体" w:eastAsia="宋体"/>
        </w:rPr>
        <w:t>在信件详情里面对信件进行审核：</w:t>
      </w:r>
    </w:p>
    <w:p>
      <w:pPr>
        <w:ind w:left="432"/>
        <w:rPr>
          <w:rFonts w:hint="eastAsia" w:ascii="宋体" w:hAnsi="宋体" w:eastAsia="宋体"/>
        </w:rPr>
      </w:pPr>
      <w:r>
        <w:drawing>
          <wp:inline distT="0" distB="0" distL="0" distR="0">
            <wp:extent cx="5274310" cy="1821815"/>
            <wp:effectExtent l="0" t="0" r="1397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rcRect t="1106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诉求查询</w:t>
      </w:r>
    </w:p>
    <w:p>
      <w:pPr>
        <w:pStyle w:val="10"/>
        <w:ind w:left="432" w:firstLine="0"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在左侧列表中选择综合查询，进入到信息列表页面：</w:t>
      </w:r>
    </w:p>
    <w:p>
      <w:pPr>
        <w:pStyle w:val="10"/>
        <w:ind w:left="432" w:firstLine="0" w:firstLine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.在筛选框里选择任意查询字段，可查出相应的信件信息</w:t>
      </w:r>
    </w:p>
    <w:p>
      <w:pPr>
        <w:pStyle w:val="10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 w:ascii="宋体" w:hAnsi="宋体" w:eastAsia="宋体"/>
        </w:rPr>
        <w:t>点击查询出的信件，可查看详情：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FF1971"/>
    <w:multiLevelType w:val="multilevel"/>
    <w:tmpl w:val="66FF1971"/>
    <w:lvl w:ilvl="0" w:tentative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6E3F2759"/>
    <w:multiLevelType w:val="multilevel"/>
    <w:tmpl w:val="6E3F2759"/>
    <w:lvl w:ilvl="0" w:tentative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2">
    <w:nsid w:val="7459535F"/>
    <w:multiLevelType w:val="multilevel"/>
    <w:tmpl w:val="7459535F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BF563D"/>
    <w:multiLevelType w:val="multilevel"/>
    <w:tmpl w:val="76BF563D"/>
    <w:lvl w:ilvl="0" w:tentative="0">
      <w:start w:val="1"/>
      <w:numFmt w:val="decimal"/>
      <w:lvlText w:val="%1．"/>
      <w:lvlJc w:val="left"/>
      <w:pPr>
        <w:ind w:left="7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mMDk2ZTllOTFmNGQ0YzVmNzU5OTYxOWRkZGM5ODYifQ=="/>
  </w:docVars>
  <w:rsids>
    <w:rsidRoot w:val="00CF126A"/>
    <w:rsid w:val="002310CD"/>
    <w:rsid w:val="00462DFB"/>
    <w:rsid w:val="004A490A"/>
    <w:rsid w:val="004E12FB"/>
    <w:rsid w:val="00752985"/>
    <w:rsid w:val="008C2EA0"/>
    <w:rsid w:val="00CF126A"/>
    <w:rsid w:val="00E61670"/>
    <w:rsid w:val="00ED40C2"/>
    <w:rsid w:val="00F22066"/>
    <w:rsid w:val="00FD6B03"/>
    <w:rsid w:val="019E1694"/>
    <w:rsid w:val="1626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75</Words>
  <Characters>433</Characters>
  <Lines>3</Lines>
  <Paragraphs>1</Paragraphs>
  <TotalTime>30</TotalTime>
  <ScaleCrop>false</ScaleCrop>
  <LinksUpToDate>false</LinksUpToDate>
  <CharactersWithSpaces>507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2022-04-27T07:25:00Z</dcterms:created>
  <dc:creator>梧 桐</dc:creator>
  <cp:lastModifiedBy>lxm</cp:lastModifiedBy>
  <dcterms:modified xsi:type="dcterms:W3CDTF">2024-01-30T06:47:30Z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9AAB85E1468F4FD7B2995720ED9B8F55_12</vt:lpwstr>
  </property>
</Properties>
</file>