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冠闵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等保咨询整改</w:t>
      </w:r>
      <w:r>
        <w:rPr>
          <w:rFonts w:hint="eastAsia" w:ascii="微软雅黑" w:hAnsi="微软雅黑" w:eastAsia="微软雅黑"/>
          <w:sz w:val="36"/>
          <w:szCs w:val="36"/>
        </w:rPr>
        <w:t>服务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服务指南</w:t>
      </w: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1873885" cy="697230"/>
            <wp:effectExtent l="0" t="0" r="635" b="3810"/>
            <wp:docPr id="25026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67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853" cy="71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ascii="微软雅黑" w:hAnsi="微软雅黑" w:eastAsia="微软雅黑"/>
          <w:b/>
          <w:bCs/>
          <w:sz w:val="32"/>
          <w:szCs w:val="32"/>
        </w:rPr>
      </w:pPr>
    </w:p>
    <w:p>
      <w:pPr>
        <w:spacing w:after="156" w:afterLines="50"/>
        <w:rPr>
          <w:rFonts w:ascii="微软雅黑" w:hAnsi="微软雅黑" w:eastAsia="微软雅黑"/>
          <w:b/>
          <w:bCs/>
          <w:sz w:val="32"/>
          <w:szCs w:val="32"/>
        </w:rPr>
      </w:pPr>
    </w:p>
    <w:p>
      <w:pPr>
        <w:spacing w:after="156" w:afterLines="5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冠闵等保咨询整改服务服务</w:t>
      </w:r>
    </w:p>
    <w:p>
      <w:pPr>
        <w:spacing w:before="312" w:beforeLines="100" w:after="312" w:afterLines="100" w:line="480" w:lineRule="auto"/>
        <w:ind w:left="210" w:left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服务概述</w:t>
      </w:r>
    </w:p>
    <w:p>
      <w:pPr>
        <w:spacing w:line="360" w:lineRule="auto"/>
        <w:ind w:left="210" w:leftChars="100"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Arial"/>
          <w:szCs w:val="21"/>
          <w:lang w:val="en-US" w:eastAsia="zh-CN"/>
        </w:rPr>
        <w:t>等保咨询整改</w:t>
      </w:r>
      <w:r>
        <w:rPr>
          <w:rFonts w:hint="eastAsia" w:ascii="微软雅黑" w:hAnsi="微软雅黑" w:eastAsia="微软雅黑" w:cs="Arial"/>
          <w:szCs w:val="21"/>
        </w:rPr>
        <w:t>服务由客户与上海冠闵信息科技有限公司（以下简称“冠闵”）协商，并明确最终目标，由冠闵</w:t>
      </w:r>
      <w:r>
        <w:rPr>
          <w:rFonts w:hint="eastAsia" w:ascii="微软雅黑" w:hAnsi="微软雅黑" w:eastAsia="微软雅黑" w:cs="Arial"/>
          <w:szCs w:val="21"/>
          <w:lang w:val="en-US" w:eastAsia="zh-CN"/>
        </w:rPr>
        <w:t>协助客户进行等保定级、备案等</w:t>
      </w:r>
      <w:r>
        <w:rPr>
          <w:rFonts w:ascii="微软雅黑" w:hAnsi="微软雅黑" w:eastAsia="微软雅黑"/>
          <w:szCs w:val="21"/>
        </w:rPr>
        <w:t>。</w:t>
      </w:r>
    </w:p>
    <w:p>
      <w:pPr>
        <w:spacing w:before="312" w:beforeLines="100" w:after="312" w:afterLines="100" w:line="480" w:lineRule="auto"/>
        <w:ind w:left="210" w:left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服务范围</w:t>
      </w:r>
    </w:p>
    <w:p>
      <w:pPr>
        <w:spacing w:line="360" w:lineRule="auto"/>
        <w:ind w:firstLine="420" w:firstLineChars="20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对本项目需求与范围如下：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目标1：</w:t>
      </w:r>
      <w:r>
        <w:rPr>
          <w:rFonts w:hint="eastAsia" w:ascii="微软雅黑" w:hAnsi="微软雅黑" w:eastAsia="微软雅黑" w:cs="Arial"/>
          <w:szCs w:val="21"/>
          <w:lang w:val="en-US" w:eastAsia="zh-CN"/>
        </w:rPr>
        <w:t>协助客户成功获取等保二级或三级资质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目标2：提供完善的方案文档，经由客户审核并通过。</w:t>
      </w:r>
    </w:p>
    <w:p>
      <w:pPr>
        <w:tabs>
          <w:tab w:val="left" w:pos="720"/>
        </w:tabs>
        <w:spacing w:line="360" w:lineRule="auto"/>
        <w:ind w:firstLine="420" w:firstLineChars="200"/>
        <w:rPr>
          <w:rFonts w:ascii="微软雅黑" w:hAnsi="微软雅黑" w:eastAsia="微软雅黑" w:cs="Arial"/>
          <w:szCs w:val="21"/>
        </w:rPr>
      </w:pPr>
      <w:bookmarkStart w:id="0" w:name="_Toc338316743"/>
      <w:r>
        <w:rPr>
          <w:rFonts w:hint="eastAsia" w:ascii="微软雅黑" w:hAnsi="微软雅黑" w:eastAsia="微软雅黑" w:cs="Arial"/>
          <w:szCs w:val="21"/>
        </w:rPr>
        <w:t>下列内容不包括在本服务包内</w:t>
      </w:r>
      <w:bookmarkEnd w:id="0"/>
    </w:p>
    <w:p>
      <w:pPr>
        <w:tabs>
          <w:tab w:val="left" w:pos="720"/>
        </w:tabs>
        <w:spacing w:line="360" w:lineRule="auto"/>
        <w:rPr>
          <w:rFonts w:ascii="微软雅黑" w:hAnsi="微软雅黑" w:eastAsia="微软雅黑" w:cs="Arial"/>
          <w:szCs w:val="21"/>
        </w:rPr>
      </w:pPr>
    </w:p>
    <w:p>
      <w:pPr>
        <w:tabs>
          <w:tab w:val="left" w:pos="720"/>
        </w:tabs>
        <w:spacing w:line="360" w:lineRule="auto"/>
        <w:rPr>
          <w:rFonts w:ascii="微软雅黑" w:hAnsi="微软雅黑" w:eastAsia="微软雅黑" w:cs="Arial"/>
          <w:szCs w:val="21"/>
        </w:rPr>
      </w:pPr>
    </w:p>
    <w:p>
      <w:pPr>
        <w:spacing w:before="312" w:beforeLines="100" w:after="312" w:afterLines="100" w:line="480" w:lineRule="auto"/>
        <w:ind w:left="210" w:left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服务流程</w:t>
      </w:r>
    </w:p>
    <w:p>
      <w:pPr>
        <w:spacing w:line="360" w:lineRule="auto"/>
        <w:jc w:val="right"/>
        <w:rPr>
          <w:rFonts w:hint="eastAsia" w:ascii="微软雅黑" w:hAnsi="微软雅黑" w:eastAsia="微软雅黑"/>
          <w:b/>
          <w:bCs/>
          <w:sz w:val="18"/>
          <w:szCs w:val="18"/>
        </w:rPr>
      </w:pPr>
      <w:r>
        <w:drawing>
          <wp:inline distT="0" distB="0" distL="0" distR="0">
            <wp:extent cx="5274310" cy="444500"/>
            <wp:effectExtent l="0" t="0" r="13970" b="12700"/>
            <wp:docPr id="18164299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2995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spacing w:before="312" w:beforeLines="100" w:after="312" w:afterLines="100" w:line="480" w:lineRule="auto"/>
        <w:ind w:left="210" w:left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服务内容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drawing>
          <wp:inline distT="0" distB="0" distL="114300" distR="114300">
            <wp:extent cx="5268595" cy="247078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80" w:lineRule="auto"/>
        <w:ind w:left="210" w:left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交付文档</w:t>
      </w:r>
    </w:p>
    <w:tbl>
      <w:tblPr>
        <w:tblStyle w:val="6"/>
        <w:tblW w:w="5309" w:type="pct"/>
        <w:tblInd w:w="12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4961"/>
        <w:gridCol w:w="146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51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</w:pPr>
            <w:bookmarkStart w:id="1" w:name="_Hlk157697920"/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  <w:t>交付物名称</w:t>
            </w:r>
          </w:p>
        </w:tc>
        <w:tc>
          <w:tcPr>
            <w:tcW w:w="2740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  <w:t>内容描述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  <w:t>交付品格式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1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《信息系统定级报告》</w:t>
            </w:r>
          </w:p>
        </w:tc>
        <w:tc>
          <w:tcPr>
            <w:tcW w:w="2740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/>
                <w14:ligatures w14:val="none"/>
              </w:rPr>
              <w:t>简述确定该系统为定级对象的理由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 w:eastAsia="zh-TW"/>
                <w14:ligatures w14:val="none"/>
              </w:rPr>
              <w:t>Word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1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《信息系统备案表》</w:t>
            </w:r>
          </w:p>
        </w:tc>
        <w:tc>
          <w:tcPr>
            <w:tcW w:w="2740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/>
                <w14:ligatures w14:val="none"/>
              </w:rPr>
              <w:t>单位信息</w:t>
            </w:r>
          </w:p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/>
                <w14:ligatures w14:val="none"/>
              </w:rPr>
              <w:t>信息系统基本信息</w:t>
            </w:r>
          </w:p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/>
                <w14:ligatures w14:val="none"/>
              </w:rPr>
              <w:t>信息系统定级信息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 w:eastAsia="zh-TW"/>
                <w14:ligatures w14:val="none"/>
              </w:rPr>
              <w:t>Word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1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《网络拓扑图》</w:t>
            </w:r>
          </w:p>
        </w:tc>
        <w:tc>
          <w:tcPr>
            <w:tcW w:w="2740" w:type="pct"/>
          </w:tcPr>
          <w:p>
            <w:pPr>
              <w:spacing w:line="300" w:lineRule="auto"/>
              <w:jc w:val="center"/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网络整体架构图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JPG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1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《安全评估报告》</w:t>
            </w:r>
          </w:p>
        </w:tc>
        <w:tc>
          <w:tcPr>
            <w:tcW w:w="2740" w:type="pct"/>
          </w:tcPr>
          <w:p>
            <w:pPr>
              <w:spacing w:line="300" w:lineRule="auto"/>
              <w:jc w:val="center"/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安全通信网络评估、安全区域边界评估等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差异分析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PDF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1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《安全整改建议》</w:t>
            </w:r>
          </w:p>
        </w:tc>
        <w:tc>
          <w:tcPr>
            <w:tcW w:w="2740" w:type="pct"/>
          </w:tcPr>
          <w:p>
            <w:pPr>
              <w:spacing w:line="300" w:lineRule="auto"/>
              <w:jc w:val="center"/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根据差异分析输出</w:t>
            </w:r>
            <w:r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安全整改建议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PDF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1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《设计方案文档》</w:t>
            </w:r>
          </w:p>
        </w:tc>
        <w:tc>
          <w:tcPr>
            <w:tcW w:w="2740" w:type="pct"/>
          </w:tcPr>
          <w:p>
            <w:pPr>
              <w:spacing w:line="300" w:lineRule="auto"/>
              <w:jc w:val="center"/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架构整改设计方案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PDF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1" w:type="pct"/>
          </w:tcPr>
          <w:p>
            <w:pPr>
              <w:spacing w:line="300" w:lineRule="auto"/>
              <w:jc w:val="center"/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《部署方案文档》</w:t>
            </w:r>
          </w:p>
        </w:tc>
        <w:tc>
          <w:tcPr>
            <w:tcW w:w="2740" w:type="pct"/>
          </w:tcPr>
          <w:p>
            <w:pPr>
              <w:spacing w:line="300" w:lineRule="auto"/>
              <w:jc w:val="center"/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架构整改部署方案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PDF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1" w:type="pct"/>
          </w:tcPr>
          <w:p>
            <w:pPr>
              <w:spacing w:line="300" w:lineRule="auto"/>
              <w:jc w:val="center"/>
              <w:rPr>
                <w:rFonts w:hint="default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《项目验收单》</w:t>
            </w:r>
          </w:p>
        </w:tc>
        <w:tc>
          <w:tcPr>
            <w:tcW w:w="2740" w:type="pct"/>
            <w:vAlign w:val="top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/>
                <w14:ligatures w14:val="none"/>
              </w:rPr>
              <w:t>项目验收单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US" w:eastAsia="zh-CN"/>
                <w14:ligatures w14:val="none"/>
              </w:rPr>
              <w:t>PDF</w:t>
            </w:r>
          </w:p>
        </w:tc>
      </w:tr>
      <w:bookmarkEnd w:id="1"/>
    </w:tbl>
    <w:p>
      <w:pPr>
        <w:spacing w:before="312" w:beforeLines="100" w:after="312" w:afterLines="100" w:line="480" w:lineRule="auto"/>
        <w:ind w:firstLine="320" w:firstLine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验收标准</w:t>
      </w:r>
    </w:p>
    <w:p>
      <w:pPr>
        <w:spacing w:line="360" w:lineRule="auto"/>
        <w:ind w:left="210" w:leftChars="100"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客户获取等级保护资质并验收项目材料</w:t>
      </w:r>
      <w:r>
        <w:rPr>
          <w:rFonts w:ascii="微软雅黑" w:hAnsi="微软雅黑" w:eastAsia="微软雅黑"/>
          <w:szCs w:val="21"/>
        </w:rPr>
        <w:t>，并将关键信息记录在文档内</w:t>
      </w:r>
      <w:r>
        <w:rPr>
          <w:rFonts w:hint="eastAsia" w:ascii="微软雅黑" w:hAnsi="微软雅黑" w:eastAsia="微软雅黑"/>
          <w:szCs w:val="21"/>
        </w:rPr>
        <w:t>，文档类</w:t>
      </w:r>
      <w:r>
        <w:rPr>
          <w:rFonts w:ascii="微软雅黑" w:hAnsi="微软雅黑" w:eastAsia="微软雅黑"/>
          <w:szCs w:val="21"/>
        </w:rPr>
        <w:t>交付成果</w:t>
      </w:r>
      <w:r>
        <w:rPr>
          <w:rFonts w:hint="eastAsia" w:ascii="微软雅黑" w:hAnsi="微软雅黑" w:eastAsia="微软雅黑"/>
          <w:szCs w:val="21"/>
        </w:rPr>
        <w:t>时，</w:t>
      </w:r>
      <w:r>
        <w:rPr>
          <w:rFonts w:ascii="微软雅黑" w:hAnsi="微软雅黑" w:eastAsia="微软雅黑"/>
          <w:szCs w:val="21"/>
        </w:rPr>
        <w:t>确认提交</w:t>
      </w:r>
      <w:r>
        <w:rPr>
          <w:rFonts w:hint="eastAsia" w:ascii="微软雅黑" w:hAnsi="微软雅黑" w:eastAsia="微软雅黑"/>
          <w:szCs w:val="21"/>
        </w:rPr>
        <w:t>的</w:t>
      </w:r>
      <w:r>
        <w:rPr>
          <w:rFonts w:ascii="微软雅黑" w:hAnsi="微软雅黑" w:eastAsia="微软雅黑"/>
          <w:szCs w:val="21"/>
        </w:rPr>
        <w:t>内容符合</w:t>
      </w:r>
      <w:r>
        <w:rPr>
          <w:rFonts w:hint="eastAsia" w:ascii="微软雅黑" w:hAnsi="微软雅黑" w:eastAsia="微软雅黑"/>
          <w:szCs w:val="21"/>
        </w:rPr>
        <w:t>客户</w:t>
      </w:r>
      <w:r>
        <w:rPr>
          <w:rFonts w:ascii="微软雅黑" w:hAnsi="微软雅黑" w:eastAsia="微软雅黑"/>
          <w:szCs w:val="21"/>
        </w:rPr>
        <w:t>需求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spacing w:line="360" w:lineRule="auto"/>
        <w:ind w:left="210" w:leftChars="100"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冠闵已完成约定范围内的实施和部署内容，并且环境稳定运行。</w:t>
      </w:r>
    </w:p>
    <w:p>
      <w:pPr>
        <w:spacing w:before="312" w:beforeLines="100" w:after="312" w:afterLines="100" w:line="480" w:lineRule="auto"/>
        <w:ind w:firstLine="320" w:firstLine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完成标志</w:t>
      </w:r>
    </w:p>
    <w:p>
      <w:pPr>
        <w:spacing w:line="360" w:lineRule="auto"/>
        <w:ind w:left="210" w:leftChars="100"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客户验收完成。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52821"/>
    <w:multiLevelType w:val="multilevel"/>
    <w:tmpl w:val="60852821"/>
    <w:lvl w:ilvl="0" w:tentative="0">
      <w:start w:val="1"/>
      <w:numFmt w:val="decimal"/>
      <w:lvlText w:val="%1、"/>
      <w:lvlJc w:val="left"/>
      <w:pPr>
        <w:ind w:left="12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DJkZTRlOTUxMTcxODAzNjgxNGExOGYxMDdlN2IifQ=="/>
  </w:docVars>
  <w:rsids>
    <w:rsidRoot w:val="00000000"/>
    <w:rsid w:val="150D7222"/>
    <w:rsid w:val="211F7986"/>
    <w:rsid w:val="22795622"/>
    <w:rsid w:val="347A1EC1"/>
    <w:rsid w:val="367E1F1D"/>
    <w:rsid w:val="3A465B2C"/>
    <w:rsid w:val="52A35472"/>
    <w:rsid w:val="64E04304"/>
    <w:rsid w:val="69CE4490"/>
    <w:rsid w:val="6D162FB8"/>
    <w:rsid w:val="6FC7059A"/>
    <w:rsid w:val="7020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6">
    <w:name w:val="文档表格标题行列型（绿盟科技）"/>
    <w:basedOn w:val="3"/>
    <w:autoRedefine/>
    <w:qFormat/>
    <w:uiPriority w:val="0"/>
    <w:pPr>
      <w:spacing w:line="300" w:lineRule="auto"/>
    </w:pPr>
    <w:rPr>
      <w:rFonts w:ascii="Arial" w:hAnsi="Arial" w:eastAsia="宋体" w:cs="Times New Roman"/>
      <w:kern w:val="0"/>
      <w:sz w:val="20"/>
      <w:szCs w:val="20"/>
      <w:lang w:val="en-GB"/>
      <w14:ligatures w14:val="none"/>
    </w:r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single" w:color="auto" w:sz="6" w:space="0"/>
        <w:insideV w:val="single" w:color="auto" w:sz="6" w:space="0"/>
      </w:tblBorders>
    </w:tblPr>
    <w:tblStylePr w:type="firstRow">
      <w:pPr>
        <w:jc w:val="center"/>
      </w:pPr>
      <w:rPr>
        <w:rFonts w:ascii="Arial" w:hAnsi="Arial" w:eastAsia="宋体" w:cs="Times New Roman"/>
        <w:b/>
        <w:i w:val="0"/>
      </w:rPr>
      <w:tcPr>
        <w:tcBorders>
          <w:top w:val="double" w:color="auto" w:sz="4" w:space="0"/>
          <w:left w:val="double" w:color="auto" w:sz="4" w:space="0"/>
          <w:bottom w:val="nil"/>
          <w:right w:val="double" w:color="auto" w:sz="4" w:space="0"/>
          <w:insideH w:val="nil"/>
          <w:insideV w:val="single" w:sz="6" w:space="0"/>
          <w:tl2br w:val="nil"/>
          <w:tr2bl w:val="nil"/>
        </w:tcBorders>
        <w:shd w:val="clear" w:color="auto" w:fill="D9D9D9"/>
      </w:tcPr>
    </w:tblStylePr>
    <w:tblStylePr w:type="firstCol">
      <w:rPr>
        <w:rFonts w:cs="Times New Roman"/>
        <w:b/>
      </w:rPr>
      <w:tcPr>
        <w:shd w:val="clear" w:color="auto" w:fill="E6E6E6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2024-02-23T07:45:00Z</dcterms:created>
  <dc:creator>Aaron</dc:creator>
  <cp:lastModifiedBy>Aaron</cp:lastModifiedBy>
  <dcterms:modified xsi:type="dcterms:W3CDTF">2024-02-23T07:59:21Z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18D9528273764B7290A9C847242B2E8F_12</vt:lpwstr>
  </property>
</Properties>
</file>