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outlineLvl w:val="0"/>
        <w:rPr>
          <w:rFonts w:hint="eastAsia" w:ascii="宋体" w:hAnsi="宋体" w:eastAsia="宋体" w:cs="宋体"/>
        </w:rPr>
      </w:pPr>
      <w:bookmarkStart w:id="0" w:name="_Toc5613"/>
      <w:r>
        <w:rPr>
          <w:rFonts w:hint="eastAsia" w:ascii="宋体" w:hAnsi="宋体" w:eastAsia="宋体" w:cs="宋体"/>
        </w:rPr>
        <w:t>LIS实验室管理系统操作文档</w:t>
      </w:r>
      <w:bookmarkEnd w:id="0"/>
    </w:p>
    <w:sdt>
      <w:sdtPr>
        <w:rPr>
          <w:rFonts w:ascii="宋体" w:hAnsi="宋体" w:eastAsia="宋体" w:cstheme="minorBidi"/>
          <w:kern w:val="2"/>
          <w:sz w:val="21"/>
          <w:szCs w:val="24"/>
          <w:lang w:val="en-US" w:eastAsia="zh-CN" w:bidi="ar-SA"/>
        </w:rPr>
        <w:id w:val="147471861"/>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TOC \o "1-2" \h \u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_Toc5613 </w:instrText>
          </w:r>
          <w:r>
            <w:rPr>
              <w:rFonts w:hint="eastAsia" w:ascii="宋体" w:hAnsi="宋体" w:eastAsia="宋体" w:cs="宋体"/>
              <w:lang w:val="en-US" w:eastAsia="zh-CN"/>
            </w:rPr>
            <w:fldChar w:fldCharType="separate"/>
          </w:r>
          <w:r>
            <w:rPr>
              <w:rFonts w:hint="eastAsia" w:ascii="宋体" w:hAnsi="宋体" w:eastAsia="宋体" w:cs="宋体"/>
            </w:rPr>
            <w:t>LIS实验室管理系统操作文档</w:t>
          </w:r>
          <w:r>
            <w:tab/>
          </w:r>
          <w:r>
            <w:fldChar w:fldCharType="begin"/>
          </w:r>
          <w:r>
            <w:instrText xml:space="preserve"> PAGEREF _Toc5613 \h </w:instrText>
          </w:r>
          <w:r>
            <w:fldChar w:fldCharType="separate"/>
          </w:r>
          <w:r>
            <w:t>1</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_Toc17208 </w:instrText>
          </w:r>
          <w:r>
            <w:rPr>
              <w:rFonts w:hint="eastAsia" w:ascii="宋体" w:hAnsi="宋体" w:eastAsia="宋体" w:cs="宋体"/>
              <w:b/>
              <w:lang w:val="en-US" w:eastAsia="zh-CN"/>
            </w:rPr>
            <w:fldChar w:fldCharType="separate"/>
          </w:r>
          <w:r>
            <w:rPr>
              <w:rFonts w:hint="eastAsia" w:ascii="宋体" w:hAnsi="宋体" w:eastAsia="宋体" w:cs="宋体"/>
              <w:b/>
              <w:szCs w:val="28"/>
              <w:lang w:val="en-US" w:eastAsia="zh-CN"/>
            </w:rPr>
            <w:t>系统操作流程</w:t>
          </w:r>
          <w:r>
            <w:rPr>
              <w:b/>
            </w:rPr>
            <w:tab/>
          </w:r>
          <w:r>
            <w:rPr>
              <w:b/>
            </w:rPr>
            <w:fldChar w:fldCharType="begin"/>
          </w:r>
          <w:r>
            <w:rPr>
              <w:b/>
            </w:rPr>
            <w:instrText xml:space="preserve"> PAGEREF _Toc17208 \h </w:instrText>
          </w:r>
          <w:r>
            <w:rPr>
              <w:b/>
            </w:rPr>
            <w:fldChar w:fldCharType="separate"/>
          </w:r>
          <w:r>
            <w:rPr>
              <w:b/>
            </w:rPr>
            <w:t>2</w:t>
          </w:r>
          <w:r>
            <w:rPr>
              <w:b/>
            </w:rPr>
            <w:fldChar w:fldCharType="end"/>
          </w:r>
          <w:r>
            <w:rPr>
              <w:rFonts w:hint="eastAsia" w:ascii="宋体" w:hAnsi="宋体" w:eastAsia="宋体" w:cs="宋体"/>
              <w:b/>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_Toc31255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1、 检验工作站</w:t>
          </w:r>
          <w:r>
            <w:rPr>
              <w:b/>
            </w:rPr>
            <w:tab/>
          </w:r>
          <w:r>
            <w:rPr>
              <w:b/>
            </w:rPr>
            <w:fldChar w:fldCharType="begin"/>
          </w:r>
          <w:r>
            <w:rPr>
              <w:b/>
            </w:rPr>
            <w:instrText xml:space="preserve"> PAGEREF _Toc31255 \h </w:instrText>
          </w:r>
          <w:r>
            <w:rPr>
              <w:b/>
            </w:rPr>
            <w:fldChar w:fldCharType="separate"/>
          </w:r>
          <w:r>
            <w:rPr>
              <w:b/>
            </w:rPr>
            <w:t>2</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_Toc29866 </w:instrText>
          </w:r>
          <w:r>
            <w:rPr>
              <w:rFonts w:hint="eastAsia" w:ascii="宋体" w:hAnsi="宋体" w:eastAsia="宋体" w:cs="宋体"/>
              <w:lang w:val="en-US" w:eastAsia="zh-CN"/>
            </w:rPr>
            <w:fldChar w:fldCharType="separate"/>
          </w:r>
          <w:r>
            <w:rPr>
              <w:rFonts w:hint="default" w:ascii="宋体" w:hAnsi="宋体" w:eastAsia="宋体" w:cs="宋体"/>
              <w:szCs w:val="21"/>
              <w:lang w:val="en-US" w:eastAsia="zh-CN"/>
            </w:rPr>
            <w:t xml:space="preserve">1.1、 </w:t>
          </w:r>
          <w:r>
            <w:rPr>
              <w:rFonts w:hint="eastAsia" w:ascii="宋体" w:hAnsi="宋体" w:eastAsia="宋体" w:cs="宋体"/>
              <w:szCs w:val="21"/>
              <w:lang w:val="en-US" w:eastAsia="zh-CN"/>
            </w:rPr>
            <w:t>标本采集工作站</w:t>
          </w:r>
          <w:r>
            <w:tab/>
          </w:r>
          <w:r>
            <w:fldChar w:fldCharType="begin"/>
          </w:r>
          <w:r>
            <w:instrText xml:space="preserve"> PAGEREF _Toc29866 \h </w:instrText>
          </w:r>
          <w:r>
            <w:fldChar w:fldCharType="separate"/>
          </w:r>
          <w:r>
            <w:t>2</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_Toc21777 </w:instrText>
          </w:r>
          <w:r>
            <w:rPr>
              <w:rFonts w:hint="eastAsia" w:ascii="宋体" w:hAnsi="宋体" w:eastAsia="宋体" w:cs="宋体"/>
              <w:lang w:val="en-US" w:eastAsia="zh-CN"/>
            </w:rPr>
            <w:fldChar w:fldCharType="separate"/>
          </w:r>
          <w:r>
            <w:rPr>
              <w:rFonts w:hint="default" w:ascii="宋体" w:hAnsi="宋体" w:eastAsia="宋体" w:cs="宋体"/>
              <w:szCs w:val="21"/>
              <w:lang w:val="en-US" w:eastAsia="zh-CN"/>
            </w:rPr>
            <w:t xml:space="preserve">1.2、 </w:t>
          </w:r>
          <w:r>
            <w:rPr>
              <w:rFonts w:hint="eastAsia" w:ascii="宋体" w:hAnsi="宋体" w:eastAsia="宋体" w:cs="宋体"/>
              <w:szCs w:val="21"/>
              <w:lang w:val="en-US" w:eastAsia="zh-CN"/>
            </w:rPr>
            <w:t>标本接收</w:t>
          </w:r>
          <w:r>
            <w:tab/>
          </w:r>
          <w:r>
            <w:fldChar w:fldCharType="begin"/>
          </w:r>
          <w:r>
            <w:instrText xml:space="preserve"> PAGEREF _Toc21777 \h </w:instrText>
          </w:r>
          <w:r>
            <w:fldChar w:fldCharType="separate"/>
          </w:r>
          <w:r>
            <w:t>10</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_Toc31336 </w:instrText>
          </w:r>
          <w:r>
            <w:rPr>
              <w:rFonts w:hint="eastAsia" w:ascii="宋体" w:hAnsi="宋体" w:eastAsia="宋体" w:cs="宋体"/>
              <w:lang w:val="en-US" w:eastAsia="zh-CN"/>
            </w:rPr>
            <w:fldChar w:fldCharType="separate"/>
          </w:r>
          <w:r>
            <w:rPr>
              <w:rFonts w:hint="default" w:ascii="宋体" w:hAnsi="宋体" w:eastAsia="宋体" w:cs="宋体"/>
              <w:szCs w:val="21"/>
              <w:lang w:val="en-US" w:eastAsia="zh-CN"/>
            </w:rPr>
            <w:t xml:space="preserve">1.3、 </w:t>
          </w:r>
          <w:r>
            <w:rPr>
              <w:rFonts w:hint="eastAsia" w:ascii="宋体" w:hAnsi="宋体" w:eastAsia="宋体" w:cs="宋体"/>
              <w:szCs w:val="21"/>
              <w:lang w:val="en-US" w:eastAsia="zh-CN"/>
            </w:rPr>
            <w:t>检验医生工作站</w:t>
          </w:r>
          <w:r>
            <w:tab/>
          </w:r>
          <w:r>
            <w:fldChar w:fldCharType="begin"/>
          </w:r>
          <w:r>
            <w:instrText xml:space="preserve"> PAGEREF _Toc31336 \h </w:instrText>
          </w:r>
          <w:r>
            <w:fldChar w:fldCharType="separate"/>
          </w:r>
          <w:r>
            <w:t>12</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_Toc20972 </w:instrText>
          </w:r>
          <w:r>
            <w:rPr>
              <w:rFonts w:hint="eastAsia" w:ascii="宋体" w:hAnsi="宋体" w:eastAsia="宋体" w:cs="宋体"/>
              <w:lang w:val="en-US" w:eastAsia="zh-CN"/>
            </w:rPr>
            <w:fldChar w:fldCharType="separate"/>
          </w:r>
          <w:r>
            <w:rPr>
              <w:rFonts w:hint="default" w:ascii="宋体" w:hAnsi="宋体" w:eastAsia="宋体" w:cs="宋体"/>
              <w:szCs w:val="21"/>
              <w:lang w:val="en-US" w:eastAsia="zh-CN"/>
            </w:rPr>
            <w:t xml:space="preserve">1.4、 </w:t>
          </w:r>
          <w:r>
            <w:rPr>
              <w:rFonts w:hint="eastAsia" w:ascii="宋体" w:hAnsi="宋体" w:eastAsia="宋体" w:cs="宋体"/>
              <w:szCs w:val="21"/>
              <w:lang w:val="en-US" w:eastAsia="zh-CN"/>
            </w:rPr>
            <w:t>报告单自助打印</w:t>
          </w:r>
          <w:r>
            <w:tab/>
          </w:r>
          <w:r>
            <w:fldChar w:fldCharType="begin"/>
          </w:r>
          <w:r>
            <w:instrText xml:space="preserve"> PAGEREF _Toc20972 \h </w:instrText>
          </w:r>
          <w:r>
            <w:fldChar w:fldCharType="separate"/>
          </w:r>
          <w:r>
            <w:t>16</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_Toc25399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2、 主任工作站</w:t>
          </w:r>
          <w:r>
            <w:rPr>
              <w:b/>
            </w:rPr>
            <w:tab/>
          </w:r>
          <w:r>
            <w:rPr>
              <w:b/>
            </w:rPr>
            <w:fldChar w:fldCharType="begin"/>
          </w:r>
          <w:r>
            <w:rPr>
              <w:b/>
            </w:rPr>
            <w:instrText xml:space="preserve"> PAGEREF _Toc25399 \h </w:instrText>
          </w:r>
          <w:r>
            <w:rPr>
              <w:b/>
            </w:rPr>
            <w:fldChar w:fldCharType="separate"/>
          </w:r>
          <w:r>
            <w:rPr>
              <w:b/>
            </w:rPr>
            <w:t>16</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_Toc23684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2.1、工作站运行情况</w:t>
          </w:r>
          <w:r>
            <w:tab/>
          </w:r>
          <w:r>
            <w:fldChar w:fldCharType="begin"/>
          </w:r>
          <w:r>
            <w:instrText xml:space="preserve"> PAGEREF _Toc23684 \h </w:instrText>
          </w:r>
          <w:r>
            <w:fldChar w:fldCharType="separate"/>
          </w:r>
          <w:r>
            <w:t>16</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_Toc19199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2.2、排班系统</w:t>
          </w:r>
          <w:r>
            <w:tab/>
          </w:r>
          <w:r>
            <w:fldChar w:fldCharType="begin"/>
          </w:r>
          <w:r>
            <w:instrText xml:space="preserve"> PAGEREF _Toc19199 \h </w:instrText>
          </w:r>
          <w:r>
            <w:fldChar w:fldCharType="separate"/>
          </w:r>
          <w:r>
            <w:t>17</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_Toc2716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2.3、实验室通知</w:t>
          </w:r>
          <w:r>
            <w:tab/>
          </w:r>
          <w:r>
            <w:fldChar w:fldCharType="begin"/>
          </w:r>
          <w:r>
            <w:instrText xml:space="preserve"> PAGEREF _Toc2716 \h </w:instrText>
          </w:r>
          <w:r>
            <w:fldChar w:fldCharType="separate"/>
          </w:r>
          <w:r>
            <w:t>19</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_Toc7180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2.4、</w:t>
          </w:r>
          <w:r>
            <w:rPr>
              <w:rFonts w:hint="eastAsia" w:asciiTheme="minorEastAsia" w:hAnsiTheme="minorEastAsia" w:cstheme="minorEastAsia"/>
              <w:szCs w:val="21"/>
              <w:lang w:val="en-US" w:eastAsia="zh-CN"/>
            </w:rPr>
            <w:t>仪器</w:t>
          </w:r>
          <w:r>
            <w:rPr>
              <w:rFonts w:hint="eastAsia" w:asciiTheme="minorEastAsia" w:hAnsiTheme="minorEastAsia" w:eastAsiaTheme="minorEastAsia" w:cstheme="minorEastAsia"/>
              <w:szCs w:val="21"/>
              <w:lang w:val="en-US" w:eastAsia="zh-CN"/>
            </w:rPr>
            <w:t>维保记录</w:t>
          </w:r>
          <w:r>
            <w:tab/>
          </w:r>
          <w:r>
            <w:fldChar w:fldCharType="begin"/>
          </w:r>
          <w:r>
            <w:instrText xml:space="preserve"> PAGEREF _Toc7180 \h </w:instrText>
          </w:r>
          <w:r>
            <w:fldChar w:fldCharType="separate"/>
          </w:r>
          <w:r>
            <w:t>21</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_Toc25239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3、 试剂管理</w:t>
          </w:r>
          <w:r>
            <w:rPr>
              <w:b/>
            </w:rPr>
            <w:tab/>
          </w:r>
          <w:r>
            <w:rPr>
              <w:b/>
            </w:rPr>
            <w:fldChar w:fldCharType="begin"/>
          </w:r>
          <w:r>
            <w:rPr>
              <w:b/>
            </w:rPr>
            <w:instrText xml:space="preserve"> PAGEREF _Toc25239 \h </w:instrText>
          </w:r>
          <w:r>
            <w:rPr>
              <w:b/>
            </w:rPr>
            <w:fldChar w:fldCharType="separate"/>
          </w:r>
          <w:r>
            <w:rPr>
              <w:b/>
            </w:rPr>
            <w:t>22</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_Toc6997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3.1、试剂字典</w:t>
          </w:r>
          <w:r>
            <w:tab/>
          </w:r>
          <w:r>
            <w:fldChar w:fldCharType="begin"/>
          </w:r>
          <w:r>
            <w:instrText xml:space="preserve"> PAGEREF _Toc6997 \h </w:instrText>
          </w:r>
          <w:r>
            <w:fldChar w:fldCharType="separate"/>
          </w:r>
          <w:r>
            <w:t>22</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_Toc5418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3.2、企业管理</w:t>
          </w:r>
          <w:r>
            <w:tab/>
          </w:r>
          <w:r>
            <w:fldChar w:fldCharType="begin"/>
          </w:r>
          <w:r>
            <w:instrText xml:space="preserve"> PAGEREF _Toc5418 \h </w:instrText>
          </w:r>
          <w:r>
            <w:fldChar w:fldCharType="separate"/>
          </w:r>
          <w:r>
            <w:t>24</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_Toc8175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3.3、试剂库存查询</w:t>
          </w:r>
          <w:r>
            <w:tab/>
          </w:r>
          <w:r>
            <w:fldChar w:fldCharType="begin"/>
          </w:r>
          <w:r>
            <w:instrText xml:space="preserve"> PAGEREF _Toc8175 \h </w:instrText>
          </w:r>
          <w:r>
            <w:fldChar w:fldCharType="separate"/>
          </w:r>
          <w:r>
            <w:t>27</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_Toc10627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3.4、试剂入库管理</w:t>
          </w:r>
          <w:r>
            <w:tab/>
          </w:r>
          <w:r>
            <w:fldChar w:fldCharType="begin"/>
          </w:r>
          <w:r>
            <w:instrText xml:space="preserve"> PAGEREF _Toc10627 \h </w:instrText>
          </w:r>
          <w:r>
            <w:fldChar w:fldCharType="separate"/>
          </w:r>
          <w:r>
            <w:t>30</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_Toc5905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3.5、试剂出库管理</w:t>
          </w:r>
          <w:r>
            <w:tab/>
          </w:r>
          <w:r>
            <w:fldChar w:fldCharType="begin"/>
          </w:r>
          <w:r>
            <w:instrText xml:space="preserve"> PAGEREF _Toc5905 \h </w:instrText>
          </w:r>
          <w:r>
            <w:fldChar w:fldCharType="separate"/>
          </w:r>
          <w:r>
            <w:t>32</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_Toc22450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3.6、试剂退库管理</w:t>
          </w:r>
          <w:r>
            <w:tab/>
          </w:r>
          <w:r>
            <w:fldChar w:fldCharType="begin"/>
          </w:r>
          <w:r>
            <w:instrText xml:space="preserve"> PAGEREF _Toc22450 \h </w:instrText>
          </w:r>
          <w:r>
            <w:fldChar w:fldCharType="separate"/>
          </w:r>
          <w:r>
            <w:t>34</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_Toc16735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4、 统计查询</w:t>
          </w:r>
          <w:r>
            <w:rPr>
              <w:b/>
            </w:rPr>
            <w:tab/>
          </w:r>
          <w:r>
            <w:rPr>
              <w:b/>
            </w:rPr>
            <w:fldChar w:fldCharType="begin"/>
          </w:r>
          <w:r>
            <w:rPr>
              <w:b/>
            </w:rPr>
            <w:instrText xml:space="preserve"> PAGEREF _Toc16735 \h </w:instrText>
          </w:r>
          <w:r>
            <w:rPr>
              <w:b/>
            </w:rPr>
            <w:fldChar w:fldCharType="separate"/>
          </w:r>
          <w:r>
            <w:rPr>
              <w:b/>
            </w:rPr>
            <w:t>36</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_Toc27483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4.1、检验报告查询</w:t>
          </w:r>
          <w:r>
            <w:tab/>
          </w:r>
          <w:r>
            <w:fldChar w:fldCharType="begin"/>
          </w:r>
          <w:r>
            <w:instrText xml:space="preserve"> PAGEREF _Toc27483 \h </w:instrText>
          </w:r>
          <w:r>
            <w:fldChar w:fldCharType="separate"/>
          </w:r>
          <w:r>
            <w:t>36</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_Toc15181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4.2、检验工作量查询</w:t>
          </w:r>
          <w:r>
            <w:tab/>
          </w:r>
          <w:r>
            <w:fldChar w:fldCharType="begin"/>
          </w:r>
          <w:r>
            <w:instrText xml:space="preserve"> PAGEREF _Toc15181 \h </w:instrText>
          </w:r>
          <w:r>
            <w:fldChar w:fldCharType="separate"/>
          </w:r>
          <w:r>
            <w:t>36</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_Toc6394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4.3、历史报告分析</w:t>
          </w:r>
          <w:r>
            <w:tab/>
          </w:r>
          <w:r>
            <w:fldChar w:fldCharType="begin"/>
          </w:r>
          <w:r>
            <w:instrText xml:space="preserve"> PAGEREF _Toc6394 \h </w:instrText>
          </w:r>
          <w:r>
            <w:fldChar w:fldCharType="separate"/>
          </w:r>
          <w:r>
            <w:t>36</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_Toc12761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4.4、试剂出入库查询</w:t>
          </w:r>
          <w:r>
            <w:tab/>
          </w:r>
          <w:r>
            <w:fldChar w:fldCharType="begin"/>
          </w:r>
          <w:r>
            <w:instrText xml:space="preserve"> PAGEREF _Toc12761 \h </w:instrText>
          </w:r>
          <w:r>
            <w:fldChar w:fldCharType="separate"/>
          </w:r>
          <w:r>
            <w:t>37</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_Toc16958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5、 仪器通讯管理</w:t>
          </w:r>
          <w:r>
            <w:rPr>
              <w:b/>
            </w:rPr>
            <w:tab/>
          </w:r>
          <w:r>
            <w:rPr>
              <w:b/>
            </w:rPr>
            <w:fldChar w:fldCharType="begin"/>
          </w:r>
          <w:r>
            <w:rPr>
              <w:b/>
            </w:rPr>
            <w:instrText xml:space="preserve"> PAGEREF _Toc16958 \h </w:instrText>
          </w:r>
          <w:r>
            <w:rPr>
              <w:b/>
            </w:rPr>
            <w:fldChar w:fldCharType="separate"/>
          </w:r>
          <w:r>
            <w:rPr>
              <w:b/>
            </w:rPr>
            <w:t>37</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_Toc28149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5.1、仪器维护</w:t>
          </w:r>
          <w:r>
            <w:tab/>
          </w:r>
          <w:r>
            <w:fldChar w:fldCharType="begin"/>
          </w:r>
          <w:r>
            <w:instrText xml:space="preserve"> PAGEREF _Toc28149 \h </w:instrText>
          </w:r>
          <w:r>
            <w:fldChar w:fldCharType="separate"/>
          </w:r>
          <w:r>
            <w:t>37</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_Toc19017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5.2、指标维护</w:t>
          </w:r>
          <w:r>
            <w:tab/>
          </w:r>
          <w:r>
            <w:fldChar w:fldCharType="begin"/>
          </w:r>
          <w:r>
            <w:instrText xml:space="preserve"> PAGEREF _Toc19017 \h </w:instrText>
          </w:r>
          <w:r>
            <w:fldChar w:fldCharType="separate"/>
          </w:r>
          <w:r>
            <w:t>40</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_Toc29780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5.3、检验项目维护</w:t>
          </w:r>
          <w:r>
            <w:tab/>
          </w:r>
          <w:r>
            <w:fldChar w:fldCharType="begin"/>
          </w:r>
          <w:r>
            <w:instrText xml:space="preserve"> PAGEREF _Toc29780 \h </w:instrText>
          </w:r>
          <w:r>
            <w:fldChar w:fldCharType="separate"/>
          </w:r>
          <w:r>
            <w:t>43</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_Toc24785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5.4、标本类型维护</w:t>
          </w:r>
          <w:r>
            <w:tab/>
          </w:r>
          <w:r>
            <w:fldChar w:fldCharType="begin"/>
          </w:r>
          <w:r>
            <w:instrText xml:space="preserve"> PAGEREF _Toc24785 \h </w:instrText>
          </w:r>
          <w:r>
            <w:fldChar w:fldCharType="separate"/>
          </w:r>
          <w:r>
            <w:t>46</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_Toc9328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5.5、检验项目对应</w:t>
          </w:r>
          <w:r>
            <w:tab/>
          </w:r>
          <w:r>
            <w:fldChar w:fldCharType="begin"/>
          </w:r>
          <w:r>
            <w:instrText xml:space="preserve"> PAGEREF _Toc9328 \h </w:instrText>
          </w:r>
          <w:r>
            <w:fldChar w:fldCharType="separate"/>
          </w:r>
          <w:r>
            <w:t>47</w:t>
          </w:r>
          <w:r>
            <w:fldChar w:fldCharType="end"/>
          </w:r>
          <w:r>
            <w:rPr>
              <w:rFonts w:hint="eastAsia" w:ascii="宋体" w:hAnsi="宋体" w:eastAsia="宋体" w:cs="宋体"/>
              <w:lang w:val="en-US" w:eastAsia="zh-CN"/>
            </w:rPr>
            <w:fldChar w:fldCharType="end"/>
          </w:r>
        </w:p>
        <w:p>
          <w:pPr>
            <w:pStyle w:val="16"/>
            <w:tabs>
              <w:tab w:val="right" w:leader="dot" w:pos="8306"/>
            </w:tabs>
            <w:rPr>
              <w:b/>
            </w:rPr>
          </w:pPr>
          <w:r>
            <w:rPr>
              <w:rFonts w:hint="eastAsia" w:ascii="宋体" w:hAnsi="宋体" w:eastAsia="宋体" w:cs="宋体"/>
              <w:b/>
              <w:lang w:val="en-US" w:eastAsia="zh-CN"/>
            </w:rPr>
            <w:fldChar w:fldCharType="begin"/>
          </w:r>
          <w:r>
            <w:rPr>
              <w:rFonts w:hint="eastAsia" w:ascii="宋体" w:hAnsi="宋体" w:eastAsia="宋体" w:cs="宋体"/>
              <w:b/>
              <w:lang w:val="en-US" w:eastAsia="zh-CN"/>
            </w:rPr>
            <w:instrText xml:space="preserve"> HYPERLINK \l _Toc9084 </w:instrText>
          </w:r>
          <w:r>
            <w:rPr>
              <w:rFonts w:hint="eastAsia" w:ascii="宋体" w:hAnsi="宋体" w:eastAsia="宋体" w:cs="宋体"/>
              <w:b/>
              <w:lang w:val="en-US" w:eastAsia="zh-CN"/>
            </w:rPr>
            <w:fldChar w:fldCharType="separate"/>
          </w:r>
          <w:r>
            <w:rPr>
              <w:rFonts w:hint="eastAsia" w:ascii="宋体" w:hAnsi="宋体" w:eastAsia="宋体" w:cs="宋体"/>
              <w:b/>
              <w:szCs w:val="21"/>
              <w:lang w:val="en-US" w:eastAsia="zh-CN"/>
            </w:rPr>
            <w:t>6、 系统设置</w:t>
          </w:r>
          <w:r>
            <w:rPr>
              <w:b/>
            </w:rPr>
            <w:tab/>
          </w:r>
          <w:r>
            <w:rPr>
              <w:b/>
            </w:rPr>
            <w:fldChar w:fldCharType="begin"/>
          </w:r>
          <w:r>
            <w:rPr>
              <w:b/>
            </w:rPr>
            <w:instrText xml:space="preserve"> PAGEREF _Toc9084 \h </w:instrText>
          </w:r>
          <w:r>
            <w:rPr>
              <w:b/>
            </w:rPr>
            <w:fldChar w:fldCharType="separate"/>
          </w:r>
          <w:r>
            <w:rPr>
              <w:b/>
            </w:rPr>
            <w:t>48</w:t>
          </w:r>
          <w:r>
            <w:rPr>
              <w:b/>
            </w:rPr>
            <w:fldChar w:fldCharType="end"/>
          </w:r>
          <w:r>
            <w:rPr>
              <w:rFonts w:hint="eastAsia" w:ascii="宋体" w:hAnsi="宋体" w:eastAsia="宋体" w:cs="宋体"/>
              <w:b/>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_Toc22798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6.1、科室用户管理</w:t>
          </w:r>
          <w:r>
            <w:tab/>
          </w:r>
          <w:r>
            <w:fldChar w:fldCharType="begin"/>
          </w:r>
          <w:r>
            <w:instrText xml:space="preserve"> PAGEREF _Toc22798 \h </w:instrText>
          </w:r>
          <w:r>
            <w:fldChar w:fldCharType="separate"/>
          </w:r>
          <w:r>
            <w:t>48</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_Toc12012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6.2、岗位权限分配</w:t>
          </w:r>
          <w:r>
            <w:tab/>
          </w:r>
          <w:r>
            <w:fldChar w:fldCharType="begin"/>
          </w:r>
          <w:r>
            <w:instrText xml:space="preserve"> PAGEREF _Toc12012 \h </w:instrText>
          </w:r>
          <w:r>
            <w:fldChar w:fldCharType="separate"/>
          </w:r>
          <w:r>
            <w:t>55</w:t>
          </w:r>
          <w:r>
            <w:fldChar w:fldCharType="end"/>
          </w:r>
          <w:r>
            <w:rPr>
              <w:rFonts w:hint="eastAsia" w:ascii="宋体" w:hAnsi="宋体" w:eastAsia="宋体" w:cs="宋体"/>
              <w:lang w:val="en-US" w:eastAsia="zh-CN"/>
            </w:rPr>
            <w:fldChar w:fldCharType="end"/>
          </w:r>
        </w:p>
        <w:p>
          <w:pPr>
            <w:pStyle w:val="15"/>
            <w:tabs>
              <w:tab w:val="right" w:leader="dot" w:pos="8306"/>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_Toc23939 </w:instrText>
          </w:r>
          <w:r>
            <w:rPr>
              <w:rFonts w:hint="eastAsia" w:ascii="宋体" w:hAnsi="宋体" w:eastAsia="宋体" w:cs="宋体"/>
              <w:lang w:val="en-US" w:eastAsia="zh-CN"/>
            </w:rPr>
            <w:fldChar w:fldCharType="separate"/>
          </w:r>
          <w:r>
            <w:rPr>
              <w:rFonts w:hint="eastAsia" w:asciiTheme="minorEastAsia" w:hAnsiTheme="minorEastAsia" w:eastAsiaTheme="minorEastAsia" w:cstheme="minorEastAsia"/>
              <w:szCs w:val="21"/>
              <w:lang w:val="en-US" w:eastAsia="zh-CN"/>
            </w:rPr>
            <w:t>6.3、全局参数配置</w:t>
          </w:r>
          <w:r>
            <w:tab/>
          </w:r>
          <w:r>
            <w:fldChar w:fldCharType="begin"/>
          </w:r>
          <w:r>
            <w:instrText xml:space="preserve"> PAGEREF _Toc23939 \h </w:instrText>
          </w:r>
          <w:r>
            <w:fldChar w:fldCharType="separate"/>
          </w:r>
          <w:r>
            <w:t>56</w:t>
          </w:r>
          <w:r>
            <w:fldChar w:fldCharType="end"/>
          </w:r>
          <w:r>
            <w:rPr>
              <w:rFonts w:hint="eastAsia" w:ascii="宋体" w:hAnsi="宋体" w:eastAsia="宋体" w:cs="宋体"/>
              <w:lang w:val="en-US" w:eastAsia="zh-CN"/>
            </w:rPr>
            <w:fldChar w:fldCharType="end"/>
          </w:r>
        </w:p>
        <w:p>
          <w:pPr>
            <w:rPr>
              <w:rFonts w:hint="eastAsia" w:ascii="宋体" w:hAnsi="宋体" w:eastAsia="宋体" w:cs="宋体"/>
              <w:kern w:val="2"/>
              <w:sz w:val="21"/>
              <w:szCs w:val="24"/>
              <w:lang w:val="en-US" w:eastAsia="zh-CN" w:bidi="ar-SA"/>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lang w:val="en-US" w:eastAsia="zh-CN"/>
            </w:rPr>
            <w:fldChar w:fldCharType="end"/>
          </w:r>
        </w:p>
      </w:sdtContent>
    </w:sdt>
    <w:p>
      <w:pPr>
        <w:rPr>
          <w:rFonts w:hint="eastAsia" w:ascii="宋体" w:hAnsi="宋体" w:eastAsia="宋体" w:cs="宋体"/>
          <w:kern w:val="2"/>
          <w:sz w:val="21"/>
          <w:szCs w:val="24"/>
          <w:lang w:val="en-US" w:eastAsia="zh-CN" w:bidi="ar-SA"/>
        </w:rPr>
      </w:pPr>
    </w:p>
    <w:p>
      <w:pPr>
        <w:pStyle w:val="4"/>
        <w:bidi w:val="0"/>
        <w:outlineLvl w:val="0"/>
        <w:rPr>
          <w:rFonts w:hint="eastAsia" w:ascii="宋体" w:hAnsi="宋体" w:eastAsia="宋体" w:cs="宋体"/>
          <w:sz w:val="28"/>
          <w:szCs w:val="28"/>
          <w:lang w:val="en-US" w:eastAsia="zh-CN"/>
        </w:rPr>
      </w:pPr>
      <w:bookmarkStart w:id="1" w:name="_Toc17208"/>
      <w:r>
        <w:rPr>
          <w:rFonts w:hint="eastAsia" w:ascii="宋体" w:hAnsi="宋体" w:eastAsia="宋体" w:cs="宋体"/>
          <w:sz w:val="28"/>
          <w:szCs w:val="28"/>
          <w:lang w:val="en-US" w:eastAsia="zh-CN"/>
        </w:rPr>
        <w:t>系统操作流程</w:t>
      </w:r>
      <w:bookmarkEnd w:id="1"/>
    </w:p>
    <w:p>
      <w:pPr>
        <w:rPr>
          <w:rFonts w:hint="eastAsia"/>
          <w:lang w:val="en-US" w:eastAsia="zh-CN"/>
        </w:rPr>
      </w:pPr>
      <w:r>
        <w:rPr>
          <w:rFonts w:hint="eastAsia"/>
          <w:lang w:val="en-US" w:eastAsia="zh-CN"/>
        </w:rPr>
        <w:drawing>
          <wp:inline distT="0" distB="0" distL="114300" distR="114300">
            <wp:extent cx="5266690" cy="3286760"/>
            <wp:effectExtent l="0" t="0" r="10160" b="8890"/>
            <wp:docPr id="99" name="图片 99" descr="LIS泳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LIS泳道图"/>
                    <pic:cNvPicPr>
                      <a:picLocks noChangeAspect="1"/>
                    </pic:cNvPicPr>
                  </pic:nvPicPr>
                  <pic:blipFill>
                    <a:blip r:embed="rId6"/>
                    <a:stretch>
                      <a:fillRect/>
                    </a:stretch>
                  </pic:blipFill>
                  <pic:spPr>
                    <a:xfrm>
                      <a:off x="0" y="0"/>
                      <a:ext cx="5266690" cy="3286760"/>
                    </a:xfrm>
                    <a:prstGeom prst="rect">
                      <a:avLst/>
                    </a:prstGeom>
                  </pic:spPr>
                </pic:pic>
              </a:graphicData>
            </a:graphic>
          </wp:inline>
        </w:drawing>
      </w:r>
    </w:p>
    <w:p>
      <w:pPr>
        <w:pStyle w:val="5"/>
        <w:numPr>
          <w:ilvl w:val="0"/>
          <w:numId w:val="1"/>
        </w:numPr>
        <w:bidi w:val="0"/>
        <w:outlineLvl w:val="0"/>
        <w:rPr>
          <w:rFonts w:hint="eastAsia" w:ascii="宋体" w:hAnsi="宋体" w:eastAsia="宋体" w:cs="宋体"/>
          <w:sz w:val="21"/>
          <w:szCs w:val="21"/>
          <w:lang w:val="en-US" w:eastAsia="zh-CN"/>
        </w:rPr>
      </w:pPr>
      <w:bookmarkStart w:id="2" w:name="_Toc31255"/>
      <w:r>
        <w:rPr>
          <w:rFonts w:hint="eastAsia" w:ascii="宋体" w:hAnsi="宋体" w:eastAsia="宋体" w:cs="宋体"/>
          <w:sz w:val="21"/>
          <w:szCs w:val="21"/>
          <w:lang w:val="en-US" w:eastAsia="zh-CN"/>
        </w:rPr>
        <w:t>检验工作站</w:t>
      </w:r>
      <w:bookmarkEnd w:id="2"/>
    </w:p>
    <w:p>
      <w:pPr>
        <w:pStyle w:val="6"/>
        <w:numPr>
          <w:ilvl w:val="1"/>
          <w:numId w:val="2"/>
        </w:numPr>
        <w:bidi w:val="0"/>
        <w:outlineLvl w:val="1"/>
        <w:rPr>
          <w:rFonts w:hint="eastAsia" w:ascii="宋体" w:hAnsi="宋体" w:eastAsia="宋体" w:cs="宋体"/>
          <w:sz w:val="21"/>
          <w:szCs w:val="21"/>
          <w:lang w:val="en-US" w:eastAsia="zh-CN"/>
        </w:rPr>
      </w:pPr>
      <w:bookmarkStart w:id="3" w:name="_Toc29866"/>
      <w:r>
        <w:rPr>
          <w:rFonts w:hint="eastAsia" w:ascii="宋体" w:hAnsi="宋体" w:eastAsia="宋体" w:cs="宋体"/>
          <w:sz w:val="21"/>
          <w:szCs w:val="21"/>
          <w:lang w:val="en-US" w:eastAsia="zh-CN"/>
        </w:rPr>
        <w:t>标本采集工作站</w:t>
      </w:r>
      <w:bookmarkEnd w:id="3"/>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前言：</w:t>
      </w:r>
    </w:p>
    <w:p>
      <w:pPr>
        <w:numPr>
          <w:ilvl w:val="0"/>
          <w:numId w:val="0"/>
        </w:numPr>
        <w:ind w:leftChars="0" w:firstLine="420" w:firstLineChars="0"/>
        <w:rPr>
          <w:rFonts w:hint="eastAsia" w:ascii="宋体" w:hAnsi="宋体" w:eastAsia="宋体" w:cs="宋体"/>
          <w:lang w:val="en-US" w:eastAsia="zh-CN"/>
        </w:rPr>
      </w:pPr>
      <w:r>
        <w:rPr>
          <w:rFonts w:hint="eastAsia" w:ascii="宋体" w:hAnsi="宋体" w:eastAsia="宋体" w:cs="宋体"/>
          <w:lang w:val="en-US" w:eastAsia="zh-CN"/>
        </w:rPr>
        <w:t>【标本采集工作站】作为检验任务的第一环节，拥有LIS系统单独使用时的人员建档（新建档案、修改档案）、新增申请单（撤销申请单）的操作，以及LIS连接HIS使用时读卡（获取HIS检验申请单）的功能。</w:t>
      </w:r>
    </w:p>
    <w:p>
      <w:pPr>
        <w:numPr>
          <w:ilvl w:val="0"/>
          <w:numId w:val="0"/>
        </w:numPr>
        <w:rPr>
          <w:rFonts w:hint="eastAsia" w:ascii="宋体" w:hAnsi="宋体" w:eastAsia="宋体" w:cs="宋体"/>
          <w:lang w:val="en-US" w:eastAsia="zh-CN"/>
        </w:rPr>
      </w:pPr>
      <w:r>
        <w:drawing>
          <wp:inline distT="0" distB="0" distL="114300" distR="114300">
            <wp:extent cx="5266690" cy="2853055"/>
            <wp:effectExtent l="0" t="0" r="10160"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7"/>
                    <a:stretch>
                      <a:fillRect/>
                    </a:stretch>
                  </pic:blipFill>
                  <pic:spPr>
                    <a:xfrm>
                      <a:off x="0" y="0"/>
                      <a:ext cx="5266690" cy="2853055"/>
                    </a:xfrm>
                    <a:prstGeom prst="rect">
                      <a:avLst/>
                    </a:prstGeom>
                    <a:noFill/>
                    <a:ln>
                      <a:noFill/>
                    </a:ln>
                  </pic:spPr>
                </pic:pic>
              </a:graphicData>
            </a:graphic>
          </wp:inline>
        </w:drawing>
      </w:r>
    </w:p>
    <w:p>
      <w:pPr>
        <w:pStyle w:val="7"/>
        <w:numPr>
          <w:ilvl w:val="2"/>
          <w:numId w:val="2"/>
        </w:num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建档、开具检验申请单</w:t>
      </w:r>
    </w:p>
    <w:p>
      <w:pPr>
        <w:pStyle w:val="8"/>
        <w:bidi w:val="0"/>
        <w:rPr>
          <w:rFonts w:hint="eastAsia"/>
          <w:sz w:val="18"/>
          <w:szCs w:val="18"/>
          <w:lang w:val="en-US" w:eastAsia="zh-CN"/>
        </w:rPr>
      </w:pPr>
      <w:r>
        <w:rPr>
          <w:rFonts w:hint="eastAsia"/>
          <w:sz w:val="18"/>
          <w:szCs w:val="18"/>
          <w:lang w:val="en-US" w:eastAsia="zh-CN"/>
        </w:rPr>
        <w:t>①点击‘新建档案’</w:t>
      </w:r>
    </w:p>
    <w:p>
      <w:pPr>
        <w:numPr>
          <w:ilvl w:val="0"/>
          <w:numId w:val="0"/>
        </w:numPr>
        <w:ind w:leftChars="0" w:firstLine="420" w:firstLineChars="0"/>
        <w:rPr>
          <w:rFonts w:hint="eastAsia" w:ascii="宋体" w:hAnsi="宋体" w:eastAsia="宋体" w:cs="宋体"/>
        </w:rPr>
      </w:pPr>
      <w:r>
        <w:rPr>
          <w:rFonts w:hint="eastAsia" w:ascii="宋体" w:hAnsi="宋体" w:eastAsia="宋体" w:cs="宋体"/>
        </w:rPr>
        <w:drawing>
          <wp:inline distT="0" distB="0" distL="114300" distR="114300">
            <wp:extent cx="5267325" cy="225869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325" cy="2258695"/>
                    </a:xfrm>
                    <a:prstGeom prst="rect">
                      <a:avLst/>
                    </a:prstGeom>
                    <a:noFill/>
                    <a:ln>
                      <a:noFill/>
                    </a:ln>
                  </pic:spPr>
                </pic:pic>
              </a:graphicData>
            </a:graphic>
          </wp:inline>
        </w:drawing>
      </w:r>
    </w:p>
    <w:p>
      <w:pPr>
        <w:numPr>
          <w:ilvl w:val="0"/>
          <w:numId w:val="0"/>
        </w:numPr>
        <w:ind w:leftChars="0" w:firstLine="420" w:firstLineChars="0"/>
        <w:rPr>
          <w:rFonts w:hint="eastAsia" w:ascii="宋体" w:hAnsi="宋体" w:eastAsia="宋体" w:cs="宋体"/>
          <w:lang w:val="en-US" w:eastAsia="zh-CN"/>
        </w:rPr>
      </w:pPr>
      <w:r>
        <w:rPr>
          <w:rFonts w:hint="eastAsia" w:ascii="宋体" w:hAnsi="宋体" w:eastAsia="宋体" w:cs="宋体"/>
          <w:lang w:val="en-US" w:eastAsia="zh-CN"/>
        </w:rPr>
        <w:t>这里可以通过读取身份证来获取患者信息，也可手动输入患者信息进行保存；</w:t>
      </w:r>
    </w:p>
    <w:p>
      <w:pPr>
        <w:numPr>
          <w:ilvl w:val="0"/>
          <w:numId w:val="0"/>
        </w:numPr>
        <w:ind w:leftChars="0" w:firstLine="420" w:firstLineChars="0"/>
        <w:rPr>
          <w:rFonts w:hint="eastAsia" w:ascii="宋体" w:hAnsi="宋体" w:eastAsia="宋体" w:cs="宋体"/>
          <w:lang w:val="en-US" w:eastAsia="zh-CN"/>
        </w:rPr>
      </w:pPr>
      <w:r>
        <w:rPr>
          <w:rFonts w:hint="eastAsia" w:ascii="宋体" w:hAnsi="宋体" w:eastAsia="宋体" w:cs="宋体"/>
          <w:lang w:val="en-US" w:eastAsia="zh-CN"/>
        </w:rPr>
        <w:t>注：*必填；</w:t>
      </w:r>
    </w:p>
    <w:p>
      <w:pPr>
        <w:numPr>
          <w:ilvl w:val="0"/>
          <w:numId w:val="0"/>
        </w:numPr>
        <w:ind w:leftChars="0" w:firstLine="420" w:firstLineChars="0"/>
        <w:rPr>
          <w:rFonts w:hint="eastAsia" w:ascii="宋体" w:hAnsi="宋体" w:eastAsia="宋体" w:cs="宋体"/>
        </w:rPr>
      </w:pPr>
      <w:r>
        <w:rPr>
          <w:rFonts w:hint="eastAsia" w:ascii="宋体" w:hAnsi="宋体" w:eastAsia="宋体" w:cs="宋体"/>
        </w:rPr>
        <w:drawing>
          <wp:inline distT="0" distB="0" distL="114300" distR="114300">
            <wp:extent cx="5267325" cy="2561590"/>
            <wp:effectExtent l="0" t="0" r="952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7325" cy="2561590"/>
                    </a:xfrm>
                    <a:prstGeom prst="rect">
                      <a:avLst/>
                    </a:prstGeom>
                    <a:noFill/>
                    <a:ln>
                      <a:noFill/>
                    </a:ln>
                  </pic:spPr>
                </pic:pic>
              </a:graphicData>
            </a:graphic>
          </wp:inline>
        </w:drawing>
      </w:r>
    </w:p>
    <w:p>
      <w:pPr>
        <w:numPr>
          <w:ilvl w:val="0"/>
          <w:numId w:val="0"/>
        </w:numPr>
        <w:ind w:leftChars="0" w:firstLine="420" w:firstLineChars="0"/>
        <w:rPr>
          <w:rFonts w:hint="eastAsia" w:ascii="宋体" w:hAnsi="宋体" w:eastAsia="宋体" w:cs="宋体"/>
        </w:rPr>
      </w:pPr>
      <w:r>
        <w:drawing>
          <wp:inline distT="0" distB="0" distL="114300" distR="114300">
            <wp:extent cx="5274310" cy="3183255"/>
            <wp:effectExtent l="0" t="0" r="254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4310" cy="3183255"/>
                    </a:xfrm>
                    <a:prstGeom prst="rect">
                      <a:avLst/>
                    </a:prstGeom>
                    <a:noFill/>
                    <a:ln>
                      <a:noFill/>
                    </a:ln>
                  </pic:spPr>
                </pic:pic>
              </a:graphicData>
            </a:graphic>
          </wp:inline>
        </w:drawing>
      </w:r>
      <w:r>
        <w:drawing>
          <wp:inline distT="0" distB="0" distL="114300" distR="114300">
            <wp:extent cx="5267325" cy="2561590"/>
            <wp:effectExtent l="0" t="0" r="952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7325" cy="2561590"/>
                    </a:xfrm>
                    <a:prstGeom prst="rect">
                      <a:avLst/>
                    </a:prstGeom>
                    <a:noFill/>
                    <a:ln>
                      <a:noFill/>
                    </a:ln>
                  </pic:spPr>
                </pic:pic>
              </a:graphicData>
            </a:graphic>
          </wp:inline>
        </w:drawing>
      </w:r>
    </w:p>
    <w:p>
      <w:pPr>
        <w:numPr>
          <w:ilvl w:val="0"/>
          <w:numId w:val="0"/>
        </w:numPr>
        <w:ind w:leftChars="0" w:firstLine="420" w:firstLineChars="0"/>
        <w:rPr>
          <w:rFonts w:hint="eastAsia" w:ascii="宋体" w:hAnsi="宋体" w:eastAsia="宋体" w:cs="宋体"/>
          <w:lang w:val="en-US" w:eastAsia="zh-CN"/>
        </w:rPr>
      </w:pPr>
      <w:r>
        <w:rPr>
          <w:rFonts w:hint="eastAsia" w:ascii="宋体" w:hAnsi="宋体" w:eastAsia="宋体" w:cs="宋体"/>
          <w:lang w:val="en-US" w:eastAsia="zh-CN"/>
        </w:rPr>
        <w:t>也可通过修改档案对患者信息操作更新，这里可以输入患者姓名点击回车、也可通过读卡、读身份证获取需要修改档案的患者信息；输入姓名检索出重名档案可对其二次筛选后再操作修改。</w:t>
      </w:r>
    </w:p>
    <w:p>
      <w:pPr>
        <w:pStyle w:val="8"/>
        <w:bidi w:val="0"/>
        <w:rPr>
          <w:rFonts w:hint="eastAsia"/>
          <w:b/>
          <w:sz w:val="18"/>
          <w:szCs w:val="18"/>
          <w:lang w:val="en-US" w:eastAsia="zh-CN"/>
        </w:rPr>
      </w:pPr>
      <w:r>
        <w:rPr>
          <w:rFonts w:hint="eastAsia"/>
          <w:b/>
          <w:sz w:val="18"/>
          <w:szCs w:val="18"/>
          <w:lang w:val="en-US" w:eastAsia="zh-CN"/>
        </w:rPr>
        <w:t>②新增检验申请单</w:t>
      </w:r>
    </w:p>
    <w:p>
      <w:pPr>
        <w:numPr>
          <w:ilvl w:val="0"/>
          <w:numId w:val="0"/>
        </w:numPr>
      </w:pPr>
      <w:r>
        <w:drawing>
          <wp:inline distT="0" distB="0" distL="114300" distR="114300">
            <wp:extent cx="5270500" cy="3832860"/>
            <wp:effectExtent l="0" t="0" r="635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70500" cy="3832860"/>
                    </a:xfrm>
                    <a:prstGeom prst="rect">
                      <a:avLst/>
                    </a:prstGeom>
                    <a:noFill/>
                    <a:ln>
                      <a:noFill/>
                    </a:ln>
                  </pic:spPr>
                </pic:pic>
              </a:graphicData>
            </a:graphic>
          </wp:inline>
        </w:drawing>
      </w:r>
    </w:p>
    <w:p>
      <w:pPr>
        <w:numPr>
          <w:ilvl w:val="0"/>
          <w:numId w:val="0"/>
        </w:numPr>
        <w:ind w:firstLine="420" w:firstLineChars="0"/>
        <w:rPr>
          <w:rFonts w:hint="eastAsia"/>
          <w:lang w:val="en-US" w:eastAsia="zh-CN"/>
        </w:rPr>
      </w:pPr>
      <w:r>
        <w:rPr>
          <w:rFonts w:hint="eastAsia"/>
          <w:lang w:val="en-US" w:eastAsia="zh-CN"/>
        </w:rPr>
        <w:t>如上图所示，新增检验申请单，可通过</w:t>
      </w:r>
      <w:r>
        <w:rPr>
          <w:rFonts w:hint="eastAsia"/>
          <w:u w:val="single"/>
          <w:lang w:val="en-US" w:eastAsia="zh-CN"/>
        </w:rPr>
        <w:t>读身份证</w:t>
      </w:r>
      <w:r>
        <w:rPr>
          <w:rFonts w:hint="eastAsia"/>
          <w:lang w:val="en-US" w:eastAsia="zh-CN"/>
        </w:rPr>
        <w:t>、在</w:t>
      </w:r>
      <w:r>
        <w:rPr>
          <w:rFonts w:hint="eastAsia"/>
          <w:u w:val="single"/>
          <w:lang w:val="en-US" w:eastAsia="zh-CN"/>
        </w:rPr>
        <w:t>患者姓名处输入姓名点击回车</w:t>
      </w:r>
      <w:r>
        <w:rPr>
          <w:rFonts w:hint="eastAsia"/>
          <w:lang w:val="en-US" w:eastAsia="zh-CN"/>
        </w:rPr>
        <w:t>获取患者信息</w:t>
      </w:r>
    </w:p>
    <w:p>
      <w:pPr>
        <w:numPr>
          <w:ilvl w:val="0"/>
          <w:numId w:val="0"/>
        </w:numPr>
      </w:pPr>
      <w:r>
        <w:drawing>
          <wp:inline distT="0" distB="0" distL="114300" distR="114300">
            <wp:extent cx="5270500" cy="3832860"/>
            <wp:effectExtent l="0" t="0" r="6350" b="152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270500" cy="383286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在</w:t>
      </w:r>
      <w:r>
        <w:rPr>
          <w:rFonts w:hint="eastAsia"/>
          <w:u w:val="single"/>
          <w:lang w:val="en-US" w:eastAsia="zh-CN"/>
        </w:rPr>
        <w:t>检验项目</w:t>
      </w:r>
      <w:r>
        <w:rPr>
          <w:rFonts w:hint="eastAsia"/>
          <w:lang w:val="en-US" w:eastAsia="zh-CN"/>
        </w:rPr>
        <w:t>处输入检验项目的简码或名称后点击回车，系统会自动检索出对应的检验项目进行选择。最后点击保存按钮，即新增申请单成功。</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获取HIS检验申请单（HIS申请单）</w:t>
      </w:r>
    </w:p>
    <w:p>
      <w:pPr>
        <w:numPr>
          <w:ilvl w:val="0"/>
          <w:numId w:val="0"/>
        </w:numPr>
        <w:ind w:leftChars="0"/>
      </w:pPr>
      <w:r>
        <w:drawing>
          <wp:inline distT="0" distB="0" distL="114300" distR="114300">
            <wp:extent cx="5267960" cy="2794635"/>
            <wp:effectExtent l="0" t="0" r="8890"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267960" cy="279463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①获取HIS检验申请单的方式有两种，第一是输入</w:t>
      </w:r>
      <w:r>
        <w:rPr>
          <w:rFonts w:hint="eastAsia"/>
          <w:u w:val="single"/>
          <w:lang w:val="en-US" w:eastAsia="zh-CN"/>
        </w:rPr>
        <w:t>身份证号</w:t>
      </w:r>
      <w:r>
        <w:rPr>
          <w:rFonts w:hint="eastAsia"/>
          <w:lang w:val="en-US" w:eastAsia="zh-CN"/>
        </w:rPr>
        <w:t>点击</w:t>
      </w:r>
      <w:r>
        <w:rPr>
          <w:rFonts w:hint="eastAsia"/>
          <w:u w:val="single"/>
          <w:lang w:val="en-US" w:eastAsia="zh-CN"/>
        </w:rPr>
        <w:t>回车</w:t>
      </w:r>
      <w:r>
        <w:rPr>
          <w:rFonts w:hint="eastAsia"/>
          <w:lang w:val="en-US" w:eastAsia="zh-CN"/>
        </w:rPr>
        <w:t>或</w:t>
      </w:r>
      <w:r>
        <w:rPr>
          <w:rFonts w:hint="eastAsia"/>
          <w:u w:val="single"/>
          <w:lang w:val="en-US" w:eastAsia="zh-CN"/>
        </w:rPr>
        <w:t>查询</w:t>
      </w:r>
      <w:r>
        <w:rPr>
          <w:rFonts w:hint="eastAsia"/>
          <w:lang w:val="en-US" w:eastAsia="zh-CN"/>
        </w:rPr>
        <w:t>，第二是通过读卡（支持就诊卡、社保卡等院内卡介质）</w:t>
      </w:r>
    </w:p>
    <w:p>
      <w:pPr>
        <w:numPr>
          <w:ilvl w:val="0"/>
          <w:numId w:val="0"/>
        </w:numPr>
        <w:ind w:leftChars="0"/>
        <w:rPr>
          <w:rFonts w:hint="eastAsia"/>
          <w:lang w:val="en-US" w:eastAsia="zh-CN"/>
        </w:rPr>
      </w:pPr>
      <w:r>
        <w:rPr>
          <w:rFonts w:hint="eastAsia"/>
          <w:lang w:val="en-US" w:eastAsia="zh-CN"/>
        </w:rPr>
        <w:t>②点击保存，即可保存当前申请单内容</w:t>
      </w:r>
    </w:p>
    <w:p>
      <w:pPr>
        <w:numPr>
          <w:ilvl w:val="0"/>
          <w:numId w:val="0"/>
        </w:numPr>
        <w:ind w:leftChars="0"/>
        <w:rPr>
          <w:rFonts w:hint="eastAsia"/>
          <w:lang w:val="en-US" w:eastAsia="zh-CN"/>
        </w:rPr>
      </w:pPr>
      <w:r>
        <w:rPr>
          <w:rFonts w:hint="eastAsia"/>
          <w:lang w:val="en-US" w:eastAsia="zh-CN"/>
        </w:rPr>
        <w:t>注：这里查询的是HIS已缴费且LIS未生成条码的检验申请单</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生成条码、取消条码</w:t>
      </w:r>
    </w:p>
    <w:p>
      <w:pPr>
        <w:numPr>
          <w:ilvl w:val="0"/>
          <w:numId w:val="0"/>
        </w:numPr>
        <w:ind w:leftChars="0"/>
      </w:pPr>
      <w:r>
        <w:drawing>
          <wp:inline distT="0" distB="0" distL="114300" distR="114300">
            <wp:extent cx="5266690" cy="2853055"/>
            <wp:effectExtent l="0" t="0" r="1016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5266690" cy="285305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①生成条码是对检验申请单做执行操作，可选择‘生成条码后打印条码’，‘生成条码后标记已采集’；</w:t>
      </w:r>
    </w:p>
    <w:p>
      <w:pPr>
        <w:numPr>
          <w:ilvl w:val="0"/>
          <w:numId w:val="0"/>
        </w:numPr>
        <w:ind w:leftChars="0" w:firstLine="420" w:firstLineChars="0"/>
        <w:rPr>
          <w:rFonts w:hint="eastAsia"/>
          <w:lang w:val="en-US" w:eastAsia="zh-CN"/>
        </w:rPr>
      </w:pPr>
      <w:r>
        <w:rPr>
          <w:rFonts w:hint="eastAsia"/>
          <w:lang w:val="en-US" w:eastAsia="zh-CN"/>
        </w:rPr>
        <w:t>生成条码后打印条码：点击生成条码，将申请单状态更新为‘打印条码’</w:t>
      </w:r>
    </w:p>
    <w:p>
      <w:pPr>
        <w:numPr>
          <w:ilvl w:val="0"/>
          <w:numId w:val="0"/>
        </w:numPr>
        <w:ind w:leftChars="0" w:firstLine="420" w:firstLineChars="0"/>
        <w:rPr>
          <w:rFonts w:hint="default"/>
          <w:lang w:val="en-US" w:eastAsia="zh-CN"/>
        </w:rPr>
      </w:pPr>
      <w:r>
        <w:rPr>
          <w:rFonts w:hint="eastAsia"/>
          <w:lang w:val="en-US" w:eastAsia="zh-CN"/>
        </w:rPr>
        <w:t>生成条码后标记已采集：将申请单状态过呢更新为‘已采集’</w:t>
      </w:r>
    </w:p>
    <w:p>
      <w:pPr>
        <w:numPr>
          <w:ilvl w:val="0"/>
          <w:numId w:val="0"/>
        </w:numPr>
        <w:ind w:leftChars="0"/>
        <w:rPr>
          <w:rFonts w:hint="eastAsia"/>
          <w:lang w:val="en-US" w:eastAsia="zh-CN"/>
        </w:rPr>
      </w:pPr>
      <w:r>
        <w:rPr>
          <w:rFonts w:hint="eastAsia"/>
          <w:lang w:val="en-US" w:eastAsia="zh-CN"/>
        </w:rPr>
        <w:t>②生成条码后，该检验申请单中的检验项目将根据试管的数量生成条码，供后续的检验流程。</w:t>
      </w:r>
    </w:p>
    <w:p>
      <w:pPr>
        <w:numPr>
          <w:ilvl w:val="0"/>
          <w:numId w:val="0"/>
        </w:numPr>
        <w:ind w:leftChars="0"/>
        <w:rPr>
          <w:rFonts w:hint="eastAsia"/>
          <w:lang w:val="en-US" w:eastAsia="zh-CN"/>
        </w:rPr>
      </w:pPr>
      <w:r>
        <w:rPr>
          <w:rFonts w:hint="eastAsia"/>
          <w:lang w:val="en-US" w:eastAsia="zh-CN"/>
        </w:rPr>
        <w:t>③取消生成，可对当前申请单做回退操作。</w:t>
      </w:r>
    </w:p>
    <w:p>
      <w:pPr>
        <w:numPr>
          <w:ilvl w:val="0"/>
          <w:numId w:val="0"/>
        </w:numPr>
        <w:ind w:leftChars="0"/>
        <w:rPr>
          <w:rFonts w:hint="default"/>
          <w:lang w:val="en-US" w:eastAsia="zh-CN"/>
        </w:rPr>
      </w:pPr>
      <w:r>
        <w:rPr>
          <w:rFonts w:hint="eastAsia"/>
          <w:lang w:val="en-US" w:eastAsia="zh-CN"/>
        </w:rPr>
        <w:t>注：只有已采集状态下的检验申请单可以操作【标本送检】</w:t>
      </w:r>
    </w:p>
    <w:p>
      <w:pPr>
        <w:pStyle w:val="7"/>
        <w:numPr>
          <w:ilvl w:val="2"/>
          <w:numId w:val="2"/>
        </w:numPr>
        <w:bidi w:val="0"/>
        <w:rPr>
          <w:rFonts w:hint="default" w:ascii="宋体" w:hAnsi="宋体" w:eastAsia="宋体" w:cs="宋体"/>
          <w:b/>
          <w:sz w:val="21"/>
          <w:szCs w:val="21"/>
          <w:lang w:val="en-US" w:eastAsia="zh-CN"/>
        </w:rPr>
      </w:pPr>
      <w:bookmarkStart w:id="4" w:name="_打印条码、取消打印"/>
      <w:r>
        <w:rPr>
          <w:rFonts w:hint="eastAsia" w:ascii="宋体" w:hAnsi="宋体" w:eastAsia="宋体" w:cs="宋体"/>
          <w:b/>
          <w:sz w:val="21"/>
          <w:szCs w:val="21"/>
          <w:lang w:val="en-US" w:eastAsia="zh-CN"/>
        </w:rPr>
        <w:t>打印条码、取消打印</w:t>
      </w:r>
    </w:p>
    <w:bookmarkEnd w:id="4"/>
    <w:p>
      <w:r>
        <w:drawing>
          <wp:inline distT="0" distB="0" distL="114300" distR="114300">
            <wp:extent cx="5258435" cy="2762250"/>
            <wp:effectExtent l="0" t="0" r="1841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5258435" cy="2762250"/>
                    </a:xfrm>
                    <a:prstGeom prst="rect">
                      <a:avLst/>
                    </a:prstGeom>
                    <a:noFill/>
                    <a:ln>
                      <a:noFill/>
                    </a:ln>
                  </pic:spPr>
                </pic:pic>
              </a:graphicData>
            </a:graphic>
          </wp:inline>
        </w:drawing>
      </w:r>
    </w:p>
    <w:p>
      <w:pPr>
        <w:rPr>
          <w:rFonts w:hint="eastAsia"/>
          <w:lang w:val="en-US" w:eastAsia="zh-CN"/>
        </w:rPr>
      </w:pPr>
      <w:r>
        <w:rPr>
          <w:rFonts w:hint="eastAsia"/>
          <w:lang w:val="en-US" w:eastAsia="zh-CN"/>
        </w:rPr>
        <w:t>①将检验申请单中的试管条码打印出来，贴到患者的试管上，供后续工作扫描识别使用</w:t>
      </w:r>
    </w:p>
    <w:p>
      <w:pPr>
        <w:rPr>
          <w:rFonts w:hint="eastAsia"/>
          <w:lang w:val="en-US" w:eastAsia="zh-CN"/>
        </w:rPr>
      </w:pPr>
      <w:r>
        <w:rPr>
          <w:rFonts w:hint="eastAsia"/>
          <w:lang w:val="en-US" w:eastAsia="zh-CN"/>
        </w:rPr>
        <w:t>②取消打印是对当前检验申请单做回退操作。</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完成采集、取消采集</w:t>
      </w:r>
    </w:p>
    <w:p>
      <w:r>
        <w:drawing>
          <wp:inline distT="0" distB="0" distL="114300" distR="114300">
            <wp:extent cx="5270500" cy="2458720"/>
            <wp:effectExtent l="0" t="0" r="6350" b="1778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7"/>
                    <a:stretch>
                      <a:fillRect/>
                    </a:stretch>
                  </pic:blipFill>
                  <pic:spPr>
                    <a:xfrm>
                      <a:off x="0" y="0"/>
                      <a:ext cx="5270500" cy="2458720"/>
                    </a:xfrm>
                    <a:prstGeom prst="rect">
                      <a:avLst/>
                    </a:prstGeom>
                    <a:noFill/>
                    <a:ln>
                      <a:noFill/>
                    </a:ln>
                  </pic:spPr>
                </pic:pic>
              </a:graphicData>
            </a:graphic>
          </wp:inline>
        </w:drawing>
      </w:r>
    </w:p>
    <w:p>
      <w:pPr>
        <w:rPr>
          <w:rFonts w:hint="default"/>
          <w:lang w:val="en-US" w:eastAsia="zh-CN"/>
        </w:rPr>
      </w:pPr>
      <w:r>
        <w:rPr>
          <w:rFonts w:hint="eastAsia"/>
          <w:lang w:val="en-US" w:eastAsia="zh-CN"/>
        </w:rPr>
        <w:t>①检验护士将患者的血液等标本采集到试管中并贴上条码后，点击完成采集，更新当前检验申请单状态为‘完成采集’状态。该状态下可进行【标本送检】操作。</w:t>
      </w:r>
    </w:p>
    <w:p>
      <w:pPr>
        <w:rPr>
          <w:rFonts w:hint="eastAsia"/>
          <w:lang w:val="en-US" w:eastAsia="zh-CN"/>
        </w:rPr>
      </w:pPr>
      <w:r>
        <w:rPr>
          <w:rFonts w:hint="eastAsia"/>
          <w:lang w:val="en-US" w:eastAsia="zh-CN"/>
        </w:rPr>
        <w:t>②取消采集是对当前检验申请单做状态回退操作。</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标本送检</w:t>
      </w:r>
    </w:p>
    <w:p>
      <w:r>
        <w:drawing>
          <wp:inline distT="0" distB="0" distL="114300" distR="114300">
            <wp:extent cx="5269230" cy="3512820"/>
            <wp:effectExtent l="0" t="0" r="7620" b="1143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8"/>
                    <a:stretch>
                      <a:fillRect/>
                    </a:stretch>
                  </pic:blipFill>
                  <pic:spPr>
                    <a:xfrm>
                      <a:off x="0" y="0"/>
                      <a:ext cx="5269230" cy="3512820"/>
                    </a:xfrm>
                    <a:prstGeom prst="rect">
                      <a:avLst/>
                    </a:prstGeom>
                    <a:noFill/>
                    <a:ln>
                      <a:noFill/>
                    </a:ln>
                  </pic:spPr>
                </pic:pic>
              </a:graphicData>
            </a:graphic>
          </wp:inline>
        </w:drawing>
      </w:r>
    </w:p>
    <w:p>
      <w:pPr>
        <w:pStyle w:val="8"/>
        <w:bidi w:val="0"/>
        <w:rPr>
          <w:rFonts w:hint="default"/>
          <w:b/>
          <w:sz w:val="18"/>
          <w:szCs w:val="18"/>
          <w:lang w:val="en-US" w:eastAsia="zh-CN"/>
        </w:rPr>
      </w:pPr>
      <w:r>
        <w:rPr>
          <w:rFonts w:hint="eastAsia"/>
          <w:b/>
          <w:sz w:val="18"/>
          <w:szCs w:val="18"/>
          <w:lang w:val="en-US" w:eastAsia="zh-CN"/>
        </w:rPr>
        <w:t>①新增送检单、查询送检单</w:t>
      </w:r>
    </w:p>
    <w:p>
      <w:pPr>
        <w:rPr>
          <w:rFonts w:hint="default"/>
          <w:lang w:val="en-US" w:eastAsia="zh-CN"/>
        </w:rPr>
      </w:pPr>
      <w:r>
        <w:rPr>
          <w:rFonts w:hint="eastAsia"/>
          <w:lang w:val="en-US" w:eastAsia="zh-CN"/>
        </w:rPr>
        <w:t>点击新增送检单，系统默认将光标放在条形码处，届时依次扫描本次需要送检的试管条码即可；保存或已送检的送检单可通过当前界面的查询条件进行查询，具体展示以操作人员选择的</w:t>
      </w:r>
      <w:r>
        <w:rPr>
          <w:rFonts w:hint="eastAsia"/>
          <w:b/>
          <w:bCs/>
          <w:u w:val="single"/>
          <w:lang w:val="en-US" w:eastAsia="zh-CN"/>
        </w:rPr>
        <w:t>送检批次</w:t>
      </w:r>
      <w:r>
        <w:rPr>
          <w:rFonts w:hint="eastAsia"/>
          <w:lang w:val="en-US" w:eastAsia="zh-CN"/>
        </w:rPr>
        <w:t>为准。</w:t>
      </w:r>
    </w:p>
    <w:p>
      <w:r>
        <w:drawing>
          <wp:inline distT="0" distB="0" distL="114300" distR="114300">
            <wp:extent cx="5269230" cy="3512820"/>
            <wp:effectExtent l="0" t="0" r="7620" b="1143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9"/>
                    <a:stretch>
                      <a:fillRect/>
                    </a:stretch>
                  </pic:blipFill>
                  <pic:spPr>
                    <a:xfrm>
                      <a:off x="0" y="0"/>
                      <a:ext cx="5269230" cy="3512820"/>
                    </a:xfrm>
                    <a:prstGeom prst="rect">
                      <a:avLst/>
                    </a:prstGeom>
                    <a:noFill/>
                    <a:ln>
                      <a:noFill/>
                    </a:ln>
                  </pic:spPr>
                </pic:pic>
              </a:graphicData>
            </a:graphic>
          </wp:inline>
        </w:drawing>
      </w:r>
    </w:p>
    <w:p>
      <w:pPr>
        <w:pStyle w:val="8"/>
        <w:bidi w:val="0"/>
        <w:rPr>
          <w:rFonts w:hint="default"/>
          <w:b/>
          <w:sz w:val="18"/>
          <w:szCs w:val="18"/>
          <w:lang w:val="en-US" w:eastAsia="zh-CN"/>
        </w:rPr>
      </w:pPr>
      <w:r>
        <w:rPr>
          <w:rFonts w:hint="eastAsia"/>
          <w:b/>
          <w:sz w:val="18"/>
          <w:szCs w:val="18"/>
          <w:lang w:val="en-US" w:eastAsia="zh-CN"/>
        </w:rPr>
        <w:t>②保存送检单、取消保存</w:t>
      </w:r>
    </w:p>
    <w:p>
      <w:pPr>
        <w:rPr>
          <w:rFonts w:hint="default"/>
          <w:lang w:val="en-US" w:eastAsia="zh-CN"/>
        </w:rPr>
      </w:pPr>
      <w:r>
        <w:rPr>
          <w:rFonts w:hint="eastAsia"/>
          <w:lang w:val="en-US" w:eastAsia="zh-CN"/>
        </w:rPr>
        <w:t>本次送检试管扫描完成后，点击保存送检单按钮，对当前送检单进行单据保存。在送检单未操作‘标本送检’时，可对取消保存送检单，对内容进行新增、删除操作。</w:t>
      </w:r>
    </w:p>
    <w:p>
      <w:r>
        <w:drawing>
          <wp:inline distT="0" distB="0" distL="114300" distR="114300">
            <wp:extent cx="5269230" cy="3512820"/>
            <wp:effectExtent l="0" t="0" r="7620" b="1143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0"/>
                    <a:stretch>
                      <a:fillRect/>
                    </a:stretch>
                  </pic:blipFill>
                  <pic:spPr>
                    <a:xfrm>
                      <a:off x="0" y="0"/>
                      <a:ext cx="5269230" cy="351282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③标本送检、打印送检单</w:t>
      </w:r>
    </w:p>
    <w:p>
      <w:pPr>
        <w:rPr>
          <w:rFonts w:hint="eastAsia"/>
          <w:lang w:val="en-US" w:eastAsia="zh-CN"/>
        </w:rPr>
      </w:pPr>
      <w:r>
        <w:rPr>
          <w:rFonts w:hint="eastAsia"/>
          <w:lang w:val="en-US" w:eastAsia="zh-CN"/>
        </w:rPr>
        <w:t>送检单操作标本送检后，更新送检单状态为‘已送检未打印’，点击‘打印送检单’按钮可将该送检单打印成A4格式的表格，作为送检附件，届时将更新送检单状态为‘已送检已打印’。</w:t>
      </w:r>
    </w:p>
    <w:p>
      <w:pPr>
        <w:rPr>
          <w:rFonts w:hint="eastAsia"/>
          <w:lang w:val="en-US" w:eastAsia="zh-CN"/>
        </w:rPr>
      </w:pPr>
    </w:p>
    <w:p>
      <w:pPr>
        <w:rPr>
          <w:rFonts w:hint="default"/>
          <w:lang w:val="en-US" w:eastAsia="zh-CN"/>
        </w:rPr>
      </w:pPr>
      <w:r>
        <w:rPr>
          <w:rFonts w:hint="eastAsia"/>
          <w:lang w:val="en-US" w:eastAsia="zh-CN"/>
        </w:rPr>
        <w:t>标本送检后，即可进入下一检验环节【标本接收】</w:t>
      </w:r>
    </w:p>
    <w:p>
      <w:pPr>
        <w:pStyle w:val="6"/>
        <w:numPr>
          <w:ilvl w:val="1"/>
          <w:numId w:val="2"/>
        </w:numPr>
        <w:bidi w:val="0"/>
        <w:outlineLvl w:val="1"/>
        <w:rPr>
          <w:rFonts w:hint="eastAsia" w:ascii="宋体" w:hAnsi="宋体" w:eastAsia="宋体" w:cs="宋体"/>
          <w:b/>
          <w:sz w:val="21"/>
          <w:szCs w:val="21"/>
          <w:lang w:val="en-US" w:eastAsia="zh-CN"/>
        </w:rPr>
      </w:pPr>
      <w:bookmarkStart w:id="5" w:name="_Toc21777"/>
      <w:r>
        <w:rPr>
          <w:rFonts w:hint="eastAsia" w:ascii="宋体" w:hAnsi="宋体" w:eastAsia="宋体" w:cs="宋体"/>
          <w:b/>
          <w:sz w:val="21"/>
          <w:szCs w:val="21"/>
          <w:lang w:val="en-US" w:eastAsia="zh-CN"/>
        </w:rPr>
        <w:t>标本接收</w:t>
      </w:r>
      <w:bookmarkEnd w:id="5"/>
    </w:p>
    <w:p>
      <w:r>
        <w:drawing>
          <wp:inline distT="0" distB="0" distL="114300" distR="114300">
            <wp:extent cx="5266690" cy="2853055"/>
            <wp:effectExtent l="0" t="0" r="10160" b="444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1"/>
                    <a:stretch>
                      <a:fillRect/>
                    </a:stretch>
                  </pic:blipFill>
                  <pic:spPr>
                    <a:xfrm>
                      <a:off x="0" y="0"/>
                      <a:ext cx="5266690" cy="2853055"/>
                    </a:xfrm>
                    <a:prstGeom prst="rect">
                      <a:avLst/>
                    </a:prstGeom>
                    <a:noFill/>
                    <a:ln>
                      <a:noFill/>
                    </a:ln>
                  </pic:spPr>
                </pic:pic>
              </a:graphicData>
            </a:graphic>
          </wp:inline>
        </w:drawing>
      </w:r>
    </w:p>
    <w:p>
      <w:pPr>
        <w:rPr>
          <w:rFonts w:hint="eastAsia"/>
          <w:lang w:val="en-US" w:eastAsia="zh-CN"/>
        </w:rPr>
      </w:pPr>
      <w:r>
        <w:rPr>
          <w:rFonts w:hint="eastAsia"/>
          <w:lang w:val="en-US" w:eastAsia="zh-CN"/>
        </w:rPr>
        <w:t>标本接收界面默认显示当天所有的检验项目信息，通过新增收检批次操作送检单的接收工作。</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新增收检批次</w:t>
      </w:r>
    </w:p>
    <w:p>
      <w:r>
        <w:drawing>
          <wp:inline distT="0" distB="0" distL="114300" distR="114300">
            <wp:extent cx="5262245" cy="2387600"/>
            <wp:effectExtent l="0" t="0" r="14605" b="1270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5262245" cy="2387600"/>
                    </a:xfrm>
                    <a:prstGeom prst="rect">
                      <a:avLst/>
                    </a:prstGeom>
                    <a:noFill/>
                    <a:ln>
                      <a:noFill/>
                    </a:ln>
                  </pic:spPr>
                </pic:pic>
              </a:graphicData>
            </a:graphic>
          </wp:inline>
        </w:drawing>
      </w:r>
    </w:p>
    <w:p>
      <w:pPr>
        <w:rPr>
          <w:rFonts w:hint="eastAsia"/>
          <w:lang w:val="en-US" w:eastAsia="zh-CN"/>
        </w:rPr>
      </w:pPr>
      <w:r>
        <w:rPr>
          <w:rFonts w:hint="eastAsia"/>
          <w:lang w:val="en-US" w:eastAsia="zh-CN"/>
        </w:rPr>
        <w:t>①点击‘新增收检批次’后光标默认选中在‘条码号’位置处，可使用扫码枪扫描试管条形码或手动输入条形码号点击回车对试管进行标本接收工作；如上图所示。</w:t>
      </w:r>
    </w:p>
    <w:p>
      <w:pPr>
        <w:rPr>
          <w:rFonts w:hint="eastAsia"/>
          <w:lang w:val="en-US" w:eastAsia="zh-CN"/>
        </w:rPr>
      </w:pPr>
      <w:r>
        <w:rPr>
          <w:rFonts w:hint="eastAsia"/>
          <w:lang w:val="en-US" w:eastAsia="zh-CN"/>
        </w:rPr>
        <w:t>②每一个批次接收完后，需要点击‘批次接收’后才可对当前收检内容进行保存。</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批次接收、取消接收、拒接</w:t>
      </w:r>
    </w:p>
    <w:p>
      <w:r>
        <w:drawing>
          <wp:inline distT="0" distB="0" distL="114300" distR="114300">
            <wp:extent cx="5268595" cy="2183130"/>
            <wp:effectExtent l="0" t="0" r="8255" b="762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3"/>
                    <a:stretch>
                      <a:fillRect/>
                    </a:stretch>
                  </pic:blipFill>
                  <pic:spPr>
                    <a:xfrm>
                      <a:off x="0" y="0"/>
                      <a:ext cx="5268595" cy="218313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①批次接收</w:t>
      </w:r>
    </w:p>
    <w:p>
      <w:pPr>
        <w:rPr>
          <w:rFonts w:hint="eastAsia"/>
          <w:lang w:val="en-US" w:eastAsia="zh-CN"/>
        </w:rPr>
      </w:pPr>
      <w:r>
        <w:rPr>
          <w:rFonts w:hint="eastAsia"/>
          <w:lang w:val="en-US" w:eastAsia="zh-CN"/>
        </w:rPr>
        <w:t>已接收状态下的检验标本可在【检验医生工作站】进行检验操作</w:t>
      </w:r>
    </w:p>
    <w:p>
      <w:pPr>
        <w:pStyle w:val="8"/>
        <w:bidi w:val="0"/>
        <w:rPr>
          <w:rFonts w:hint="eastAsia"/>
          <w:b/>
          <w:sz w:val="18"/>
          <w:szCs w:val="18"/>
          <w:lang w:val="en-US" w:eastAsia="zh-CN"/>
        </w:rPr>
      </w:pPr>
      <w:r>
        <w:rPr>
          <w:rFonts w:hint="eastAsia"/>
          <w:b/>
          <w:sz w:val="18"/>
          <w:szCs w:val="18"/>
          <w:lang w:val="en-US" w:eastAsia="zh-CN"/>
        </w:rPr>
        <w:t>②取消接收</w:t>
      </w:r>
    </w:p>
    <w:p>
      <w:pPr>
        <w:rPr>
          <w:rFonts w:hint="default" w:asciiTheme="minorHAnsi" w:hAnsiTheme="minorHAnsi" w:eastAsiaTheme="minorEastAsia" w:cstheme="minorBidi"/>
          <w:b/>
          <w:kern w:val="2"/>
          <w:sz w:val="18"/>
          <w:szCs w:val="18"/>
          <w:lang w:val="en-US" w:eastAsia="zh-CN" w:bidi="ar-SA"/>
        </w:rPr>
      </w:pPr>
      <w:r>
        <w:rPr>
          <w:rFonts w:hint="eastAsia"/>
          <w:lang w:val="en-US" w:eastAsia="zh-CN"/>
        </w:rPr>
        <w:t>当前已接收批次下的检验标本，在未进行下一环节操作前，可进行取消接收后再次对其内容进行新增</w:t>
      </w:r>
    </w:p>
    <w:p>
      <w:r>
        <w:drawing>
          <wp:inline distT="0" distB="0" distL="114300" distR="114300">
            <wp:extent cx="5270500" cy="2822575"/>
            <wp:effectExtent l="0" t="0" r="6350" b="1587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4"/>
                    <a:stretch>
                      <a:fillRect/>
                    </a:stretch>
                  </pic:blipFill>
                  <pic:spPr>
                    <a:xfrm>
                      <a:off x="0" y="0"/>
                      <a:ext cx="5270500" cy="2822575"/>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③拒接</w:t>
      </w:r>
    </w:p>
    <w:p>
      <w:pPr>
        <w:rPr>
          <w:rFonts w:hint="eastAsia"/>
          <w:lang w:val="en-US" w:eastAsia="zh-CN"/>
        </w:rPr>
      </w:pPr>
      <w:r>
        <w:rPr>
          <w:rFonts w:hint="eastAsia"/>
          <w:lang w:val="en-US" w:eastAsia="zh-CN"/>
        </w:rPr>
        <w:t>针对不符合标准的标本，操作人员可对其操作拒接，拒接原因可手动填写或选择常用语模版进行拒接。</w:t>
      </w:r>
    </w:p>
    <w:p>
      <w:pPr>
        <w:rPr>
          <w:rFonts w:hint="default" w:eastAsiaTheme="minorEastAsia"/>
          <w:lang w:val="en-US" w:eastAsia="zh-CN"/>
        </w:rPr>
      </w:pPr>
      <w:r>
        <w:rPr>
          <w:rFonts w:hint="eastAsia"/>
          <w:lang w:val="en-US" w:eastAsia="zh-CN"/>
        </w:rPr>
        <w:t>注：以试管为单位进行拒接，如果一个试管包含两个检验项目，这里拒接后，这两个检验项目都无法进行后续的检验流程。</w:t>
      </w:r>
    </w:p>
    <w:p>
      <w:pPr>
        <w:numPr>
          <w:ilvl w:val="0"/>
          <w:numId w:val="0"/>
        </w:numPr>
        <w:ind w:leftChars="0"/>
        <w:rPr>
          <w:rFonts w:hint="default"/>
          <w:lang w:val="en-US" w:eastAsia="zh-CN"/>
        </w:rPr>
      </w:pPr>
    </w:p>
    <w:p>
      <w:pPr>
        <w:pStyle w:val="6"/>
        <w:numPr>
          <w:ilvl w:val="1"/>
          <w:numId w:val="2"/>
        </w:numPr>
        <w:bidi w:val="0"/>
        <w:outlineLvl w:val="1"/>
        <w:rPr>
          <w:rFonts w:hint="eastAsia" w:ascii="宋体" w:hAnsi="宋体" w:eastAsia="宋体" w:cs="宋体"/>
          <w:b/>
          <w:sz w:val="21"/>
          <w:szCs w:val="21"/>
          <w:lang w:val="en-US" w:eastAsia="zh-CN"/>
        </w:rPr>
      </w:pPr>
      <w:bookmarkStart w:id="6" w:name="_Toc31336"/>
      <w:bookmarkStart w:id="7" w:name="_检验医生工作站"/>
      <w:r>
        <w:rPr>
          <w:rFonts w:hint="eastAsia" w:ascii="宋体" w:hAnsi="宋体" w:eastAsia="宋体" w:cs="宋体"/>
          <w:b/>
          <w:sz w:val="21"/>
          <w:szCs w:val="21"/>
          <w:lang w:val="en-US" w:eastAsia="zh-CN"/>
        </w:rPr>
        <w:t>检验医生工作站</w:t>
      </w:r>
      <w:bookmarkEnd w:id="6"/>
    </w:p>
    <w:bookmarkEnd w:id="7"/>
    <w:p>
      <w:r>
        <w:drawing>
          <wp:inline distT="0" distB="0" distL="114300" distR="114300">
            <wp:extent cx="5266690" cy="2853055"/>
            <wp:effectExtent l="0" t="0" r="10160" b="444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5"/>
                    <a:stretch>
                      <a:fillRect/>
                    </a:stretch>
                  </pic:blipFill>
                  <pic:spPr>
                    <a:xfrm>
                      <a:off x="0" y="0"/>
                      <a:ext cx="5266690" cy="285305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检验医生工作站主要负责患者检验结果的处理工作，首先选择仪器组--&gt;仪器名称，这里的仪器名称对检验项目有绑定关系，检验仪器做那些检验项目是根据对照关系进行显示。</w:t>
      </w:r>
    </w:p>
    <w:p>
      <w:pPr>
        <w:ind w:firstLine="420" w:firstLineChars="0"/>
        <w:rPr>
          <w:rFonts w:hint="eastAsia"/>
          <w:lang w:val="en-US" w:eastAsia="zh-CN"/>
        </w:rPr>
      </w:pPr>
      <w:r>
        <w:rPr>
          <w:rFonts w:hint="eastAsia"/>
          <w:lang w:val="en-US" w:eastAsia="zh-CN"/>
        </w:rPr>
        <w:t>检验流程：扫条码号--&gt;登记--&gt;核收--&gt;审核--&gt;报告预览/报告打印</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新增（仅限于直接检验）</w:t>
      </w:r>
    </w:p>
    <w:p>
      <w:r>
        <w:drawing>
          <wp:inline distT="0" distB="0" distL="114300" distR="114300">
            <wp:extent cx="5266055" cy="3675380"/>
            <wp:effectExtent l="0" t="0" r="10795" b="127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6"/>
                    <a:stretch>
                      <a:fillRect/>
                    </a:stretch>
                  </pic:blipFill>
                  <pic:spPr>
                    <a:xfrm>
                      <a:off x="0" y="0"/>
                      <a:ext cx="5266055" cy="367538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点击新增后，在界面左侧登记信息处，首先选择序号（用于对应检验结果），输入姓名（需先进行患者建档），选择检验项目，最后点击登记，即登记完成，检验结果回传后进行核收-审核-报告打印。</w:t>
      </w:r>
    </w:p>
    <w:p>
      <w:pPr>
        <w:pStyle w:val="7"/>
        <w:numPr>
          <w:ilvl w:val="2"/>
          <w:numId w:val="2"/>
        </w:numPr>
        <w:bidi w:val="0"/>
        <w:rPr>
          <w:rFonts w:hint="eastAsia" w:ascii="宋体" w:hAnsi="宋体" w:eastAsia="宋体" w:cs="宋体"/>
          <w:b/>
          <w:sz w:val="21"/>
          <w:szCs w:val="21"/>
          <w:lang w:val="en-US" w:eastAsia="zh-CN"/>
        </w:rPr>
      </w:pPr>
      <w:bookmarkStart w:id="8" w:name="_登记、取消登记"/>
      <w:r>
        <w:rPr>
          <w:rFonts w:hint="eastAsia" w:ascii="宋体" w:hAnsi="宋体" w:eastAsia="宋体" w:cs="宋体"/>
          <w:b/>
          <w:sz w:val="21"/>
          <w:szCs w:val="21"/>
          <w:lang w:val="en-US" w:eastAsia="zh-CN"/>
        </w:rPr>
        <w:t>登记、取消登记</w:t>
      </w:r>
    </w:p>
    <w:bookmarkEnd w:id="8"/>
    <w:p>
      <w:r>
        <w:drawing>
          <wp:inline distT="0" distB="0" distL="114300" distR="114300">
            <wp:extent cx="5266690" cy="2853055"/>
            <wp:effectExtent l="0" t="0" r="1016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7"/>
                    <a:stretch>
                      <a:fillRect/>
                    </a:stretch>
                  </pic:blipFill>
                  <pic:spPr>
                    <a:xfrm>
                      <a:off x="0" y="0"/>
                      <a:ext cx="5266690" cy="2853055"/>
                    </a:xfrm>
                    <a:prstGeom prst="rect">
                      <a:avLst/>
                    </a:prstGeom>
                    <a:noFill/>
                    <a:ln>
                      <a:noFill/>
                    </a:ln>
                  </pic:spPr>
                </pic:pic>
              </a:graphicData>
            </a:graphic>
          </wp:inline>
        </w:drawing>
      </w:r>
    </w:p>
    <w:p>
      <w:pPr>
        <w:rPr>
          <w:rFonts w:hint="eastAsia"/>
          <w:lang w:val="en-US" w:eastAsia="zh-CN"/>
        </w:rPr>
      </w:pPr>
      <w:r>
        <w:rPr>
          <w:rFonts w:hint="eastAsia"/>
          <w:lang w:val="en-US" w:eastAsia="zh-CN"/>
        </w:rPr>
        <w:t>①可以通过扫描试管上的条码号或选择右侧未登记患者信息，操作登记</w:t>
      </w:r>
    </w:p>
    <w:p>
      <w:r>
        <w:drawing>
          <wp:inline distT="0" distB="0" distL="114300" distR="114300">
            <wp:extent cx="5266690" cy="2853055"/>
            <wp:effectExtent l="0" t="0" r="10160" b="444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8"/>
                    <a:stretch>
                      <a:fillRect/>
                    </a:stretch>
                  </pic:blipFill>
                  <pic:spPr>
                    <a:xfrm>
                      <a:off x="0" y="0"/>
                      <a:ext cx="5266690" cy="2853055"/>
                    </a:xfrm>
                    <a:prstGeom prst="rect">
                      <a:avLst/>
                    </a:prstGeom>
                    <a:noFill/>
                    <a:ln>
                      <a:noFill/>
                    </a:ln>
                  </pic:spPr>
                </pic:pic>
              </a:graphicData>
            </a:graphic>
          </wp:inline>
        </w:drawing>
      </w:r>
    </w:p>
    <w:p>
      <w:pPr>
        <w:rPr>
          <w:rFonts w:hint="eastAsia"/>
          <w:lang w:val="en-US" w:eastAsia="zh-CN"/>
        </w:rPr>
      </w:pPr>
      <w:r>
        <w:rPr>
          <w:rFonts w:hint="eastAsia"/>
          <w:lang w:val="en-US" w:eastAsia="zh-CN"/>
        </w:rPr>
        <w:t>②登记后，状态由未登记更新为已登记，如果是手工项目的话，这时就可以填写检验指标的结果了；非手工项目此时等检验仪器回传检验结果后，默认显示在对应的检验指标上（这里根据仪器配置的通道号决定）</w:t>
      </w:r>
    </w:p>
    <w:p>
      <w:pPr>
        <w:rPr>
          <w:rFonts w:hint="default"/>
          <w:lang w:val="en-US" w:eastAsia="zh-CN"/>
        </w:rPr>
      </w:pPr>
      <w:r>
        <w:rPr>
          <w:rFonts w:hint="eastAsia"/>
          <w:lang w:val="en-US" w:eastAsia="zh-CN"/>
        </w:rPr>
        <w:t>③取消登记，核收前可以操作取消登记，对当前状态进行回退。</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核收、取消核收</w:t>
      </w:r>
    </w:p>
    <w:p>
      <w:r>
        <w:drawing>
          <wp:inline distT="0" distB="0" distL="114300" distR="114300">
            <wp:extent cx="5266690" cy="2817495"/>
            <wp:effectExtent l="0" t="0" r="10160" b="190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9"/>
                    <a:stretch>
                      <a:fillRect/>
                    </a:stretch>
                  </pic:blipFill>
                  <pic:spPr>
                    <a:xfrm>
                      <a:off x="0" y="0"/>
                      <a:ext cx="5266690" cy="2817495"/>
                    </a:xfrm>
                    <a:prstGeom prst="rect">
                      <a:avLst/>
                    </a:prstGeom>
                    <a:noFill/>
                    <a:ln>
                      <a:noFill/>
                    </a:ln>
                  </pic:spPr>
                </pic:pic>
              </a:graphicData>
            </a:graphic>
          </wp:inline>
        </w:drawing>
      </w:r>
    </w:p>
    <w:p>
      <w:pPr>
        <w:rPr>
          <w:rFonts w:hint="eastAsia"/>
          <w:lang w:val="en-US" w:eastAsia="zh-CN"/>
        </w:rPr>
      </w:pPr>
      <w:r>
        <w:rPr>
          <w:rFonts w:hint="eastAsia"/>
          <w:lang w:val="en-US" w:eastAsia="zh-CN"/>
        </w:rPr>
        <w:t>①检验结果回传后，将会对应显示在该患者检验项目的各项检验指标上，确认结果无误后点击核收</w:t>
      </w:r>
    </w:p>
    <w:p>
      <w:pPr>
        <w:rPr>
          <w:rFonts w:hint="default"/>
          <w:lang w:val="en-US" w:eastAsia="zh-CN"/>
        </w:rPr>
      </w:pPr>
      <w:r>
        <w:rPr>
          <w:rFonts w:hint="eastAsia"/>
          <w:lang w:val="en-US" w:eastAsia="zh-CN"/>
        </w:rPr>
        <w:t>②取消核收后，对当前状态进行回退，也可对指标结果进行编辑。</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审核、取消审核</w:t>
      </w:r>
    </w:p>
    <w:p>
      <w:r>
        <w:drawing>
          <wp:inline distT="0" distB="0" distL="114300" distR="114300">
            <wp:extent cx="5266690" cy="2765425"/>
            <wp:effectExtent l="0" t="0" r="1016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0"/>
                    <a:stretch>
                      <a:fillRect/>
                    </a:stretch>
                  </pic:blipFill>
                  <pic:spPr>
                    <a:xfrm>
                      <a:off x="0" y="0"/>
                      <a:ext cx="5266690" cy="2765425"/>
                    </a:xfrm>
                    <a:prstGeom prst="rect">
                      <a:avLst/>
                    </a:prstGeom>
                    <a:noFill/>
                    <a:ln>
                      <a:noFill/>
                    </a:ln>
                  </pic:spPr>
                </pic:pic>
              </a:graphicData>
            </a:graphic>
          </wp:inline>
        </w:drawing>
      </w:r>
    </w:p>
    <w:p>
      <w:pPr>
        <w:rPr>
          <w:rFonts w:hint="eastAsia"/>
          <w:lang w:val="en-US" w:eastAsia="zh-CN"/>
        </w:rPr>
      </w:pPr>
      <w:r>
        <w:rPr>
          <w:rFonts w:hint="eastAsia"/>
          <w:lang w:val="en-US" w:eastAsia="zh-CN"/>
        </w:rPr>
        <w:t>①审核：更新当前检验状态为审核</w:t>
      </w:r>
    </w:p>
    <w:p>
      <w:pPr>
        <w:rPr>
          <w:rFonts w:hint="default"/>
          <w:lang w:val="en-US" w:eastAsia="zh-CN"/>
        </w:rPr>
      </w:pPr>
      <w:r>
        <w:rPr>
          <w:rFonts w:hint="eastAsia"/>
          <w:lang w:val="en-US" w:eastAsia="zh-CN"/>
        </w:rPr>
        <w:t>②取消审核：对当前状态进行回退，回退到核收状态。</w:t>
      </w:r>
    </w:p>
    <w:p>
      <w:pPr>
        <w:pStyle w:val="7"/>
        <w:numPr>
          <w:ilvl w:val="2"/>
          <w:numId w:val="2"/>
        </w:numPr>
        <w:bidi w:val="0"/>
        <w:rPr>
          <w:rFonts w:hint="eastAsia" w:ascii="宋体" w:hAnsi="宋体" w:eastAsia="宋体" w:cs="宋体"/>
          <w:b/>
          <w:sz w:val="21"/>
          <w:szCs w:val="21"/>
          <w:lang w:val="en-US" w:eastAsia="zh-CN"/>
        </w:rPr>
      </w:pPr>
      <w:bookmarkStart w:id="9" w:name="_打印预览、报告打印"/>
      <w:r>
        <w:rPr>
          <w:rFonts w:hint="eastAsia" w:ascii="宋体" w:hAnsi="宋体" w:eastAsia="宋体" w:cs="宋体"/>
          <w:b/>
          <w:sz w:val="21"/>
          <w:szCs w:val="21"/>
          <w:lang w:val="en-US" w:eastAsia="zh-CN"/>
        </w:rPr>
        <w:t>打印预览、报告打印</w:t>
      </w:r>
    </w:p>
    <w:bookmarkEnd w:id="9"/>
    <w:p>
      <w:r>
        <w:drawing>
          <wp:inline distT="0" distB="0" distL="114300" distR="114300">
            <wp:extent cx="5266690" cy="2874645"/>
            <wp:effectExtent l="0" t="0" r="10160" b="190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1"/>
                    <a:stretch>
                      <a:fillRect/>
                    </a:stretch>
                  </pic:blipFill>
                  <pic:spPr>
                    <a:xfrm>
                      <a:off x="0" y="0"/>
                      <a:ext cx="5266690" cy="2874645"/>
                    </a:xfrm>
                    <a:prstGeom prst="rect">
                      <a:avLst/>
                    </a:prstGeom>
                    <a:noFill/>
                    <a:ln>
                      <a:noFill/>
                    </a:ln>
                  </pic:spPr>
                </pic:pic>
              </a:graphicData>
            </a:graphic>
          </wp:inline>
        </w:drawing>
      </w:r>
    </w:p>
    <w:p>
      <w:pPr>
        <w:rPr>
          <w:rFonts w:hint="eastAsia"/>
          <w:lang w:val="en-US" w:eastAsia="zh-CN"/>
        </w:rPr>
      </w:pPr>
      <w:r>
        <w:rPr>
          <w:rFonts w:hint="eastAsia"/>
          <w:lang w:val="en-US" w:eastAsia="zh-CN"/>
        </w:rPr>
        <w:t>①打印浏览如上图所示</w:t>
      </w:r>
    </w:p>
    <w:p>
      <w:pPr>
        <w:rPr>
          <w:rFonts w:hint="default"/>
          <w:lang w:val="en-US" w:eastAsia="zh-CN"/>
        </w:rPr>
      </w:pPr>
      <w:r>
        <w:rPr>
          <w:rFonts w:hint="eastAsia"/>
          <w:lang w:val="en-US" w:eastAsia="zh-CN"/>
        </w:rPr>
        <w:t>②报告最终打印效果根据打印预览效果的A5形式展现。</w:t>
      </w:r>
    </w:p>
    <w:p>
      <w:pPr>
        <w:pStyle w:val="7"/>
        <w:numPr>
          <w:ilvl w:val="2"/>
          <w:numId w:val="2"/>
        </w:numPr>
        <w:bidi w:val="0"/>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高级查询</w:t>
      </w:r>
    </w:p>
    <w:p>
      <w:r>
        <w:drawing>
          <wp:inline distT="0" distB="0" distL="114300" distR="114300">
            <wp:extent cx="5266690" cy="2853055"/>
            <wp:effectExtent l="0" t="0" r="10160" b="444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2"/>
                    <a:stretch>
                      <a:fillRect/>
                    </a:stretch>
                  </pic:blipFill>
                  <pic:spPr>
                    <a:xfrm>
                      <a:off x="0" y="0"/>
                      <a:ext cx="5266690" cy="2853055"/>
                    </a:xfrm>
                    <a:prstGeom prst="rect">
                      <a:avLst/>
                    </a:prstGeom>
                    <a:noFill/>
                    <a:ln>
                      <a:noFill/>
                    </a:ln>
                  </pic:spPr>
                </pic:pic>
              </a:graphicData>
            </a:graphic>
          </wp:inline>
        </w:drawing>
      </w:r>
    </w:p>
    <w:p>
      <w:pPr>
        <w:rPr>
          <w:rFonts w:hint="eastAsia"/>
          <w:lang w:val="en-US" w:eastAsia="zh-CN"/>
        </w:rPr>
      </w:pPr>
      <w:r>
        <w:rPr>
          <w:rFonts w:hint="eastAsia"/>
          <w:lang w:val="en-US" w:eastAsia="zh-CN"/>
        </w:rPr>
        <w:t>①高级查询可对当前选择的仪器组-仪器名称下的患者信息进行查询。</w:t>
      </w:r>
    </w:p>
    <w:p>
      <w:pPr>
        <w:rPr>
          <w:rFonts w:hint="default"/>
          <w:lang w:val="en-US" w:eastAsia="zh-CN"/>
        </w:rPr>
      </w:pPr>
      <w:r>
        <w:rPr>
          <w:rFonts w:hint="eastAsia"/>
          <w:lang w:val="en-US" w:eastAsia="zh-CN"/>
        </w:rPr>
        <w:t>②可通过来源、患者姓名、性别、年龄、就诊日期、检验项目、开单科室、开单医生、门诊号、住院号、床号条件，进行多维度联合查询；使其可更精准定位患者检验信息。</w:t>
      </w:r>
    </w:p>
    <w:p>
      <w:pPr>
        <w:pStyle w:val="6"/>
        <w:numPr>
          <w:ilvl w:val="1"/>
          <w:numId w:val="2"/>
        </w:numPr>
        <w:bidi w:val="0"/>
        <w:outlineLvl w:val="1"/>
        <w:rPr>
          <w:rFonts w:hint="eastAsia" w:ascii="宋体" w:hAnsi="宋体" w:eastAsia="宋体" w:cs="宋体"/>
          <w:b/>
          <w:sz w:val="21"/>
          <w:szCs w:val="21"/>
          <w:lang w:val="en-US" w:eastAsia="zh-CN"/>
        </w:rPr>
      </w:pPr>
      <w:bookmarkStart w:id="10" w:name="_Toc20972"/>
      <w:r>
        <w:rPr>
          <w:rFonts w:hint="eastAsia" w:ascii="宋体" w:hAnsi="宋体" w:eastAsia="宋体" w:cs="宋体"/>
          <w:b/>
          <w:sz w:val="21"/>
          <w:szCs w:val="21"/>
          <w:lang w:val="en-US" w:eastAsia="zh-CN"/>
        </w:rPr>
        <w:t>报告单自助打印</w:t>
      </w:r>
      <w:bookmarkEnd w:id="10"/>
    </w:p>
    <w:p>
      <w:r>
        <w:drawing>
          <wp:inline distT="0" distB="0" distL="114300" distR="114300">
            <wp:extent cx="5266690" cy="1676400"/>
            <wp:effectExtent l="0" t="0" r="10160" b="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3"/>
                    <a:stretch>
                      <a:fillRect/>
                    </a:stretch>
                  </pic:blipFill>
                  <pic:spPr>
                    <a:xfrm>
                      <a:off x="0" y="0"/>
                      <a:ext cx="5266690" cy="1676400"/>
                    </a:xfrm>
                    <a:prstGeom prst="rect">
                      <a:avLst/>
                    </a:prstGeom>
                    <a:noFill/>
                    <a:ln>
                      <a:noFill/>
                    </a:ln>
                  </pic:spPr>
                </pic:pic>
              </a:graphicData>
            </a:graphic>
          </wp:inline>
        </w:drawing>
      </w:r>
    </w:p>
    <w:p>
      <w:pPr>
        <w:rPr>
          <w:rFonts w:hint="eastAsia"/>
          <w:lang w:val="en-US" w:eastAsia="zh-CN"/>
        </w:rPr>
      </w:pPr>
      <w:r>
        <w:rPr>
          <w:rFonts w:hint="eastAsia"/>
          <w:lang w:val="en-US" w:eastAsia="zh-CN"/>
        </w:rPr>
        <w:t>报告单自助打印，主要用于批量打印患者检验报告单，该界面可对患者未打印的报告单进行集中打印</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读卡</w:t>
      </w:r>
    </w:p>
    <w:p>
      <w:pPr>
        <w:rPr>
          <w:rFonts w:hint="eastAsia"/>
          <w:lang w:val="en-US" w:eastAsia="zh-CN"/>
        </w:rPr>
      </w:pPr>
      <w:r>
        <w:rPr>
          <w:rFonts w:hint="eastAsia"/>
          <w:lang w:val="en-US" w:eastAsia="zh-CN"/>
        </w:rPr>
        <w:t>通过读取院内就诊卡或卡介质识别患者信息后，定位患者位置，点击打印即可完成报告单打印工作</w:t>
      </w:r>
    </w:p>
    <w:p>
      <w:pPr>
        <w:pStyle w:val="7"/>
        <w:numPr>
          <w:ilvl w:val="2"/>
          <w:numId w:val="2"/>
        </w:numPr>
        <w:bidi w:val="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打印、全部打印</w:t>
      </w:r>
    </w:p>
    <w:p>
      <w:pPr>
        <w:rPr>
          <w:rFonts w:hint="eastAsia"/>
          <w:lang w:val="en-US" w:eastAsia="zh-CN"/>
        </w:rPr>
      </w:pPr>
      <w:r>
        <w:rPr>
          <w:rFonts w:hint="eastAsia"/>
          <w:lang w:val="en-US" w:eastAsia="zh-CN"/>
        </w:rPr>
        <w:t>点击打印，即打印右侧列表中选择的检验项目报告单</w:t>
      </w:r>
    </w:p>
    <w:p>
      <w:pPr>
        <w:rPr>
          <w:rFonts w:hint="default"/>
          <w:lang w:val="en-US" w:eastAsia="zh-CN"/>
        </w:rPr>
      </w:pPr>
      <w:r>
        <w:rPr>
          <w:rFonts w:hint="eastAsia"/>
          <w:lang w:val="en-US" w:eastAsia="zh-CN"/>
        </w:rPr>
        <w:t>点击全部打印，即打印当前选中患者右侧列表中，所有未打印的检验项目报告单</w:t>
      </w:r>
    </w:p>
    <w:p>
      <w:pPr>
        <w:pStyle w:val="5"/>
        <w:numPr>
          <w:ilvl w:val="0"/>
          <w:numId w:val="1"/>
        </w:numPr>
        <w:bidi w:val="0"/>
        <w:outlineLvl w:val="0"/>
        <w:rPr>
          <w:rFonts w:hint="eastAsia" w:ascii="宋体" w:hAnsi="宋体" w:eastAsia="宋体" w:cs="宋体"/>
          <w:sz w:val="21"/>
          <w:szCs w:val="21"/>
          <w:lang w:val="en-US" w:eastAsia="zh-CN"/>
        </w:rPr>
      </w:pPr>
      <w:bookmarkStart w:id="11" w:name="_Toc25399"/>
      <w:r>
        <w:rPr>
          <w:rFonts w:hint="eastAsia" w:ascii="宋体" w:hAnsi="宋体" w:eastAsia="宋体" w:cs="宋体"/>
          <w:sz w:val="21"/>
          <w:szCs w:val="21"/>
          <w:lang w:val="en-US" w:eastAsia="zh-CN"/>
        </w:rPr>
        <w:t>主任工作站</w:t>
      </w:r>
      <w:bookmarkEnd w:id="11"/>
    </w:p>
    <w:p>
      <w:pPr>
        <w:pStyle w:val="6"/>
        <w:bidi w:val="0"/>
        <w:outlineLvl w:val="1"/>
        <w:rPr>
          <w:rFonts w:hint="eastAsia" w:asciiTheme="minorEastAsia" w:hAnsiTheme="minorEastAsia" w:eastAsiaTheme="minorEastAsia" w:cstheme="minorEastAsia"/>
          <w:sz w:val="21"/>
          <w:szCs w:val="21"/>
          <w:lang w:val="en-US" w:eastAsia="zh-CN"/>
        </w:rPr>
      </w:pPr>
      <w:bookmarkStart w:id="12" w:name="_Toc23684"/>
      <w:r>
        <w:rPr>
          <w:rFonts w:hint="eastAsia" w:asciiTheme="minorEastAsia" w:hAnsiTheme="minorEastAsia" w:eastAsiaTheme="minorEastAsia" w:cstheme="minorEastAsia"/>
          <w:sz w:val="21"/>
          <w:szCs w:val="21"/>
          <w:lang w:val="en-US" w:eastAsia="zh-CN"/>
        </w:rPr>
        <w:t>2.1、工作站运行情况</w:t>
      </w:r>
      <w:bookmarkEnd w:id="12"/>
    </w:p>
    <w:p>
      <w:r>
        <w:drawing>
          <wp:inline distT="0" distB="0" distL="114300" distR="114300">
            <wp:extent cx="5266690" cy="2759710"/>
            <wp:effectExtent l="0" t="0" r="1016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4"/>
                    <a:stretch>
                      <a:fillRect/>
                    </a:stretch>
                  </pic:blipFill>
                  <pic:spPr>
                    <a:xfrm>
                      <a:off x="0" y="0"/>
                      <a:ext cx="5266690" cy="2759710"/>
                    </a:xfrm>
                    <a:prstGeom prst="rect">
                      <a:avLst/>
                    </a:prstGeom>
                    <a:noFill/>
                    <a:ln>
                      <a:noFill/>
                    </a:ln>
                  </pic:spPr>
                </pic:pic>
              </a:graphicData>
            </a:graphic>
          </wp:inline>
        </w:drawing>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2.1.1、工作量查询</w:t>
      </w:r>
    </w:p>
    <w:p>
      <w:pPr>
        <w:rPr>
          <w:rFonts w:hint="eastAsia"/>
          <w:lang w:val="en-US" w:eastAsia="zh-CN"/>
        </w:rPr>
      </w:pPr>
      <w:r>
        <w:rPr>
          <w:rFonts w:hint="eastAsia"/>
          <w:lang w:val="en-US" w:eastAsia="zh-CN"/>
        </w:rPr>
        <w:t>工作站运行情况可根据自定义时间，以列表、图表的形式查看时间范围内每台检验仪器的工作量；并且提供工作量结果列表的打印、导出excel功能。</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2.1.2、仪器状态</w:t>
      </w:r>
    </w:p>
    <w:p>
      <w:pPr>
        <w:rPr>
          <w:rFonts w:hint="default" w:eastAsiaTheme="minorEastAsia"/>
          <w:lang w:val="en-US" w:eastAsia="zh-CN"/>
        </w:rPr>
      </w:pPr>
      <w:r>
        <w:rPr>
          <w:rFonts w:hint="eastAsia"/>
          <w:lang w:val="en-US" w:eastAsia="zh-CN"/>
        </w:rPr>
        <w:t>检验人员可根据工作站运行情况中展示的仪器状态，来判断LIS系统与检验仪器的通讯是否正常；</w:t>
      </w:r>
      <w:r>
        <w:drawing>
          <wp:inline distT="0" distB="0" distL="114300" distR="114300">
            <wp:extent cx="390525" cy="352425"/>
            <wp:effectExtent l="0" t="0" r="9525"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5"/>
                    <a:stretch>
                      <a:fillRect/>
                    </a:stretch>
                  </pic:blipFill>
                  <pic:spPr>
                    <a:xfrm>
                      <a:off x="0" y="0"/>
                      <a:ext cx="390525" cy="352425"/>
                    </a:xfrm>
                    <a:prstGeom prst="rect">
                      <a:avLst/>
                    </a:prstGeom>
                    <a:noFill/>
                    <a:ln>
                      <a:noFill/>
                    </a:ln>
                  </pic:spPr>
                </pic:pic>
              </a:graphicData>
            </a:graphic>
          </wp:inline>
        </w:drawing>
      </w:r>
      <w:r>
        <w:rPr>
          <w:rFonts w:hint="eastAsia"/>
          <w:lang w:val="en-US" w:eastAsia="zh-CN"/>
        </w:rPr>
        <w:t>表示通讯正常，检验结果正常传输。</w:t>
      </w:r>
      <w:r>
        <w:drawing>
          <wp:inline distT="0" distB="0" distL="114300" distR="114300">
            <wp:extent cx="381000" cy="3048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6"/>
                    <a:stretch>
                      <a:fillRect/>
                    </a:stretch>
                  </pic:blipFill>
                  <pic:spPr>
                    <a:xfrm>
                      <a:off x="0" y="0"/>
                      <a:ext cx="381000" cy="304800"/>
                    </a:xfrm>
                    <a:prstGeom prst="rect">
                      <a:avLst/>
                    </a:prstGeom>
                    <a:noFill/>
                    <a:ln>
                      <a:noFill/>
                    </a:ln>
                  </pic:spPr>
                </pic:pic>
              </a:graphicData>
            </a:graphic>
          </wp:inline>
        </w:drawing>
      </w:r>
      <w:r>
        <w:rPr>
          <w:rFonts w:hint="eastAsia"/>
          <w:lang w:val="en-US" w:eastAsia="zh-CN"/>
        </w:rPr>
        <w:t>表示通讯程序异常，需要排查通讯程序是否开启。</w:t>
      </w:r>
      <w:r>
        <w:drawing>
          <wp:inline distT="0" distB="0" distL="114300" distR="114300">
            <wp:extent cx="381000" cy="342900"/>
            <wp:effectExtent l="0" t="0" r="0"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7"/>
                    <a:stretch>
                      <a:fillRect/>
                    </a:stretch>
                  </pic:blipFill>
                  <pic:spPr>
                    <a:xfrm>
                      <a:off x="0" y="0"/>
                      <a:ext cx="381000" cy="342900"/>
                    </a:xfrm>
                    <a:prstGeom prst="rect">
                      <a:avLst/>
                    </a:prstGeom>
                    <a:noFill/>
                    <a:ln>
                      <a:noFill/>
                    </a:ln>
                  </pic:spPr>
                </pic:pic>
              </a:graphicData>
            </a:graphic>
          </wp:inline>
        </w:drawing>
      </w:r>
      <w:r>
        <w:rPr>
          <w:rFonts w:hint="eastAsia"/>
          <w:lang w:val="en-US" w:eastAsia="zh-CN"/>
        </w:rPr>
        <w:t>表示未设置仪器通讯信息。</w:t>
      </w:r>
    </w:p>
    <w:p>
      <w:pPr>
        <w:pStyle w:val="6"/>
        <w:bidi w:val="0"/>
        <w:outlineLvl w:val="1"/>
        <w:rPr>
          <w:rFonts w:hint="eastAsia" w:asciiTheme="minorEastAsia" w:hAnsiTheme="minorEastAsia" w:eastAsiaTheme="minorEastAsia" w:cstheme="minorEastAsia"/>
          <w:sz w:val="21"/>
          <w:szCs w:val="21"/>
          <w:lang w:val="en-US" w:eastAsia="zh-CN"/>
        </w:rPr>
      </w:pPr>
      <w:bookmarkStart w:id="13" w:name="_Toc19199"/>
      <w:r>
        <w:rPr>
          <w:rFonts w:hint="eastAsia" w:asciiTheme="minorEastAsia" w:hAnsiTheme="minorEastAsia" w:eastAsiaTheme="minorEastAsia" w:cstheme="minorEastAsia"/>
          <w:sz w:val="21"/>
          <w:szCs w:val="21"/>
          <w:lang w:val="en-US" w:eastAsia="zh-CN"/>
        </w:rPr>
        <w:t>2.2、排班系统</w:t>
      </w:r>
      <w:bookmarkEnd w:id="13"/>
    </w:p>
    <w:p>
      <w:pPr>
        <w:numPr>
          <w:ilvl w:val="0"/>
          <w:numId w:val="0"/>
        </w:numPr>
        <w:ind w:leftChars="0"/>
      </w:pPr>
      <w:r>
        <w:drawing>
          <wp:inline distT="0" distB="0" distL="114300" distR="114300">
            <wp:extent cx="5266690" cy="2853055"/>
            <wp:effectExtent l="0" t="0" r="10160" b="444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8"/>
                    <a:stretch>
                      <a:fillRect/>
                    </a:stretch>
                  </pic:blipFill>
                  <pic:spPr>
                    <a:xfrm>
                      <a:off x="0" y="0"/>
                      <a:ext cx="5266690" cy="285305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LIS系统提示实验室工作人员的排班管理功能，可对系统中工作人员进行班次绑定，每个账号最多只能绑定一个上午班、一个下午班、一个晚上班。</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2.2.1、新增排班</w:t>
      </w:r>
    </w:p>
    <w:p>
      <w:r>
        <w:drawing>
          <wp:inline distT="0" distB="0" distL="114300" distR="114300">
            <wp:extent cx="5271770" cy="3581400"/>
            <wp:effectExtent l="0" t="0" r="5080"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9"/>
                    <a:stretch>
                      <a:fillRect/>
                    </a:stretch>
                  </pic:blipFill>
                  <pic:spPr>
                    <a:xfrm>
                      <a:off x="0" y="0"/>
                      <a:ext cx="5271770" cy="3581400"/>
                    </a:xfrm>
                    <a:prstGeom prst="rect">
                      <a:avLst/>
                    </a:prstGeom>
                    <a:noFill/>
                    <a:ln>
                      <a:noFill/>
                    </a:ln>
                  </pic:spPr>
                </pic:pic>
              </a:graphicData>
            </a:graphic>
          </wp:inline>
        </w:drawing>
      </w:r>
    </w:p>
    <w:p>
      <w:pPr>
        <w:rPr>
          <w:rFonts w:hint="eastAsia"/>
          <w:lang w:val="en-US" w:eastAsia="zh-CN"/>
        </w:rPr>
      </w:pPr>
      <w:r>
        <w:rPr>
          <w:rFonts w:hint="eastAsia"/>
          <w:lang w:val="en-US" w:eastAsia="zh-CN"/>
        </w:rPr>
        <w:t>班次的新增</w:t>
      </w:r>
    </w:p>
    <w:p>
      <w:pPr>
        <w:rPr>
          <w:rFonts w:hint="eastAsia"/>
          <w:lang w:val="en-US" w:eastAsia="zh-CN"/>
        </w:rPr>
      </w:pPr>
      <w:r>
        <w:rPr>
          <w:rFonts w:hint="eastAsia"/>
          <w:lang w:val="en-US" w:eastAsia="zh-CN"/>
        </w:rPr>
        <w:t xml:space="preserve">内容包括： </w:t>
      </w:r>
      <w:r>
        <w:rPr>
          <w:rFonts w:hint="eastAsia"/>
          <w:b/>
          <w:bCs/>
          <w:lang w:val="en-US" w:eastAsia="zh-CN"/>
        </w:rPr>
        <w:t>班次类型</w:t>
      </w:r>
      <w:r>
        <w:rPr>
          <w:rFonts w:hint="eastAsia"/>
          <w:lang w:val="en-US" w:eastAsia="zh-CN"/>
        </w:rPr>
        <w:t>（下拉选择上午、下午、晚上）、</w:t>
      </w:r>
    </w:p>
    <w:p>
      <w:pPr>
        <w:ind w:left="840" w:leftChars="0" w:firstLine="420" w:firstLineChars="0"/>
        <w:rPr>
          <w:rFonts w:hint="default"/>
          <w:lang w:val="en-US" w:eastAsia="zh-CN"/>
        </w:rPr>
      </w:pPr>
      <w:r>
        <w:rPr>
          <w:rFonts w:hint="eastAsia"/>
          <w:b/>
          <w:bCs/>
          <w:lang w:val="en-US" w:eastAsia="zh-CN"/>
        </w:rPr>
        <w:t>班次编码</w:t>
      </w:r>
      <w:r>
        <w:rPr>
          <w:rFonts w:hint="eastAsia"/>
          <w:lang w:val="en-US" w:eastAsia="zh-CN"/>
        </w:rPr>
        <w:t>（系统默认）、</w:t>
      </w:r>
    </w:p>
    <w:p>
      <w:pPr>
        <w:ind w:left="840" w:leftChars="0" w:firstLine="420" w:firstLineChars="0"/>
        <w:rPr>
          <w:rFonts w:hint="eastAsia"/>
          <w:lang w:val="en-US" w:eastAsia="zh-CN"/>
        </w:rPr>
      </w:pPr>
      <w:r>
        <w:rPr>
          <w:rFonts w:hint="eastAsia"/>
          <w:lang w:val="en-US" w:eastAsia="zh-CN"/>
        </w:rPr>
        <w:t>班次名称、</w:t>
      </w:r>
    </w:p>
    <w:p>
      <w:pPr>
        <w:ind w:left="840" w:leftChars="0" w:firstLine="420" w:firstLineChars="0"/>
        <w:rPr>
          <w:rFonts w:hint="eastAsia"/>
          <w:lang w:val="en-US" w:eastAsia="zh-CN"/>
        </w:rPr>
      </w:pPr>
      <w:r>
        <w:rPr>
          <w:rFonts w:hint="eastAsia"/>
          <w:lang w:val="en-US" w:eastAsia="zh-CN"/>
        </w:rPr>
        <w:t>工作时长（系统默认）、</w:t>
      </w:r>
    </w:p>
    <w:p>
      <w:pPr>
        <w:ind w:left="840" w:leftChars="0" w:firstLine="420" w:firstLineChars="0"/>
        <w:rPr>
          <w:rFonts w:hint="eastAsia"/>
          <w:lang w:val="en-US" w:eastAsia="zh-CN"/>
        </w:rPr>
      </w:pPr>
      <w:r>
        <w:rPr>
          <w:rFonts w:hint="eastAsia"/>
          <w:lang w:val="en-US" w:eastAsia="zh-CN"/>
        </w:rPr>
        <w:t>开始时间（当前班次的上班时间）、</w:t>
      </w:r>
    </w:p>
    <w:p>
      <w:pPr>
        <w:ind w:left="840" w:leftChars="0" w:firstLine="420" w:firstLineChars="0"/>
        <w:rPr>
          <w:rFonts w:hint="eastAsia"/>
          <w:lang w:val="en-US" w:eastAsia="zh-CN"/>
        </w:rPr>
      </w:pPr>
      <w:r>
        <w:rPr>
          <w:rFonts w:hint="eastAsia"/>
          <w:lang w:val="en-US" w:eastAsia="zh-CN"/>
        </w:rPr>
        <w:t>结束时间（当前班次的下班时间）、</w:t>
      </w:r>
    </w:p>
    <w:p>
      <w:pPr>
        <w:ind w:firstLine="420" w:firstLineChars="0"/>
        <w:rPr>
          <w:rFonts w:hint="eastAsia"/>
          <w:lang w:val="en-US" w:eastAsia="zh-CN"/>
        </w:rPr>
      </w:pPr>
      <w:r>
        <w:rPr>
          <w:rFonts w:hint="eastAsia"/>
          <w:lang w:val="en-US" w:eastAsia="zh-CN"/>
        </w:rPr>
        <w:t>注：班次类型是上午：开始时间和结束时间为7:00-12:00</w:t>
      </w:r>
    </w:p>
    <w:p>
      <w:pPr>
        <w:ind w:left="420" w:leftChars="0" w:firstLine="420" w:firstLineChars="0"/>
        <w:rPr>
          <w:rFonts w:hint="eastAsia"/>
          <w:lang w:val="en-US" w:eastAsia="zh-CN"/>
        </w:rPr>
      </w:pPr>
      <w:r>
        <w:rPr>
          <w:rFonts w:hint="eastAsia"/>
          <w:lang w:val="en-US" w:eastAsia="zh-CN"/>
        </w:rPr>
        <w:t>班次类型是下午：开始时间和结束时间为12:00-18:00</w:t>
      </w:r>
    </w:p>
    <w:p>
      <w:pPr>
        <w:ind w:left="420" w:leftChars="0" w:firstLine="420" w:firstLineChars="0"/>
        <w:rPr>
          <w:rFonts w:hint="eastAsia"/>
          <w:lang w:val="en-US" w:eastAsia="zh-CN"/>
        </w:rPr>
      </w:pPr>
      <w:r>
        <w:rPr>
          <w:rFonts w:hint="eastAsia"/>
          <w:lang w:val="en-US" w:eastAsia="zh-CN"/>
        </w:rPr>
        <w:t>班次类型是晚上：开始时间和结束时间为18:00-07:00（+1）</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2.2.2、修改排班</w:t>
      </w:r>
    </w:p>
    <w:p>
      <w:pPr>
        <w:ind w:firstLine="420" w:firstLineChars="0"/>
        <w:rPr>
          <w:rFonts w:hint="eastAsia" w:asciiTheme="minorEastAsia" w:hAnsi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选中班次列表中某一班次信息，点击修改班次，将该班次信息赋值到二级窗口内展示；</w:t>
      </w:r>
    </w:p>
    <w:p>
      <w:pPr>
        <w:rPr>
          <w:rFonts w:hint="eastAsia"/>
          <w:lang w:val="en-US" w:eastAsia="zh-CN"/>
        </w:rPr>
      </w:pPr>
      <w:r>
        <w:rPr>
          <w:rFonts w:hint="eastAsia" w:asciiTheme="minorEastAsia" w:hAnsiTheme="minorEastAsia" w:cstheme="minorEastAsia"/>
          <w:b w:val="0"/>
          <w:bCs/>
          <w:sz w:val="21"/>
          <w:szCs w:val="21"/>
          <w:lang w:val="en-US" w:eastAsia="zh-CN"/>
        </w:rPr>
        <w:t>注：若修改后的班次类型有所改变，并影响已绑定人员的上班规则，系统将提示无法保存。</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2.2.3、删除排班</w:t>
      </w:r>
    </w:p>
    <w:p>
      <w:pPr>
        <w:ind w:firstLine="420" w:firstLineChars="0"/>
        <w:rPr>
          <w:rFonts w:hint="eastAsia"/>
          <w:lang w:val="en-US" w:eastAsia="zh-CN"/>
        </w:rPr>
      </w:pPr>
      <w:r>
        <w:rPr>
          <w:rFonts w:hint="eastAsia"/>
          <w:lang w:val="en-US" w:eastAsia="zh-CN"/>
        </w:rPr>
        <w:t>只有未绑定人员的班次信息可以操作删除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2.2.4、安排排班</w:t>
      </w:r>
    </w:p>
    <w:p>
      <w:r>
        <w:drawing>
          <wp:inline distT="0" distB="0" distL="114300" distR="114300">
            <wp:extent cx="5266690" cy="2853055"/>
            <wp:effectExtent l="0" t="0" r="10160" b="444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40"/>
                    <a:stretch>
                      <a:fillRect/>
                    </a:stretch>
                  </pic:blipFill>
                  <pic:spPr>
                    <a:xfrm>
                      <a:off x="0" y="0"/>
                      <a:ext cx="5266690" cy="2853055"/>
                    </a:xfrm>
                    <a:prstGeom prst="rect">
                      <a:avLst/>
                    </a:prstGeom>
                    <a:noFill/>
                    <a:ln>
                      <a:noFill/>
                    </a:ln>
                  </pic:spPr>
                </pic:pic>
              </a:graphicData>
            </a:graphic>
          </wp:inline>
        </w:drawing>
      </w:r>
    </w:p>
    <w:p>
      <w:pPr>
        <w:rPr>
          <w:rFonts w:hint="eastAsia"/>
          <w:lang w:val="en-US" w:eastAsia="zh-CN"/>
        </w:rPr>
      </w:pPr>
      <w:r>
        <w:rPr>
          <w:rFonts w:hint="eastAsia"/>
          <w:lang w:val="en-US" w:eastAsia="zh-CN"/>
        </w:rPr>
        <w:t>①首先，在班次列表中选择需要添加人员的班次信息</w:t>
      </w:r>
    </w:p>
    <w:p>
      <w:pPr>
        <w:rPr>
          <w:rFonts w:hint="eastAsia"/>
          <w:lang w:val="en-US" w:eastAsia="zh-CN"/>
        </w:rPr>
      </w:pPr>
      <w:r>
        <w:rPr>
          <w:rFonts w:hint="eastAsia"/>
          <w:lang w:val="en-US" w:eastAsia="zh-CN"/>
        </w:rPr>
        <w:t>②在人员信息列表中选择需要添加排班的人员，点击‘添加排班’按钮，即参与排班。</w:t>
      </w:r>
    </w:p>
    <w:p>
      <w:pPr>
        <w:rPr>
          <w:rFonts w:hint="default"/>
          <w:lang w:val="en-US" w:eastAsia="zh-CN"/>
        </w:rPr>
      </w:pPr>
      <w:r>
        <w:rPr>
          <w:rFonts w:hint="eastAsia"/>
          <w:lang w:val="en-US" w:eastAsia="zh-CN"/>
        </w:rPr>
        <w:t>③注：一个工号只能同时存在一个上午班、一个下午班、一个晚上班的排班。</w:t>
      </w:r>
    </w:p>
    <w:p>
      <w:pPr>
        <w:pStyle w:val="6"/>
        <w:bidi w:val="0"/>
        <w:outlineLvl w:val="1"/>
        <w:rPr>
          <w:rFonts w:hint="eastAsia" w:asciiTheme="minorEastAsia" w:hAnsiTheme="minorEastAsia" w:eastAsiaTheme="minorEastAsia" w:cstheme="minorEastAsia"/>
          <w:sz w:val="21"/>
          <w:szCs w:val="21"/>
          <w:lang w:val="en-US" w:eastAsia="zh-CN"/>
        </w:rPr>
      </w:pPr>
      <w:bookmarkStart w:id="14" w:name="_Toc2716"/>
      <w:r>
        <w:rPr>
          <w:rFonts w:hint="eastAsia" w:asciiTheme="minorEastAsia" w:hAnsiTheme="minorEastAsia" w:eastAsiaTheme="minorEastAsia" w:cstheme="minorEastAsia"/>
          <w:sz w:val="21"/>
          <w:szCs w:val="21"/>
          <w:lang w:val="en-US" w:eastAsia="zh-CN"/>
        </w:rPr>
        <w:t>2.3、实验室通知</w:t>
      </w:r>
      <w:bookmarkEnd w:id="14"/>
    </w:p>
    <w:p>
      <w:r>
        <w:drawing>
          <wp:inline distT="0" distB="0" distL="114300" distR="114300">
            <wp:extent cx="5266690" cy="2603500"/>
            <wp:effectExtent l="0" t="0" r="10160" b="635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41"/>
                    <a:stretch>
                      <a:fillRect/>
                    </a:stretch>
                  </pic:blipFill>
                  <pic:spPr>
                    <a:xfrm>
                      <a:off x="0" y="0"/>
                      <a:ext cx="5266690" cy="260350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实验室通知提供给所有人员使用，只有科室主任才可对其操作新增通知、修改通知、删除通知、确认通知、取消通知。其他人员只可查看通知内容。</w:t>
      </w:r>
    </w:p>
    <w:p>
      <w:pPr>
        <w:ind w:firstLine="420" w:firstLineChars="0"/>
        <w:rPr>
          <w:rFonts w:hint="default"/>
          <w:lang w:val="en-US" w:eastAsia="zh-CN"/>
        </w:rPr>
      </w:pPr>
      <w:r>
        <w:rPr>
          <w:rFonts w:hint="eastAsia"/>
          <w:lang w:val="en-US" w:eastAsia="zh-CN"/>
        </w:rPr>
        <w:t>在此界面下，也可根据通知编号、标题名称、通知科室、通知日期对其通知信息进行查询。</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2.3.1、新增通知、修改通知</w:t>
      </w:r>
    </w:p>
    <w:p>
      <w:r>
        <w:drawing>
          <wp:inline distT="0" distB="0" distL="114300" distR="114300">
            <wp:extent cx="5272405" cy="4264660"/>
            <wp:effectExtent l="0" t="0" r="4445" b="254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2"/>
                    <a:stretch>
                      <a:fillRect/>
                    </a:stretch>
                  </pic:blipFill>
                  <pic:spPr>
                    <a:xfrm>
                      <a:off x="0" y="0"/>
                      <a:ext cx="5272405" cy="42646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①点击‘新增通知’，输入标题、通知内容，即可保存，也可点击‘保存并通知’直接进行通知下达。根据选择的通知科室进行通知，拥有该科室权限的人员都可看到该通知；</w:t>
      </w:r>
    </w:p>
    <w:p>
      <w:pPr>
        <w:rPr>
          <w:rFonts w:hint="eastAsia"/>
          <w:lang w:val="en-US" w:eastAsia="zh-CN"/>
        </w:rPr>
      </w:pPr>
      <w:r>
        <w:rPr>
          <w:rFonts w:hint="eastAsia"/>
          <w:b/>
          <w:bCs/>
          <w:lang w:val="en-US" w:eastAsia="zh-CN"/>
        </w:rPr>
        <w:t>保存</w:t>
      </w:r>
      <w:r>
        <w:rPr>
          <w:rFonts w:hint="eastAsia"/>
          <w:lang w:val="en-US" w:eastAsia="zh-CN"/>
        </w:rPr>
        <w:t>：将模块内容保存，并将保存人员、保存日期内容更新。</w:t>
      </w:r>
    </w:p>
    <w:p>
      <w:pPr>
        <w:rPr>
          <w:rFonts w:hint="eastAsia"/>
          <w:lang w:val="en-US" w:eastAsia="zh-CN"/>
        </w:rPr>
      </w:pPr>
      <w:r>
        <w:rPr>
          <w:rFonts w:hint="eastAsia"/>
          <w:b/>
          <w:bCs/>
          <w:lang w:val="en-US" w:eastAsia="zh-CN"/>
        </w:rPr>
        <w:t>保存并通知</w:t>
      </w:r>
      <w:r>
        <w:rPr>
          <w:rFonts w:hint="eastAsia"/>
          <w:lang w:val="en-US" w:eastAsia="zh-CN"/>
        </w:rPr>
        <w:t>：将模块内容保存，并且将保存人员、保存日期、下达人员、下达日期内容更新。</w:t>
      </w:r>
    </w:p>
    <w:p>
      <w:pPr>
        <w:rPr>
          <w:rFonts w:hint="eastAsia"/>
          <w:lang w:val="en-US" w:eastAsia="zh-CN"/>
        </w:rPr>
      </w:pPr>
      <w:r>
        <w:rPr>
          <w:rFonts w:hint="eastAsia"/>
          <w:b/>
          <w:bCs/>
          <w:lang w:val="en-US" w:eastAsia="zh-CN"/>
        </w:rPr>
        <w:t>确认通知</w:t>
      </w:r>
      <w:r>
        <w:rPr>
          <w:rFonts w:hint="eastAsia"/>
          <w:lang w:val="en-US" w:eastAsia="zh-CN"/>
        </w:rPr>
        <w:t>：将通知状态更新为已通知，并且将下达人员、下达日期内容更新。</w:t>
      </w:r>
    </w:p>
    <w:p>
      <w:pPr>
        <w:rPr>
          <w:rFonts w:hint="eastAsia"/>
          <w:lang w:val="en-US" w:eastAsia="zh-CN"/>
        </w:rPr>
      </w:pPr>
      <w:r>
        <w:rPr>
          <w:rFonts w:hint="eastAsia"/>
          <w:lang w:val="en-US" w:eastAsia="zh-CN"/>
        </w:rPr>
        <w:t>②修改通知，在通知下达前，可对其通知内容进行修改。</w:t>
      </w:r>
    </w:p>
    <w:p>
      <w:pPr>
        <w:rPr>
          <w:rFonts w:hint="eastAsia"/>
          <w:lang w:val="en-US" w:eastAsia="zh-CN"/>
        </w:rPr>
      </w:pPr>
      <w:r>
        <w:rPr>
          <w:rFonts w:hint="eastAsia"/>
          <w:lang w:val="en-US" w:eastAsia="zh-CN"/>
        </w:rPr>
        <w:t>③删除通知，在通知下达前，可对其通知单据进行删除操作。</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2.3.2、确认通知、取消通知</w:t>
      </w:r>
    </w:p>
    <w:p>
      <w:pPr>
        <w:rPr>
          <w:rFonts w:hint="eastAsia"/>
          <w:lang w:val="en-US" w:eastAsia="zh-CN"/>
        </w:rPr>
      </w:pPr>
      <w:r>
        <w:rPr>
          <w:rFonts w:hint="eastAsia"/>
          <w:lang w:val="en-US" w:eastAsia="zh-CN"/>
        </w:rPr>
        <w:t>①点击‘确认通知’，可对其已保存的通知单进行通知的下达。</w:t>
      </w:r>
    </w:p>
    <w:p>
      <w:pPr>
        <w:rPr>
          <w:rFonts w:hint="default"/>
          <w:lang w:val="en-US" w:eastAsia="zh-CN"/>
        </w:rPr>
      </w:pPr>
      <w:r>
        <w:rPr>
          <w:rFonts w:hint="eastAsia"/>
          <w:lang w:val="en-US" w:eastAsia="zh-CN"/>
        </w:rPr>
        <w:t>②已下达的通知可以点击‘取消通知’进行通知的撤回。</w:t>
      </w:r>
    </w:p>
    <w:p>
      <w:pPr>
        <w:rPr>
          <w:rFonts w:hint="default"/>
          <w:lang w:val="en-US" w:eastAsia="zh-CN"/>
        </w:rPr>
      </w:pPr>
    </w:p>
    <w:p>
      <w:pPr>
        <w:rPr>
          <w:rFonts w:hint="default"/>
          <w:lang w:val="en-US" w:eastAsia="zh-CN"/>
        </w:rPr>
      </w:pPr>
    </w:p>
    <w:p>
      <w:pPr>
        <w:pStyle w:val="6"/>
        <w:bidi w:val="0"/>
        <w:outlineLvl w:val="1"/>
        <w:rPr>
          <w:rFonts w:hint="eastAsia" w:asciiTheme="minorEastAsia" w:hAnsiTheme="minorEastAsia" w:eastAsiaTheme="minorEastAsia" w:cstheme="minorEastAsia"/>
          <w:sz w:val="21"/>
          <w:szCs w:val="21"/>
          <w:lang w:val="en-US" w:eastAsia="zh-CN"/>
        </w:rPr>
      </w:pPr>
      <w:bookmarkStart w:id="15" w:name="_Toc7180"/>
      <w:r>
        <w:rPr>
          <w:rFonts w:hint="eastAsia" w:asciiTheme="minorEastAsia" w:hAnsiTheme="minorEastAsia" w:eastAsiaTheme="minorEastAsia" w:cstheme="minorEastAsia"/>
          <w:sz w:val="21"/>
          <w:szCs w:val="21"/>
          <w:lang w:val="en-US" w:eastAsia="zh-CN"/>
        </w:rPr>
        <w:t>2.4、</w:t>
      </w:r>
      <w:r>
        <w:rPr>
          <w:rFonts w:hint="eastAsia" w:asciiTheme="minorEastAsia" w:hAnsiTheme="minorEastAsia" w:cstheme="minorEastAsia"/>
          <w:sz w:val="21"/>
          <w:szCs w:val="21"/>
          <w:lang w:val="en-US" w:eastAsia="zh-CN"/>
        </w:rPr>
        <w:t>仪器</w:t>
      </w:r>
      <w:r>
        <w:rPr>
          <w:rFonts w:hint="eastAsia" w:asciiTheme="minorEastAsia" w:hAnsiTheme="minorEastAsia" w:eastAsiaTheme="minorEastAsia" w:cstheme="minorEastAsia"/>
          <w:sz w:val="21"/>
          <w:szCs w:val="21"/>
          <w:lang w:val="en-US" w:eastAsia="zh-CN"/>
        </w:rPr>
        <w:t>维保记录</w:t>
      </w:r>
      <w:bookmarkEnd w:id="15"/>
    </w:p>
    <w:p>
      <w:pPr>
        <w:rPr>
          <w:rFonts w:hint="eastAsia"/>
          <w:lang w:val="en-US" w:eastAsia="zh-CN"/>
        </w:rPr>
      </w:pPr>
      <w:r>
        <w:drawing>
          <wp:inline distT="0" distB="0" distL="114300" distR="114300">
            <wp:extent cx="5266690" cy="1931035"/>
            <wp:effectExtent l="0" t="0" r="10160" b="1206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3"/>
                    <a:stretch>
                      <a:fillRect/>
                    </a:stretch>
                  </pic:blipFill>
                  <pic:spPr>
                    <a:xfrm>
                      <a:off x="0" y="0"/>
                      <a:ext cx="5266690" cy="193103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检验仪器定期保养或故障检修的维保记录。可根据维保类型、仪器名称、维保日期对其维保记录进行查询，且提供维保记录的打印、导出excel功能。</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2.4.1、新增、修改、删除</w:t>
      </w:r>
    </w:p>
    <w:p>
      <w:r>
        <w:drawing>
          <wp:inline distT="0" distB="0" distL="114300" distR="114300">
            <wp:extent cx="5273040" cy="3427730"/>
            <wp:effectExtent l="0" t="0" r="3810" b="127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44"/>
                    <a:stretch>
                      <a:fillRect/>
                    </a:stretch>
                  </pic:blipFill>
                  <pic:spPr>
                    <a:xfrm>
                      <a:off x="0" y="0"/>
                      <a:ext cx="5273040" cy="3427730"/>
                    </a:xfrm>
                    <a:prstGeom prst="rect">
                      <a:avLst/>
                    </a:prstGeom>
                    <a:noFill/>
                    <a:ln>
                      <a:noFill/>
                    </a:ln>
                  </pic:spPr>
                </pic:pic>
              </a:graphicData>
            </a:graphic>
          </wp:inline>
        </w:drawing>
      </w:r>
    </w:p>
    <w:p>
      <w:pPr>
        <w:rPr>
          <w:rFonts w:hint="eastAsia"/>
          <w:lang w:val="en-US" w:eastAsia="zh-CN"/>
        </w:rPr>
      </w:pPr>
      <w:r>
        <w:rPr>
          <w:rFonts w:hint="eastAsia"/>
          <w:lang w:val="en-US" w:eastAsia="zh-CN"/>
        </w:rPr>
        <w:t>①新增维保记录</w:t>
      </w:r>
    </w:p>
    <w:p>
      <w:pPr>
        <w:rPr>
          <w:rFonts w:hint="eastAsia"/>
          <w:lang w:val="en-US" w:eastAsia="zh-CN"/>
        </w:rPr>
      </w:pPr>
      <w:r>
        <w:rPr>
          <w:rFonts w:hint="eastAsia"/>
          <w:lang w:val="en-US" w:eastAsia="zh-CN"/>
        </w:rPr>
        <w:t>如上图所示，所有内容需手动输入、选择，填写完成后，点击提交即可保存。</w:t>
      </w:r>
    </w:p>
    <w:p>
      <w:pPr>
        <w:rPr>
          <w:rFonts w:hint="eastAsia"/>
          <w:lang w:val="en-US" w:eastAsia="zh-CN"/>
        </w:rPr>
      </w:pPr>
      <w:r>
        <w:rPr>
          <w:rFonts w:hint="eastAsia"/>
          <w:lang w:val="en-US" w:eastAsia="zh-CN"/>
        </w:rPr>
        <w:t>②修改维保记录</w:t>
      </w:r>
    </w:p>
    <w:p>
      <w:pPr>
        <w:rPr>
          <w:rFonts w:hint="eastAsia"/>
          <w:lang w:val="en-US" w:eastAsia="zh-CN"/>
        </w:rPr>
      </w:pPr>
      <w:r>
        <w:rPr>
          <w:rFonts w:hint="eastAsia"/>
          <w:lang w:val="en-US" w:eastAsia="zh-CN"/>
        </w:rPr>
        <w:t>对已保存且有异议的维保记录可操作维保内容的修改。</w:t>
      </w:r>
    </w:p>
    <w:p>
      <w:pPr>
        <w:rPr>
          <w:rFonts w:hint="eastAsia"/>
          <w:lang w:val="en-US" w:eastAsia="zh-CN"/>
        </w:rPr>
      </w:pPr>
      <w:r>
        <w:rPr>
          <w:rFonts w:hint="eastAsia"/>
          <w:lang w:val="en-US" w:eastAsia="zh-CN"/>
        </w:rPr>
        <w:t>③删除维保记录</w:t>
      </w:r>
    </w:p>
    <w:p>
      <w:pPr>
        <w:rPr>
          <w:rFonts w:hint="eastAsia"/>
          <w:lang w:val="en-US" w:eastAsia="zh-CN"/>
        </w:rPr>
      </w:pPr>
      <w:r>
        <w:rPr>
          <w:rFonts w:hint="eastAsia"/>
          <w:lang w:val="en-US" w:eastAsia="zh-CN"/>
        </w:rPr>
        <w:t>对有问题的维保记录可操作删除，重新添加。</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2.4.2、高级查询</w:t>
      </w:r>
    </w:p>
    <w:p>
      <w:r>
        <w:drawing>
          <wp:inline distT="0" distB="0" distL="114300" distR="114300">
            <wp:extent cx="5273675" cy="2929890"/>
            <wp:effectExtent l="0" t="0" r="3175" b="381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45"/>
                    <a:stretch>
                      <a:fillRect/>
                    </a:stretch>
                  </pic:blipFill>
                  <pic:spPr>
                    <a:xfrm>
                      <a:off x="0" y="0"/>
                      <a:ext cx="5273675" cy="2929890"/>
                    </a:xfrm>
                    <a:prstGeom prst="rect">
                      <a:avLst/>
                    </a:prstGeom>
                    <a:noFill/>
                    <a:ln>
                      <a:noFill/>
                    </a:ln>
                  </pic:spPr>
                </pic:pic>
              </a:graphicData>
            </a:graphic>
          </wp:inline>
        </w:drawing>
      </w:r>
    </w:p>
    <w:p>
      <w:pPr>
        <w:rPr>
          <w:rFonts w:hint="default"/>
          <w:lang w:val="en-US" w:eastAsia="zh-CN"/>
        </w:rPr>
      </w:pPr>
      <w:r>
        <w:rPr>
          <w:rFonts w:hint="eastAsia"/>
          <w:lang w:val="en-US" w:eastAsia="zh-CN"/>
        </w:rPr>
        <w:t>可通过维保类型、仪器名称、公司名称、工程师、维保日期、下次维保日期进行多维度联合查询；</w:t>
      </w:r>
    </w:p>
    <w:p>
      <w:pPr>
        <w:pStyle w:val="5"/>
        <w:numPr>
          <w:ilvl w:val="0"/>
          <w:numId w:val="1"/>
        </w:numPr>
        <w:bidi w:val="0"/>
        <w:outlineLvl w:val="0"/>
        <w:rPr>
          <w:rFonts w:hint="eastAsia" w:ascii="宋体" w:hAnsi="宋体" w:eastAsia="宋体" w:cs="宋体"/>
          <w:sz w:val="21"/>
          <w:szCs w:val="21"/>
          <w:lang w:val="en-US" w:eastAsia="zh-CN"/>
        </w:rPr>
      </w:pPr>
      <w:bookmarkStart w:id="16" w:name="_Toc25239"/>
      <w:r>
        <w:rPr>
          <w:rFonts w:hint="eastAsia" w:ascii="宋体" w:hAnsi="宋体" w:eastAsia="宋体" w:cs="宋体"/>
          <w:sz w:val="21"/>
          <w:szCs w:val="21"/>
          <w:lang w:val="en-US" w:eastAsia="zh-CN"/>
        </w:rPr>
        <w:t>试剂管理</w:t>
      </w:r>
      <w:bookmarkEnd w:id="16"/>
    </w:p>
    <w:p>
      <w:pPr>
        <w:pStyle w:val="6"/>
        <w:bidi w:val="0"/>
        <w:outlineLvl w:val="1"/>
        <w:rPr>
          <w:rFonts w:hint="eastAsia" w:asciiTheme="minorEastAsia" w:hAnsiTheme="minorEastAsia" w:eastAsiaTheme="minorEastAsia" w:cstheme="minorEastAsia"/>
          <w:sz w:val="21"/>
          <w:szCs w:val="21"/>
          <w:lang w:val="en-US" w:eastAsia="zh-CN"/>
        </w:rPr>
      </w:pPr>
      <w:bookmarkStart w:id="17" w:name="_Toc6997"/>
      <w:bookmarkStart w:id="18" w:name="_3.1、试剂字典"/>
      <w:r>
        <w:rPr>
          <w:rFonts w:hint="eastAsia" w:asciiTheme="minorEastAsia" w:hAnsiTheme="minorEastAsia" w:eastAsiaTheme="minorEastAsia" w:cstheme="minorEastAsia"/>
          <w:sz w:val="21"/>
          <w:szCs w:val="21"/>
          <w:lang w:val="en-US" w:eastAsia="zh-CN"/>
        </w:rPr>
        <w:t>3.1、试剂字典</w:t>
      </w:r>
      <w:bookmarkEnd w:id="17"/>
    </w:p>
    <w:bookmarkEnd w:id="18"/>
    <w:p>
      <w:r>
        <w:drawing>
          <wp:inline distT="0" distB="0" distL="114300" distR="114300">
            <wp:extent cx="5266690" cy="1766570"/>
            <wp:effectExtent l="0" t="0" r="10160" b="5080"/>
            <wp:docPr id="9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2"/>
                    <pic:cNvPicPr>
                      <a:picLocks noChangeAspect="1"/>
                    </pic:cNvPicPr>
                  </pic:nvPicPr>
                  <pic:blipFill>
                    <a:blip r:embed="rId46"/>
                    <a:stretch>
                      <a:fillRect/>
                    </a:stretch>
                  </pic:blipFill>
                  <pic:spPr>
                    <a:xfrm>
                      <a:off x="0" y="0"/>
                      <a:ext cx="5266690" cy="1766570"/>
                    </a:xfrm>
                    <a:prstGeom prst="rect">
                      <a:avLst/>
                    </a:prstGeom>
                    <a:noFill/>
                    <a:ln>
                      <a:noFill/>
                    </a:ln>
                  </pic:spPr>
                </pic:pic>
              </a:graphicData>
            </a:graphic>
          </wp:inline>
        </w:drawing>
      </w:r>
    </w:p>
    <w:p>
      <w:r>
        <w:rPr>
          <w:rFonts w:hint="eastAsia"/>
          <w:lang w:val="en-US" w:eastAsia="zh-CN"/>
        </w:rPr>
        <w:t>这里提供对实验室试剂耗材信息的维护，将试剂信息维护到系统中，试剂的出入库及库存流通记录都可被系统监控，实现试剂库房信息化。</w:t>
      </w:r>
    </w:p>
    <w:p>
      <w:pPr>
        <w:pStyle w:val="7"/>
        <w:bidi w:val="0"/>
        <w:rPr>
          <w:rFonts w:hint="eastAsia" w:asciiTheme="minorEastAsia" w:hAnsiTheme="minorEastAsia" w:eastAsiaTheme="minorEastAsia" w:cstheme="minorEastAsia"/>
          <w:sz w:val="21"/>
          <w:szCs w:val="21"/>
          <w:lang w:val="en-US" w:eastAsia="zh-CN"/>
        </w:rPr>
      </w:pPr>
      <w:bookmarkStart w:id="19" w:name="_3.1.1、新增分类"/>
      <w:r>
        <w:rPr>
          <w:rFonts w:hint="eastAsia" w:asciiTheme="minorEastAsia" w:hAnsiTheme="minorEastAsia" w:eastAsiaTheme="minorEastAsia" w:cstheme="minorEastAsia"/>
          <w:sz w:val="21"/>
          <w:szCs w:val="21"/>
          <w:lang w:val="en-US" w:eastAsia="zh-CN"/>
        </w:rPr>
        <w:t>3.1.1、新增分类</w:t>
      </w:r>
    </w:p>
    <w:bookmarkEnd w:id="19"/>
    <w:p>
      <w:r>
        <w:drawing>
          <wp:inline distT="0" distB="0" distL="114300" distR="114300">
            <wp:extent cx="5172075" cy="3038475"/>
            <wp:effectExtent l="0" t="0" r="9525" b="9525"/>
            <wp:docPr id="9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
                    <pic:cNvPicPr>
                      <a:picLocks noChangeAspect="1"/>
                    </pic:cNvPicPr>
                  </pic:nvPicPr>
                  <pic:blipFill>
                    <a:blip r:embed="rId47"/>
                    <a:stretch>
                      <a:fillRect/>
                    </a:stretch>
                  </pic:blipFill>
                  <pic:spPr>
                    <a:xfrm>
                      <a:off x="0" y="0"/>
                      <a:ext cx="5172075" cy="3038475"/>
                    </a:xfrm>
                    <a:prstGeom prst="rect">
                      <a:avLst/>
                    </a:prstGeom>
                    <a:noFill/>
                    <a:ln>
                      <a:noFill/>
                    </a:ln>
                  </pic:spPr>
                </pic:pic>
              </a:graphicData>
            </a:graphic>
          </wp:inline>
        </w:drawing>
      </w:r>
    </w:p>
    <w:p>
      <w:pPr>
        <w:rPr>
          <w:rFonts w:hint="eastAsia"/>
          <w:lang w:val="en-US" w:eastAsia="zh-CN"/>
        </w:rPr>
      </w:pPr>
      <w:r>
        <w:rPr>
          <w:rFonts w:hint="eastAsia"/>
          <w:lang w:val="en-US" w:eastAsia="zh-CN"/>
        </w:rPr>
        <w:t>试剂分类编码（系统生成，无需填写）</w:t>
      </w:r>
    </w:p>
    <w:p>
      <w:pPr>
        <w:rPr>
          <w:rFonts w:hint="eastAsia"/>
          <w:lang w:val="en-US" w:eastAsia="zh-CN"/>
        </w:rPr>
      </w:pPr>
      <w:r>
        <w:rPr>
          <w:rFonts w:hint="eastAsia"/>
          <w:lang w:val="en-US" w:eastAsia="zh-CN"/>
        </w:rPr>
        <w:t>试剂分类名称（手动填写，作为试剂字典的类型）</w:t>
      </w:r>
    </w:p>
    <w:p>
      <w:pPr>
        <w:rPr>
          <w:rFonts w:hint="default"/>
          <w:lang w:val="en-US" w:eastAsia="zh-CN"/>
        </w:rPr>
      </w:pPr>
      <w:r>
        <w:rPr>
          <w:rFonts w:hint="eastAsia"/>
          <w:lang w:val="en-US" w:eastAsia="zh-CN"/>
        </w:rPr>
        <w:t>保存后，该分类可在新增试剂时进行选择。</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3.1.2、新增试剂、修改试剂、删除试剂</w:t>
      </w:r>
    </w:p>
    <w:p>
      <w:r>
        <w:drawing>
          <wp:inline distT="0" distB="0" distL="114300" distR="114300">
            <wp:extent cx="5271770" cy="4297680"/>
            <wp:effectExtent l="0" t="0" r="5080" b="7620"/>
            <wp:docPr id="9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
                    <pic:cNvPicPr>
                      <a:picLocks noChangeAspect="1"/>
                    </pic:cNvPicPr>
                  </pic:nvPicPr>
                  <pic:blipFill>
                    <a:blip r:embed="rId48"/>
                    <a:stretch>
                      <a:fillRect/>
                    </a:stretch>
                  </pic:blipFill>
                  <pic:spPr>
                    <a:xfrm>
                      <a:off x="0" y="0"/>
                      <a:ext cx="5271770" cy="429768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①新增试剂</w:t>
      </w:r>
    </w:p>
    <w:p>
      <w:pPr>
        <w:rPr>
          <w:rFonts w:hint="default"/>
          <w:lang w:val="en-US" w:eastAsia="zh-CN"/>
        </w:rPr>
      </w:pPr>
      <w:r>
        <w:rPr>
          <w:rFonts w:hint="eastAsia"/>
          <w:lang w:val="en-US" w:eastAsia="zh-CN"/>
        </w:rPr>
        <w:t>试剂分类（选择适合当前试剂的分类；若没有，可在【</w:t>
      </w:r>
      <w:r>
        <w:rPr>
          <w:rFonts w:hint="eastAsia"/>
          <w:lang w:val="en-US" w:eastAsia="zh-CN"/>
        </w:rPr>
        <w:fldChar w:fldCharType="begin"/>
      </w:r>
      <w:r>
        <w:rPr>
          <w:rFonts w:hint="eastAsia"/>
          <w:lang w:val="en-US" w:eastAsia="zh-CN"/>
        </w:rPr>
        <w:instrText xml:space="preserve"> HYPERLINK \l "_3.1.1、新增分类" </w:instrText>
      </w:r>
      <w:r>
        <w:rPr>
          <w:rFonts w:hint="eastAsia"/>
          <w:lang w:val="en-US" w:eastAsia="zh-CN"/>
        </w:rPr>
        <w:fldChar w:fldCharType="separate"/>
      </w:r>
      <w:r>
        <w:rPr>
          <w:rStyle w:val="14"/>
          <w:rFonts w:hint="eastAsia"/>
          <w:lang w:val="en-US" w:eastAsia="zh-CN"/>
        </w:rPr>
        <w:t>3.1.1新增分类</w:t>
      </w:r>
      <w:r>
        <w:rPr>
          <w:rFonts w:hint="eastAsia"/>
          <w:lang w:val="en-US" w:eastAsia="zh-CN"/>
        </w:rPr>
        <w:fldChar w:fldCharType="end"/>
      </w:r>
      <w:r>
        <w:rPr>
          <w:rFonts w:hint="eastAsia"/>
          <w:lang w:val="en-US" w:eastAsia="zh-CN"/>
        </w:rPr>
        <w:t>】进行新增）</w:t>
      </w:r>
    </w:p>
    <w:p>
      <w:pPr>
        <w:rPr>
          <w:rFonts w:hint="eastAsia"/>
          <w:lang w:val="en-US" w:eastAsia="zh-CN"/>
        </w:rPr>
      </w:pPr>
      <w:r>
        <w:rPr>
          <w:rFonts w:hint="eastAsia"/>
          <w:lang w:val="en-US" w:eastAsia="zh-CN"/>
        </w:rPr>
        <w:t>试剂编码（系统自动生成，无需填写）</w:t>
      </w:r>
    </w:p>
    <w:p>
      <w:pPr>
        <w:rPr>
          <w:rFonts w:hint="eastAsia"/>
          <w:lang w:val="en-US" w:eastAsia="zh-CN"/>
        </w:rPr>
      </w:pPr>
      <w:r>
        <w:rPr>
          <w:rFonts w:hint="eastAsia"/>
          <w:lang w:val="en-US" w:eastAsia="zh-CN"/>
        </w:rPr>
        <w:t>试剂名称、规格、单价、单位、生产企业、供应商（手动填写、必填）</w:t>
      </w:r>
    </w:p>
    <w:p>
      <w:pPr>
        <w:rPr>
          <w:rFonts w:hint="eastAsia"/>
          <w:lang w:val="en-US" w:eastAsia="zh-CN"/>
        </w:rPr>
      </w:pPr>
      <w:r>
        <w:rPr>
          <w:rFonts w:hint="eastAsia"/>
          <w:lang w:val="en-US" w:eastAsia="zh-CN"/>
        </w:rPr>
        <w:t>状态（默认启用）</w:t>
      </w:r>
    </w:p>
    <w:p>
      <w:pPr>
        <w:rPr>
          <w:rFonts w:hint="default"/>
          <w:lang w:val="en-US" w:eastAsia="zh-CN"/>
        </w:rPr>
      </w:pPr>
      <w:r>
        <w:rPr>
          <w:rFonts w:hint="eastAsia"/>
          <w:lang w:val="en-US" w:eastAsia="zh-CN"/>
        </w:rPr>
        <w:t>效期预警、库存底线是在试剂库存查询中判断是否到达效期预警天数和库存最低值。</w:t>
      </w:r>
    </w:p>
    <w:p>
      <w:pPr>
        <w:rPr>
          <w:rFonts w:hint="eastAsia"/>
          <w:lang w:val="en-US" w:eastAsia="zh-CN"/>
        </w:rPr>
      </w:pPr>
      <w:r>
        <w:rPr>
          <w:rFonts w:hint="eastAsia"/>
          <w:lang w:val="en-US" w:eastAsia="zh-CN"/>
        </w:rPr>
        <w:t>适用仪器（表示该试剂适用于哪些仪器）</w:t>
      </w:r>
    </w:p>
    <w:p>
      <w:pPr>
        <w:rPr>
          <w:rFonts w:hint="default"/>
          <w:lang w:val="en-US" w:eastAsia="zh-CN"/>
        </w:rPr>
      </w:pPr>
    </w:p>
    <w:p>
      <w:pPr>
        <w:rPr>
          <w:rFonts w:hint="default"/>
          <w:lang w:val="en-US" w:eastAsia="zh-CN"/>
        </w:rPr>
      </w:pPr>
      <w:r>
        <w:rPr>
          <w:rFonts w:hint="eastAsia"/>
          <w:lang w:val="en-US" w:eastAsia="zh-CN"/>
        </w:rPr>
        <w:t>保存成功后，即可操作该试剂的入出库单据。</w:t>
      </w:r>
    </w:p>
    <w:p>
      <w:pPr>
        <w:pStyle w:val="8"/>
        <w:bidi w:val="0"/>
        <w:rPr>
          <w:rFonts w:hint="eastAsia"/>
          <w:b/>
          <w:sz w:val="18"/>
          <w:szCs w:val="18"/>
          <w:lang w:val="en-US" w:eastAsia="zh-CN"/>
        </w:rPr>
      </w:pPr>
      <w:r>
        <w:rPr>
          <w:rFonts w:hint="eastAsia"/>
          <w:b/>
          <w:sz w:val="18"/>
          <w:szCs w:val="18"/>
          <w:lang w:val="en-US" w:eastAsia="zh-CN"/>
        </w:rPr>
        <w:t>②修改试剂</w:t>
      </w:r>
    </w:p>
    <w:p>
      <w:pPr>
        <w:ind w:firstLine="420" w:firstLineChars="0"/>
        <w:rPr>
          <w:rFonts w:hint="default"/>
          <w:lang w:val="en-US" w:eastAsia="zh-CN"/>
        </w:rPr>
      </w:pPr>
      <w:r>
        <w:rPr>
          <w:rFonts w:hint="eastAsia"/>
          <w:lang w:val="en-US" w:eastAsia="zh-CN"/>
        </w:rPr>
        <w:t>主界面选中需要修改的试剂信息，点击‘修改试剂’，可对试剂内容进行修改操作。</w:t>
      </w:r>
    </w:p>
    <w:p>
      <w:pPr>
        <w:pStyle w:val="8"/>
        <w:bidi w:val="0"/>
        <w:rPr>
          <w:rFonts w:hint="eastAsia"/>
          <w:b/>
          <w:sz w:val="18"/>
          <w:szCs w:val="18"/>
          <w:lang w:val="en-US" w:eastAsia="zh-CN"/>
        </w:rPr>
      </w:pPr>
      <w:r>
        <w:rPr>
          <w:rFonts w:hint="eastAsia"/>
          <w:b/>
          <w:sz w:val="18"/>
          <w:szCs w:val="18"/>
          <w:lang w:val="en-US" w:eastAsia="zh-CN"/>
        </w:rPr>
        <w:t>③删除试剂</w:t>
      </w:r>
    </w:p>
    <w:p>
      <w:pPr>
        <w:ind w:firstLine="420" w:firstLineChars="0"/>
        <w:rPr>
          <w:rFonts w:hint="eastAsia"/>
          <w:lang w:val="en-US" w:eastAsia="zh-CN"/>
        </w:rPr>
      </w:pPr>
      <w:r>
        <w:rPr>
          <w:rFonts w:hint="eastAsia"/>
          <w:lang w:val="en-US" w:eastAsia="zh-CN"/>
        </w:rPr>
        <w:t>未发生业务数据的试剂可以被删除，若试剂已经有入出库记录，则无法删除该目录；</w:t>
      </w:r>
    </w:p>
    <w:p>
      <w:pPr>
        <w:ind w:firstLine="420" w:firstLineChars="0"/>
        <w:rPr>
          <w:rFonts w:hint="default"/>
          <w:lang w:val="en-US" w:eastAsia="zh-CN"/>
        </w:rPr>
      </w:pPr>
      <w:r>
        <w:rPr>
          <w:rFonts w:hint="eastAsia"/>
          <w:lang w:val="en-US" w:eastAsia="zh-CN"/>
        </w:rPr>
        <w:t>可以通过比修改试剂信息，将状态改为停用即可。</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3.1.3、企业管理</w:t>
      </w:r>
    </w:p>
    <w:p>
      <w:pPr>
        <w:rPr>
          <w:rFonts w:hint="default"/>
          <w:lang w:val="en-US" w:eastAsia="zh-CN"/>
        </w:rPr>
      </w:pPr>
      <w:r>
        <w:rPr>
          <w:rFonts w:hint="eastAsia" w:asciiTheme="minorEastAsia" w:hAnsiTheme="minorEastAsia" w:cstheme="minorEastAsia"/>
          <w:sz w:val="21"/>
          <w:szCs w:val="21"/>
          <w:lang w:val="en-US" w:eastAsia="zh-CN"/>
        </w:rPr>
        <w:t>点击‘企业管理’，将跳转到【</w:t>
      </w:r>
      <w:r>
        <w:rPr>
          <w:rFonts w:hint="eastAsia" w:asciiTheme="minorEastAsia" w:hAnsiTheme="minorEastAsia" w:cstheme="minorEastAsia"/>
          <w:sz w:val="21"/>
          <w:szCs w:val="21"/>
          <w:lang w:val="en-US" w:eastAsia="zh-CN"/>
        </w:rPr>
        <w:fldChar w:fldCharType="begin"/>
      </w:r>
      <w:r>
        <w:rPr>
          <w:rFonts w:hint="eastAsia" w:asciiTheme="minorEastAsia" w:hAnsiTheme="minorEastAsia" w:cstheme="minorEastAsia"/>
          <w:sz w:val="21"/>
          <w:szCs w:val="21"/>
          <w:lang w:val="en-US" w:eastAsia="zh-CN"/>
        </w:rPr>
        <w:instrText xml:space="preserve"> HYPERLINK \l "_3.2、企业管理" </w:instrText>
      </w:r>
      <w:r>
        <w:rPr>
          <w:rFonts w:hint="eastAsia" w:asciiTheme="minorEastAsia" w:hAnsiTheme="minorEastAsia" w:cstheme="minorEastAsia"/>
          <w:sz w:val="21"/>
          <w:szCs w:val="21"/>
          <w:lang w:val="en-US" w:eastAsia="zh-CN"/>
        </w:rPr>
        <w:fldChar w:fldCharType="separate"/>
      </w:r>
      <w:r>
        <w:rPr>
          <w:rStyle w:val="14"/>
          <w:rFonts w:hint="eastAsia" w:asciiTheme="minorEastAsia" w:hAnsiTheme="minorEastAsia" w:cstheme="minorEastAsia"/>
          <w:sz w:val="21"/>
          <w:szCs w:val="21"/>
          <w:lang w:val="en-US" w:eastAsia="zh-CN"/>
        </w:rPr>
        <w:t>3.2、企业管理</w:t>
      </w:r>
      <w:r>
        <w:rPr>
          <w:rFonts w:hint="eastAsia" w:asciiTheme="minorEastAsia" w:hAnsiTheme="minorEastAsia" w:cstheme="minorEastAsia"/>
          <w:sz w:val="21"/>
          <w:szCs w:val="21"/>
          <w:lang w:val="en-US" w:eastAsia="zh-CN"/>
        </w:rPr>
        <w:fldChar w:fldCharType="end"/>
      </w:r>
      <w:r>
        <w:rPr>
          <w:rFonts w:hint="eastAsia" w:asciiTheme="minorEastAsia" w:hAnsiTheme="minorEastAsia" w:cstheme="minorEastAsia"/>
          <w:sz w:val="21"/>
          <w:szCs w:val="21"/>
          <w:lang w:val="en-US" w:eastAsia="zh-CN"/>
        </w:rPr>
        <w:t>】对企业、供应商信息进行维护。便于维护试剂字典时选择生产企业（企业）和供应商。</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3.1.4、查询</w:t>
      </w:r>
    </w:p>
    <w:p>
      <w:r>
        <w:drawing>
          <wp:inline distT="0" distB="0" distL="114300" distR="114300">
            <wp:extent cx="4400550" cy="685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49"/>
                    <a:stretch>
                      <a:fillRect/>
                    </a:stretch>
                  </pic:blipFill>
                  <pic:spPr>
                    <a:xfrm>
                      <a:off x="0" y="0"/>
                      <a:ext cx="4400550" cy="685800"/>
                    </a:xfrm>
                    <a:prstGeom prst="rect">
                      <a:avLst/>
                    </a:prstGeom>
                    <a:noFill/>
                    <a:ln>
                      <a:noFill/>
                    </a:ln>
                  </pic:spPr>
                </pic:pic>
              </a:graphicData>
            </a:graphic>
          </wp:inline>
        </w:drawing>
      </w:r>
    </w:p>
    <w:p>
      <w:pPr>
        <w:rPr>
          <w:rFonts w:hint="eastAsia"/>
          <w:lang w:val="en-US" w:eastAsia="zh-CN"/>
        </w:rPr>
      </w:pPr>
      <w:r>
        <w:rPr>
          <w:rFonts w:hint="eastAsia"/>
          <w:lang w:val="en-US" w:eastAsia="zh-CN"/>
        </w:rPr>
        <w:t>界面左上角可勾选是否查询包含‘停用’状态的试剂信息。</w:t>
      </w:r>
    </w:p>
    <w:p>
      <w:pPr>
        <w:rPr>
          <w:rFonts w:hint="default"/>
          <w:lang w:val="en-US" w:eastAsia="zh-CN"/>
        </w:rPr>
      </w:pPr>
      <w:r>
        <w:rPr>
          <w:rFonts w:hint="eastAsia"/>
          <w:lang w:val="en-US" w:eastAsia="zh-CN"/>
        </w:rPr>
        <w:t>①可根据试剂编码、试剂名称进行模糊查询</w:t>
      </w:r>
    </w:p>
    <w:p>
      <w:pPr>
        <w:rPr>
          <w:rFonts w:hint="default"/>
          <w:lang w:val="en-US" w:eastAsia="zh-CN"/>
        </w:rPr>
      </w:pPr>
      <w:r>
        <w:rPr>
          <w:rFonts w:hint="eastAsia"/>
          <w:lang w:val="en-US" w:eastAsia="zh-CN"/>
        </w:rPr>
        <w:t>②是否包含停用：勾选后将查询内容包含停用状态，不勾选默认只查询启用状态的试剂。</w:t>
      </w:r>
    </w:p>
    <w:p>
      <w:pPr>
        <w:pStyle w:val="6"/>
        <w:bidi w:val="0"/>
        <w:outlineLvl w:val="1"/>
        <w:rPr>
          <w:rFonts w:hint="eastAsia" w:asciiTheme="minorEastAsia" w:hAnsiTheme="minorEastAsia" w:eastAsiaTheme="minorEastAsia" w:cstheme="minorEastAsia"/>
          <w:sz w:val="21"/>
          <w:szCs w:val="21"/>
          <w:lang w:val="en-US" w:eastAsia="zh-CN"/>
        </w:rPr>
      </w:pPr>
      <w:bookmarkStart w:id="20" w:name="_Toc5418"/>
      <w:bookmarkStart w:id="21" w:name="_3.2、企业管理"/>
      <w:r>
        <w:rPr>
          <w:rFonts w:hint="eastAsia" w:asciiTheme="minorEastAsia" w:hAnsiTheme="minorEastAsia" w:eastAsiaTheme="minorEastAsia" w:cstheme="minorEastAsia"/>
          <w:sz w:val="21"/>
          <w:szCs w:val="21"/>
          <w:lang w:val="en-US" w:eastAsia="zh-CN"/>
        </w:rPr>
        <w:t>3.2、企业管理</w:t>
      </w:r>
      <w:bookmarkEnd w:id="20"/>
    </w:p>
    <w:bookmarkEnd w:id="21"/>
    <w:p>
      <w:r>
        <w:drawing>
          <wp:inline distT="0" distB="0" distL="114300" distR="114300">
            <wp:extent cx="5266690" cy="1914525"/>
            <wp:effectExtent l="0" t="0" r="10160" b="952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50"/>
                    <a:stretch>
                      <a:fillRect/>
                    </a:stretch>
                  </pic:blipFill>
                  <pic:spPr>
                    <a:xfrm>
                      <a:off x="0" y="0"/>
                      <a:ext cx="5266690" cy="1914525"/>
                    </a:xfrm>
                    <a:prstGeom prst="rect">
                      <a:avLst/>
                    </a:prstGeom>
                    <a:noFill/>
                    <a:ln>
                      <a:noFill/>
                    </a:ln>
                  </pic:spPr>
                </pic:pic>
              </a:graphicData>
            </a:graphic>
          </wp:inline>
        </w:drawing>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3.2.1、新增企业、修改企业</w:t>
      </w:r>
    </w:p>
    <w:p>
      <w:pPr>
        <w:pStyle w:val="8"/>
        <w:bidi w:val="0"/>
        <w:rPr>
          <w:rFonts w:hint="eastAsia"/>
          <w:b/>
          <w:sz w:val="18"/>
          <w:szCs w:val="18"/>
          <w:lang w:val="en-US" w:eastAsia="zh-CN"/>
        </w:rPr>
      </w:pPr>
      <w:r>
        <w:rPr>
          <w:rFonts w:hint="eastAsia"/>
          <w:b/>
          <w:sz w:val="18"/>
          <w:szCs w:val="18"/>
          <w:lang w:val="en-US" w:eastAsia="zh-CN"/>
        </w:rPr>
        <w:t>①新增企业</w:t>
      </w:r>
    </w:p>
    <w:p>
      <w:r>
        <w:drawing>
          <wp:inline distT="0" distB="0" distL="114300" distR="114300">
            <wp:extent cx="5172075" cy="3038475"/>
            <wp:effectExtent l="0" t="0" r="9525" b="952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51"/>
                    <a:stretch>
                      <a:fillRect/>
                    </a:stretch>
                  </pic:blipFill>
                  <pic:spPr>
                    <a:xfrm>
                      <a:off x="0" y="0"/>
                      <a:ext cx="5172075" cy="3038475"/>
                    </a:xfrm>
                    <a:prstGeom prst="rect">
                      <a:avLst/>
                    </a:prstGeom>
                    <a:noFill/>
                    <a:ln>
                      <a:noFill/>
                    </a:ln>
                  </pic:spPr>
                </pic:pic>
              </a:graphicData>
            </a:graphic>
          </wp:inline>
        </w:drawing>
      </w:r>
    </w:p>
    <w:p>
      <w:pPr>
        <w:rPr>
          <w:rFonts w:hint="eastAsia"/>
          <w:lang w:val="en-US" w:eastAsia="zh-CN"/>
        </w:rPr>
      </w:pPr>
      <w:r>
        <w:rPr>
          <w:rFonts w:hint="eastAsia"/>
          <w:lang w:val="en-US" w:eastAsia="zh-CN"/>
        </w:rPr>
        <w:t>新增企业时，只需要填写企业名称即可，企业编码由系统自动生成。</w:t>
      </w:r>
    </w:p>
    <w:p>
      <w:pPr>
        <w:rPr>
          <w:rFonts w:hint="default"/>
          <w:lang w:val="en-US" w:eastAsia="zh-CN"/>
        </w:rPr>
      </w:pPr>
      <w:r>
        <w:rPr>
          <w:rFonts w:hint="eastAsia"/>
          <w:lang w:val="en-US" w:eastAsia="zh-CN"/>
        </w:rPr>
        <w:t>这里的企业将用于试剂字典维护和出入库单据时使用。</w:t>
      </w:r>
    </w:p>
    <w:p>
      <w:pPr>
        <w:pStyle w:val="8"/>
        <w:bidi w:val="0"/>
        <w:rPr>
          <w:rFonts w:hint="eastAsia"/>
          <w:lang w:val="en-US" w:eastAsia="zh-CN"/>
        </w:rPr>
      </w:pPr>
      <w:r>
        <w:rPr>
          <w:rFonts w:hint="eastAsia"/>
          <w:b/>
          <w:sz w:val="18"/>
          <w:szCs w:val="18"/>
          <w:lang w:val="en-US" w:eastAsia="zh-CN"/>
        </w:rPr>
        <w:t>②修改企业</w:t>
      </w:r>
    </w:p>
    <w:p>
      <w:r>
        <w:drawing>
          <wp:inline distT="0" distB="0" distL="114300" distR="114300">
            <wp:extent cx="5172075" cy="3038475"/>
            <wp:effectExtent l="0" t="0" r="9525"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2"/>
                    <a:stretch>
                      <a:fillRect/>
                    </a:stretch>
                  </pic:blipFill>
                  <pic:spPr>
                    <a:xfrm>
                      <a:off x="0" y="0"/>
                      <a:ext cx="5172075" cy="303847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修改企业名称；点击保存后生效。</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3.2.2、新增供应商、修改供应商、删除供应商</w:t>
      </w:r>
    </w:p>
    <w:p>
      <w:r>
        <w:drawing>
          <wp:inline distT="0" distB="0" distL="114300" distR="114300">
            <wp:extent cx="5271770" cy="3173095"/>
            <wp:effectExtent l="0" t="0" r="5080" b="825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53"/>
                    <a:stretch>
                      <a:fillRect/>
                    </a:stretch>
                  </pic:blipFill>
                  <pic:spPr>
                    <a:xfrm>
                      <a:off x="0" y="0"/>
                      <a:ext cx="5271770" cy="3173095"/>
                    </a:xfrm>
                    <a:prstGeom prst="rect">
                      <a:avLst/>
                    </a:prstGeom>
                    <a:noFill/>
                    <a:ln>
                      <a:noFill/>
                    </a:ln>
                  </pic:spPr>
                </pic:pic>
              </a:graphicData>
            </a:graphic>
          </wp:inline>
        </w:drawing>
      </w:r>
    </w:p>
    <w:p>
      <w:pPr>
        <w:pStyle w:val="8"/>
        <w:bidi w:val="0"/>
        <w:rPr>
          <w:rFonts w:hint="default"/>
          <w:b/>
          <w:sz w:val="18"/>
          <w:szCs w:val="18"/>
          <w:lang w:val="en-US" w:eastAsia="zh-CN"/>
        </w:rPr>
      </w:pPr>
      <w:r>
        <w:rPr>
          <w:rFonts w:hint="eastAsia"/>
          <w:b/>
          <w:sz w:val="18"/>
          <w:szCs w:val="18"/>
          <w:lang w:val="en-US" w:eastAsia="zh-CN"/>
        </w:rPr>
        <w:t>①新增供应商</w:t>
      </w:r>
    </w:p>
    <w:p>
      <w:pPr>
        <w:rPr>
          <w:rFonts w:hint="eastAsia"/>
          <w:lang w:val="en-US" w:eastAsia="zh-CN"/>
        </w:rPr>
      </w:pPr>
      <w:r>
        <w:rPr>
          <w:rFonts w:hint="eastAsia"/>
          <w:lang w:val="en-US" w:eastAsia="zh-CN"/>
        </w:rPr>
        <w:t>新增供应商时，需要先选择所属生产企业（企业），供应商编码由系统自动生成。</w:t>
      </w:r>
    </w:p>
    <w:p>
      <w:pPr>
        <w:rPr>
          <w:rFonts w:hint="eastAsia"/>
          <w:lang w:val="en-US" w:eastAsia="zh-CN"/>
        </w:rPr>
      </w:pPr>
      <w:r>
        <w:rPr>
          <w:rFonts w:hint="eastAsia"/>
          <w:lang w:val="en-US" w:eastAsia="zh-CN"/>
        </w:rPr>
        <w:t>这里的供应商将用于试剂字典维护和出入库单据时使用。</w:t>
      </w:r>
    </w:p>
    <w:p>
      <w:pPr>
        <w:rPr>
          <w:rFonts w:hint="default"/>
          <w:lang w:val="en-US" w:eastAsia="zh-CN"/>
        </w:rPr>
      </w:pPr>
      <w:r>
        <w:rPr>
          <w:rFonts w:hint="eastAsia"/>
          <w:lang w:val="en-US" w:eastAsia="zh-CN"/>
        </w:rPr>
        <w:t>生产企业、供应商编码、供应商名称（三项必填）</w:t>
      </w:r>
    </w:p>
    <w:p>
      <w:pPr>
        <w:pStyle w:val="8"/>
        <w:bidi w:val="0"/>
        <w:rPr>
          <w:rFonts w:hint="eastAsia"/>
          <w:b/>
          <w:sz w:val="18"/>
          <w:szCs w:val="18"/>
          <w:lang w:val="en-US" w:eastAsia="zh-CN"/>
        </w:rPr>
      </w:pPr>
      <w:r>
        <w:rPr>
          <w:rFonts w:hint="eastAsia"/>
          <w:b/>
          <w:sz w:val="18"/>
          <w:szCs w:val="18"/>
          <w:lang w:val="en-US" w:eastAsia="zh-CN"/>
        </w:rPr>
        <w:t>②修改供应商</w:t>
      </w:r>
    </w:p>
    <w:p>
      <w:pPr>
        <w:rPr>
          <w:rFonts w:hint="default"/>
          <w:lang w:val="en-US" w:eastAsia="zh-CN"/>
        </w:rPr>
      </w:pPr>
      <w:r>
        <w:rPr>
          <w:rFonts w:hint="eastAsia"/>
          <w:lang w:val="en-US" w:eastAsia="zh-CN"/>
        </w:rPr>
        <w:t>选中需要修改的供应商信息，点击‘修改供应商’对其供应商信息操作修改。</w:t>
      </w:r>
    </w:p>
    <w:p>
      <w:pPr>
        <w:pStyle w:val="8"/>
        <w:bidi w:val="0"/>
        <w:rPr>
          <w:rFonts w:hint="eastAsia"/>
          <w:b/>
          <w:sz w:val="18"/>
          <w:szCs w:val="18"/>
          <w:lang w:val="en-US" w:eastAsia="zh-CN"/>
        </w:rPr>
      </w:pPr>
      <w:r>
        <w:rPr>
          <w:rFonts w:hint="eastAsia"/>
          <w:b/>
          <w:sz w:val="18"/>
          <w:szCs w:val="18"/>
          <w:lang w:val="en-US" w:eastAsia="zh-CN"/>
        </w:rPr>
        <w:t>③删除供应商</w:t>
      </w:r>
    </w:p>
    <w:p>
      <w:pPr>
        <w:rPr>
          <w:rFonts w:hint="default"/>
          <w:lang w:val="en-US" w:eastAsia="zh-CN"/>
        </w:rPr>
      </w:pPr>
      <w:r>
        <w:rPr>
          <w:rFonts w:hint="eastAsia"/>
          <w:lang w:val="en-US" w:eastAsia="zh-CN"/>
        </w:rPr>
        <w:t>只能删除未发生过业务数据的供应商信息，如当前供应商已经被试剂字典使用或有出入库记录，则不允许删除。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3.2.3、返回试剂字典</w:t>
      </w:r>
    </w:p>
    <w:p>
      <w:pPr>
        <w:rPr>
          <w:rFonts w:hint="eastAsia"/>
          <w:lang w:val="en-US" w:eastAsia="zh-CN"/>
        </w:rPr>
      </w:pPr>
      <w:r>
        <w:rPr>
          <w:rFonts w:hint="eastAsia" w:asciiTheme="minorEastAsia" w:hAnsiTheme="minorEastAsia" w:cstheme="minorEastAsia"/>
          <w:sz w:val="21"/>
          <w:szCs w:val="21"/>
          <w:lang w:val="en-US" w:eastAsia="zh-CN"/>
        </w:rPr>
        <w:t>点击‘返回试剂字典’，将跳转到【</w:t>
      </w:r>
      <w:r>
        <w:rPr>
          <w:rFonts w:hint="eastAsia" w:asciiTheme="minorEastAsia" w:hAnsiTheme="minorEastAsia" w:cstheme="minorEastAsia"/>
          <w:sz w:val="21"/>
          <w:szCs w:val="21"/>
          <w:lang w:val="en-US" w:eastAsia="zh-CN"/>
        </w:rPr>
        <w:fldChar w:fldCharType="begin"/>
      </w:r>
      <w:r>
        <w:rPr>
          <w:rFonts w:hint="eastAsia" w:asciiTheme="minorEastAsia" w:hAnsiTheme="minorEastAsia" w:cstheme="minorEastAsia"/>
          <w:sz w:val="21"/>
          <w:szCs w:val="21"/>
          <w:lang w:val="en-US" w:eastAsia="zh-CN"/>
        </w:rPr>
        <w:instrText xml:space="preserve"> HYPERLINK \l "_3.1、试剂字典" </w:instrText>
      </w:r>
      <w:r>
        <w:rPr>
          <w:rFonts w:hint="eastAsia" w:asciiTheme="minorEastAsia" w:hAnsiTheme="minorEastAsia" w:cstheme="minorEastAsia"/>
          <w:sz w:val="21"/>
          <w:szCs w:val="21"/>
          <w:lang w:val="en-US" w:eastAsia="zh-CN"/>
        </w:rPr>
        <w:fldChar w:fldCharType="separate"/>
      </w:r>
      <w:r>
        <w:rPr>
          <w:rStyle w:val="14"/>
          <w:rFonts w:hint="eastAsia" w:asciiTheme="minorEastAsia" w:hAnsiTheme="minorEastAsia" w:cstheme="minorEastAsia"/>
          <w:sz w:val="21"/>
          <w:szCs w:val="21"/>
          <w:lang w:val="en-US" w:eastAsia="zh-CN"/>
        </w:rPr>
        <w:t>3.1、试剂字典</w:t>
      </w:r>
      <w:r>
        <w:rPr>
          <w:rFonts w:hint="eastAsia" w:asciiTheme="minorEastAsia" w:hAnsiTheme="minorEastAsia" w:cstheme="minorEastAsia"/>
          <w:sz w:val="21"/>
          <w:szCs w:val="21"/>
          <w:lang w:val="en-US" w:eastAsia="zh-CN"/>
        </w:rPr>
        <w:fldChar w:fldCharType="end"/>
      </w:r>
      <w:r>
        <w:rPr>
          <w:rFonts w:hint="eastAsia" w:asciiTheme="minorEastAsia" w:hAnsiTheme="minorEastAsia" w:cstheme="minorEastAsia"/>
          <w:sz w:val="21"/>
          <w:szCs w:val="21"/>
          <w:lang w:val="en-US" w:eastAsia="zh-CN"/>
        </w:rPr>
        <w:t>】对试剂字典进行维护。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3.2.4、查询</w:t>
      </w:r>
    </w:p>
    <w:p>
      <w:r>
        <w:drawing>
          <wp:inline distT="0" distB="0" distL="114300" distR="114300">
            <wp:extent cx="3333750" cy="552450"/>
            <wp:effectExtent l="0" t="0" r="0" b="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54"/>
                    <a:stretch>
                      <a:fillRect/>
                    </a:stretch>
                  </pic:blipFill>
                  <pic:spPr>
                    <a:xfrm>
                      <a:off x="0" y="0"/>
                      <a:ext cx="3333750" cy="5524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可根据供应商编码、供应商名称进行模糊查询供应商信息。</w:t>
      </w:r>
    </w:p>
    <w:p>
      <w:pPr>
        <w:pStyle w:val="6"/>
        <w:bidi w:val="0"/>
        <w:outlineLvl w:val="1"/>
        <w:rPr>
          <w:rFonts w:hint="eastAsia" w:asciiTheme="minorEastAsia" w:hAnsiTheme="minorEastAsia" w:eastAsiaTheme="minorEastAsia" w:cstheme="minorEastAsia"/>
          <w:sz w:val="21"/>
          <w:szCs w:val="21"/>
          <w:lang w:val="en-US" w:eastAsia="zh-CN"/>
        </w:rPr>
      </w:pPr>
      <w:bookmarkStart w:id="22" w:name="_Toc8175"/>
      <w:r>
        <w:rPr>
          <w:rFonts w:hint="eastAsia" w:asciiTheme="minorEastAsia" w:hAnsiTheme="minorEastAsia" w:eastAsiaTheme="minorEastAsia" w:cstheme="minorEastAsia"/>
          <w:sz w:val="21"/>
          <w:szCs w:val="21"/>
          <w:lang w:val="en-US" w:eastAsia="zh-CN"/>
        </w:rPr>
        <w:t>3.3、试剂库存查询</w:t>
      </w:r>
      <w:bookmarkEnd w:id="22"/>
    </w:p>
    <w:p>
      <w:r>
        <w:drawing>
          <wp:inline distT="0" distB="0" distL="114300" distR="114300">
            <wp:extent cx="5266690" cy="2803525"/>
            <wp:effectExtent l="0" t="0" r="10160" b="15875"/>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55"/>
                    <a:stretch>
                      <a:fillRect/>
                    </a:stretch>
                  </pic:blipFill>
                  <pic:spPr>
                    <a:xfrm>
                      <a:off x="0" y="0"/>
                      <a:ext cx="5266690" cy="280352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试剂库存查询界面，展示系统中所有试剂信息的库存情况（汇总、按批号）；提供试剂库存的预览、打印、导出Excel功能。</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3.3.1、查询</w:t>
      </w:r>
    </w:p>
    <w:p>
      <w:r>
        <w:drawing>
          <wp:inline distT="0" distB="0" distL="114300" distR="114300">
            <wp:extent cx="5271135" cy="350520"/>
            <wp:effectExtent l="0" t="0" r="5715" b="1143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56"/>
                    <a:stretch>
                      <a:fillRect/>
                    </a:stretch>
                  </pic:blipFill>
                  <pic:spPr>
                    <a:xfrm>
                      <a:off x="0" y="0"/>
                      <a:ext cx="5271135" cy="350520"/>
                    </a:xfrm>
                    <a:prstGeom prst="rect">
                      <a:avLst/>
                    </a:prstGeom>
                    <a:noFill/>
                    <a:ln>
                      <a:noFill/>
                    </a:ln>
                  </pic:spPr>
                </pic:pic>
              </a:graphicData>
            </a:graphic>
          </wp:inline>
        </w:drawing>
      </w:r>
    </w:p>
    <w:p>
      <w:pPr>
        <w:rPr>
          <w:rFonts w:hint="eastAsia"/>
          <w:lang w:val="en-US" w:eastAsia="zh-CN"/>
        </w:rPr>
      </w:pPr>
      <w:r>
        <w:rPr>
          <w:rFonts w:hint="eastAsia"/>
          <w:lang w:val="en-US" w:eastAsia="zh-CN"/>
        </w:rPr>
        <w:t>可根据实际类型、试剂编码、试剂名称、启用状态进行试剂的库存查询</w:t>
      </w:r>
    </w:p>
    <w:p>
      <w:pPr>
        <w:rPr>
          <w:rFonts w:hint="default"/>
          <w:lang w:val="en-US" w:eastAsia="zh-CN"/>
        </w:rPr>
      </w:pPr>
      <w:r>
        <w:rPr>
          <w:rFonts w:hint="eastAsia"/>
          <w:lang w:val="en-US" w:eastAsia="zh-CN"/>
        </w:rPr>
        <w:t>这里的试剂编码、试剂名称为空时， 默认查询全部。</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3.3.2、库存明细查询</w:t>
      </w:r>
    </w:p>
    <w:p>
      <w:r>
        <w:drawing>
          <wp:inline distT="0" distB="0" distL="114300" distR="114300">
            <wp:extent cx="5266690" cy="1313815"/>
            <wp:effectExtent l="0" t="0" r="10160" b="63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57"/>
                    <a:stretch>
                      <a:fillRect/>
                    </a:stretch>
                  </pic:blipFill>
                  <pic:spPr>
                    <a:xfrm>
                      <a:off x="0" y="0"/>
                      <a:ext cx="5266690" cy="1313815"/>
                    </a:xfrm>
                    <a:prstGeom prst="rect">
                      <a:avLst/>
                    </a:prstGeom>
                    <a:noFill/>
                    <a:ln>
                      <a:noFill/>
                    </a:ln>
                  </pic:spPr>
                </pic:pic>
              </a:graphicData>
            </a:graphic>
          </wp:inline>
        </w:drawing>
      </w:r>
    </w:p>
    <w:p>
      <w:pPr>
        <w:rPr>
          <w:rFonts w:hint="eastAsia"/>
          <w:lang w:val="en-US" w:eastAsia="zh-CN"/>
        </w:rPr>
      </w:pPr>
      <w:r>
        <w:rPr>
          <w:rFonts w:hint="eastAsia"/>
          <w:lang w:val="en-US" w:eastAsia="zh-CN"/>
        </w:rPr>
        <w:t>①选中需要查看库存明细的试剂信息，再点击左上角‘库存明细查询’</w:t>
      </w:r>
    </w:p>
    <w:p>
      <w:r>
        <w:drawing>
          <wp:inline distT="0" distB="0" distL="114300" distR="114300">
            <wp:extent cx="5263515" cy="2339340"/>
            <wp:effectExtent l="0" t="0" r="13335" b="381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58"/>
                    <a:stretch>
                      <a:fillRect/>
                    </a:stretch>
                  </pic:blipFill>
                  <pic:spPr>
                    <a:xfrm>
                      <a:off x="0" y="0"/>
                      <a:ext cx="5263515" cy="233934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明细查询中，展示当前试剂信息每次的库存流通记录，包含入库、出库、退库。提供内容的预览、打印、导出Excel功能。</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3.3.3、效期预警</w:t>
      </w:r>
    </w:p>
    <w:p>
      <w:r>
        <w:drawing>
          <wp:inline distT="0" distB="0" distL="114300" distR="114300">
            <wp:extent cx="5267325" cy="3160395"/>
            <wp:effectExtent l="0" t="0" r="9525" b="1905"/>
            <wp:docPr id="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pic:cNvPicPr>
                      <a:picLocks noChangeAspect="1"/>
                    </pic:cNvPicPr>
                  </pic:nvPicPr>
                  <pic:blipFill>
                    <a:blip r:embed="rId59"/>
                    <a:stretch>
                      <a:fillRect/>
                    </a:stretch>
                  </pic:blipFill>
                  <pic:spPr>
                    <a:xfrm>
                      <a:off x="0" y="0"/>
                      <a:ext cx="5267325" cy="3160395"/>
                    </a:xfrm>
                    <a:prstGeom prst="rect">
                      <a:avLst/>
                    </a:prstGeom>
                    <a:noFill/>
                    <a:ln>
                      <a:noFill/>
                    </a:ln>
                  </pic:spPr>
                </pic:pic>
              </a:graphicData>
            </a:graphic>
          </wp:inline>
        </w:drawing>
      </w:r>
    </w:p>
    <w:p>
      <w:pPr>
        <w:rPr>
          <w:rFonts w:hint="eastAsia"/>
          <w:lang w:val="en-US" w:eastAsia="zh-CN"/>
        </w:rPr>
      </w:pPr>
      <w:r>
        <w:rPr>
          <w:rFonts w:hint="eastAsia"/>
          <w:lang w:val="en-US" w:eastAsia="zh-CN"/>
        </w:rPr>
        <w:t>效期预警可查看当前试剂库存中，即将达到预警值的库存信息，如试剂名称、批号、效期。</w:t>
      </w:r>
    </w:p>
    <w:p>
      <w:pPr>
        <w:rPr>
          <w:rFonts w:hint="default"/>
          <w:lang w:val="en-US" w:eastAsia="zh-CN"/>
        </w:rPr>
      </w:pPr>
      <w:r>
        <w:rPr>
          <w:rFonts w:hint="eastAsia"/>
          <w:lang w:val="en-US" w:eastAsia="zh-CN"/>
        </w:rPr>
        <w:t>这里根据试剂字典维护里填写的</w:t>
      </w:r>
      <w:r>
        <w:rPr>
          <w:rFonts w:hint="eastAsia"/>
          <w:u w:val="single"/>
          <w:lang w:val="en-US" w:eastAsia="zh-CN"/>
        </w:rPr>
        <w:t>效期预警</w:t>
      </w:r>
      <w:r>
        <w:rPr>
          <w:rFonts w:hint="eastAsia"/>
          <w:lang w:val="en-US" w:eastAsia="zh-CN"/>
        </w:rPr>
        <w:t>值进行判断显示。如效期预警值填写30，则表示在该试剂库存的效期小于30天时（即将过期）,就会在效期预警列表中展示。</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3.3.4、库存预警</w:t>
      </w:r>
    </w:p>
    <w:p>
      <w:r>
        <w:drawing>
          <wp:inline distT="0" distB="0" distL="114300" distR="114300">
            <wp:extent cx="5272405" cy="3514725"/>
            <wp:effectExtent l="0" t="0" r="4445" b="9525"/>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60"/>
                    <a:stretch>
                      <a:fillRect/>
                    </a:stretch>
                  </pic:blipFill>
                  <pic:spPr>
                    <a:xfrm>
                      <a:off x="0" y="0"/>
                      <a:ext cx="5272405" cy="3514725"/>
                    </a:xfrm>
                    <a:prstGeom prst="rect">
                      <a:avLst/>
                    </a:prstGeom>
                    <a:noFill/>
                    <a:ln>
                      <a:noFill/>
                    </a:ln>
                  </pic:spPr>
                </pic:pic>
              </a:graphicData>
            </a:graphic>
          </wp:inline>
        </w:drawing>
      </w:r>
    </w:p>
    <w:p>
      <w:pPr>
        <w:rPr>
          <w:rFonts w:hint="eastAsia"/>
          <w:lang w:val="en-US" w:eastAsia="zh-CN"/>
        </w:rPr>
      </w:pPr>
      <w:r>
        <w:rPr>
          <w:rFonts w:hint="eastAsia"/>
          <w:lang w:val="en-US" w:eastAsia="zh-CN"/>
        </w:rPr>
        <w:t>库存预警可查看当前试剂库存中，即将达到库存最低值的库存信息，如试剂名称、库存剩余、预警值。</w:t>
      </w:r>
    </w:p>
    <w:p>
      <w:pPr>
        <w:rPr>
          <w:rFonts w:hint="eastAsia"/>
          <w:lang w:val="en-US" w:eastAsia="zh-CN"/>
        </w:rPr>
      </w:pPr>
      <w:r>
        <w:rPr>
          <w:rFonts w:hint="eastAsia"/>
          <w:lang w:val="en-US" w:eastAsia="zh-CN"/>
        </w:rPr>
        <w:t>这里根据试剂字典维护里填写的</w:t>
      </w:r>
      <w:r>
        <w:rPr>
          <w:rFonts w:hint="eastAsia"/>
          <w:u w:val="single"/>
          <w:lang w:val="en-US" w:eastAsia="zh-CN"/>
        </w:rPr>
        <w:t>库存底线</w:t>
      </w:r>
      <w:r>
        <w:rPr>
          <w:rFonts w:hint="eastAsia"/>
          <w:lang w:val="en-US" w:eastAsia="zh-CN"/>
        </w:rPr>
        <w:t>进行判断显示。如库存底线填写100，则表示在该试剂库存的总数量小于100时（库存不足100）,就会在库存预警列表中展示。</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3.3.5、预览、打印、导出Excel</w:t>
      </w:r>
    </w:p>
    <w:p>
      <w:pPr>
        <w:rPr>
          <w:rFonts w:hint="eastAsia"/>
          <w:lang w:val="en-US" w:eastAsia="zh-CN"/>
        </w:rPr>
      </w:pPr>
      <w:r>
        <w:drawing>
          <wp:inline distT="0" distB="0" distL="114300" distR="114300">
            <wp:extent cx="5271135" cy="3639820"/>
            <wp:effectExtent l="0" t="0" r="5715" b="1778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61"/>
                    <a:stretch>
                      <a:fillRect/>
                    </a:stretch>
                  </pic:blipFill>
                  <pic:spPr>
                    <a:xfrm>
                      <a:off x="0" y="0"/>
                      <a:ext cx="5271135" cy="3639820"/>
                    </a:xfrm>
                    <a:prstGeom prst="rect">
                      <a:avLst/>
                    </a:prstGeom>
                    <a:noFill/>
                    <a:ln>
                      <a:noFill/>
                    </a:ln>
                  </pic:spPr>
                </pic:pic>
              </a:graphicData>
            </a:graphic>
          </wp:inline>
        </w:drawing>
      </w:r>
    </w:p>
    <w:p>
      <w:pPr>
        <w:rPr>
          <w:rFonts w:hint="default"/>
          <w:lang w:val="en-US" w:eastAsia="zh-CN"/>
        </w:rPr>
      </w:pPr>
      <w:r>
        <w:rPr>
          <w:rFonts w:hint="eastAsia"/>
          <w:lang w:val="en-US" w:eastAsia="zh-CN"/>
        </w:rPr>
        <w:t>提供试剂库存列表内容的预览、打印、导出Excel功能。</w:t>
      </w:r>
    </w:p>
    <w:p>
      <w:pPr>
        <w:pStyle w:val="6"/>
        <w:bidi w:val="0"/>
        <w:outlineLvl w:val="1"/>
        <w:rPr>
          <w:rFonts w:hint="eastAsia" w:asciiTheme="minorEastAsia" w:hAnsiTheme="minorEastAsia" w:eastAsiaTheme="minorEastAsia" w:cstheme="minorEastAsia"/>
          <w:sz w:val="21"/>
          <w:szCs w:val="21"/>
          <w:lang w:val="en-US" w:eastAsia="zh-CN"/>
        </w:rPr>
      </w:pPr>
      <w:bookmarkStart w:id="23" w:name="_Toc10627"/>
      <w:r>
        <w:rPr>
          <w:rFonts w:hint="eastAsia" w:asciiTheme="minorEastAsia" w:hAnsiTheme="minorEastAsia" w:eastAsiaTheme="minorEastAsia" w:cstheme="minorEastAsia"/>
          <w:sz w:val="21"/>
          <w:szCs w:val="21"/>
          <w:lang w:val="en-US" w:eastAsia="zh-CN"/>
        </w:rPr>
        <w:t>3.4、试剂入库管理</w:t>
      </w:r>
      <w:bookmarkEnd w:id="23"/>
    </w:p>
    <w:p>
      <w:r>
        <w:drawing>
          <wp:inline distT="0" distB="0" distL="114300" distR="114300">
            <wp:extent cx="5266690" cy="2762250"/>
            <wp:effectExtent l="0" t="0" r="10160" b="0"/>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62"/>
                    <a:stretch>
                      <a:fillRect/>
                    </a:stretch>
                  </pic:blipFill>
                  <pic:spPr>
                    <a:xfrm>
                      <a:off x="0" y="0"/>
                      <a:ext cx="5266690" cy="2762250"/>
                    </a:xfrm>
                    <a:prstGeom prst="rect">
                      <a:avLst/>
                    </a:prstGeom>
                    <a:noFill/>
                    <a:ln>
                      <a:noFill/>
                    </a:ln>
                  </pic:spPr>
                </pic:pic>
              </a:graphicData>
            </a:graphic>
          </wp:inline>
        </w:drawing>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3.4.1、新增单据、编辑单据、删除单据</w:t>
      </w:r>
    </w:p>
    <w:p>
      <w:pPr>
        <w:rPr>
          <w:rFonts w:hint="eastAsia"/>
          <w:lang w:val="en-US" w:eastAsia="zh-CN"/>
        </w:rPr>
      </w:pPr>
      <w:r>
        <w:drawing>
          <wp:inline distT="0" distB="0" distL="114300" distR="114300">
            <wp:extent cx="5266690" cy="2531745"/>
            <wp:effectExtent l="0" t="0" r="10160" b="1905"/>
            <wp:docPr id="8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4"/>
                    <pic:cNvPicPr>
                      <a:picLocks noChangeAspect="1"/>
                    </pic:cNvPicPr>
                  </pic:nvPicPr>
                  <pic:blipFill>
                    <a:blip r:embed="rId63"/>
                    <a:stretch>
                      <a:fillRect/>
                    </a:stretch>
                  </pic:blipFill>
                  <pic:spPr>
                    <a:xfrm>
                      <a:off x="0" y="0"/>
                      <a:ext cx="5266690" cy="2531745"/>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①新增单据</w:t>
      </w:r>
    </w:p>
    <w:p>
      <w:pPr>
        <w:ind w:firstLine="420" w:firstLineChars="0"/>
        <w:rPr>
          <w:rFonts w:hint="eastAsia"/>
          <w:lang w:val="en-US" w:eastAsia="zh-CN"/>
        </w:rPr>
      </w:pPr>
      <w:r>
        <w:rPr>
          <w:rFonts w:hint="eastAsia"/>
          <w:lang w:val="en-US" w:eastAsia="zh-CN"/>
        </w:rPr>
        <w:t>首先，点击主界面‘新增单据’按钮，在弹窗中选择入库类型，单据号由系统生成，无需手动输入；</w:t>
      </w:r>
    </w:p>
    <w:p>
      <w:pPr>
        <w:ind w:firstLine="420" w:firstLineChars="0"/>
        <w:rPr>
          <w:rFonts w:hint="eastAsia"/>
          <w:lang w:val="en-US" w:eastAsia="zh-CN"/>
        </w:rPr>
      </w:pPr>
      <w:r>
        <w:rPr>
          <w:rFonts w:hint="eastAsia"/>
          <w:lang w:val="en-US" w:eastAsia="zh-CN"/>
        </w:rPr>
        <w:t>第二步，在试剂名称处，输入需要办理入库的试剂名称或试剂名称简码，点击回车，系统会根据内容进行模糊查询，将符合内容的试剂信息展示出来供选择使用（如上图所示）。选中后点击确定即可对该试剂本次入库信息进行填写。</w:t>
      </w:r>
    </w:p>
    <w:p>
      <w:r>
        <w:drawing>
          <wp:inline distT="0" distB="0" distL="114300" distR="114300">
            <wp:extent cx="5267325" cy="1956435"/>
            <wp:effectExtent l="0" t="0" r="9525" b="5715"/>
            <wp:docPr id="8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5"/>
                    <pic:cNvPicPr>
                      <a:picLocks noChangeAspect="1"/>
                    </pic:cNvPicPr>
                  </pic:nvPicPr>
                  <pic:blipFill>
                    <a:blip r:embed="rId64"/>
                    <a:stretch>
                      <a:fillRect/>
                    </a:stretch>
                  </pic:blipFill>
                  <pic:spPr>
                    <a:xfrm>
                      <a:off x="0" y="0"/>
                      <a:ext cx="5267325" cy="195643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第三步，输入批号（必填）、效期（必填）、数量（必填），点击保存或保存并审核，即可完成当前入库单据；单据保存成功后，更新试剂库存中试剂的实际数量。</w:t>
      </w:r>
    </w:p>
    <w:p>
      <w:pPr>
        <w:rPr>
          <w:rFonts w:hint="eastAsia"/>
          <w:lang w:val="en-US" w:eastAsia="zh-CN"/>
        </w:rPr>
      </w:pPr>
      <w:r>
        <w:rPr>
          <w:rFonts w:hint="eastAsia"/>
          <w:lang w:val="en-US" w:eastAsia="zh-CN"/>
        </w:rPr>
        <w:t>注：</w:t>
      </w:r>
    </w:p>
    <w:p>
      <w:pPr>
        <w:ind w:firstLine="420" w:firstLineChars="0"/>
        <w:rPr>
          <w:rFonts w:hint="eastAsia"/>
          <w:lang w:val="en-US" w:eastAsia="zh-CN"/>
        </w:rPr>
      </w:pPr>
      <w:r>
        <w:rPr>
          <w:rFonts w:hint="eastAsia"/>
          <w:lang w:val="en-US" w:eastAsia="zh-CN"/>
        </w:rPr>
        <w:t>保存：保存单据，可通过‘编辑单据’对单据内容进行修改。</w:t>
      </w:r>
    </w:p>
    <w:p>
      <w:pPr>
        <w:ind w:firstLine="420" w:firstLineChars="0"/>
        <w:rPr>
          <w:rFonts w:hint="eastAsia"/>
          <w:lang w:val="en-US" w:eastAsia="zh-CN"/>
        </w:rPr>
      </w:pPr>
      <w:r>
        <w:rPr>
          <w:rFonts w:hint="eastAsia"/>
          <w:lang w:val="en-US" w:eastAsia="zh-CN"/>
        </w:rPr>
        <w:t>保存并审核：保存后直接审核该入库单据，试剂库存的可用数量随即更新。</w:t>
      </w:r>
    </w:p>
    <w:p>
      <w:pPr>
        <w:pStyle w:val="8"/>
        <w:bidi w:val="0"/>
        <w:rPr>
          <w:rFonts w:hint="eastAsia"/>
          <w:b/>
          <w:sz w:val="18"/>
          <w:szCs w:val="18"/>
          <w:lang w:val="en-US" w:eastAsia="zh-CN"/>
        </w:rPr>
      </w:pPr>
      <w:r>
        <w:rPr>
          <w:rFonts w:hint="eastAsia"/>
          <w:b/>
          <w:sz w:val="18"/>
          <w:szCs w:val="18"/>
          <w:lang w:val="en-US" w:eastAsia="zh-CN"/>
        </w:rPr>
        <w:t>②编辑单据</w:t>
      </w:r>
    </w:p>
    <w:p>
      <w:pPr>
        <w:ind w:firstLine="420" w:firstLineChars="0"/>
        <w:rPr>
          <w:rFonts w:hint="eastAsia"/>
          <w:lang w:val="en-US" w:eastAsia="zh-CN"/>
        </w:rPr>
      </w:pPr>
      <w:r>
        <w:rPr>
          <w:rFonts w:hint="eastAsia"/>
          <w:lang w:val="en-US" w:eastAsia="zh-CN"/>
        </w:rPr>
        <w:t>主界面选中需要编辑的单据，点击‘编辑单据’，可对单据的内容进行新增、修改、删除操作。</w:t>
      </w:r>
    </w:p>
    <w:p>
      <w:pPr>
        <w:pStyle w:val="8"/>
        <w:bidi w:val="0"/>
        <w:rPr>
          <w:rFonts w:hint="eastAsia"/>
          <w:b/>
          <w:sz w:val="18"/>
          <w:szCs w:val="18"/>
          <w:lang w:val="en-US" w:eastAsia="zh-CN"/>
        </w:rPr>
      </w:pPr>
      <w:r>
        <w:rPr>
          <w:rFonts w:hint="eastAsia"/>
          <w:b/>
          <w:sz w:val="18"/>
          <w:szCs w:val="18"/>
          <w:lang w:val="en-US" w:eastAsia="zh-CN"/>
        </w:rPr>
        <w:t>③删除单据</w:t>
      </w:r>
    </w:p>
    <w:p>
      <w:pPr>
        <w:ind w:firstLine="420" w:firstLineChars="0"/>
        <w:rPr>
          <w:rFonts w:hint="eastAsia"/>
          <w:lang w:val="en-US" w:eastAsia="zh-CN"/>
        </w:rPr>
      </w:pPr>
      <w:r>
        <w:rPr>
          <w:rFonts w:hint="eastAsia"/>
          <w:lang w:val="en-US" w:eastAsia="zh-CN"/>
        </w:rPr>
        <w:t>只允许删除保存状态（非审核状态）下的出库单。</w:t>
      </w:r>
    </w:p>
    <w:p>
      <w:pPr>
        <w:ind w:firstLine="420" w:firstLineChars="0"/>
        <w:rPr>
          <w:rFonts w:hint="default"/>
          <w:lang w:val="en-US" w:eastAsia="zh-CN"/>
        </w:rPr>
      </w:pPr>
      <w:r>
        <w:rPr>
          <w:rFonts w:hint="eastAsia"/>
          <w:lang w:val="en-US" w:eastAsia="zh-CN"/>
        </w:rPr>
        <w:t>单据删除后，单据内的试剂库存将从试剂库存的实际数量中减去。</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3.4.2、审核、取消审核</w:t>
      </w:r>
    </w:p>
    <w:p>
      <w:pPr>
        <w:pStyle w:val="8"/>
        <w:bidi w:val="0"/>
        <w:rPr>
          <w:rFonts w:hint="eastAsia"/>
          <w:b/>
          <w:sz w:val="18"/>
          <w:szCs w:val="18"/>
          <w:lang w:val="en-US" w:eastAsia="zh-CN"/>
        </w:rPr>
      </w:pPr>
      <w:r>
        <w:rPr>
          <w:rFonts w:hint="eastAsia"/>
          <w:b/>
          <w:sz w:val="18"/>
          <w:szCs w:val="18"/>
          <w:lang w:val="en-US" w:eastAsia="zh-CN"/>
        </w:rPr>
        <w:t>①审核</w:t>
      </w:r>
    </w:p>
    <w:p>
      <w:pPr>
        <w:rPr>
          <w:rFonts w:hint="eastAsia"/>
          <w:lang w:val="en-US" w:eastAsia="zh-CN"/>
        </w:rPr>
      </w:pPr>
      <w:r>
        <w:rPr>
          <w:rFonts w:hint="eastAsia"/>
          <w:lang w:val="en-US" w:eastAsia="zh-CN"/>
        </w:rPr>
        <w:t>选中需要审核的单据，点击‘审核’按钮，即更新单据状态为审核状态。</w:t>
      </w:r>
    </w:p>
    <w:p>
      <w:pPr>
        <w:rPr>
          <w:rFonts w:hint="eastAsia"/>
          <w:lang w:val="en-US" w:eastAsia="zh-CN"/>
        </w:rPr>
      </w:pPr>
      <w:r>
        <w:rPr>
          <w:rFonts w:hint="eastAsia"/>
          <w:lang w:val="en-US" w:eastAsia="zh-CN"/>
        </w:rPr>
        <w:t>单据审核后更新试剂库存的可用数量。</w:t>
      </w:r>
    </w:p>
    <w:p>
      <w:pPr>
        <w:pStyle w:val="8"/>
        <w:bidi w:val="0"/>
        <w:rPr>
          <w:rFonts w:hint="eastAsia"/>
          <w:b/>
          <w:sz w:val="18"/>
          <w:szCs w:val="18"/>
          <w:lang w:val="en-US" w:eastAsia="zh-CN"/>
        </w:rPr>
      </w:pPr>
      <w:r>
        <w:rPr>
          <w:rFonts w:hint="eastAsia"/>
          <w:b/>
          <w:sz w:val="18"/>
          <w:szCs w:val="18"/>
          <w:lang w:val="en-US" w:eastAsia="zh-CN"/>
        </w:rPr>
        <w:t>②取消审核</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点击‘取消审核’按钮，即更新单据状态为未审核状态，且恢复试剂库存的实际数量。</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注：当单据内某批号的试剂库存被使用过时，该入库单据将无法操作取消审核。</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3.4.3、打印入库单</w:t>
      </w:r>
    </w:p>
    <w:p>
      <w:pPr>
        <w:rPr>
          <w:rFonts w:hint="eastAsia"/>
          <w:lang w:val="en-US" w:eastAsia="zh-CN"/>
        </w:rPr>
      </w:pPr>
      <w:r>
        <w:rPr>
          <w:rFonts w:hint="eastAsia" w:asciiTheme="minorEastAsia" w:hAnsiTheme="minorEastAsia" w:cstheme="minorEastAsia"/>
          <w:sz w:val="21"/>
          <w:szCs w:val="21"/>
          <w:lang w:val="en-US" w:eastAsia="zh-CN"/>
        </w:rPr>
        <w:t>打印入库单功能，是打印入库单据列表的内容，根据当前界面显示的信息进行打印。</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3.4.4、打印入库明细</w:t>
      </w:r>
    </w:p>
    <w:p>
      <w:pPr>
        <w:rPr>
          <w:rFonts w:hint="eastAsia"/>
          <w:lang w:val="en-US" w:eastAsia="zh-CN"/>
        </w:rPr>
      </w:pPr>
      <w:r>
        <w:rPr>
          <w:rFonts w:hint="eastAsia" w:asciiTheme="minorEastAsia" w:hAnsiTheme="minorEastAsia" w:cstheme="minorEastAsia"/>
          <w:sz w:val="21"/>
          <w:szCs w:val="21"/>
          <w:lang w:val="en-US" w:eastAsia="zh-CN"/>
        </w:rPr>
        <w:t>打印入库明细，是对当前选中入库单据的入库明细进行打印。</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3.4.5、查询</w:t>
      </w:r>
    </w:p>
    <w:p>
      <w:pPr>
        <w:rPr>
          <w:rFonts w:hint="default"/>
          <w:lang w:val="en-US" w:eastAsia="zh-CN"/>
        </w:rPr>
      </w:pPr>
      <w:r>
        <w:rPr>
          <w:rFonts w:hint="eastAsia" w:asciiTheme="minorEastAsia" w:hAnsiTheme="minorEastAsia" w:cstheme="minorEastAsia"/>
          <w:sz w:val="21"/>
          <w:szCs w:val="21"/>
          <w:lang w:val="en-US" w:eastAsia="zh-CN"/>
        </w:rPr>
        <w:t>试剂入库管理界面，可根据入库类型、单据号（为空默认全部）、制表日期、制表人员，进行多条件联合查询。</w:t>
      </w:r>
    </w:p>
    <w:p>
      <w:pPr>
        <w:pStyle w:val="6"/>
        <w:bidi w:val="0"/>
        <w:outlineLvl w:val="1"/>
        <w:rPr>
          <w:rFonts w:hint="eastAsia" w:asciiTheme="minorEastAsia" w:hAnsiTheme="minorEastAsia" w:eastAsiaTheme="minorEastAsia" w:cstheme="minorEastAsia"/>
          <w:sz w:val="21"/>
          <w:szCs w:val="21"/>
          <w:lang w:val="en-US" w:eastAsia="zh-CN"/>
        </w:rPr>
      </w:pPr>
      <w:bookmarkStart w:id="24" w:name="_Toc5905"/>
      <w:r>
        <w:rPr>
          <w:rFonts w:hint="eastAsia" w:asciiTheme="minorEastAsia" w:hAnsiTheme="minorEastAsia" w:eastAsiaTheme="minorEastAsia" w:cstheme="minorEastAsia"/>
          <w:sz w:val="21"/>
          <w:szCs w:val="21"/>
          <w:lang w:val="en-US" w:eastAsia="zh-CN"/>
        </w:rPr>
        <w:t>3.5、试剂出库管理</w:t>
      </w:r>
      <w:bookmarkEnd w:id="24"/>
    </w:p>
    <w:p>
      <w:r>
        <w:drawing>
          <wp:inline distT="0" distB="0" distL="114300" distR="114300">
            <wp:extent cx="5266690" cy="2315210"/>
            <wp:effectExtent l="0" t="0" r="10160" b="889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pic:cNvPicPr>
                  </pic:nvPicPr>
                  <pic:blipFill>
                    <a:blip r:embed="rId65"/>
                    <a:stretch>
                      <a:fillRect/>
                    </a:stretch>
                  </pic:blipFill>
                  <pic:spPr>
                    <a:xfrm>
                      <a:off x="0" y="0"/>
                      <a:ext cx="5266690" cy="2315210"/>
                    </a:xfrm>
                    <a:prstGeom prst="rect">
                      <a:avLst/>
                    </a:prstGeom>
                    <a:noFill/>
                    <a:ln>
                      <a:noFill/>
                    </a:ln>
                  </pic:spPr>
                </pic:pic>
              </a:graphicData>
            </a:graphic>
          </wp:inline>
        </w:drawing>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3.5.1、新增单据、编辑单据、删除单据</w:t>
      </w:r>
    </w:p>
    <w:p>
      <w:pPr>
        <w:rPr>
          <w:rFonts w:hint="eastAsia"/>
          <w:lang w:val="en-US" w:eastAsia="zh-CN"/>
        </w:rPr>
      </w:pPr>
      <w:r>
        <w:drawing>
          <wp:inline distT="0" distB="0" distL="114300" distR="114300">
            <wp:extent cx="5266690" cy="2331720"/>
            <wp:effectExtent l="0" t="0" r="10160" b="11430"/>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66"/>
                    <a:stretch>
                      <a:fillRect/>
                    </a:stretch>
                  </pic:blipFill>
                  <pic:spPr>
                    <a:xfrm>
                      <a:off x="0" y="0"/>
                      <a:ext cx="5266690" cy="233172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①新增单据</w:t>
      </w:r>
    </w:p>
    <w:p>
      <w:pPr>
        <w:ind w:firstLine="420" w:firstLineChars="0"/>
        <w:rPr>
          <w:rFonts w:hint="eastAsia"/>
          <w:lang w:val="en-US" w:eastAsia="zh-CN"/>
        </w:rPr>
      </w:pPr>
      <w:r>
        <w:rPr>
          <w:rFonts w:hint="eastAsia"/>
          <w:lang w:val="en-US" w:eastAsia="zh-CN"/>
        </w:rPr>
        <w:t>首先，点击主界面‘新增单据’按钮，在弹窗中选择出库类型，单据号由系统生成，无需手动输入；</w:t>
      </w:r>
    </w:p>
    <w:p>
      <w:pPr>
        <w:ind w:firstLine="420" w:firstLineChars="0"/>
        <w:rPr>
          <w:rFonts w:hint="eastAsia"/>
          <w:lang w:val="en-US" w:eastAsia="zh-CN"/>
        </w:rPr>
      </w:pPr>
      <w:r>
        <w:rPr>
          <w:rFonts w:hint="eastAsia"/>
          <w:lang w:val="en-US" w:eastAsia="zh-CN"/>
        </w:rPr>
        <w:t>第二步，在试剂名称处，输入需要办理出库的试剂名称或试剂名称简码，点击回车，系统会根据内容进行模糊查询，将符合内容的试剂信息展示出来供选择使用（如上图所示）。选中后点击确定即可保存这一批号的试剂库存</w:t>
      </w:r>
    </w:p>
    <w:p>
      <w:r>
        <w:drawing>
          <wp:inline distT="0" distB="0" distL="114300" distR="114300">
            <wp:extent cx="5267325" cy="1956435"/>
            <wp:effectExtent l="0" t="0" r="9525" b="571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pic:cNvPicPr>
                  </pic:nvPicPr>
                  <pic:blipFill>
                    <a:blip r:embed="rId67"/>
                    <a:stretch>
                      <a:fillRect/>
                    </a:stretch>
                  </pic:blipFill>
                  <pic:spPr>
                    <a:xfrm>
                      <a:off x="0" y="0"/>
                      <a:ext cx="5267325" cy="195643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第三步，输入数量且不能大于当前库存中该批号的库存数量，点击保存或保存并审核，即可完成当前出库单据；单据保存成功后，更新试剂库存的实际数量。</w:t>
      </w:r>
    </w:p>
    <w:p>
      <w:pPr>
        <w:rPr>
          <w:rFonts w:hint="eastAsia"/>
          <w:lang w:val="en-US" w:eastAsia="zh-CN"/>
        </w:rPr>
      </w:pPr>
      <w:r>
        <w:rPr>
          <w:rFonts w:hint="eastAsia"/>
          <w:lang w:val="en-US" w:eastAsia="zh-CN"/>
        </w:rPr>
        <w:t>注：</w:t>
      </w:r>
    </w:p>
    <w:p>
      <w:pPr>
        <w:ind w:firstLine="420" w:firstLineChars="0"/>
        <w:rPr>
          <w:rFonts w:hint="eastAsia"/>
          <w:lang w:val="en-US" w:eastAsia="zh-CN"/>
        </w:rPr>
      </w:pPr>
      <w:r>
        <w:rPr>
          <w:rFonts w:hint="eastAsia"/>
          <w:lang w:val="en-US" w:eastAsia="zh-CN"/>
        </w:rPr>
        <w:t>保存：保存单据，可通过‘编辑单据’对单据内容再次进行修改。</w:t>
      </w:r>
    </w:p>
    <w:p>
      <w:pPr>
        <w:ind w:firstLine="420" w:firstLineChars="0"/>
        <w:rPr>
          <w:rFonts w:hint="eastAsia"/>
          <w:lang w:val="en-US" w:eastAsia="zh-CN"/>
        </w:rPr>
      </w:pPr>
      <w:r>
        <w:rPr>
          <w:rFonts w:hint="eastAsia"/>
          <w:lang w:val="en-US" w:eastAsia="zh-CN"/>
        </w:rPr>
        <w:t>保存并审核：保存后直接审核该出库单据，单据内试剂库存的实际数量随即更新。</w:t>
      </w:r>
    </w:p>
    <w:p>
      <w:pPr>
        <w:pStyle w:val="8"/>
        <w:bidi w:val="0"/>
        <w:rPr>
          <w:rFonts w:hint="eastAsia"/>
          <w:b/>
          <w:sz w:val="18"/>
          <w:szCs w:val="18"/>
          <w:lang w:val="en-US" w:eastAsia="zh-CN"/>
        </w:rPr>
      </w:pPr>
      <w:r>
        <w:rPr>
          <w:rFonts w:hint="eastAsia"/>
          <w:b/>
          <w:sz w:val="18"/>
          <w:szCs w:val="18"/>
          <w:lang w:val="en-US" w:eastAsia="zh-CN"/>
        </w:rPr>
        <w:t>②编辑单据</w:t>
      </w:r>
    </w:p>
    <w:p>
      <w:pPr>
        <w:ind w:firstLine="420" w:firstLineChars="0"/>
        <w:rPr>
          <w:rFonts w:hint="eastAsia"/>
          <w:lang w:val="en-US" w:eastAsia="zh-CN"/>
        </w:rPr>
      </w:pPr>
      <w:r>
        <w:rPr>
          <w:rFonts w:hint="eastAsia"/>
          <w:lang w:val="en-US" w:eastAsia="zh-CN"/>
        </w:rPr>
        <w:t>主界面选中需要编辑的单据，点击‘编辑单据’，可对单据的内容进行新增、修改、删除操作。</w:t>
      </w:r>
    </w:p>
    <w:p>
      <w:pPr>
        <w:pStyle w:val="8"/>
        <w:bidi w:val="0"/>
        <w:rPr>
          <w:rFonts w:hint="eastAsia"/>
          <w:b/>
          <w:sz w:val="18"/>
          <w:szCs w:val="18"/>
          <w:lang w:val="en-US" w:eastAsia="zh-CN"/>
        </w:rPr>
      </w:pPr>
      <w:r>
        <w:rPr>
          <w:rFonts w:hint="eastAsia"/>
          <w:b/>
          <w:sz w:val="18"/>
          <w:szCs w:val="18"/>
          <w:lang w:val="en-US" w:eastAsia="zh-CN"/>
        </w:rPr>
        <w:t>③删除单据</w:t>
      </w:r>
    </w:p>
    <w:p>
      <w:pPr>
        <w:ind w:firstLine="420" w:firstLineChars="0"/>
        <w:rPr>
          <w:rFonts w:hint="eastAsia"/>
          <w:lang w:val="en-US" w:eastAsia="zh-CN"/>
        </w:rPr>
      </w:pPr>
      <w:r>
        <w:rPr>
          <w:rFonts w:hint="eastAsia"/>
          <w:lang w:val="en-US" w:eastAsia="zh-CN"/>
        </w:rPr>
        <w:t>只允许删除保存状态（非审核状态）下的出库单。</w:t>
      </w:r>
    </w:p>
    <w:p>
      <w:pPr>
        <w:ind w:firstLine="420" w:firstLineChars="0"/>
        <w:rPr>
          <w:rFonts w:hint="eastAsia"/>
          <w:lang w:val="en-US" w:eastAsia="zh-CN"/>
        </w:rPr>
      </w:pPr>
      <w:r>
        <w:rPr>
          <w:rFonts w:hint="eastAsia"/>
          <w:lang w:val="en-US" w:eastAsia="zh-CN"/>
        </w:rPr>
        <w:t>单据删除后，单据内的试剂库存将释放回试剂库存的可用数量中。</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3.5.2、审核、取消审核</w:t>
      </w:r>
    </w:p>
    <w:p>
      <w:pPr>
        <w:pStyle w:val="8"/>
        <w:bidi w:val="0"/>
        <w:rPr>
          <w:rFonts w:hint="eastAsia"/>
          <w:b/>
          <w:sz w:val="18"/>
          <w:szCs w:val="18"/>
          <w:lang w:val="en-US" w:eastAsia="zh-CN"/>
        </w:rPr>
      </w:pPr>
      <w:r>
        <w:rPr>
          <w:rFonts w:hint="eastAsia"/>
          <w:b/>
          <w:sz w:val="18"/>
          <w:szCs w:val="18"/>
          <w:lang w:val="en-US" w:eastAsia="zh-CN"/>
        </w:rPr>
        <w:t>①审核</w:t>
      </w:r>
    </w:p>
    <w:p>
      <w:pPr>
        <w:rPr>
          <w:rFonts w:hint="eastAsia"/>
          <w:lang w:val="en-US" w:eastAsia="zh-CN"/>
        </w:rPr>
      </w:pPr>
      <w:r>
        <w:rPr>
          <w:rFonts w:hint="eastAsia"/>
          <w:lang w:val="en-US" w:eastAsia="zh-CN"/>
        </w:rPr>
        <w:t>选中需要审核的单据，点击‘审核’按钮，即更新单据状态为审核状态。</w:t>
      </w:r>
    </w:p>
    <w:p>
      <w:pPr>
        <w:rPr>
          <w:rFonts w:hint="eastAsia"/>
          <w:lang w:val="en-US" w:eastAsia="zh-CN"/>
        </w:rPr>
      </w:pPr>
      <w:r>
        <w:rPr>
          <w:rFonts w:hint="eastAsia"/>
          <w:lang w:val="en-US" w:eastAsia="zh-CN"/>
        </w:rPr>
        <w:t>单据审核后更新试剂库存的实际数量。</w:t>
      </w:r>
    </w:p>
    <w:p>
      <w:pPr>
        <w:pStyle w:val="8"/>
        <w:bidi w:val="0"/>
        <w:rPr>
          <w:rFonts w:hint="eastAsia"/>
          <w:b/>
          <w:sz w:val="18"/>
          <w:szCs w:val="18"/>
          <w:lang w:val="en-US" w:eastAsia="zh-CN"/>
        </w:rPr>
      </w:pPr>
      <w:r>
        <w:rPr>
          <w:rFonts w:hint="eastAsia"/>
          <w:b/>
          <w:sz w:val="18"/>
          <w:szCs w:val="18"/>
          <w:lang w:val="en-US" w:eastAsia="zh-CN"/>
        </w:rPr>
        <w:t>②取消审核</w:t>
      </w:r>
    </w:p>
    <w:p>
      <w:pPr>
        <w:rPr>
          <w:rFonts w:hint="eastAsia"/>
          <w:lang w:val="en-US" w:eastAsia="zh-CN"/>
        </w:rPr>
      </w:pPr>
      <w:r>
        <w:rPr>
          <w:rFonts w:hint="eastAsia" w:asciiTheme="minorEastAsia" w:hAnsiTheme="minorEastAsia" w:cstheme="minorEastAsia"/>
          <w:sz w:val="21"/>
          <w:szCs w:val="21"/>
          <w:lang w:val="en-US" w:eastAsia="zh-CN"/>
        </w:rPr>
        <w:t>点击‘取消审核’按钮，即更新单据状态为未审核状态，且恢复试剂库存的实际数量。</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3.5.3、打印出库单</w:t>
      </w:r>
    </w:p>
    <w:p>
      <w:pPr>
        <w:rPr>
          <w:rFonts w:hint="eastAsia"/>
          <w:lang w:val="en-US" w:eastAsia="zh-CN"/>
        </w:rPr>
      </w:pPr>
      <w:r>
        <w:rPr>
          <w:rFonts w:hint="eastAsia" w:asciiTheme="minorEastAsia" w:hAnsiTheme="minorEastAsia" w:cstheme="minorEastAsia"/>
          <w:sz w:val="21"/>
          <w:szCs w:val="21"/>
          <w:lang w:val="en-US" w:eastAsia="zh-CN"/>
        </w:rPr>
        <w:t>打印出库单功能，是打印出库单据列表的内容，根据当前界面显示的信息进行打印。</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3.5.4、打印出库明细</w:t>
      </w:r>
    </w:p>
    <w:p>
      <w:pPr>
        <w:rPr>
          <w:rFonts w:hint="eastAsia"/>
          <w:lang w:val="en-US" w:eastAsia="zh-CN"/>
        </w:rPr>
      </w:pPr>
      <w:r>
        <w:rPr>
          <w:rFonts w:hint="eastAsia" w:asciiTheme="minorEastAsia" w:hAnsiTheme="minorEastAsia" w:cstheme="minorEastAsia"/>
          <w:sz w:val="21"/>
          <w:szCs w:val="21"/>
          <w:lang w:val="en-US" w:eastAsia="zh-CN"/>
        </w:rPr>
        <w:t>打印出库明细，是对当前选中出库单据的出库明细进行打印。</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3.5.5、查询</w:t>
      </w:r>
    </w:p>
    <w:p>
      <w:pPr>
        <w:rPr>
          <w:rFonts w:hint="default"/>
          <w:lang w:val="en-US" w:eastAsia="zh-CN"/>
        </w:rPr>
      </w:pPr>
      <w:r>
        <w:rPr>
          <w:rFonts w:hint="eastAsia" w:asciiTheme="minorEastAsia" w:hAnsiTheme="minorEastAsia" w:cstheme="minorEastAsia"/>
          <w:sz w:val="21"/>
          <w:szCs w:val="21"/>
          <w:lang w:val="en-US" w:eastAsia="zh-CN"/>
        </w:rPr>
        <w:t>试剂出库管理界面，可根据出库类型、单据号（为空默认全部）、制表日期、制表人员，进行多条件联合查询。</w:t>
      </w:r>
    </w:p>
    <w:p>
      <w:pPr>
        <w:pStyle w:val="6"/>
        <w:bidi w:val="0"/>
        <w:outlineLvl w:val="1"/>
        <w:rPr>
          <w:rFonts w:hint="eastAsia" w:asciiTheme="minorEastAsia" w:hAnsiTheme="minorEastAsia" w:eastAsiaTheme="minorEastAsia" w:cstheme="minorEastAsia"/>
          <w:sz w:val="21"/>
          <w:szCs w:val="21"/>
          <w:lang w:val="en-US" w:eastAsia="zh-CN"/>
        </w:rPr>
      </w:pPr>
      <w:bookmarkStart w:id="25" w:name="_Toc22450"/>
      <w:r>
        <w:rPr>
          <w:rFonts w:hint="eastAsia" w:asciiTheme="minorEastAsia" w:hAnsiTheme="minorEastAsia" w:eastAsiaTheme="minorEastAsia" w:cstheme="minorEastAsia"/>
          <w:sz w:val="21"/>
          <w:szCs w:val="21"/>
          <w:lang w:val="en-US" w:eastAsia="zh-CN"/>
        </w:rPr>
        <w:t>3.6、试剂退库管理</w:t>
      </w:r>
      <w:bookmarkEnd w:id="25"/>
    </w:p>
    <w:p>
      <w:r>
        <w:drawing>
          <wp:inline distT="0" distB="0" distL="114300" distR="114300">
            <wp:extent cx="5266690" cy="2537460"/>
            <wp:effectExtent l="0" t="0" r="10160" b="15240"/>
            <wp:docPr id="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pic:cNvPicPr>
                      <a:picLocks noChangeAspect="1"/>
                    </pic:cNvPicPr>
                  </pic:nvPicPr>
                  <pic:blipFill>
                    <a:blip r:embed="rId68"/>
                    <a:stretch>
                      <a:fillRect/>
                    </a:stretch>
                  </pic:blipFill>
                  <pic:spPr>
                    <a:xfrm>
                      <a:off x="0" y="0"/>
                      <a:ext cx="5266690" cy="2537460"/>
                    </a:xfrm>
                    <a:prstGeom prst="rect">
                      <a:avLst/>
                    </a:prstGeom>
                    <a:noFill/>
                    <a:ln>
                      <a:noFill/>
                    </a:ln>
                  </pic:spPr>
                </pic:pic>
              </a:graphicData>
            </a:graphic>
          </wp:inline>
        </w:drawing>
      </w:r>
    </w:p>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3.6.1、新增单据、编辑单据、删除单据</w:t>
      </w:r>
    </w:p>
    <w:p>
      <w:r>
        <w:drawing>
          <wp:inline distT="0" distB="0" distL="114300" distR="114300">
            <wp:extent cx="5266690" cy="2506980"/>
            <wp:effectExtent l="0" t="0" r="10160" b="762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69"/>
                    <a:stretch>
                      <a:fillRect/>
                    </a:stretch>
                  </pic:blipFill>
                  <pic:spPr>
                    <a:xfrm>
                      <a:off x="0" y="0"/>
                      <a:ext cx="5266690" cy="250698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①新增单据</w:t>
      </w:r>
    </w:p>
    <w:p>
      <w:pPr>
        <w:ind w:firstLine="420" w:firstLineChars="0"/>
        <w:rPr>
          <w:rFonts w:hint="eastAsia"/>
          <w:lang w:val="en-US" w:eastAsia="zh-CN"/>
        </w:rPr>
      </w:pPr>
      <w:r>
        <w:rPr>
          <w:rFonts w:hint="eastAsia"/>
          <w:lang w:val="en-US" w:eastAsia="zh-CN"/>
        </w:rPr>
        <w:t>首先，点击主界面‘新增单据’按钮，在弹窗中选择退库类型，单据号由系统生成，无需手动输入；</w:t>
      </w:r>
    </w:p>
    <w:p>
      <w:pPr>
        <w:ind w:firstLine="420" w:firstLineChars="0"/>
        <w:rPr>
          <w:rFonts w:hint="eastAsia"/>
          <w:lang w:val="en-US" w:eastAsia="zh-CN"/>
        </w:rPr>
      </w:pPr>
      <w:r>
        <w:rPr>
          <w:rFonts w:hint="eastAsia"/>
          <w:lang w:val="en-US" w:eastAsia="zh-CN"/>
        </w:rPr>
        <w:t>第二步，在试剂名称处，输入需要办理退库的试剂名称或试剂名称简码，点击回车，系统会根据内容进行模糊查询，将符合内容的试剂信息展示出来供选择使用（如上图所示）。选中后点击确定即可保存这一批号的试剂库存</w:t>
      </w:r>
    </w:p>
    <w:p>
      <w:r>
        <w:drawing>
          <wp:inline distT="0" distB="0" distL="114300" distR="114300">
            <wp:extent cx="5267325" cy="1956435"/>
            <wp:effectExtent l="0" t="0" r="9525" b="5715"/>
            <wp:docPr id="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pic:cNvPicPr>
                      <a:picLocks noChangeAspect="1"/>
                    </pic:cNvPicPr>
                  </pic:nvPicPr>
                  <pic:blipFill>
                    <a:blip r:embed="rId70"/>
                    <a:stretch>
                      <a:fillRect/>
                    </a:stretch>
                  </pic:blipFill>
                  <pic:spPr>
                    <a:xfrm>
                      <a:off x="0" y="0"/>
                      <a:ext cx="5267325" cy="1956435"/>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第三步，输入数量且不能大于当前库存中该批号的库存数量，点击保存或保存并审核，即可完成当前退库单据；单据保存成功后，更新试剂库存的可用数量。</w:t>
      </w:r>
    </w:p>
    <w:p>
      <w:pPr>
        <w:rPr>
          <w:rFonts w:hint="eastAsia"/>
          <w:lang w:val="en-US" w:eastAsia="zh-CN"/>
        </w:rPr>
      </w:pPr>
      <w:r>
        <w:rPr>
          <w:rFonts w:hint="eastAsia"/>
          <w:lang w:val="en-US" w:eastAsia="zh-CN"/>
        </w:rPr>
        <w:t>注：</w:t>
      </w:r>
    </w:p>
    <w:p>
      <w:pPr>
        <w:ind w:firstLine="420" w:firstLineChars="0"/>
        <w:rPr>
          <w:rFonts w:hint="eastAsia"/>
          <w:lang w:val="en-US" w:eastAsia="zh-CN"/>
        </w:rPr>
      </w:pPr>
      <w:r>
        <w:rPr>
          <w:rFonts w:hint="eastAsia"/>
          <w:lang w:val="en-US" w:eastAsia="zh-CN"/>
        </w:rPr>
        <w:t>保存：保存单据，可通过‘编辑单据’对单据内容进行修改。</w:t>
      </w:r>
    </w:p>
    <w:p>
      <w:pPr>
        <w:ind w:firstLine="420" w:firstLineChars="0"/>
        <w:rPr>
          <w:rFonts w:hint="eastAsia"/>
          <w:lang w:val="en-US" w:eastAsia="zh-CN"/>
        </w:rPr>
      </w:pPr>
      <w:r>
        <w:rPr>
          <w:rFonts w:hint="eastAsia"/>
          <w:lang w:val="en-US" w:eastAsia="zh-CN"/>
        </w:rPr>
        <w:t>保存并审核：保存后直接审核该退库单据，单据内试剂库存的实际数量随即更新。</w:t>
      </w:r>
    </w:p>
    <w:p>
      <w:pPr>
        <w:pStyle w:val="8"/>
        <w:bidi w:val="0"/>
        <w:rPr>
          <w:rFonts w:hint="eastAsia"/>
          <w:b/>
          <w:sz w:val="18"/>
          <w:szCs w:val="18"/>
          <w:lang w:val="en-US" w:eastAsia="zh-CN"/>
        </w:rPr>
      </w:pPr>
      <w:r>
        <w:rPr>
          <w:rFonts w:hint="eastAsia"/>
          <w:b/>
          <w:sz w:val="18"/>
          <w:szCs w:val="18"/>
          <w:lang w:val="en-US" w:eastAsia="zh-CN"/>
        </w:rPr>
        <w:t>②编辑单据</w:t>
      </w:r>
    </w:p>
    <w:p>
      <w:pPr>
        <w:ind w:firstLine="420" w:firstLineChars="0"/>
        <w:rPr>
          <w:rFonts w:hint="eastAsia"/>
          <w:lang w:val="en-US" w:eastAsia="zh-CN"/>
        </w:rPr>
      </w:pPr>
      <w:r>
        <w:rPr>
          <w:rFonts w:hint="eastAsia"/>
          <w:lang w:val="en-US" w:eastAsia="zh-CN"/>
        </w:rPr>
        <w:t>主界面选中需要编辑的单据，点击‘编辑单据’，可对单据的内容进行新增、修改、删除操作。</w:t>
      </w:r>
    </w:p>
    <w:p>
      <w:pPr>
        <w:pStyle w:val="8"/>
        <w:bidi w:val="0"/>
        <w:rPr>
          <w:rFonts w:hint="eastAsia"/>
          <w:b/>
          <w:sz w:val="18"/>
          <w:szCs w:val="18"/>
          <w:lang w:val="en-US" w:eastAsia="zh-CN"/>
        </w:rPr>
      </w:pPr>
      <w:r>
        <w:rPr>
          <w:rFonts w:hint="eastAsia"/>
          <w:b/>
          <w:sz w:val="18"/>
          <w:szCs w:val="18"/>
          <w:lang w:val="en-US" w:eastAsia="zh-CN"/>
        </w:rPr>
        <w:t>③删除单据</w:t>
      </w:r>
    </w:p>
    <w:p>
      <w:pPr>
        <w:ind w:firstLine="420" w:firstLineChars="0"/>
        <w:rPr>
          <w:rFonts w:hint="eastAsia"/>
          <w:lang w:val="en-US" w:eastAsia="zh-CN"/>
        </w:rPr>
      </w:pPr>
      <w:r>
        <w:rPr>
          <w:rFonts w:hint="eastAsia"/>
          <w:lang w:val="en-US" w:eastAsia="zh-CN"/>
        </w:rPr>
        <w:t>只允许删除保存状态（非审核状态）下的退库单。</w:t>
      </w:r>
    </w:p>
    <w:p>
      <w:pPr>
        <w:ind w:firstLine="420" w:firstLineChars="0"/>
        <w:rPr>
          <w:rFonts w:hint="default"/>
          <w:lang w:val="en-US" w:eastAsia="zh-CN"/>
        </w:rPr>
      </w:pPr>
      <w:r>
        <w:rPr>
          <w:rFonts w:hint="eastAsia"/>
          <w:lang w:val="en-US" w:eastAsia="zh-CN"/>
        </w:rPr>
        <w:t>单据删除后，单据内的试剂库存将释放回试剂库存的可用数量中。</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3.6.2、审核、取消审核</w:t>
      </w:r>
    </w:p>
    <w:p>
      <w:pPr>
        <w:pStyle w:val="8"/>
        <w:bidi w:val="0"/>
        <w:rPr>
          <w:rFonts w:hint="eastAsia"/>
          <w:b/>
          <w:sz w:val="18"/>
          <w:szCs w:val="18"/>
          <w:lang w:val="en-US" w:eastAsia="zh-CN"/>
        </w:rPr>
      </w:pPr>
      <w:r>
        <w:rPr>
          <w:rFonts w:hint="eastAsia"/>
          <w:b/>
          <w:sz w:val="18"/>
          <w:szCs w:val="18"/>
          <w:lang w:val="en-US" w:eastAsia="zh-CN"/>
        </w:rPr>
        <w:t>①审核</w:t>
      </w:r>
    </w:p>
    <w:p>
      <w:pPr>
        <w:rPr>
          <w:rFonts w:hint="eastAsia"/>
          <w:lang w:val="en-US" w:eastAsia="zh-CN"/>
        </w:rPr>
      </w:pPr>
      <w:r>
        <w:rPr>
          <w:rFonts w:hint="eastAsia"/>
          <w:lang w:val="en-US" w:eastAsia="zh-CN"/>
        </w:rPr>
        <w:t>选中需要审核的单据，点击‘审核’按钮，即更新单据状态为审核状态。</w:t>
      </w:r>
    </w:p>
    <w:p>
      <w:pPr>
        <w:rPr>
          <w:rFonts w:hint="default"/>
          <w:lang w:val="en-US" w:eastAsia="zh-CN"/>
        </w:rPr>
      </w:pPr>
      <w:r>
        <w:rPr>
          <w:rFonts w:hint="eastAsia"/>
          <w:lang w:val="en-US" w:eastAsia="zh-CN"/>
        </w:rPr>
        <w:t>单据审核后更新试剂库存的实际数量。</w:t>
      </w:r>
    </w:p>
    <w:p>
      <w:pPr>
        <w:pStyle w:val="8"/>
        <w:bidi w:val="0"/>
        <w:rPr>
          <w:rFonts w:hint="default"/>
          <w:b/>
          <w:sz w:val="18"/>
          <w:szCs w:val="18"/>
          <w:lang w:val="en-US" w:eastAsia="zh-CN"/>
        </w:rPr>
      </w:pPr>
      <w:r>
        <w:rPr>
          <w:rFonts w:hint="eastAsia"/>
          <w:b/>
          <w:sz w:val="18"/>
          <w:szCs w:val="18"/>
          <w:lang w:val="en-US" w:eastAsia="zh-CN"/>
        </w:rPr>
        <w:t>②取消审核</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点击‘取消审核’按钮，即更新单据状态为未审核状态，且恢复试剂库存的实际数量。</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3.6.3、打印退库单</w:t>
      </w:r>
    </w:p>
    <w:p>
      <w:pPr>
        <w:rPr>
          <w:rFonts w:hint="default"/>
          <w:lang w:val="en-US" w:eastAsia="zh-CN"/>
        </w:rPr>
      </w:pPr>
      <w:r>
        <w:rPr>
          <w:rFonts w:hint="eastAsia" w:asciiTheme="minorEastAsia" w:hAnsiTheme="minorEastAsia" w:cstheme="minorEastAsia"/>
          <w:sz w:val="21"/>
          <w:szCs w:val="21"/>
          <w:lang w:val="en-US" w:eastAsia="zh-CN"/>
        </w:rPr>
        <w:t>打印退库单功能，是打印退库单据列表的内容，根据当前界面显示的信息进行打印。</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3.6.4、打印退库明细</w:t>
      </w:r>
    </w:p>
    <w:p>
      <w:pPr>
        <w:rPr>
          <w:rFonts w:hint="default"/>
          <w:lang w:val="en-US" w:eastAsia="zh-CN"/>
        </w:rPr>
      </w:pPr>
      <w:r>
        <w:rPr>
          <w:rFonts w:hint="eastAsia" w:asciiTheme="minorEastAsia" w:hAnsiTheme="minorEastAsia" w:cstheme="minorEastAsia"/>
          <w:sz w:val="21"/>
          <w:szCs w:val="21"/>
          <w:lang w:val="en-US" w:eastAsia="zh-CN"/>
        </w:rPr>
        <w:t>打印退库明细，是对当前选中退库单据的退库明细进行打印。</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3.6.5、查询</w:t>
      </w:r>
    </w:p>
    <w:p>
      <w:pP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试剂退库管理界面，可根据退库类型、单据号（为空默认全部）、制表日期、制表人员，进行多条件联合查询。</w:t>
      </w:r>
    </w:p>
    <w:p>
      <w:pPr>
        <w:pStyle w:val="5"/>
        <w:numPr>
          <w:ilvl w:val="0"/>
          <w:numId w:val="1"/>
        </w:numPr>
        <w:bidi w:val="0"/>
        <w:outlineLvl w:val="0"/>
        <w:rPr>
          <w:rFonts w:hint="eastAsia" w:ascii="宋体" w:hAnsi="宋体" w:eastAsia="宋体" w:cs="宋体"/>
          <w:sz w:val="21"/>
          <w:szCs w:val="21"/>
          <w:lang w:val="en-US" w:eastAsia="zh-CN"/>
        </w:rPr>
      </w:pPr>
      <w:bookmarkStart w:id="26" w:name="_Toc16735"/>
      <w:r>
        <w:rPr>
          <w:rFonts w:hint="eastAsia" w:ascii="宋体" w:hAnsi="宋体" w:eastAsia="宋体" w:cs="宋体"/>
          <w:sz w:val="21"/>
          <w:szCs w:val="21"/>
          <w:lang w:val="en-US" w:eastAsia="zh-CN"/>
        </w:rPr>
        <w:t>统计查询</w:t>
      </w:r>
      <w:bookmarkEnd w:id="26"/>
    </w:p>
    <w:p>
      <w:pPr>
        <w:pStyle w:val="6"/>
        <w:bidi w:val="0"/>
        <w:outlineLvl w:val="1"/>
        <w:rPr>
          <w:rFonts w:hint="eastAsia" w:asciiTheme="minorEastAsia" w:hAnsiTheme="minorEastAsia" w:eastAsiaTheme="minorEastAsia" w:cstheme="minorEastAsia"/>
          <w:sz w:val="21"/>
          <w:szCs w:val="21"/>
          <w:lang w:val="en-US" w:eastAsia="zh-CN"/>
        </w:rPr>
      </w:pPr>
      <w:bookmarkStart w:id="27" w:name="_Toc27483"/>
      <w:r>
        <w:rPr>
          <w:rFonts w:hint="eastAsia" w:asciiTheme="minorEastAsia" w:hAnsiTheme="minorEastAsia" w:eastAsiaTheme="minorEastAsia" w:cstheme="minorEastAsia"/>
          <w:sz w:val="21"/>
          <w:szCs w:val="21"/>
          <w:lang w:val="en-US" w:eastAsia="zh-CN"/>
        </w:rPr>
        <w:t>4.1、检验报告查询</w:t>
      </w:r>
      <w:bookmarkEnd w:id="27"/>
    </w:p>
    <w:p>
      <w:r>
        <w:drawing>
          <wp:inline distT="0" distB="0" distL="114300" distR="114300">
            <wp:extent cx="5266690" cy="2767965"/>
            <wp:effectExtent l="0" t="0" r="10160" b="13335"/>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71"/>
                    <a:stretch>
                      <a:fillRect/>
                    </a:stretch>
                  </pic:blipFill>
                  <pic:spPr>
                    <a:xfrm>
                      <a:off x="0" y="0"/>
                      <a:ext cx="5266690" cy="2767965"/>
                    </a:xfrm>
                    <a:prstGeom prst="rect">
                      <a:avLst/>
                    </a:prstGeom>
                    <a:noFill/>
                    <a:ln>
                      <a:noFill/>
                    </a:ln>
                  </pic:spPr>
                </pic:pic>
              </a:graphicData>
            </a:graphic>
          </wp:inline>
        </w:drawing>
      </w:r>
    </w:p>
    <w:p>
      <w:pPr>
        <w:ind w:firstLine="420" w:firstLineChars="0"/>
        <w:rPr>
          <w:rFonts w:hint="default" w:eastAsiaTheme="minorEastAsia"/>
          <w:lang w:val="en-US" w:eastAsia="zh-CN"/>
        </w:rPr>
      </w:pPr>
      <w:r>
        <w:rPr>
          <w:rFonts w:hint="eastAsia"/>
          <w:lang w:val="en-US" w:eastAsia="zh-CN"/>
        </w:rPr>
        <w:t>检验报告单查询报表，可根据来源、检验仪器、患者姓名、门诊号、住院号、检验状态等多条件联合查询，患者姓名、门诊号、住院号为空时默认为全部。</w:t>
      </w:r>
    </w:p>
    <w:p>
      <w:pPr>
        <w:rPr>
          <w:rFonts w:hint="eastAsia"/>
          <w:lang w:val="en-US" w:eastAsia="zh-CN"/>
        </w:rPr>
      </w:pPr>
      <w:r>
        <w:rPr>
          <w:rFonts w:hint="eastAsia"/>
          <w:lang w:val="en-US" w:eastAsia="zh-CN"/>
        </w:rPr>
        <w:t>①说明</w:t>
      </w:r>
    </w:p>
    <w:p>
      <w:pPr>
        <w:rPr>
          <w:rFonts w:hint="eastAsia"/>
          <w:lang w:val="en-US" w:eastAsia="zh-CN"/>
        </w:rPr>
      </w:pPr>
      <w:r>
        <w:rPr>
          <w:rFonts w:hint="eastAsia"/>
          <w:lang w:val="en-US" w:eastAsia="zh-CN"/>
        </w:rPr>
        <w:t>界面提供查询结果的报表预览、打印、导出excel。</w:t>
      </w:r>
    </w:p>
    <w:p>
      <w:pPr>
        <w:pStyle w:val="6"/>
        <w:bidi w:val="0"/>
        <w:outlineLvl w:val="1"/>
        <w:rPr>
          <w:rFonts w:hint="eastAsia" w:asciiTheme="minorEastAsia" w:hAnsiTheme="minorEastAsia" w:eastAsiaTheme="minorEastAsia" w:cstheme="minorEastAsia"/>
          <w:sz w:val="21"/>
          <w:szCs w:val="21"/>
          <w:lang w:val="en-US" w:eastAsia="zh-CN"/>
        </w:rPr>
      </w:pPr>
      <w:bookmarkStart w:id="28" w:name="_Toc15181"/>
      <w:r>
        <w:rPr>
          <w:rFonts w:hint="eastAsia" w:asciiTheme="minorEastAsia" w:hAnsiTheme="minorEastAsia" w:eastAsiaTheme="minorEastAsia" w:cstheme="minorEastAsia"/>
          <w:sz w:val="21"/>
          <w:szCs w:val="21"/>
          <w:lang w:val="en-US" w:eastAsia="zh-CN"/>
        </w:rPr>
        <w:t>4.2、检验工作量查询</w:t>
      </w:r>
      <w:bookmarkEnd w:id="28"/>
    </w:p>
    <w:p>
      <w:r>
        <w:drawing>
          <wp:inline distT="0" distB="0" distL="114300" distR="114300">
            <wp:extent cx="5266690" cy="1958340"/>
            <wp:effectExtent l="0" t="0" r="10160" b="3810"/>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72"/>
                    <a:stretch>
                      <a:fillRect/>
                    </a:stretch>
                  </pic:blipFill>
                  <pic:spPr>
                    <a:xfrm>
                      <a:off x="0" y="0"/>
                      <a:ext cx="5266690" cy="195834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检验工作量查询结果中，以检验项目为单位进行分组统计查询。</w:t>
      </w:r>
    </w:p>
    <w:p>
      <w:pPr>
        <w:rPr>
          <w:rFonts w:hint="eastAsia"/>
          <w:lang w:val="en-US" w:eastAsia="zh-CN"/>
        </w:rPr>
      </w:pPr>
      <w:r>
        <w:rPr>
          <w:rFonts w:hint="eastAsia"/>
          <w:lang w:val="en-US" w:eastAsia="zh-CN"/>
        </w:rPr>
        <w:t>①说明</w:t>
      </w:r>
    </w:p>
    <w:p>
      <w:pPr>
        <w:rPr>
          <w:rFonts w:hint="eastAsia"/>
          <w:lang w:val="en-US" w:eastAsia="zh-CN"/>
        </w:rPr>
      </w:pPr>
      <w:r>
        <w:rPr>
          <w:rFonts w:hint="eastAsia"/>
          <w:lang w:val="en-US" w:eastAsia="zh-CN"/>
        </w:rPr>
        <w:t>界面提供查询结果的报表预览、打印、导出excel。</w:t>
      </w:r>
    </w:p>
    <w:p>
      <w:pPr>
        <w:pStyle w:val="6"/>
        <w:bidi w:val="0"/>
        <w:outlineLvl w:val="1"/>
        <w:rPr>
          <w:rFonts w:hint="eastAsia" w:asciiTheme="minorEastAsia" w:hAnsiTheme="minorEastAsia" w:eastAsiaTheme="minorEastAsia" w:cstheme="minorEastAsia"/>
          <w:sz w:val="21"/>
          <w:szCs w:val="21"/>
          <w:lang w:val="en-US" w:eastAsia="zh-CN"/>
        </w:rPr>
      </w:pPr>
      <w:bookmarkStart w:id="29" w:name="_Toc6394"/>
      <w:r>
        <w:rPr>
          <w:rFonts w:hint="eastAsia" w:asciiTheme="minorEastAsia" w:hAnsiTheme="minorEastAsia" w:eastAsiaTheme="minorEastAsia" w:cstheme="minorEastAsia"/>
          <w:sz w:val="21"/>
          <w:szCs w:val="21"/>
          <w:lang w:val="en-US" w:eastAsia="zh-CN"/>
        </w:rPr>
        <w:t>4.3、历史报告分析</w:t>
      </w:r>
      <w:bookmarkEnd w:id="29"/>
    </w:p>
    <w:p>
      <w:pPr>
        <w:rPr>
          <w:rFonts w:hint="default"/>
          <w:lang w:val="en-US" w:eastAsia="zh-CN"/>
        </w:rPr>
      </w:pPr>
      <w:r>
        <w:rPr>
          <w:rFonts w:hint="eastAsia"/>
          <w:lang w:val="en-US" w:eastAsia="zh-CN"/>
        </w:rPr>
        <w:t>暂无说明</w:t>
      </w:r>
    </w:p>
    <w:p>
      <w:pPr>
        <w:pStyle w:val="6"/>
        <w:bidi w:val="0"/>
        <w:outlineLvl w:val="1"/>
        <w:rPr>
          <w:rFonts w:hint="eastAsia" w:asciiTheme="minorEastAsia" w:hAnsiTheme="minorEastAsia" w:eastAsiaTheme="minorEastAsia" w:cstheme="minorEastAsia"/>
          <w:sz w:val="21"/>
          <w:szCs w:val="21"/>
          <w:lang w:val="en-US" w:eastAsia="zh-CN"/>
        </w:rPr>
      </w:pPr>
      <w:bookmarkStart w:id="30" w:name="_Toc12761"/>
      <w:r>
        <w:rPr>
          <w:rFonts w:hint="eastAsia" w:asciiTheme="minorEastAsia" w:hAnsiTheme="minorEastAsia" w:eastAsiaTheme="minorEastAsia" w:cstheme="minorEastAsia"/>
          <w:sz w:val="21"/>
          <w:szCs w:val="21"/>
          <w:lang w:val="en-US" w:eastAsia="zh-CN"/>
        </w:rPr>
        <w:t>4.4、试剂出入库查询</w:t>
      </w:r>
      <w:bookmarkEnd w:id="30"/>
    </w:p>
    <w:p>
      <w:r>
        <w:drawing>
          <wp:inline distT="0" distB="0" distL="114300" distR="114300">
            <wp:extent cx="5266690" cy="2597785"/>
            <wp:effectExtent l="0" t="0" r="10160" b="1206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73"/>
                    <a:stretch>
                      <a:fillRect/>
                    </a:stretch>
                  </pic:blipFill>
                  <pic:spPr>
                    <a:xfrm>
                      <a:off x="0" y="0"/>
                      <a:ext cx="5266690" cy="259778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试剂出入库查询是通过试剂的入库、出库、退库，按试剂名称分组统计的出入库明细情况；可根据操作类型、生产企业、供应商、试剂名称、审核人员、制表人员、开始时间、结束时间进行多条件联合查询。</w:t>
      </w:r>
    </w:p>
    <w:p>
      <w:pPr>
        <w:rPr>
          <w:rFonts w:hint="eastAsia"/>
          <w:lang w:val="en-US" w:eastAsia="zh-CN"/>
        </w:rPr>
      </w:pPr>
      <w:r>
        <w:rPr>
          <w:rFonts w:hint="eastAsia"/>
          <w:lang w:val="en-US" w:eastAsia="zh-CN"/>
        </w:rPr>
        <w:t>①说明</w:t>
      </w:r>
    </w:p>
    <w:p>
      <w:pPr>
        <w:rPr>
          <w:rFonts w:hint="default"/>
          <w:lang w:val="en-US" w:eastAsia="zh-CN"/>
        </w:rPr>
      </w:pPr>
      <w:r>
        <w:rPr>
          <w:rFonts w:hint="eastAsia"/>
          <w:lang w:val="en-US" w:eastAsia="zh-CN"/>
        </w:rPr>
        <w:t>界面提供查询结果的报表预览、打印、导出excel。</w:t>
      </w:r>
    </w:p>
    <w:p>
      <w:pPr>
        <w:pStyle w:val="5"/>
        <w:numPr>
          <w:ilvl w:val="0"/>
          <w:numId w:val="1"/>
        </w:numPr>
        <w:bidi w:val="0"/>
        <w:outlineLvl w:val="0"/>
        <w:rPr>
          <w:rFonts w:hint="eastAsia" w:ascii="宋体" w:hAnsi="宋体" w:eastAsia="宋体" w:cs="宋体"/>
          <w:sz w:val="21"/>
          <w:szCs w:val="21"/>
          <w:lang w:val="en-US" w:eastAsia="zh-CN"/>
        </w:rPr>
      </w:pPr>
      <w:bookmarkStart w:id="31" w:name="_Toc16958"/>
      <w:r>
        <w:rPr>
          <w:rFonts w:hint="eastAsia" w:ascii="宋体" w:hAnsi="宋体" w:eastAsia="宋体" w:cs="宋体"/>
          <w:sz w:val="21"/>
          <w:szCs w:val="21"/>
          <w:lang w:val="en-US" w:eastAsia="zh-CN"/>
        </w:rPr>
        <w:t>仪器通讯管理</w:t>
      </w:r>
      <w:bookmarkEnd w:id="31"/>
    </w:p>
    <w:p>
      <w:pPr>
        <w:pStyle w:val="6"/>
        <w:bidi w:val="0"/>
        <w:outlineLvl w:val="1"/>
        <w:rPr>
          <w:rFonts w:hint="eastAsia" w:asciiTheme="minorEastAsia" w:hAnsiTheme="minorEastAsia" w:eastAsiaTheme="minorEastAsia" w:cstheme="minorEastAsia"/>
          <w:sz w:val="21"/>
          <w:szCs w:val="21"/>
          <w:lang w:val="en-US" w:eastAsia="zh-CN"/>
        </w:rPr>
      </w:pPr>
      <w:bookmarkStart w:id="32" w:name="_Toc28149"/>
      <w:r>
        <w:rPr>
          <w:rFonts w:hint="eastAsia" w:asciiTheme="minorEastAsia" w:hAnsiTheme="minorEastAsia" w:eastAsiaTheme="minorEastAsia" w:cstheme="minorEastAsia"/>
          <w:sz w:val="21"/>
          <w:szCs w:val="21"/>
          <w:lang w:val="en-US" w:eastAsia="zh-CN"/>
        </w:rPr>
        <w:t>5.1、仪器维护</w:t>
      </w:r>
      <w:bookmarkEnd w:id="32"/>
    </w:p>
    <w:p>
      <w:r>
        <w:drawing>
          <wp:inline distT="0" distB="0" distL="114300" distR="114300">
            <wp:extent cx="5266690" cy="2427605"/>
            <wp:effectExtent l="0" t="0" r="10160" b="10795"/>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pic:cNvPicPr>
                  </pic:nvPicPr>
                  <pic:blipFill>
                    <a:blip r:embed="rId74"/>
                    <a:stretch>
                      <a:fillRect/>
                    </a:stretch>
                  </pic:blipFill>
                  <pic:spPr>
                    <a:xfrm>
                      <a:off x="0" y="0"/>
                      <a:ext cx="5266690" cy="242760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仪器维护模块主要作用是获取检验仪器生成的检验结果，那么检验结果是检验项目下每个指标对应的结果，所以我们的仪器维护中，不光要对仪器型号、名称进行维护，也要对其仪器所负责检验的检验项目进行绑定，仪器还要绑定所检验的指标信息；最后将LIS通讯工具名填写到仪器信息中。这样，LIS通讯程序获取到检验仪器生成的检验结果，将各项指标的结果对应到相应的病人检验报告中。</w:t>
      </w:r>
    </w:p>
    <w:p>
      <w:pPr>
        <w:ind w:firstLine="420" w:firstLineChars="0"/>
      </w:pPr>
      <w:r>
        <w:rPr>
          <w:rFonts w:hint="eastAsia"/>
          <w:lang w:val="en-US" w:eastAsia="zh-CN"/>
        </w:rPr>
        <w:t>主界面显示当前系统中所有仪器信息并以列表形式展示，右侧对应左侧仪器列表选中仪器信息的指标项目，这些选中的指标项目将会在【</w:t>
      </w:r>
      <w:r>
        <w:rPr>
          <w:rFonts w:hint="eastAsia"/>
          <w:color w:val="auto"/>
          <w:u w:val="none"/>
          <w:lang w:val="en-US" w:eastAsia="zh-CN"/>
        </w:rPr>
        <w:fldChar w:fldCharType="begin"/>
      </w:r>
      <w:r>
        <w:rPr>
          <w:rFonts w:hint="eastAsia"/>
          <w:color w:val="auto"/>
          <w:u w:val="none"/>
          <w:lang w:val="en-US" w:eastAsia="zh-CN"/>
        </w:rPr>
        <w:instrText xml:space="preserve"> HYPERLINK \l "_检验医生工作站" </w:instrText>
      </w:r>
      <w:r>
        <w:rPr>
          <w:rFonts w:hint="eastAsia"/>
          <w:color w:val="auto"/>
          <w:u w:val="none"/>
          <w:lang w:val="en-US" w:eastAsia="zh-CN"/>
        </w:rPr>
        <w:fldChar w:fldCharType="separate"/>
      </w:r>
      <w:r>
        <w:rPr>
          <w:rStyle w:val="14"/>
          <w:rFonts w:hint="eastAsia"/>
          <w:lang w:val="en-US" w:eastAsia="zh-CN"/>
        </w:rPr>
        <w:t>1.3检验医生工作站</w:t>
      </w:r>
      <w:r>
        <w:rPr>
          <w:rFonts w:hint="eastAsia"/>
          <w:color w:val="auto"/>
          <w:u w:val="none"/>
          <w:lang w:val="en-US" w:eastAsia="zh-CN"/>
        </w:rPr>
        <w:fldChar w:fldCharType="end"/>
      </w:r>
      <w:r>
        <w:rPr>
          <w:rFonts w:hint="eastAsia"/>
          <w:lang w:val="en-US" w:eastAsia="zh-CN"/>
        </w:rPr>
        <w:t>】中进行显示；否则无法进行显示，也就意味检验结果接收后无法展示。</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5.1.1、新增仪器、修改、删除</w:t>
      </w:r>
    </w:p>
    <w:p>
      <w:r>
        <w:drawing>
          <wp:inline distT="0" distB="0" distL="114300" distR="114300">
            <wp:extent cx="5271770" cy="3710305"/>
            <wp:effectExtent l="0" t="0" r="5080" b="4445"/>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pic:cNvPicPr>
                  </pic:nvPicPr>
                  <pic:blipFill>
                    <a:blip r:embed="rId75"/>
                    <a:stretch>
                      <a:fillRect/>
                    </a:stretch>
                  </pic:blipFill>
                  <pic:spPr>
                    <a:xfrm>
                      <a:off x="0" y="0"/>
                      <a:ext cx="5271770" cy="3710305"/>
                    </a:xfrm>
                    <a:prstGeom prst="rect">
                      <a:avLst/>
                    </a:prstGeom>
                    <a:noFill/>
                    <a:ln>
                      <a:noFill/>
                    </a:ln>
                  </pic:spPr>
                </pic:pic>
              </a:graphicData>
            </a:graphic>
          </wp:inline>
        </w:drawing>
      </w:r>
    </w:p>
    <w:p>
      <w:pPr>
        <w:rPr>
          <w:rFonts w:hint="eastAsia"/>
          <w:lang w:val="en-US" w:eastAsia="zh-CN"/>
        </w:rPr>
      </w:pPr>
      <w:r>
        <w:rPr>
          <w:rFonts w:hint="eastAsia"/>
          <w:lang w:val="en-US" w:eastAsia="zh-CN"/>
        </w:rPr>
        <w:t>①新增</w:t>
      </w:r>
    </w:p>
    <w:p>
      <w:pPr>
        <w:rPr>
          <w:rFonts w:hint="eastAsia"/>
          <w:lang w:val="en-US" w:eastAsia="zh-CN"/>
        </w:rPr>
      </w:pPr>
      <w:r>
        <w:rPr>
          <w:rFonts w:hint="eastAsia"/>
          <w:lang w:val="en-US" w:eastAsia="zh-CN"/>
        </w:rPr>
        <w:t>如上图标注，只需要填写标注部分信息即可；</w:t>
      </w:r>
    </w:p>
    <w:p>
      <w:pPr>
        <w:ind w:firstLine="420" w:firstLineChars="0"/>
        <w:rPr>
          <w:rFonts w:hint="eastAsia"/>
          <w:lang w:val="en-US" w:eastAsia="zh-CN"/>
        </w:rPr>
      </w:pPr>
      <w:r>
        <w:rPr>
          <w:rFonts w:hint="eastAsia"/>
          <w:lang w:val="en-US" w:eastAsia="zh-CN"/>
        </w:rPr>
        <w:t>仪器类型（下拉选择）</w:t>
      </w:r>
    </w:p>
    <w:p>
      <w:pPr>
        <w:ind w:firstLine="420" w:firstLineChars="0"/>
        <w:rPr>
          <w:rFonts w:hint="eastAsia"/>
          <w:lang w:val="en-US" w:eastAsia="zh-CN"/>
        </w:rPr>
      </w:pPr>
      <w:r>
        <w:rPr>
          <w:rFonts w:hint="eastAsia"/>
          <w:lang w:val="en-US" w:eastAsia="zh-CN"/>
        </w:rPr>
        <w:t>仪器编码、仪器名称、仪器型号（根据实际情况填写）</w:t>
      </w:r>
    </w:p>
    <w:p>
      <w:pPr>
        <w:ind w:firstLine="420" w:firstLineChars="0"/>
        <w:rPr>
          <w:rFonts w:hint="eastAsia"/>
          <w:lang w:val="en-US" w:eastAsia="zh-CN"/>
        </w:rPr>
      </w:pPr>
      <w:r>
        <w:rPr>
          <w:rFonts w:hint="eastAsia"/>
          <w:lang w:val="en-US" w:eastAsia="zh-CN"/>
        </w:rPr>
        <w:t>启用状态（默认启用）</w:t>
      </w:r>
    </w:p>
    <w:p>
      <w:pPr>
        <w:ind w:firstLine="420" w:firstLineChars="0"/>
        <w:rPr>
          <w:rFonts w:hint="eastAsia"/>
          <w:lang w:val="en-US" w:eastAsia="zh-CN"/>
        </w:rPr>
      </w:pPr>
      <w:r>
        <w:rPr>
          <w:rFonts w:hint="eastAsia"/>
          <w:lang w:val="en-US" w:eastAsia="zh-CN"/>
        </w:rPr>
        <w:t>连接服务器（检验仪器工作站的IP地址，用于获取检验仪器的结果）</w:t>
      </w:r>
    </w:p>
    <w:p>
      <w:pPr>
        <w:ind w:firstLine="420" w:firstLineChars="0"/>
        <w:rPr>
          <w:rFonts w:hint="eastAsia"/>
          <w:lang w:val="en-US" w:eastAsia="zh-CN"/>
        </w:rPr>
      </w:pPr>
      <w:r>
        <w:rPr>
          <w:rFonts w:hint="eastAsia"/>
          <w:lang w:val="en-US" w:eastAsia="zh-CN"/>
        </w:rPr>
        <w:t>通讯程序名（LIS系统获取检验仪器的工具名称）</w:t>
      </w:r>
    </w:p>
    <w:p>
      <w:pPr>
        <w:ind w:firstLine="420" w:firstLineChars="0"/>
        <w:rPr>
          <w:rFonts w:hint="eastAsia"/>
          <w:lang w:val="en-US" w:eastAsia="zh-CN"/>
        </w:rPr>
      </w:pPr>
      <w:r>
        <w:rPr>
          <w:rFonts w:hint="eastAsia"/>
          <w:lang w:val="en-US" w:eastAsia="zh-CN"/>
        </w:rPr>
        <w:t>接口类型（根据检验仪器是串口还是网络而决定）</w:t>
      </w:r>
    </w:p>
    <w:p>
      <w:pPr>
        <w:pBdr>
          <w:bottom w:val="single" w:color="auto" w:sz="4" w:space="0"/>
        </w:pBdr>
        <w:ind w:firstLine="420" w:firstLineChars="0"/>
        <w:rPr>
          <w:rFonts w:hint="eastAsia"/>
          <w:lang w:val="en-US" w:eastAsia="zh-CN"/>
        </w:rPr>
      </w:pPr>
      <w:r>
        <w:rPr>
          <w:rFonts w:hint="eastAsia"/>
          <w:lang w:val="en-US" w:eastAsia="zh-CN"/>
        </w:rPr>
        <w:t>所在科室（检验仪器的所在科室）</w:t>
      </w:r>
    </w:p>
    <w:p>
      <w:pPr>
        <w:ind w:firstLine="420" w:firstLineChars="0"/>
        <w:rPr>
          <w:rFonts w:hint="eastAsia"/>
          <w:lang w:val="en-US" w:eastAsia="zh-CN"/>
        </w:rPr>
      </w:pPr>
      <w:r>
        <w:rPr>
          <w:rFonts w:hint="eastAsia"/>
          <w:lang w:val="en-US" w:eastAsia="zh-CN"/>
        </w:rPr>
        <w:t>通讯口、波特率、数据位、校验位、停止位，这些是只有在接口类型是串口时才需要填写，接口类型是网络时，不需要填写。</w:t>
      </w:r>
    </w:p>
    <w:p>
      <w:pPr>
        <w:rPr>
          <w:rFonts w:hint="eastAsia"/>
          <w:lang w:val="en-US" w:eastAsia="zh-CN"/>
        </w:rPr>
      </w:pPr>
      <w:r>
        <w:rPr>
          <w:rFonts w:hint="eastAsia"/>
          <w:lang w:val="en-US" w:eastAsia="zh-CN"/>
        </w:rPr>
        <w:t>②修改</w:t>
      </w:r>
    </w:p>
    <w:p>
      <w:pPr>
        <w:rPr>
          <w:rFonts w:hint="eastAsia"/>
          <w:lang w:val="en-US" w:eastAsia="zh-CN"/>
        </w:rPr>
      </w:pPr>
      <w:r>
        <w:rPr>
          <w:rFonts w:hint="eastAsia"/>
          <w:lang w:val="en-US" w:eastAsia="zh-CN"/>
        </w:rPr>
        <w:t>修改仪器配置内容，修改内容和新增一样</w:t>
      </w:r>
    </w:p>
    <w:p>
      <w:pPr>
        <w:rPr>
          <w:rFonts w:hint="eastAsia"/>
          <w:lang w:val="en-US" w:eastAsia="zh-CN"/>
        </w:rPr>
      </w:pPr>
      <w:r>
        <w:rPr>
          <w:rFonts w:hint="eastAsia"/>
          <w:lang w:val="en-US" w:eastAsia="zh-CN"/>
        </w:rPr>
        <w:t>③删除</w:t>
      </w:r>
    </w:p>
    <w:p>
      <w:pPr>
        <w:rPr>
          <w:rFonts w:hint="default"/>
          <w:lang w:val="en-US" w:eastAsia="zh-CN"/>
        </w:rPr>
      </w:pPr>
      <w:r>
        <w:rPr>
          <w:rFonts w:hint="eastAsia"/>
          <w:lang w:val="en-US" w:eastAsia="zh-CN"/>
        </w:rPr>
        <w:t>删除仪器，只允许删除仪器下未绑定检验项目、检验指标的仪器，且发生过业务数据的仪器信息不可删除；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5.1.2、检验项目对应</w:t>
      </w:r>
    </w:p>
    <w:p>
      <w:r>
        <w:drawing>
          <wp:inline distT="0" distB="0" distL="114300" distR="114300">
            <wp:extent cx="5272405" cy="2108835"/>
            <wp:effectExtent l="0" t="0" r="4445" b="5715"/>
            <wp:docPr id="6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5"/>
                    <pic:cNvPicPr>
                      <a:picLocks noChangeAspect="1"/>
                    </pic:cNvPicPr>
                  </pic:nvPicPr>
                  <pic:blipFill>
                    <a:blip r:embed="rId76"/>
                    <a:stretch>
                      <a:fillRect/>
                    </a:stretch>
                  </pic:blipFill>
                  <pic:spPr>
                    <a:xfrm>
                      <a:off x="0" y="0"/>
                      <a:ext cx="5272405" cy="2108835"/>
                    </a:xfrm>
                    <a:prstGeom prst="rect">
                      <a:avLst/>
                    </a:prstGeom>
                    <a:noFill/>
                    <a:ln>
                      <a:noFill/>
                    </a:ln>
                  </pic:spPr>
                </pic:pic>
              </a:graphicData>
            </a:graphic>
          </wp:inline>
        </w:drawing>
      </w:r>
    </w:p>
    <w:p>
      <w:pPr>
        <w:rPr>
          <w:rFonts w:hint="eastAsia"/>
          <w:lang w:val="en-US" w:eastAsia="zh-CN"/>
        </w:rPr>
      </w:pPr>
      <w:r>
        <w:rPr>
          <w:rFonts w:hint="eastAsia"/>
          <w:lang w:val="en-US" w:eastAsia="zh-CN"/>
        </w:rPr>
        <w:t>检验仪器添加完成后，需要给仪器对用检验项目，表示该检验仪器可以做那些检验项目。</w:t>
      </w:r>
    </w:p>
    <w:p>
      <w:pPr>
        <w:rPr>
          <w:rFonts w:hint="eastAsia"/>
          <w:lang w:val="en-US" w:eastAsia="zh-CN"/>
        </w:rPr>
      </w:pPr>
      <w:r>
        <w:rPr>
          <w:rFonts w:hint="eastAsia"/>
          <w:lang w:val="en-US" w:eastAsia="zh-CN"/>
        </w:rPr>
        <w:t>①查询</w:t>
      </w:r>
    </w:p>
    <w:p>
      <w:pPr>
        <w:rPr>
          <w:rFonts w:hint="eastAsia"/>
          <w:lang w:val="en-US" w:eastAsia="zh-CN"/>
        </w:rPr>
      </w:pPr>
      <w:r>
        <w:rPr>
          <w:rFonts w:hint="eastAsia"/>
          <w:lang w:val="en-US" w:eastAsia="zh-CN"/>
        </w:rPr>
        <w:t>未绑定和已绑定两个区域中的检验项目查询，可根据检验项目名称进行模糊查询；</w:t>
      </w:r>
    </w:p>
    <w:p>
      <w:pPr>
        <w:rPr>
          <w:rFonts w:hint="eastAsia"/>
          <w:lang w:val="en-US" w:eastAsia="zh-CN"/>
        </w:rPr>
      </w:pPr>
      <w:r>
        <w:rPr>
          <w:rFonts w:hint="eastAsia"/>
          <w:lang w:val="en-US" w:eastAsia="zh-CN"/>
        </w:rPr>
        <w:t>②未绑定</w:t>
      </w:r>
    </w:p>
    <w:p>
      <w:pPr>
        <w:rPr>
          <w:rFonts w:hint="default"/>
          <w:lang w:val="en-US" w:eastAsia="zh-CN"/>
        </w:rPr>
      </w:pPr>
      <w:r>
        <w:rPr>
          <w:rFonts w:hint="eastAsia"/>
          <w:lang w:val="en-US" w:eastAsia="zh-CN"/>
        </w:rPr>
        <w:t>在未绑定检验项目列表中选择需要绑定在检验仪器上的检验项目后，点击绑定即可完成绑定任务；这样就表示该仪器可以做这个检验项目。</w:t>
      </w:r>
    </w:p>
    <w:p>
      <w:pPr>
        <w:rPr>
          <w:rFonts w:hint="eastAsia"/>
          <w:lang w:val="en-US" w:eastAsia="zh-CN"/>
        </w:rPr>
      </w:pPr>
      <w:r>
        <w:rPr>
          <w:rFonts w:hint="eastAsia"/>
          <w:lang w:val="en-US" w:eastAsia="zh-CN"/>
        </w:rPr>
        <w:t>③已绑定</w:t>
      </w:r>
    </w:p>
    <w:p>
      <w:pPr>
        <w:rPr>
          <w:rFonts w:hint="default"/>
          <w:lang w:val="en-US" w:eastAsia="zh-CN"/>
        </w:rPr>
      </w:pPr>
      <w:r>
        <w:rPr>
          <w:rFonts w:hint="eastAsia"/>
          <w:lang w:val="en-US" w:eastAsia="zh-CN"/>
        </w:rPr>
        <w:t>在已绑定检验项目列表中选择需要取消绑定的检验项目后，点击取消按钮，即可取消当前检验项目对检验仪器的绑定关系。</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5.1.3、指标项目对应</w:t>
      </w:r>
    </w:p>
    <w:p>
      <w:r>
        <w:drawing>
          <wp:inline distT="0" distB="0" distL="114300" distR="114300">
            <wp:extent cx="5271135" cy="1967230"/>
            <wp:effectExtent l="0" t="0" r="5715" b="13970"/>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77"/>
                    <a:stretch>
                      <a:fillRect/>
                    </a:stretch>
                  </pic:blipFill>
                  <pic:spPr>
                    <a:xfrm>
                      <a:off x="0" y="0"/>
                      <a:ext cx="5271135" cy="196723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在LIS系统中，将指标信息绑定在仪器信息上，并根据实际检验仪器的参数信息，对应填写上每个指标的通信号，才可以保证检验仪器的结果可以正常被LIS获取到。</w:t>
      </w:r>
    </w:p>
    <w:p>
      <w:pPr>
        <w:rPr>
          <w:rFonts w:hint="default"/>
          <w:lang w:val="en-US" w:eastAsia="zh-CN"/>
        </w:rPr>
      </w:pPr>
      <w:r>
        <w:rPr>
          <w:rFonts w:hint="eastAsia"/>
          <w:lang w:val="en-US" w:eastAsia="zh-CN"/>
        </w:rPr>
        <w:t>①查询</w:t>
      </w:r>
    </w:p>
    <w:p>
      <w:pPr>
        <w:rPr>
          <w:rFonts w:hint="eastAsia"/>
          <w:lang w:val="en-US" w:eastAsia="zh-CN"/>
        </w:rPr>
      </w:pPr>
      <w:r>
        <w:rPr>
          <w:rFonts w:hint="eastAsia"/>
          <w:lang w:val="en-US" w:eastAsia="zh-CN"/>
        </w:rPr>
        <w:t>未绑定和已绑定两个区域中的指标项目查询，可根据指标项目名称进行模糊查询；</w:t>
      </w:r>
    </w:p>
    <w:p>
      <w:pPr>
        <w:rPr>
          <w:rFonts w:hint="eastAsia"/>
          <w:lang w:val="en-US" w:eastAsia="zh-CN"/>
        </w:rPr>
      </w:pPr>
      <w:r>
        <w:rPr>
          <w:rFonts w:hint="eastAsia"/>
          <w:lang w:val="en-US" w:eastAsia="zh-CN"/>
        </w:rPr>
        <w:t>②未绑定</w:t>
      </w:r>
    </w:p>
    <w:p>
      <w:pPr>
        <w:rPr>
          <w:rFonts w:hint="default"/>
          <w:lang w:val="en-US" w:eastAsia="zh-CN"/>
        </w:rPr>
      </w:pPr>
      <w:r>
        <w:rPr>
          <w:rFonts w:hint="eastAsia"/>
          <w:lang w:val="en-US" w:eastAsia="zh-CN"/>
        </w:rPr>
        <w:t>在未绑定指标项目列表中选择需要绑定在检验仪器上的指标项目后，点击绑定即可完成绑定任务；这样就表示该仪器可以做这个指标项目。</w:t>
      </w:r>
    </w:p>
    <w:p>
      <w:pPr>
        <w:rPr>
          <w:rFonts w:hint="eastAsia"/>
          <w:lang w:val="en-US" w:eastAsia="zh-CN"/>
        </w:rPr>
      </w:pPr>
      <w:r>
        <w:rPr>
          <w:rFonts w:hint="eastAsia"/>
          <w:lang w:val="en-US" w:eastAsia="zh-CN"/>
        </w:rPr>
        <w:t>③已绑定</w:t>
      </w:r>
    </w:p>
    <w:p>
      <w:pPr>
        <w:rPr>
          <w:rFonts w:hint="default"/>
          <w:lang w:val="en-US" w:eastAsia="zh-CN"/>
        </w:rPr>
      </w:pPr>
      <w:r>
        <w:rPr>
          <w:rFonts w:hint="eastAsia"/>
          <w:lang w:val="en-US" w:eastAsia="zh-CN"/>
        </w:rPr>
        <w:t>在已绑定指标项目列表中选择需要取消绑定的指标项目后，点击取消按钮，即可取消当前指标项目对检验仪器的绑定关系。</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5.1.4、操作人员</w:t>
      </w:r>
    </w:p>
    <w:p>
      <w:r>
        <w:drawing>
          <wp:inline distT="0" distB="0" distL="114300" distR="114300">
            <wp:extent cx="5269230" cy="2195830"/>
            <wp:effectExtent l="0" t="0" r="7620" b="13970"/>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78"/>
                    <a:stretch>
                      <a:fillRect/>
                    </a:stretch>
                  </pic:blipFill>
                  <pic:spPr>
                    <a:xfrm>
                      <a:off x="0" y="0"/>
                      <a:ext cx="5269230" cy="219583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仪器添加完成后，需要选择操作人员，表示这台仪器可以被那些工号所操作；没有绑定到该仪器的人员，是无法操作当前仪器下患者的检验结果的登记、核收、审核等操作。</w:t>
      </w:r>
    </w:p>
    <w:p>
      <w:pPr>
        <w:rPr>
          <w:rFonts w:hint="default"/>
          <w:lang w:val="en-US" w:eastAsia="zh-CN"/>
        </w:rPr>
      </w:pPr>
      <w:r>
        <w:rPr>
          <w:rFonts w:hint="eastAsia"/>
          <w:lang w:val="en-US" w:eastAsia="zh-CN"/>
        </w:rPr>
        <w:t>①查询</w:t>
      </w:r>
    </w:p>
    <w:p>
      <w:pPr>
        <w:rPr>
          <w:rFonts w:hint="eastAsia"/>
          <w:lang w:val="en-US" w:eastAsia="zh-CN"/>
        </w:rPr>
      </w:pPr>
      <w:r>
        <w:rPr>
          <w:rFonts w:hint="eastAsia"/>
          <w:lang w:val="en-US" w:eastAsia="zh-CN"/>
        </w:rPr>
        <w:t>未绑定和已绑定两个区域中的仪器人员查询，可根据人员姓名进行模糊查询；</w:t>
      </w:r>
    </w:p>
    <w:p>
      <w:pPr>
        <w:rPr>
          <w:rFonts w:hint="eastAsia"/>
          <w:lang w:val="en-US" w:eastAsia="zh-CN"/>
        </w:rPr>
      </w:pPr>
      <w:r>
        <w:rPr>
          <w:rFonts w:hint="eastAsia"/>
          <w:lang w:val="en-US" w:eastAsia="zh-CN"/>
        </w:rPr>
        <w:t>②未绑定</w:t>
      </w:r>
    </w:p>
    <w:p>
      <w:pPr>
        <w:rPr>
          <w:rFonts w:hint="default"/>
          <w:lang w:val="en-US" w:eastAsia="zh-CN"/>
        </w:rPr>
      </w:pPr>
      <w:r>
        <w:rPr>
          <w:rFonts w:hint="eastAsia"/>
          <w:lang w:val="en-US" w:eastAsia="zh-CN"/>
        </w:rPr>
        <w:t>在未绑定仪器人员列表中，选择需要绑定在检验仪器上的人员信息后，点击绑定即可完成绑定任务；这样就表示这个人员可以操作该仪器。</w:t>
      </w:r>
    </w:p>
    <w:p>
      <w:pPr>
        <w:rPr>
          <w:rFonts w:hint="eastAsia"/>
          <w:lang w:val="en-US" w:eastAsia="zh-CN"/>
        </w:rPr>
      </w:pPr>
      <w:r>
        <w:rPr>
          <w:rFonts w:hint="eastAsia"/>
          <w:lang w:val="en-US" w:eastAsia="zh-CN"/>
        </w:rPr>
        <w:t>③已绑定</w:t>
      </w:r>
    </w:p>
    <w:p>
      <w:pPr>
        <w:rPr>
          <w:rFonts w:hint="default"/>
          <w:lang w:val="en-US" w:eastAsia="zh-CN"/>
        </w:rPr>
      </w:pPr>
      <w:r>
        <w:rPr>
          <w:rFonts w:hint="eastAsia"/>
          <w:lang w:val="en-US" w:eastAsia="zh-CN"/>
        </w:rPr>
        <w:t>在已绑定仪器人员列表中选择需要取消绑定的人员信息后，点击取消按钮，即可取消当前人员对检验仪器的绑定关系。</w:t>
      </w:r>
    </w:p>
    <w:p>
      <w:pPr>
        <w:pStyle w:val="6"/>
        <w:bidi w:val="0"/>
        <w:outlineLvl w:val="1"/>
        <w:rPr>
          <w:rFonts w:hint="eastAsia" w:asciiTheme="minorEastAsia" w:hAnsiTheme="minorEastAsia" w:eastAsiaTheme="minorEastAsia" w:cstheme="minorEastAsia"/>
          <w:sz w:val="21"/>
          <w:szCs w:val="21"/>
          <w:lang w:val="en-US" w:eastAsia="zh-CN"/>
        </w:rPr>
      </w:pPr>
      <w:bookmarkStart w:id="33" w:name="_Toc19017"/>
      <w:r>
        <w:rPr>
          <w:rFonts w:hint="eastAsia" w:asciiTheme="minorEastAsia" w:hAnsiTheme="minorEastAsia" w:eastAsiaTheme="minorEastAsia" w:cstheme="minorEastAsia"/>
          <w:sz w:val="21"/>
          <w:szCs w:val="21"/>
          <w:lang w:val="en-US" w:eastAsia="zh-CN"/>
        </w:rPr>
        <w:t>5.2、指标维护</w:t>
      </w:r>
      <w:bookmarkEnd w:id="33"/>
    </w:p>
    <w:p>
      <w:r>
        <w:drawing>
          <wp:inline distT="0" distB="0" distL="114300" distR="114300">
            <wp:extent cx="5266690" cy="2724150"/>
            <wp:effectExtent l="0" t="0" r="10160" b="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79"/>
                    <a:stretch>
                      <a:fillRect/>
                    </a:stretch>
                  </pic:blipFill>
                  <pic:spPr>
                    <a:xfrm>
                      <a:off x="0" y="0"/>
                      <a:ext cx="5266690" cy="272415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维护所有检验项目所用到的指标信息。同时可设置指标的规则，例如同一指标对婴儿、男性、女性的结果值、范围值不同等情况。</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5.2.1、新增、修改、删除</w:t>
      </w:r>
    </w:p>
    <w:p>
      <w:r>
        <w:drawing>
          <wp:inline distT="0" distB="0" distL="114300" distR="114300">
            <wp:extent cx="5264785" cy="2546350"/>
            <wp:effectExtent l="0" t="0" r="12065" b="635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80"/>
                    <a:stretch>
                      <a:fillRect/>
                    </a:stretch>
                  </pic:blipFill>
                  <pic:spPr>
                    <a:xfrm>
                      <a:off x="0" y="0"/>
                      <a:ext cx="5264785" cy="2546350"/>
                    </a:xfrm>
                    <a:prstGeom prst="rect">
                      <a:avLst/>
                    </a:prstGeom>
                    <a:noFill/>
                    <a:ln>
                      <a:noFill/>
                    </a:ln>
                  </pic:spPr>
                </pic:pic>
              </a:graphicData>
            </a:graphic>
          </wp:inline>
        </w:drawing>
      </w:r>
    </w:p>
    <w:p>
      <w:pPr>
        <w:rPr>
          <w:rFonts w:hint="eastAsia"/>
          <w:lang w:val="en-US" w:eastAsia="zh-CN"/>
        </w:rPr>
      </w:pPr>
      <w:r>
        <w:rPr>
          <w:rFonts w:hint="eastAsia"/>
          <w:lang w:val="en-US" w:eastAsia="zh-CN"/>
        </w:rPr>
        <w:t>①新增指标</w:t>
      </w:r>
    </w:p>
    <w:p>
      <w:pPr>
        <w:ind w:firstLine="420" w:firstLineChars="0"/>
        <w:rPr>
          <w:rFonts w:hint="eastAsia"/>
          <w:lang w:val="en-US" w:eastAsia="zh-CN"/>
        </w:rPr>
      </w:pPr>
      <w:r>
        <w:rPr>
          <w:rFonts w:hint="eastAsia"/>
          <w:lang w:val="en-US" w:eastAsia="zh-CN"/>
        </w:rPr>
        <w:t>选择检验类型，属于血液、生化、临检等；</w:t>
      </w:r>
    </w:p>
    <w:p>
      <w:pPr>
        <w:ind w:firstLine="420" w:firstLineChars="0"/>
        <w:rPr>
          <w:rFonts w:hint="eastAsia"/>
          <w:lang w:val="en-US" w:eastAsia="zh-CN"/>
        </w:rPr>
      </w:pPr>
      <w:r>
        <w:rPr>
          <w:rFonts w:hint="eastAsia"/>
          <w:lang w:val="en-US" w:eastAsia="zh-CN"/>
        </w:rPr>
        <w:t>项目编码由系统默认生成；</w:t>
      </w:r>
    </w:p>
    <w:p>
      <w:pPr>
        <w:ind w:firstLine="420" w:firstLineChars="0"/>
        <w:rPr>
          <w:rFonts w:hint="eastAsia"/>
          <w:lang w:val="en-US" w:eastAsia="zh-CN"/>
        </w:rPr>
      </w:pPr>
      <w:r>
        <w:rPr>
          <w:rFonts w:hint="eastAsia"/>
          <w:lang w:val="en-US" w:eastAsia="zh-CN"/>
        </w:rPr>
        <w:t>项目名称、英文缩写手动输入；</w:t>
      </w:r>
    </w:p>
    <w:p>
      <w:pPr>
        <w:ind w:firstLine="420" w:firstLineChars="0"/>
        <w:rPr>
          <w:rFonts w:hint="default"/>
          <w:lang w:val="en-US" w:eastAsia="zh-CN"/>
        </w:rPr>
      </w:pPr>
      <w:r>
        <w:rPr>
          <w:rFonts w:hint="eastAsia"/>
          <w:lang w:val="en-US" w:eastAsia="zh-CN"/>
        </w:rPr>
        <w:t>默认结果（非必填）：填写默认结果后，会默认显示在【</w:t>
      </w:r>
      <w:r>
        <w:rPr>
          <w:rFonts w:hint="eastAsia"/>
          <w:lang w:val="en-US" w:eastAsia="zh-CN"/>
        </w:rPr>
        <w:fldChar w:fldCharType="begin"/>
      </w:r>
      <w:r>
        <w:rPr>
          <w:rFonts w:hint="eastAsia"/>
          <w:lang w:val="en-US" w:eastAsia="zh-CN"/>
        </w:rPr>
        <w:instrText xml:space="preserve"> HYPERLINK \l "_登记、取消登记" </w:instrText>
      </w:r>
      <w:r>
        <w:rPr>
          <w:rFonts w:hint="eastAsia"/>
          <w:lang w:val="en-US" w:eastAsia="zh-CN"/>
        </w:rPr>
        <w:fldChar w:fldCharType="separate"/>
      </w:r>
      <w:r>
        <w:rPr>
          <w:rStyle w:val="14"/>
          <w:rFonts w:hint="eastAsia"/>
          <w:lang w:val="en-US" w:eastAsia="zh-CN"/>
        </w:rPr>
        <w:t>1.3.2检验医生工作站登记中</w:t>
      </w:r>
      <w:r>
        <w:rPr>
          <w:rFonts w:hint="eastAsia"/>
          <w:lang w:val="en-US" w:eastAsia="zh-CN"/>
        </w:rPr>
        <w:fldChar w:fldCharType="end"/>
      </w:r>
      <w:r>
        <w:rPr>
          <w:rFonts w:hint="eastAsia"/>
          <w:lang w:val="en-US" w:eastAsia="zh-CN"/>
        </w:rPr>
        <w:t>】</w:t>
      </w:r>
    </w:p>
    <w:p>
      <w:pPr>
        <w:rPr>
          <w:rFonts w:hint="eastAsia"/>
          <w:lang w:val="en-US" w:eastAsia="zh-CN"/>
        </w:rPr>
      </w:pPr>
      <w:r>
        <w:rPr>
          <w:rFonts w:hint="eastAsia"/>
          <w:lang w:val="en-US" w:eastAsia="zh-CN"/>
        </w:rPr>
        <w:t>其他信息根据实际情况填写</w:t>
      </w:r>
    </w:p>
    <w:p>
      <w:r>
        <w:drawing>
          <wp:inline distT="0" distB="0" distL="114300" distR="114300">
            <wp:extent cx="5264785" cy="2546350"/>
            <wp:effectExtent l="0" t="0" r="12065" b="6350"/>
            <wp:docPr id="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pic:cNvPicPr>
                      <a:picLocks noChangeAspect="1"/>
                    </pic:cNvPicPr>
                  </pic:nvPicPr>
                  <pic:blipFill>
                    <a:blip r:embed="rId81"/>
                    <a:stretch>
                      <a:fillRect/>
                    </a:stretch>
                  </pic:blipFill>
                  <pic:spPr>
                    <a:xfrm>
                      <a:off x="0" y="0"/>
                      <a:ext cx="5264785" cy="25463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定性的结果类型可以在‘取值序列’处填写结果值，每个结果值以【；】做分隔。</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5.2.2、规则设置</w:t>
      </w:r>
    </w:p>
    <w:p>
      <w:r>
        <w:drawing>
          <wp:inline distT="0" distB="0" distL="114300" distR="114300">
            <wp:extent cx="5266690" cy="4826000"/>
            <wp:effectExtent l="0" t="0" r="10160" b="1270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pic:cNvPicPr>
                  </pic:nvPicPr>
                  <pic:blipFill>
                    <a:blip r:embed="rId82"/>
                    <a:stretch>
                      <a:fillRect/>
                    </a:stretch>
                  </pic:blipFill>
                  <pic:spPr>
                    <a:xfrm>
                      <a:off x="0" y="0"/>
                      <a:ext cx="5266690" cy="4826000"/>
                    </a:xfrm>
                    <a:prstGeom prst="rect">
                      <a:avLst/>
                    </a:prstGeom>
                    <a:noFill/>
                    <a:ln>
                      <a:noFill/>
                    </a:ln>
                  </pic:spPr>
                </pic:pic>
              </a:graphicData>
            </a:graphic>
          </wp:inline>
        </w:drawing>
      </w:r>
    </w:p>
    <w:p>
      <w:pPr>
        <w:rPr>
          <w:rFonts w:hint="eastAsia"/>
          <w:lang w:val="en-US" w:eastAsia="zh-CN"/>
        </w:rPr>
      </w:pPr>
      <w:r>
        <w:rPr>
          <w:rFonts w:hint="eastAsia"/>
          <w:lang w:val="en-US" w:eastAsia="zh-CN"/>
        </w:rPr>
        <w:t>①指标规则设置，可针对性别、年龄进行指标参考值、结果、警示值的单独分配。</w:t>
      </w:r>
    </w:p>
    <w:p>
      <w:pPr>
        <w:rPr>
          <w:rFonts w:hint="eastAsia"/>
          <w:lang w:val="en-US" w:eastAsia="zh-CN"/>
        </w:rPr>
      </w:pPr>
      <w:r>
        <w:rPr>
          <w:rFonts w:hint="eastAsia"/>
          <w:lang w:val="en-US" w:eastAsia="zh-CN"/>
        </w:rPr>
        <w:t>②点击新增，对界面上的内容进行填写，完成后点击保存，即可使用该规则。</w:t>
      </w:r>
    </w:p>
    <w:p>
      <w:pPr>
        <w:rPr>
          <w:rFonts w:hint="default"/>
          <w:lang w:val="en-US" w:eastAsia="zh-CN"/>
        </w:rPr>
      </w:pPr>
      <w:r>
        <w:rPr>
          <w:rFonts w:hint="eastAsia"/>
          <w:lang w:val="en-US" w:eastAsia="zh-CN"/>
        </w:rPr>
        <w:t>③指标有规则时优先使用规则。</w:t>
      </w:r>
    </w:p>
    <w:p>
      <w:pPr>
        <w:pStyle w:val="6"/>
        <w:bidi w:val="0"/>
        <w:outlineLvl w:val="1"/>
        <w:rPr>
          <w:rFonts w:hint="eastAsia"/>
          <w:lang w:val="en-US" w:eastAsia="zh-CN"/>
        </w:rPr>
      </w:pPr>
      <w:bookmarkStart w:id="34" w:name="_Toc29780"/>
      <w:bookmarkStart w:id="35" w:name="_5.3、检验项目维护"/>
      <w:r>
        <w:rPr>
          <w:rFonts w:hint="eastAsia" w:asciiTheme="minorEastAsia" w:hAnsiTheme="minorEastAsia" w:eastAsiaTheme="minorEastAsia" w:cstheme="minorEastAsia"/>
          <w:sz w:val="21"/>
          <w:szCs w:val="21"/>
          <w:lang w:val="en-US" w:eastAsia="zh-CN"/>
        </w:rPr>
        <w:t>5.3、检验项目维护</w:t>
      </w:r>
      <w:bookmarkEnd w:id="34"/>
    </w:p>
    <w:p>
      <w:r>
        <w:drawing>
          <wp:inline distT="0" distB="0" distL="114300" distR="114300">
            <wp:extent cx="5258435" cy="2540000"/>
            <wp:effectExtent l="0" t="0" r="18415" b="12700"/>
            <wp:docPr id="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0"/>
                    <pic:cNvPicPr>
                      <a:picLocks noChangeAspect="1"/>
                    </pic:cNvPicPr>
                  </pic:nvPicPr>
                  <pic:blipFill>
                    <a:blip r:embed="rId83"/>
                    <a:stretch>
                      <a:fillRect/>
                    </a:stretch>
                  </pic:blipFill>
                  <pic:spPr>
                    <a:xfrm>
                      <a:off x="0" y="0"/>
                      <a:ext cx="5258435" cy="2540000"/>
                    </a:xfrm>
                    <a:prstGeom prst="rect">
                      <a:avLst/>
                    </a:prstGeom>
                    <a:noFill/>
                    <a:ln>
                      <a:noFill/>
                    </a:ln>
                  </pic:spPr>
                </pic:pic>
              </a:graphicData>
            </a:graphic>
          </wp:inline>
        </w:drawing>
      </w:r>
    </w:p>
    <w:p>
      <w:pPr>
        <w:ind w:firstLine="420" w:firstLineChars="0"/>
      </w:pPr>
      <w:r>
        <w:rPr>
          <w:rFonts w:hint="eastAsia" w:asciiTheme="minorEastAsia" w:hAnsiTheme="minorEastAsia" w:cstheme="minorEastAsia"/>
          <w:sz w:val="21"/>
          <w:szCs w:val="21"/>
          <w:lang w:val="en-US" w:eastAsia="zh-CN"/>
        </w:rPr>
        <w:t>检验项目维护可操作检验项目的新增、修改等操作，在LIS系统单独使用时，需要在该界面维护检验项目，然后将检验项目对应检验指标、绑定检验仪器，就可以在开具检验申请单时开出该检验项目。当连接HIS系统使用时，可根据界面提供的‘HIS数据导入’，导入HIS的检验项目数据，实现检验目录共享。</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5.3.1、新增分类、修改分类、删除分类</w:t>
      </w:r>
    </w:p>
    <w:p>
      <w:r>
        <w:drawing>
          <wp:inline distT="0" distB="0" distL="114300" distR="114300">
            <wp:extent cx="5172075" cy="3038475"/>
            <wp:effectExtent l="0" t="0" r="9525" b="9525"/>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1"/>
                    <pic:cNvPicPr>
                      <a:picLocks noChangeAspect="1"/>
                    </pic:cNvPicPr>
                  </pic:nvPicPr>
                  <pic:blipFill>
                    <a:blip r:embed="rId84"/>
                    <a:stretch>
                      <a:fillRect/>
                    </a:stretch>
                  </pic:blipFill>
                  <pic:spPr>
                    <a:xfrm>
                      <a:off x="0" y="0"/>
                      <a:ext cx="5172075" cy="3038475"/>
                    </a:xfrm>
                    <a:prstGeom prst="rect">
                      <a:avLst/>
                    </a:prstGeom>
                    <a:noFill/>
                    <a:ln>
                      <a:noFill/>
                    </a:ln>
                  </pic:spPr>
                </pic:pic>
              </a:graphicData>
            </a:graphic>
          </wp:inline>
        </w:drawing>
      </w:r>
    </w:p>
    <w:p>
      <w:pPr>
        <w:rPr>
          <w:rFonts w:hint="eastAsia"/>
          <w:lang w:val="en-US" w:eastAsia="zh-CN"/>
        </w:rPr>
      </w:pPr>
      <w:r>
        <w:rPr>
          <w:rFonts w:hint="eastAsia"/>
          <w:lang w:val="en-US" w:eastAsia="zh-CN"/>
        </w:rPr>
        <w:t>①点击‘新增分类’</w:t>
      </w:r>
    </w:p>
    <w:p>
      <w:pPr>
        <w:rPr>
          <w:rFonts w:hint="eastAsia"/>
          <w:lang w:val="en-US" w:eastAsia="zh-CN"/>
        </w:rPr>
      </w:pPr>
      <w:r>
        <w:rPr>
          <w:rFonts w:hint="eastAsia"/>
          <w:lang w:val="en-US" w:eastAsia="zh-CN"/>
        </w:rPr>
        <w:t>这里添加的是右侧列表中检验项目的分类名称。</w:t>
      </w:r>
    </w:p>
    <w:p>
      <w:pPr>
        <w:ind w:firstLine="420" w:firstLineChars="0"/>
        <w:rPr>
          <w:rFonts w:hint="eastAsia"/>
          <w:lang w:val="en-US" w:eastAsia="zh-CN"/>
        </w:rPr>
      </w:pPr>
      <w:r>
        <w:rPr>
          <w:rFonts w:hint="eastAsia"/>
          <w:lang w:val="en-US" w:eastAsia="zh-CN"/>
        </w:rPr>
        <w:t>检验分类编码（系统自动生成）</w:t>
      </w:r>
    </w:p>
    <w:p>
      <w:pPr>
        <w:ind w:firstLine="420" w:firstLineChars="0"/>
        <w:rPr>
          <w:rFonts w:hint="eastAsia"/>
          <w:lang w:val="en-US" w:eastAsia="zh-CN"/>
        </w:rPr>
      </w:pPr>
      <w:r>
        <w:rPr>
          <w:rFonts w:hint="eastAsia"/>
          <w:lang w:val="en-US" w:eastAsia="zh-CN"/>
        </w:rPr>
        <w:t>检验分类名称（手动填写）</w:t>
      </w:r>
    </w:p>
    <w:p>
      <w:pPr>
        <w:rPr>
          <w:rFonts w:hint="eastAsia"/>
          <w:lang w:val="en-US" w:eastAsia="zh-CN"/>
        </w:rPr>
      </w:pPr>
      <w:r>
        <w:rPr>
          <w:rFonts w:hint="eastAsia"/>
          <w:lang w:val="en-US" w:eastAsia="zh-CN"/>
        </w:rPr>
        <w:t>点击提交即保存成功</w:t>
      </w:r>
    </w:p>
    <w:p>
      <w:pPr>
        <w:rPr>
          <w:rFonts w:hint="eastAsia"/>
          <w:lang w:val="en-US" w:eastAsia="zh-CN"/>
        </w:rPr>
      </w:pPr>
      <w:r>
        <w:rPr>
          <w:rFonts w:hint="eastAsia"/>
          <w:lang w:val="en-US" w:eastAsia="zh-CN"/>
        </w:rPr>
        <w:t>②点击‘修改分类’</w:t>
      </w:r>
    </w:p>
    <w:p>
      <w:pPr>
        <w:rPr>
          <w:rFonts w:hint="default"/>
          <w:lang w:val="en-US" w:eastAsia="zh-CN"/>
        </w:rPr>
      </w:pPr>
      <w:r>
        <w:rPr>
          <w:rFonts w:hint="eastAsia"/>
          <w:lang w:val="en-US" w:eastAsia="zh-CN"/>
        </w:rPr>
        <w:t>选择需要修改的分类，点击修改分类，可对其分类名称操作修改。</w:t>
      </w:r>
    </w:p>
    <w:p>
      <w:pPr>
        <w:rPr>
          <w:rFonts w:hint="eastAsia"/>
          <w:lang w:val="en-US" w:eastAsia="zh-CN"/>
        </w:rPr>
      </w:pPr>
      <w:r>
        <w:rPr>
          <w:rFonts w:hint="eastAsia"/>
          <w:lang w:val="en-US" w:eastAsia="zh-CN"/>
        </w:rPr>
        <w:t>③删除分类</w:t>
      </w:r>
    </w:p>
    <w:p>
      <w:pPr>
        <w:rPr>
          <w:rFonts w:hint="default"/>
          <w:lang w:val="en-US" w:eastAsia="zh-CN"/>
        </w:rPr>
      </w:pPr>
      <w:r>
        <w:rPr>
          <w:rFonts w:hint="eastAsia"/>
          <w:lang w:val="en-US" w:eastAsia="zh-CN"/>
        </w:rPr>
        <w:t>当该分类下没有检验项目时才可删除分类信息</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5.3.2、查询</w:t>
      </w:r>
    </w:p>
    <w:p>
      <w:pPr>
        <w:rPr>
          <w:rFonts w:hint="default"/>
          <w:lang w:val="en-US" w:eastAsia="zh-CN"/>
        </w:rPr>
      </w:pPr>
      <w:r>
        <w:rPr>
          <w:rFonts w:hint="eastAsia"/>
          <w:lang w:val="en-US" w:eastAsia="zh-CN"/>
        </w:rPr>
        <w:t>主界面右上角可通过检验项目名称模糊查询</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5.3.3、新增检验项目、修改检验项目、删除检验项目</w:t>
      </w:r>
    </w:p>
    <w:p>
      <w:r>
        <w:drawing>
          <wp:inline distT="0" distB="0" distL="114300" distR="114300">
            <wp:extent cx="5267325" cy="2106930"/>
            <wp:effectExtent l="0" t="0" r="9525" b="762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85"/>
                    <a:stretch>
                      <a:fillRect/>
                    </a:stretch>
                  </pic:blipFill>
                  <pic:spPr>
                    <a:xfrm>
                      <a:off x="0" y="0"/>
                      <a:ext cx="5267325" cy="2106930"/>
                    </a:xfrm>
                    <a:prstGeom prst="rect">
                      <a:avLst/>
                    </a:prstGeom>
                    <a:noFill/>
                    <a:ln>
                      <a:noFill/>
                    </a:ln>
                  </pic:spPr>
                </pic:pic>
              </a:graphicData>
            </a:graphic>
          </wp:inline>
        </w:drawing>
      </w:r>
    </w:p>
    <w:p>
      <w:pPr>
        <w:rPr>
          <w:rFonts w:hint="eastAsia"/>
          <w:lang w:val="en-US" w:eastAsia="zh-CN"/>
        </w:rPr>
      </w:pPr>
      <w:r>
        <w:rPr>
          <w:rFonts w:hint="eastAsia"/>
          <w:lang w:val="en-US" w:eastAsia="zh-CN"/>
        </w:rPr>
        <w:t>①新增检验项目</w:t>
      </w:r>
    </w:p>
    <w:p>
      <w:pPr>
        <w:rPr>
          <w:rFonts w:hint="eastAsia"/>
          <w:lang w:val="en-US" w:eastAsia="zh-CN"/>
        </w:rPr>
      </w:pPr>
      <w:r>
        <w:rPr>
          <w:rFonts w:hint="eastAsia"/>
          <w:lang w:val="en-US" w:eastAsia="zh-CN"/>
        </w:rPr>
        <w:t>这里检验类型默认为当前选中的分类</w:t>
      </w:r>
    </w:p>
    <w:p>
      <w:pPr>
        <w:ind w:firstLine="420" w:firstLineChars="0"/>
        <w:rPr>
          <w:rFonts w:hint="eastAsia"/>
          <w:lang w:val="en-US" w:eastAsia="zh-CN"/>
        </w:rPr>
      </w:pPr>
      <w:r>
        <w:rPr>
          <w:rFonts w:hint="eastAsia"/>
          <w:lang w:val="en-US" w:eastAsia="zh-CN"/>
        </w:rPr>
        <w:t>项目编码、拼音码、五笔码由系统生成</w:t>
      </w:r>
    </w:p>
    <w:p>
      <w:pPr>
        <w:ind w:firstLine="420" w:firstLineChars="0"/>
        <w:rPr>
          <w:rFonts w:hint="eastAsia"/>
          <w:lang w:val="en-US" w:eastAsia="zh-CN"/>
        </w:rPr>
      </w:pPr>
      <w:r>
        <w:rPr>
          <w:rFonts w:hint="eastAsia"/>
          <w:lang w:val="en-US" w:eastAsia="zh-CN"/>
        </w:rPr>
        <w:t>适用性别默认无性别区分，也可选择男性或女性，例如白带常规项目可选择女性；</w:t>
      </w:r>
    </w:p>
    <w:p>
      <w:pPr>
        <w:ind w:firstLine="420" w:firstLineChars="0"/>
        <w:rPr>
          <w:rFonts w:hint="eastAsia"/>
          <w:lang w:val="en-US" w:eastAsia="zh-CN"/>
        </w:rPr>
      </w:pPr>
      <w:r>
        <w:rPr>
          <w:rFonts w:hint="eastAsia"/>
          <w:lang w:val="en-US" w:eastAsia="zh-CN"/>
        </w:rPr>
        <w:t>项目名称、项目别名、单价、计算单位根据实际情况填写，状态默认启用；</w:t>
      </w:r>
    </w:p>
    <w:p>
      <w:pPr>
        <w:ind w:firstLine="420" w:firstLineChars="0"/>
        <w:rPr>
          <w:rFonts w:hint="eastAsia"/>
          <w:lang w:val="en-US" w:eastAsia="zh-CN"/>
        </w:rPr>
      </w:pPr>
      <w:r>
        <w:rPr>
          <w:rFonts w:hint="eastAsia"/>
          <w:lang w:val="en-US" w:eastAsia="zh-CN"/>
        </w:rPr>
        <w:t>执行科室：默认检验科，执行该检验项目的科室；</w:t>
      </w:r>
    </w:p>
    <w:p>
      <w:pPr>
        <w:ind w:firstLine="420" w:firstLineChars="0"/>
        <w:rPr>
          <w:rFonts w:hint="eastAsia"/>
          <w:lang w:val="en-US" w:eastAsia="zh-CN"/>
        </w:rPr>
      </w:pPr>
      <w:r>
        <w:rPr>
          <w:rFonts w:hint="eastAsia"/>
          <w:lang w:val="en-US" w:eastAsia="zh-CN"/>
        </w:rPr>
        <w:t>检验报告单由系统内置，根据实际情况选择；</w:t>
      </w:r>
    </w:p>
    <w:p>
      <w:pPr>
        <w:ind w:firstLine="420" w:firstLineChars="0"/>
        <w:rPr>
          <w:rFonts w:hint="eastAsia"/>
          <w:lang w:val="en-US" w:eastAsia="zh-CN"/>
        </w:rPr>
      </w:pPr>
      <w:r>
        <w:rPr>
          <w:rFonts w:hint="eastAsia"/>
          <w:lang w:val="en-US" w:eastAsia="zh-CN"/>
        </w:rPr>
        <w:t>标本类型根据实际情况选择， 可在【5.4、标本类型维护】中维护。</w:t>
      </w:r>
    </w:p>
    <w:p>
      <w:pPr>
        <w:rPr>
          <w:rFonts w:hint="eastAsia"/>
          <w:lang w:val="en-US" w:eastAsia="zh-CN"/>
        </w:rPr>
      </w:pPr>
      <w:r>
        <w:rPr>
          <w:rFonts w:hint="eastAsia"/>
          <w:lang w:val="en-US" w:eastAsia="zh-CN"/>
        </w:rPr>
        <w:t>②修改检验项目</w:t>
      </w:r>
    </w:p>
    <w:p>
      <w:pPr>
        <w:ind w:firstLine="420" w:firstLineChars="0"/>
        <w:rPr>
          <w:rFonts w:hint="eastAsia"/>
          <w:lang w:val="en-US" w:eastAsia="zh-CN"/>
        </w:rPr>
      </w:pPr>
      <w:r>
        <w:rPr>
          <w:rFonts w:hint="eastAsia"/>
          <w:lang w:val="en-US" w:eastAsia="zh-CN"/>
        </w:rPr>
        <w:t>选择需要修改的检验项目，点击‘修改检验项目’按钮，对其需要修改的内容进行编辑即可。</w:t>
      </w:r>
    </w:p>
    <w:p>
      <w:pPr>
        <w:rPr>
          <w:rFonts w:hint="eastAsia"/>
          <w:lang w:val="en-US" w:eastAsia="zh-CN"/>
        </w:rPr>
      </w:pPr>
      <w:r>
        <w:drawing>
          <wp:inline distT="0" distB="0" distL="114300" distR="114300">
            <wp:extent cx="5267325" cy="4213860"/>
            <wp:effectExtent l="0" t="0" r="9525" b="1524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86"/>
                    <a:stretch>
                      <a:fillRect/>
                    </a:stretch>
                  </pic:blipFill>
                  <pic:spPr>
                    <a:xfrm>
                      <a:off x="0" y="0"/>
                      <a:ext cx="5267325" cy="4213860"/>
                    </a:xfrm>
                    <a:prstGeom prst="rect">
                      <a:avLst/>
                    </a:prstGeom>
                    <a:noFill/>
                    <a:ln>
                      <a:noFill/>
                    </a:ln>
                  </pic:spPr>
                </pic:pic>
              </a:graphicData>
            </a:graphic>
          </wp:inline>
        </w:drawing>
      </w:r>
    </w:p>
    <w:p>
      <w:pPr>
        <w:rPr>
          <w:rFonts w:hint="eastAsia"/>
          <w:lang w:val="en-US" w:eastAsia="zh-CN"/>
        </w:rPr>
      </w:pPr>
      <w:r>
        <w:rPr>
          <w:rFonts w:hint="eastAsia"/>
          <w:lang w:val="en-US" w:eastAsia="zh-CN"/>
        </w:rPr>
        <w:t>③调价</w:t>
      </w:r>
    </w:p>
    <w:p>
      <w:pPr>
        <w:ind w:firstLine="420" w:firstLineChars="0"/>
        <w:rPr>
          <w:rFonts w:hint="eastAsia"/>
          <w:lang w:val="en-US" w:eastAsia="zh-CN"/>
        </w:rPr>
      </w:pPr>
      <w:r>
        <w:rPr>
          <w:rFonts w:hint="eastAsia"/>
          <w:lang w:val="en-US" w:eastAsia="zh-CN"/>
        </w:rPr>
        <w:t>修改检验项目时，可对其价格进行调整；在调价处，输入现价（不可与原价相同）后点击调价即可；</w:t>
      </w:r>
    </w:p>
    <w:p>
      <w:pPr>
        <w:rPr>
          <w:rFonts w:hint="eastAsia"/>
          <w:lang w:val="en-US" w:eastAsia="zh-CN"/>
        </w:rPr>
      </w:pPr>
      <w:r>
        <w:rPr>
          <w:rFonts w:hint="eastAsia"/>
          <w:lang w:val="en-US" w:eastAsia="zh-CN"/>
        </w:rPr>
        <w:t>注：系统默认立即执行，即点击调价后，直接调价完成。取消立即执行按钮后，可对调价时间手动修改为未来的某一时间点，在到达该时间点前，可对其调价记录操作取消调价。</w:t>
      </w:r>
    </w:p>
    <w:p>
      <w:pPr>
        <w:rPr>
          <w:rFonts w:hint="eastAsia"/>
          <w:lang w:val="en-US" w:eastAsia="zh-CN"/>
        </w:rPr>
      </w:pPr>
      <w:r>
        <w:rPr>
          <w:rFonts w:hint="eastAsia"/>
          <w:lang w:val="en-US" w:eastAsia="zh-CN"/>
        </w:rPr>
        <w:t>④删除检验项目</w:t>
      </w:r>
    </w:p>
    <w:p>
      <w:pPr>
        <w:rPr>
          <w:rFonts w:hint="default"/>
          <w:lang w:val="en-US" w:eastAsia="zh-CN"/>
        </w:rPr>
      </w:pPr>
      <w:r>
        <w:rPr>
          <w:rFonts w:hint="eastAsia"/>
          <w:lang w:val="en-US" w:eastAsia="zh-CN"/>
        </w:rPr>
        <w:t>检验项目未被使用时，可以被删除；开过申请单的检验项目不可被删除。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5.3.4、HIS数据导入</w:t>
      </w:r>
    </w:p>
    <w:p>
      <w:r>
        <w:drawing>
          <wp:inline distT="0" distB="0" distL="114300" distR="114300">
            <wp:extent cx="4857750" cy="2971800"/>
            <wp:effectExtent l="0" t="0" r="0" b="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87"/>
                    <a:stretch>
                      <a:fillRect/>
                    </a:stretch>
                  </pic:blipFill>
                  <pic:spPr>
                    <a:xfrm>
                      <a:off x="0" y="0"/>
                      <a:ext cx="4857750" cy="2971800"/>
                    </a:xfrm>
                    <a:prstGeom prst="rect">
                      <a:avLst/>
                    </a:prstGeom>
                    <a:noFill/>
                    <a:ln>
                      <a:noFill/>
                    </a:ln>
                  </pic:spPr>
                </pic:pic>
              </a:graphicData>
            </a:graphic>
          </wp:inline>
        </w:drawing>
      </w:r>
    </w:p>
    <w:p>
      <w:pPr>
        <w:ind w:firstLine="420" w:firstLineChars="0"/>
        <w:rPr>
          <w:rFonts w:hint="default" w:eastAsiaTheme="minorEastAsia"/>
          <w:lang w:val="en-US" w:eastAsia="zh-CN"/>
        </w:rPr>
      </w:pPr>
      <w:r>
        <w:rPr>
          <w:rFonts w:hint="eastAsia"/>
          <w:lang w:val="en-US" w:eastAsia="zh-CN"/>
        </w:rPr>
        <w:t>LIS对接HIS使用时，检验项目可通过excel格式文件导入到LIS系统中，excel格式可点击下载模板进行查看，根据此格式从HIS中导出检验项目。</w:t>
      </w:r>
    </w:p>
    <w:bookmarkEnd w:id="35"/>
    <w:p>
      <w:pPr>
        <w:pStyle w:val="6"/>
        <w:bidi w:val="0"/>
        <w:outlineLvl w:val="1"/>
        <w:rPr>
          <w:rFonts w:hint="eastAsia" w:asciiTheme="minorEastAsia" w:hAnsiTheme="minorEastAsia" w:eastAsiaTheme="minorEastAsia" w:cstheme="minorEastAsia"/>
          <w:sz w:val="21"/>
          <w:szCs w:val="21"/>
          <w:lang w:val="en-US" w:eastAsia="zh-CN"/>
        </w:rPr>
      </w:pPr>
      <w:bookmarkStart w:id="36" w:name="_Toc24785"/>
      <w:r>
        <w:rPr>
          <w:rFonts w:hint="eastAsia" w:asciiTheme="minorEastAsia" w:hAnsiTheme="minorEastAsia" w:eastAsiaTheme="minorEastAsia" w:cstheme="minorEastAsia"/>
          <w:sz w:val="21"/>
          <w:szCs w:val="21"/>
          <w:lang w:val="en-US" w:eastAsia="zh-CN"/>
        </w:rPr>
        <w:t>5.4、标本类型维护</w:t>
      </w:r>
      <w:bookmarkEnd w:id="36"/>
    </w:p>
    <w:p>
      <w:r>
        <w:drawing>
          <wp:inline distT="0" distB="0" distL="114300" distR="114300">
            <wp:extent cx="5266690" cy="1832610"/>
            <wp:effectExtent l="0" t="0" r="10160" b="1524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88"/>
                    <a:stretch>
                      <a:fillRect/>
                    </a:stretch>
                  </pic:blipFill>
                  <pic:spPr>
                    <a:xfrm>
                      <a:off x="0" y="0"/>
                      <a:ext cx="5266690" cy="1832610"/>
                    </a:xfrm>
                    <a:prstGeom prst="rect">
                      <a:avLst/>
                    </a:prstGeom>
                    <a:noFill/>
                    <a:ln>
                      <a:noFill/>
                    </a:ln>
                  </pic:spPr>
                </pic:pic>
              </a:graphicData>
            </a:graphic>
          </wp:inline>
        </w:drawing>
      </w:r>
    </w:p>
    <w:p>
      <w:pPr>
        <w:rPr>
          <w:rFonts w:hint="eastAsia"/>
          <w:lang w:val="en-US" w:eastAsia="zh-CN"/>
        </w:rPr>
      </w:pPr>
      <w:r>
        <w:rPr>
          <w:rFonts w:hint="eastAsia"/>
          <w:lang w:val="en-US" w:eastAsia="zh-CN"/>
        </w:rPr>
        <w:t>标本类型维护，主要负责维护试管信息，试管对应的标本；维护试管的类型、颜色等基本信息；一般在初次维护完成后，不需要频繁修改。</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5.4.1新增标本、修改标本</w:t>
      </w:r>
    </w:p>
    <w:p>
      <w:r>
        <w:drawing>
          <wp:inline distT="0" distB="0" distL="114300" distR="114300">
            <wp:extent cx="5269865" cy="1708150"/>
            <wp:effectExtent l="0" t="0" r="6985" b="635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89"/>
                    <a:stretch>
                      <a:fillRect/>
                    </a:stretch>
                  </pic:blipFill>
                  <pic:spPr>
                    <a:xfrm>
                      <a:off x="0" y="0"/>
                      <a:ext cx="5269865" cy="170815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点击‘新增标本’，填写标本名称、标本颜色、采集量（非必填）、规格（非必填）、试管名称、添加剂（非必填），其他信息由系统自动生成。点击保存后，即可在【</w:t>
      </w:r>
      <w:r>
        <w:rPr>
          <w:rFonts w:hint="eastAsia"/>
          <w:lang w:val="en-US" w:eastAsia="zh-CN"/>
        </w:rPr>
        <w:fldChar w:fldCharType="begin"/>
      </w:r>
      <w:r>
        <w:rPr>
          <w:rFonts w:hint="eastAsia"/>
          <w:lang w:val="en-US" w:eastAsia="zh-CN"/>
        </w:rPr>
        <w:instrText xml:space="preserve"> HYPERLINK \l "_5.3、检验项目维护" </w:instrText>
      </w:r>
      <w:r>
        <w:rPr>
          <w:rFonts w:hint="eastAsia"/>
          <w:lang w:val="en-US" w:eastAsia="zh-CN"/>
        </w:rPr>
        <w:fldChar w:fldCharType="separate"/>
      </w:r>
      <w:r>
        <w:rPr>
          <w:rStyle w:val="14"/>
          <w:rFonts w:hint="eastAsia"/>
          <w:lang w:val="en-US" w:eastAsia="zh-CN"/>
        </w:rPr>
        <w:t>5.3、检验项目维护</w:t>
      </w:r>
      <w:r>
        <w:rPr>
          <w:rFonts w:hint="eastAsia"/>
          <w:lang w:val="en-US" w:eastAsia="zh-CN"/>
        </w:rPr>
        <w:fldChar w:fldCharType="end"/>
      </w:r>
      <w:r>
        <w:rPr>
          <w:rFonts w:hint="eastAsia"/>
          <w:lang w:val="en-US" w:eastAsia="zh-CN"/>
        </w:rPr>
        <w:t>】中使用。</w:t>
      </w:r>
    </w:p>
    <w:p>
      <w:pPr>
        <w:rPr>
          <w:rFonts w:hint="eastAsia" w:asciiTheme="minorEastAsia" w:hAnsiTheme="minorEastAsia" w:cstheme="minorEastAsia"/>
          <w:b/>
          <w:kern w:val="2"/>
          <w:sz w:val="21"/>
          <w:szCs w:val="21"/>
          <w:lang w:val="en-US" w:eastAsia="zh-CN" w:bidi="ar-SA"/>
        </w:rPr>
      </w:pPr>
      <w:r>
        <w:rPr>
          <w:rFonts w:hint="eastAsia" w:asciiTheme="minorEastAsia" w:hAnsiTheme="minorEastAsia" w:eastAsiaTheme="minorEastAsia" w:cstheme="minorEastAsia"/>
          <w:b/>
          <w:kern w:val="2"/>
          <w:sz w:val="21"/>
          <w:szCs w:val="21"/>
          <w:lang w:val="en-US" w:eastAsia="zh-CN" w:bidi="ar-SA"/>
        </w:rPr>
        <w:t>5.4.2、</w:t>
      </w:r>
      <w:r>
        <w:rPr>
          <w:rFonts w:hint="eastAsia" w:asciiTheme="minorEastAsia" w:hAnsiTheme="minorEastAsia" w:cstheme="minorEastAsia"/>
          <w:b/>
          <w:kern w:val="2"/>
          <w:sz w:val="21"/>
          <w:szCs w:val="21"/>
          <w:lang w:val="en-US" w:eastAsia="zh-CN" w:bidi="ar-SA"/>
        </w:rPr>
        <w:t>删除标本</w:t>
      </w:r>
    </w:p>
    <w:p>
      <w:pPr>
        <w:ind w:firstLine="420" w:firstLineChars="0"/>
        <w:rPr>
          <w:rFonts w:hint="eastAsia"/>
          <w:lang w:val="en-US" w:eastAsia="zh-CN"/>
        </w:rPr>
      </w:pPr>
      <w:r>
        <w:rPr>
          <w:rFonts w:hint="eastAsia"/>
          <w:lang w:val="en-US" w:eastAsia="zh-CN"/>
        </w:rPr>
        <w:t>根据选中标本列表中的标本信息，点击删除标本，提示是否确认删除，是则删除、否则中断删除任务；</w:t>
      </w:r>
    </w:p>
    <w:p>
      <w:pPr>
        <w:rPr>
          <w:rFonts w:hint="default" w:asciiTheme="minorEastAsia" w:hAnsiTheme="minorEastAsia" w:cstheme="minorEastAsia"/>
          <w:b/>
          <w:kern w:val="2"/>
          <w:sz w:val="21"/>
          <w:szCs w:val="21"/>
          <w:lang w:val="en-US" w:eastAsia="zh-CN" w:bidi="ar-SA"/>
        </w:rPr>
      </w:pPr>
      <w:r>
        <w:rPr>
          <w:rFonts w:hint="eastAsia"/>
          <w:b/>
          <w:bCs/>
          <w:color w:val="FF0000"/>
          <w:lang w:val="en-US" w:eastAsia="zh-CN"/>
        </w:rPr>
        <w:t>注</w:t>
      </w:r>
      <w:r>
        <w:rPr>
          <w:rFonts w:hint="eastAsia"/>
          <w:lang w:val="en-US" w:eastAsia="zh-CN"/>
        </w:rPr>
        <w:t>：发生业务数据的信息不可操作删除</w:t>
      </w:r>
    </w:p>
    <w:p>
      <w:pPr>
        <w:rPr>
          <w:rFonts w:hint="eastAsia"/>
          <w:lang w:val="en-US" w:eastAsia="zh-CN"/>
        </w:rPr>
      </w:pPr>
    </w:p>
    <w:p>
      <w:pPr>
        <w:pStyle w:val="6"/>
        <w:bidi w:val="0"/>
        <w:outlineLvl w:val="1"/>
        <w:rPr>
          <w:rFonts w:hint="eastAsia" w:asciiTheme="minorEastAsia" w:hAnsiTheme="minorEastAsia" w:eastAsiaTheme="minorEastAsia" w:cstheme="minorEastAsia"/>
          <w:sz w:val="21"/>
          <w:szCs w:val="21"/>
          <w:lang w:val="en-US" w:eastAsia="zh-CN"/>
        </w:rPr>
      </w:pPr>
      <w:bookmarkStart w:id="37" w:name="_Toc9328"/>
      <w:r>
        <w:rPr>
          <w:rFonts w:hint="eastAsia" w:asciiTheme="minorEastAsia" w:hAnsiTheme="minorEastAsia" w:eastAsiaTheme="minorEastAsia" w:cstheme="minorEastAsia"/>
          <w:sz w:val="21"/>
          <w:szCs w:val="21"/>
          <w:lang w:val="en-US" w:eastAsia="zh-CN"/>
        </w:rPr>
        <w:t>5.5、检验项目对应</w:t>
      </w:r>
      <w:bookmarkEnd w:id="37"/>
    </w:p>
    <w:p>
      <w:r>
        <w:drawing>
          <wp:inline distT="0" distB="0" distL="114300" distR="114300">
            <wp:extent cx="5266690" cy="2853055"/>
            <wp:effectExtent l="0" t="0" r="10160" b="4445"/>
            <wp:docPr id="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pic:cNvPicPr>
                      <a:picLocks noChangeAspect="1"/>
                    </pic:cNvPicPr>
                  </pic:nvPicPr>
                  <pic:blipFill>
                    <a:blip r:embed="rId90"/>
                    <a:stretch>
                      <a:fillRect/>
                    </a:stretch>
                  </pic:blipFill>
                  <pic:spPr>
                    <a:xfrm>
                      <a:off x="0" y="0"/>
                      <a:ext cx="5266690" cy="2853055"/>
                    </a:xfrm>
                    <a:prstGeom prst="rect">
                      <a:avLst/>
                    </a:prstGeom>
                    <a:noFill/>
                    <a:ln>
                      <a:noFill/>
                    </a:ln>
                  </pic:spPr>
                </pic:pic>
              </a:graphicData>
            </a:graphic>
          </wp:inline>
        </w:drawing>
      </w:r>
    </w:p>
    <w:p>
      <w:pPr>
        <w:ind w:firstLine="42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检验项目对应，将指标信息绑定到检验项目中，用于【</w:t>
      </w:r>
      <w:r>
        <w:rPr>
          <w:rFonts w:hint="eastAsia" w:asciiTheme="minorEastAsia" w:hAnsiTheme="minorEastAsia" w:cstheme="minorEastAsia"/>
          <w:color w:val="auto"/>
          <w:sz w:val="21"/>
          <w:szCs w:val="21"/>
          <w:u w:val="none"/>
          <w:lang w:val="en-US" w:eastAsia="zh-CN"/>
        </w:rPr>
        <w:fldChar w:fldCharType="begin"/>
      </w:r>
      <w:r>
        <w:rPr>
          <w:rFonts w:hint="eastAsia" w:asciiTheme="minorEastAsia" w:hAnsiTheme="minorEastAsia" w:cstheme="minorEastAsia"/>
          <w:color w:val="auto"/>
          <w:sz w:val="21"/>
          <w:szCs w:val="21"/>
          <w:u w:val="none"/>
          <w:lang w:val="en-US" w:eastAsia="zh-CN"/>
        </w:rPr>
        <w:instrText xml:space="preserve"> HYPERLINK \l "_检验医生工作站" </w:instrText>
      </w:r>
      <w:r>
        <w:rPr>
          <w:rFonts w:hint="eastAsia" w:asciiTheme="minorEastAsia" w:hAnsiTheme="minorEastAsia" w:cstheme="minorEastAsia"/>
          <w:color w:val="auto"/>
          <w:sz w:val="21"/>
          <w:szCs w:val="21"/>
          <w:u w:val="none"/>
          <w:lang w:val="en-US" w:eastAsia="zh-CN"/>
        </w:rPr>
        <w:fldChar w:fldCharType="separate"/>
      </w:r>
      <w:r>
        <w:rPr>
          <w:rStyle w:val="13"/>
          <w:rFonts w:hint="eastAsia" w:asciiTheme="minorEastAsia" w:hAnsiTheme="minorEastAsia" w:cstheme="minorEastAsia"/>
          <w:sz w:val="21"/>
          <w:szCs w:val="21"/>
          <w:lang w:val="en-US" w:eastAsia="zh-CN"/>
        </w:rPr>
        <w:t>1.3检验医生工作站</w:t>
      </w:r>
      <w:r>
        <w:rPr>
          <w:rFonts w:hint="eastAsia" w:asciiTheme="minorEastAsia" w:hAnsiTheme="minorEastAsia" w:cstheme="minorEastAsia"/>
          <w:color w:val="auto"/>
          <w:sz w:val="21"/>
          <w:szCs w:val="21"/>
          <w:u w:val="none"/>
          <w:lang w:val="en-US" w:eastAsia="zh-CN"/>
        </w:rPr>
        <w:fldChar w:fldCharType="end"/>
      </w:r>
      <w:r>
        <w:rPr>
          <w:rFonts w:hint="eastAsia" w:asciiTheme="minorEastAsia" w:hAnsiTheme="minorEastAsia" w:cstheme="minorEastAsia"/>
          <w:sz w:val="21"/>
          <w:szCs w:val="21"/>
          <w:lang w:val="en-US" w:eastAsia="zh-CN"/>
        </w:rPr>
        <w:t>】展示该检验项目的指标信息使用。</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5.5.1、查询</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①左侧检验项目列表的查询，根据检验项目名称进行模糊查询。</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②指标信息未对照，根据指标项目名称进行模糊查询。</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③指标信息未对照，根据指标项目名称进行模糊查询。</w:t>
      </w:r>
    </w:p>
    <w:p>
      <w:pPr>
        <w:rPr>
          <w:rFonts w:hint="default" w:asciiTheme="minorEastAsia" w:hAnsiTheme="minorEastAsia" w:cstheme="minorEastAsia"/>
          <w:sz w:val="21"/>
          <w:szCs w:val="21"/>
          <w:lang w:val="en-US" w:eastAsia="zh-CN"/>
        </w:rPr>
      </w:pP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5.5.2、对照、删除</w:t>
      </w:r>
    </w:p>
    <w:p>
      <w:pPr>
        <w:rPr>
          <w:rFonts w:hint="default"/>
          <w:lang w:val="en-US" w:eastAsia="zh-CN"/>
        </w:rPr>
      </w:pPr>
      <w:r>
        <w:rPr>
          <w:rFonts w:hint="eastAsia"/>
          <w:lang w:val="en-US" w:eastAsia="zh-CN"/>
        </w:rPr>
        <w:t>①首先，在左侧检验项目列表中选择一个需要对照指标项目的检验项目。</w:t>
      </w:r>
    </w:p>
    <w:p>
      <w:pPr>
        <w:rPr>
          <w:rFonts w:hint="eastAsia"/>
          <w:lang w:val="en-US" w:eastAsia="zh-CN"/>
        </w:rPr>
      </w:pPr>
      <w:r>
        <w:rPr>
          <w:rFonts w:hint="eastAsia"/>
          <w:lang w:val="en-US" w:eastAsia="zh-CN"/>
        </w:rPr>
        <w:t>②在指标信息-未对照列表中，选择需要对照在该检验项目上的指标信息，点击指标信息后的‘对照’按钮。该指标项目则进入已对照列表；</w:t>
      </w:r>
    </w:p>
    <w:p>
      <w:pPr>
        <w:rPr>
          <w:rFonts w:hint="default"/>
          <w:lang w:val="en-US" w:eastAsia="zh-CN"/>
        </w:rPr>
      </w:pPr>
      <w:r>
        <w:rPr>
          <w:rFonts w:hint="eastAsia"/>
          <w:lang w:val="en-US" w:eastAsia="zh-CN"/>
        </w:rPr>
        <w:t>③同理，在已对照列表中点击删除，则将该指标项目从当前检验项目中去除。</w:t>
      </w:r>
    </w:p>
    <w:p>
      <w:pPr>
        <w:rPr>
          <w:rFonts w:hint="eastAsia"/>
          <w:lang w:val="en-US" w:eastAsia="zh-CN"/>
        </w:rPr>
      </w:pPr>
    </w:p>
    <w:p>
      <w:pPr>
        <w:pStyle w:val="5"/>
        <w:numPr>
          <w:ilvl w:val="0"/>
          <w:numId w:val="1"/>
        </w:numPr>
        <w:bidi w:val="0"/>
        <w:outlineLvl w:val="0"/>
        <w:rPr>
          <w:rFonts w:hint="eastAsia" w:ascii="宋体" w:hAnsi="宋体" w:eastAsia="宋体" w:cs="宋体"/>
          <w:sz w:val="21"/>
          <w:szCs w:val="21"/>
          <w:lang w:val="en-US" w:eastAsia="zh-CN"/>
        </w:rPr>
      </w:pPr>
      <w:bookmarkStart w:id="38" w:name="_Toc9084"/>
      <w:r>
        <w:rPr>
          <w:rFonts w:hint="eastAsia" w:ascii="宋体" w:hAnsi="宋体" w:eastAsia="宋体" w:cs="宋体"/>
          <w:sz w:val="21"/>
          <w:szCs w:val="21"/>
          <w:lang w:val="en-US" w:eastAsia="zh-CN"/>
        </w:rPr>
        <w:t>系统设置</w:t>
      </w:r>
      <w:bookmarkEnd w:id="38"/>
    </w:p>
    <w:p>
      <w:pPr>
        <w:pStyle w:val="6"/>
        <w:bidi w:val="0"/>
        <w:outlineLvl w:val="1"/>
        <w:rPr>
          <w:rFonts w:hint="eastAsia" w:asciiTheme="minorEastAsia" w:hAnsiTheme="minorEastAsia" w:eastAsiaTheme="minorEastAsia" w:cstheme="minorEastAsia"/>
          <w:sz w:val="21"/>
          <w:szCs w:val="21"/>
          <w:lang w:val="en-US" w:eastAsia="zh-CN"/>
        </w:rPr>
      </w:pPr>
      <w:bookmarkStart w:id="39" w:name="_Toc22798"/>
      <w:r>
        <w:rPr>
          <w:rFonts w:hint="eastAsia" w:asciiTheme="minorEastAsia" w:hAnsiTheme="minorEastAsia" w:eastAsiaTheme="minorEastAsia" w:cstheme="minorEastAsia"/>
          <w:sz w:val="21"/>
          <w:szCs w:val="21"/>
          <w:lang w:val="en-US" w:eastAsia="zh-CN"/>
        </w:rPr>
        <w:t>6.1、科室用户管理</w:t>
      </w:r>
      <w:bookmarkEnd w:id="39"/>
    </w:p>
    <w:p>
      <w:r>
        <w:drawing>
          <wp:inline distT="0" distB="0" distL="114300" distR="114300">
            <wp:extent cx="5266690" cy="2853055"/>
            <wp:effectExtent l="0" t="0" r="10160" b="4445"/>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pic:cNvPicPr>
                  </pic:nvPicPr>
                  <pic:blipFill>
                    <a:blip r:embed="rId91"/>
                    <a:stretch>
                      <a:fillRect/>
                    </a:stretch>
                  </pic:blipFill>
                  <pic:spPr>
                    <a:xfrm>
                      <a:off x="0" y="0"/>
                      <a:ext cx="5266690" cy="2853055"/>
                    </a:xfrm>
                    <a:prstGeom prst="rect">
                      <a:avLst/>
                    </a:prstGeom>
                    <a:noFill/>
                    <a:ln>
                      <a:noFill/>
                    </a:ln>
                  </pic:spPr>
                </pic:pic>
              </a:graphicData>
            </a:graphic>
          </wp:inline>
        </w:drawing>
      </w:r>
    </w:p>
    <w:p>
      <w:pPr>
        <w:ind w:firstLine="420" w:firstLineChars="0"/>
      </w:pPr>
      <w:r>
        <w:rPr>
          <w:rFonts w:hint="eastAsia"/>
          <w:lang w:val="en-US" w:eastAsia="zh-CN"/>
        </w:rPr>
        <w:t>科室用户管理主要维护医疗机构内科室、人员信息，提供院区维护（支持多院区）、科室维护、人员维护；通过人员绑定科室来确定人员可操作的科室权限；科室、人员支持HIS数据导入，通过固定模板导入HIS系统中的科室、人员信息到LIS系统，使其更快捷进行基础信息维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6.1.1、新增院区</w:t>
      </w:r>
    </w:p>
    <w:p>
      <w:r>
        <w:drawing>
          <wp:inline distT="0" distB="0" distL="114300" distR="114300">
            <wp:extent cx="5172075" cy="39909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2"/>
                    <a:stretch>
                      <a:fillRect/>
                    </a:stretch>
                  </pic:blipFill>
                  <pic:spPr>
                    <a:xfrm>
                      <a:off x="0" y="0"/>
                      <a:ext cx="5172075" cy="3990975"/>
                    </a:xfrm>
                    <a:prstGeom prst="rect">
                      <a:avLst/>
                    </a:prstGeom>
                    <a:noFill/>
                    <a:ln>
                      <a:noFill/>
                    </a:ln>
                  </pic:spPr>
                </pic:pic>
              </a:graphicData>
            </a:graphic>
          </wp:inline>
        </w:drawing>
      </w:r>
    </w:p>
    <w:p>
      <w:pPr>
        <w:rPr>
          <w:rFonts w:hint="eastAsia"/>
          <w:lang w:val="en-US" w:eastAsia="zh-CN"/>
        </w:rPr>
      </w:pPr>
      <w:r>
        <w:rPr>
          <w:rFonts w:hint="eastAsia"/>
          <w:lang w:val="en-US" w:eastAsia="zh-CN"/>
        </w:rPr>
        <w:t>①新增院区需要填写的内容</w:t>
      </w:r>
    </w:p>
    <w:p>
      <w:pPr>
        <w:ind w:firstLine="420" w:firstLineChars="0"/>
        <w:rPr>
          <w:rFonts w:hint="eastAsia"/>
          <w:lang w:val="en-US" w:eastAsia="zh-CN"/>
        </w:rPr>
      </w:pPr>
      <w:r>
        <w:rPr>
          <w:rFonts w:hint="eastAsia"/>
          <w:lang w:val="en-US" w:eastAsia="zh-CN"/>
        </w:rPr>
        <w:t>所属院区（该项为下拉选择，为空时，保存的院区属于总院区；不为空时，当前保存的院区属于所属院区的分院区）</w:t>
      </w:r>
    </w:p>
    <w:p>
      <w:pPr>
        <w:ind w:firstLine="420" w:firstLineChars="0"/>
        <w:rPr>
          <w:rFonts w:hint="eastAsia"/>
          <w:lang w:val="en-US" w:eastAsia="zh-CN"/>
        </w:rPr>
      </w:pPr>
      <w:r>
        <w:rPr>
          <w:rFonts w:hint="eastAsia"/>
          <w:lang w:val="en-US" w:eastAsia="zh-CN"/>
        </w:rPr>
        <w:t>院区编号（保存后由系统生成，不需要填写）</w:t>
      </w:r>
    </w:p>
    <w:p>
      <w:pPr>
        <w:ind w:firstLine="420" w:firstLineChars="0"/>
        <w:rPr>
          <w:rFonts w:hint="eastAsia"/>
          <w:lang w:val="en-US" w:eastAsia="zh-CN"/>
        </w:rPr>
      </w:pPr>
      <w:r>
        <w:rPr>
          <w:rFonts w:hint="eastAsia"/>
          <w:lang w:val="en-US" w:eastAsia="zh-CN"/>
        </w:rPr>
        <w:t>院区名称（填写医院机构名称）</w:t>
      </w:r>
    </w:p>
    <w:p>
      <w:pPr>
        <w:ind w:firstLine="420" w:firstLineChars="0"/>
        <w:rPr>
          <w:rFonts w:hint="eastAsia"/>
          <w:lang w:val="en-US" w:eastAsia="zh-CN"/>
        </w:rPr>
      </w:pPr>
      <w:r>
        <w:rPr>
          <w:rFonts w:hint="eastAsia"/>
          <w:lang w:val="en-US" w:eastAsia="zh-CN"/>
        </w:rPr>
        <w:t>启用状态（默认启用）</w:t>
      </w:r>
    </w:p>
    <w:p>
      <w:pPr>
        <w:rPr>
          <w:rFonts w:hint="default"/>
          <w:lang w:val="en-US" w:eastAsia="zh-CN"/>
        </w:rPr>
      </w:pPr>
      <w:r>
        <w:rPr>
          <w:rFonts w:hint="eastAsia"/>
          <w:lang w:val="en-US" w:eastAsia="zh-CN"/>
        </w:rPr>
        <w:t>点击‘提交’按钮即可保存成功。</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6.1.2、修改院区</w:t>
      </w:r>
    </w:p>
    <w:p>
      <w:pPr>
        <w:rPr>
          <w:rFonts w:hint="default"/>
          <w:lang w:val="en-US" w:eastAsia="zh-CN"/>
        </w:rPr>
      </w:pPr>
      <w:r>
        <w:rPr>
          <w:rFonts w:hint="eastAsia" w:asciiTheme="minorEastAsia" w:hAnsiTheme="minorEastAsia" w:cstheme="minorEastAsia"/>
          <w:sz w:val="21"/>
          <w:szCs w:val="21"/>
          <w:lang w:val="en-US" w:eastAsia="zh-CN"/>
        </w:rPr>
        <w:t>①修改院区，除院区编号外，其他内容都可进行修改。</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6.1.3、新增科室</w:t>
      </w:r>
    </w:p>
    <w:p>
      <w:r>
        <w:drawing>
          <wp:inline distT="0" distB="0" distL="114300" distR="114300">
            <wp:extent cx="5172075" cy="4943475"/>
            <wp:effectExtent l="0" t="0" r="952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3"/>
                    <a:stretch>
                      <a:fillRect/>
                    </a:stretch>
                  </pic:blipFill>
                  <pic:spPr>
                    <a:xfrm>
                      <a:off x="0" y="0"/>
                      <a:ext cx="5172075" cy="494347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新增科室时，需要现在界面左侧机构列表中，选中需要添加科室的所属机构。</w:t>
      </w:r>
    </w:p>
    <w:p>
      <w:pPr>
        <w:rPr>
          <w:rFonts w:hint="eastAsia"/>
          <w:lang w:val="en-US" w:eastAsia="zh-CN"/>
        </w:rPr>
      </w:pPr>
      <w:r>
        <w:rPr>
          <w:rFonts w:hint="eastAsia"/>
          <w:lang w:val="en-US" w:eastAsia="zh-CN"/>
        </w:rPr>
        <w:t>①新增科室需要填写的内容</w:t>
      </w:r>
    </w:p>
    <w:p>
      <w:pPr>
        <w:ind w:firstLine="420" w:firstLineChars="0"/>
        <w:rPr>
          <w:rFonts w:hint="eastAsia"/>
          <w:lang w:val="en-US" w:eastAsia="zh-CN"/>
        </w:rPr>
      </w:pPr>
      <w:r>
        <w:rPr>
          <w:rFonts w:hint="eastAsia"/>
          <w:lang w:val="en-US" w:eastAsia="zh-CN"/>
        </w:rPr>
        <w:t>院区（默认左侧机构列表选中的院区）</w:t>
      </w:r>
    </w:p>
    <w:p>
      <w:pPr>
        <w:ind w:firstLine="420" w:firstLineChars="0"/>
        <w:rPr>
          <w:rFonts w:hint="eastAsia"/>
          <w:lang w:val="en-US" w:eastAsia="zh-CN"/>
        </w:rPr>
      </w:pPr>
      <w:r>
        <w:rPr>
          <w:rFonts w:hint="eastAsia"/>
          <w:lang w:val="en-US" w:eastAsia="zh-CN"/>
        </w:rPr>
        <w:t>科室编码（保存后由系统生成，不需要填写）</w:t>
      </w:r>
    </w:p>
    <w:p>
      <w:pPr>
        <w:ind w:firstLine="420" w:firstLineChars="0"/>
        <w:rPr>
          <w:rFonts w:hint="eastAsia"/>
          <w:lang w:val="en-US" w:eastAsia="zh-CN"/>
        </w:rPr>
      </w:pPr>
      <w:r>
        <w:rPr>
          <w:rFonts w:hint="eastAsia"/>
          <w:lang w:val="en-US" w:eastAsia="zh-CN"/>
        </w:rPr>
        <w:t>科室名称（必填，填写科室名称）</w:t>
      </w:r>
    </w:p>
    <w:p>
      <w:pPr>
        <w:ind w:firstLine="420" w:firstLineChars="0"/>
        <w:rPr>
          <w:rFonts w:hint="default"/>
          <w:lang w:val="en-US" w:eastAsia="zh-CN"/>
        </w:rPr>
      </w:pPr>
      <w:r>
        <w:rPr>
          <w:rFonts w:hint="eastAsia"/>
          <w:lang w:val="en-US" w:eastAsia="zh-CN"/>
        </w:rPr>
        <w:t>科室位置（非必填）</w:t>
      </w:r>
    </w:p>
    <w:p>
      <w:pPr>
        <w:ind w:firstLine="420" w:firstLineChars="0"/>
        <w:rPr>
          <w:rFonts w:hint="eastAsia"/>
          <w:lang w:val="en-US" w:eastAsia="zh-CN"/>
        </w:rPr>
      </w:pPr>
      <w:r>
        <w:rPr>
          <w:rFonts w:hint="eastAsia"/>
          <w:lang w:val="en-US" w:eastAsia="zh-CN"/>
        </w:rPr>
        <w:t>启用状态（默认启用）</w:t>
      </w:r>
    </w:p>
    <w:p>
      <w:pPr>
        <w:ind w:firstLine="420" w:firstLineChars="0"/>
        <w:rPr>
          <w:rFonts w:hint="default"/>
          <w:lang w:val="en-US" w:eastAsia="zh-CN"/>
        </w:rPr>
      </w:pPr>
      <w:r>
        <w:rPr>
          <w:rFonts w:hint="eastAsia"/>
          <w:lang w:val="en-US" w:eastAsia="zh-CN"/>
        </w:rPr>
        <w:t>说明（非必填）</w:t>
      </w:r>
    </w:p>
    <w:p>
      <w:pPr>
        <w:rPr>
          <w:rFonts w:hint="default"/>
          <w:lang w:val="en-US" w:eastAsia="zh-CN"/>
        </w:rPr>
      </w:pPr>
      <w:r>
        <w:rPr>
          <w:rFonts w:hint="eastAsia"/>
          <w:lang w:val="en-US" w:eastAsia="zh-CN"/>
        </w:rPr>
        <w:t>点击‘提交’按钮即可保存成功。</w:t>
      </w:r>
    </w:p>
    <w:p>
      <w:pPr>
        <w:rPr>
          <w:rFonts w:hint="eastAsia"/>
          <w:lang w:val="en-US" w:eastAsia="zh-CN"/>
        </w:rPr>
      </w:pP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6.1.4、修改科室</w:t>
      </w:r>
    </w:p>
    <w:p>
      <w:r>
        <w:drawing>
          <wp:inline distT="0" distB="0" distL="114300" distR="114300">
            <wp:extent cx="5172075" cy="4943475"/>
            <wp:effectExtent l="0" t="0" r="952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94"/>
                    <a:stretch>
                      <a:fillRect/>
                    </a:stretch>
                  </pic:blipFill>
                  <pic:spPr>
                    <a:xfrm>
                      <a:off x="0" y="0"/>
                      <a:ext cx="5172075" cy="4943475"/>
                    </a:xfrm>
                    <a:prstGeom prst="rect">
                      <a:avLst/>
                    </a:prstGeom>
                    <a:noFill/>
                    <a:ln>
                      <a:noFill/>
                    </a:ln>
                  </pic:spPr>
                </pic:pic>
              </a:graphicData>
            </a:graphic>
          </wp:inline>
        </w:drawing>
      </w:r>
    </w:p>
    <w:p>
      <w:pPr>
        <w:rPr>
          <w:rFonts w:hint="eastAsia"/>
          <w:lang w:val="en-US" w:eastAsia="zh-CN"/>
        </w:rPr>
      </w:pPr>
      <w:r>
        <w:rPr>
          <w:rFonts w:hint="eastAsia"/>
          <w:lang w:val="en-US" w:eastAsia="zh-CN"/>
        </w:rPr>
        <w:t>①修改科室</w:t>
      </w:r>
    </w:p>
    <w:p>
      <w:pPr>
        <w:rPr>
          <w:rFonts w:hint="default"/>
          <w:lang w:val="en-US" w:eastAsia="zh-CN"/>
        </w:rPr>
      </w:pPr>
      <w:r>
        <w:rPr>
          <w:rFonts w:hint="eastAsia"/>
          <w:lang w:val="en-US" w:eastAsia="zh-CN"/>
        </w:rPr>
        <w:t>同样，需要先在左侧机构列表中选中需要修改的科室，点击‘修改科室’按钮后，除院区和科室编码外，都可以操作内容修改。</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6.1.5、删除科室</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①发生业务数据的科室不可被删除；</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如该科室下有绑定的人员，则科室不可被删除；科室已经被使用过，则不可被删除。</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6.1.6、新增人员</w:t>
      </w:r>
    </w:p>
    <w:p>
      <w:r>
        <w:drawing>
          <wp:inline distT="0" distB="0" distL="114300" distR="114300">
            <wp:extent cx="5271770" cy="4185920"/>
            <wp:effectExtent l="0" t="0" r="5080" b="508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95"/>
                    <a:stretch>
                      <a:fillRect/>
                    </a:stretch>
                  </pic:blipFill>
                  <pic:spPr>
                    <a:xfrm>
                      <a:off x="0" y="0"/>
                      <a:ext cx="5271770" cy="4185920"/>
                    </a:xfrm>
                    <a:prstGeom prst="rect">
                      <a:avLst/>
                    </a:prstGeom>
                    <a:noFill/>
                    <a:ln>
                      <a:noFill/>
                    </a:ln>
                  </pic:spPr>
                </pic:pic>
              </a:graphicData>
            </a:graphic>
          </wp:inline>
        </w:drawing>
      </w:r>
    </w:p>
    <w:p>
      <w:pPr>
        <w:rPr>
          <w:rFonts w:hint="eastAsia"/>
          <w:lang w:val="en-US" w:eastAsia="zh-CN"/>
        </w:rPr>
      </w:pPr>
      <w:r>
        <w:rPr>
          <w:rFonts w:hint="eastAsia"/>
          <w:lang w:val="en-US" w:eastAsia="zh-CN"/>
        </w:rPr>
        <w:t>注：带*号的项是必填项。人员信息根据实际情况填写。</w:t>
      </w:r>
    </w:p>
    <w:p>
      <w:pPr>
        <w:rPr>
          <w:rFonts w:hint="eastAsia"/>
          <w:lang w:val="en-US" w:eastAsia="zh-CN"/>
        </w:rPr>
      </w:pPr>
      <w:r>
        <w:rPr>
          <w:rFonts w:hint="eastAsia"/>
          <w:lang w:val="en-US" w:eastAsia="zh-CN"/>
        </w:rPr>
        <w:t>①新增人员时，必须有一个默认的所属科室，才可以提交成功。</w:t>
      </w:r>
    </w:p>
    <w:p>
      <w:pPr>
        <w:rPr>
          <w:rFonts w:hint="default"/>
          <w:lang w:val="en-US" w:eastAsia="zh-CN"/>
        </w:rPr>
      </w:pPr>
      <w:r>
        <w:rPr>
          <w:rFonts w:hint="eastAsia"/>
          <w:lang w:val="en-US" w:eastAsia="zh-CN"/>
        </w:rPr>
        <w:t>②在可分配科室中选择当前人员的所属科室，点击添加，该科室上移到所属科室列表中。同理，在所属科室列表中，点击移除，即取消当前人员对该科室的权限。</w:t>
      </w:r>
    </w:p>
    <w:p>
      <w:pPr>
        <w:rPr>
          <w:rFonts w:hint="default"/>
          <w:lang w:val="en-US" w:eastAsia="zh-CN"/>
        </w:rPr>
      </w:pPr>
      <w:r>
        <w:rPr>
          <w:rFonts w:hint="eastAsia"/>
          <w:lang w:val="en-US" w:eastAsia="zh-CN"/>
        </w:rPr>
        <w:t>③默认科室的选择，在所属科室列表中‘默认’列出，单选即可。这样每次登录该账号后，权限就会默认在该科室下。</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6.1.7、修改人员</w:t>
      </w:r>
    </w:p>
    <w:p>
      <w:r>
        <w:drawing>
          <wp:inline distT="0" distB="0" distL="114300" distR="114300">
            <wp:extent cx="5271770" cy="4185920"/>
            <wp:effectExtent l="0" t="0" r="5080" b="508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96"/>
                    <a:stretch>
                      <a:fillRect/>
                    </a:stretch>
                  </pic:blipFill>
                  <pic:spPr>
                    <a:xfrm>
                      <a:off x="0" y="0"/>
                      <a:ext cx="5271770" cy="41859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①选择需要修改的人员信息，点击‘修改人员’，除人员编码、性别、年龄外，其他内容都可操作修改。</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6.1.8、删除人员</w:t>
      </w:r>
    </w:p>
    <w:p>
      <w:pPr>
        <w:rPr>
          <w:rFonts w:hint="default"/>
          <w:lang w:val="en-US" w:eastAsia="zh-CN"/>
        </w:rPr>
      </w:pPr>
      <w:r>
        <w:rPr>
          <w:rFonts w:hint="eastAsia" w:asciiTheme="minorEastAsia" w:hAnsiTheme="minorEastAsia" w:cstheme="minorEastAsia"/>
          <w:sz w:val="21"/>
          <w:szCs w:val="21"/>
          <w:lang w:val="en-US" w:eastAsia="zh-CN"/>
        </w:rPr>
        <w:t>谨慎操作！</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①选中需要删除的人员信息，点击‘删除人员’即可将该人员删除</w:t>
      </w:r>
    </w:p>
    <w:p>
      <w:pPr>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②建议使用修改人员信息功能，将人员状态修改为停用。</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6.1.9、HIS数据导入</w:t>
      </w:r>
    </w:p>
    <w:p>
      <w:r>
        <w:drawing>
          <wp:inline distT="0" distB="0" distL="114300" distR="114300">
            <wp:extent cx="4857750" cy="392430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97"/>
                    <a:stretch>
                      <a:fillRect/>
                    </a:stretch>
                  </pic:blipFill>
                  <pic:spPr>
                    <a:xfrm>
                      <a:off x="0" y="0"/>
                      <a:ext cx="4857750" cy="3924300"/>
                    </a:xfrm>
                    <a:prstGeom prst="rect">
                      <a:avLst/>
                    </a:prstGeom>
                    <a:noFill/>
                    <a:ln>
                      <a:noFill/>
                    </a:ln>
                  </pic:spPr>
                </pic:pic>
              </a:graphicData>
            </a:graphic>
          </wp:inline>
        </w:drawing>
      </w:r>
    </w:p>
    <w:p>
      <w:pPr>
        <w:pStyle w:val="8"/>
        <w:bidi w:val="0"/>
        <w:rPr>
          <w:rFonts w:hint="eastAsia"/>
          <w:b/>
          <w:sz w:val="18"/>
          <w:szCs w:val="18"/>
          <w:lang w:val="en-US" w:eastAsia="zh-CN"/>
        </w:rPr>
      </w:pPr>
      <w:r>
        <w:rPr>
          <w:rFonts w:hint="eastAsia"/>
          <w:b/>
          <w:sz w:val="18"/>
          <w:szCs w:val="18"/>
          <w:lang w:val="en-US" w:eastAsia="zh-CN"/>
        </w:rPr>
        <w:t>①科室导入</w:t>
      </w:r>
    </w:p>
    <w:p>
      <w:pPr>
        <w:rPr>
          <w:rFonts w:hint="default" w:eastAsiaTheme="minorEastAsia"/>
          <w:lang w:val="en-US" w:eastAsia="zh-CN"/>
        </w:rPr>
      </w:pPr>
      <w:r>
        <w:rPr>
          <w:rFonts w:hint="eastAsia"/>
          <w:lang w:val="en-US" w:eastAsia="zh-CN"/>
        </w:rPr>
        <w:t>LIS系统支持导入HIS中的科室目录，由LIS系统提供模版，可点击‘下载’按钮进行下载（excel），按照此模版格式将HIS系统的科室目录导出，在通过</w:t>
      </w:r>
      <w:r>
        <w:drawing>
          <wp:inline distT="0" distB="0" distL="114300" distR="114300">
            <wp:extent cx="571500" cy="409575"/>
            <wp:effectExtent l="0" t="0" r="0" b="952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98"/>
                    <a:stretch>
                      <a:fillRect/>
                    </a:stretch>
                  </pic:blipFill>
                  <pic:spPr>
                    <a:xfrm>
                      <a:off x="0" y="0"/>
                      <a:ext cx="571500" cy="409575"/>
                    </a:xfrm>
                    <a:prstGeom prst="rect">
                      <a:avLst/>
                    </a:prstGeom>
                    <a:noFill/>
                    <a:ln>
                      <a:noFill/>
                    </a:ln>
                  </pic:spPr>
                </pic:pic>
              </a:graphicData>
            </a:graphic>
          </wp:inline>
        </w:drawing>
      </w:r>
      <w:r>
        <w:rPr>
          <w:rFonts w:hint="eastAsia"/>
          <w:lang w:val="en-US" w:eastAsia="zh-CN"/>
        </w:rPr>
        <w:t>按钮选择需要导入的文件，最后，点击‘科室导入’将HIS科室信息导入到LIS系统中，实现科室信息共享。</w:t>
      </w:r>
    </w:p>
    <w:p>
      <w:pPr>
        <w:pStyle w:val="8"/>
        <w:bidi w:val="0"/>
        <w:rPr>
          <w:rFonts w:hint="eastAsia"/>
          <w:b/>
          <w:sz w:val="18"/>
          <w:szCs w:val="18"/>
          <w:lang w:val="en-US" w:eastAsia="zh-CN"/>
        </w:rPr>
      </w:pPr>
      <w:r>
        <w:rPr>
          <w:rFonts w:hint="eastAsia"/>
          <w:b/>
          <w:sz w:val="18"/>
          <w:szCs w:val="18"/>
          <w:lang w:val="en-US" w:eastAsia="zh-CN"/>
        </w:rPr>
        <w:t>②人员导入</w:t>
      </w:r>
    </w:p>
    <w:p>
      <w:pPr>
        <w:rPr>
          <w:rFonts w:hint="default" w:eastAsiaTheme="minorEastAsia"/>
          <w:lang w:val="en-US" w:eastAsia="zh-CN"/>
        </w:rPr>
      </w:pPr>
      <w:r>
        <w:rPr>
          <w:rFonts w:hint="eastAsia"/>
          <w:lang w:val="en-US" w:eastAsia="zh-CN"/>
        </w:rPr>
        <w:t>LIS系统支持导入HIS中的人员目录，由LIS系统提供模版，可点击‘下载’按钮进行下载（excel），按照此模版格式将HIS系统的人员目录导出，在通过</w:t>
      </w:r>
      <w:r>
        <w:drawing>
          <wp:inline distT="0" distB="0" distL="114300" distR="114300">
            <wp:extent cx="571500" cy="409575"/>
            <wp:effectExtent l="0" t="0" r="0" b="952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98"/>
                    <a:stretch>
                      <a:fillRect/>
                    </a:stretch>
                  </pic:blipFill>
                  <pic:spPr>
                    <a:xfrm>
                      <a:off x="0" y="0"/>
                      <a:ext cx="571500" cy="409575"/>
                    </a:xfrm>
                    <a:prstGeom prst="rect">
                      <a:avLst/>
                    </a:prstGeom>
                    <a:noFill/>
                    <a:ln>
                      <a:noFill/>
                    </a:ln>
                  </pic:spPr>
                </pic:pic>
              </a:graphicData>
            </a:graphic>
          </wp:inline>
        </w:drawing>
      </w:r>
      <w:r>
        <w:rPr>
          <w:rFonts w:hint="eastAsia"/>
          <w:lang w:val="en-US" w:eastAsia="zh-CN"/>
        </w:rPr>
        <w:t>按钮选择需要导入的文件，最后，点击‘人员导入’将HIS人员信息导入到LIS系统中，实现人员信息共享。</w:t>
      </w:r>
    </w:p>
    <w:p>
      <w:pPr>
        <w:rPr>
          <w:rFonts w:hint="default"/>
          <w:lang w:val="en-US" w:eastAsia="zh-CN"/>
        </w:rPr>
      </w:pPr>
    </w:p>
    <w:p>
      <w:pPr>
        <w:pStyle w:val="6"/>
        <w:bidi w:val="0"/>
        <w:outlineLvl w:val="1"/>
        <w:rPr>
          <w:rFonts w:hint="eastAsia" w:asciiTheme="minorEastAsia" w:hAnsiTheme="minorEastAsia" w:eastAsiaTheme="minorEastAsia" w:cstheme="minorEastAsia"/>
          <w:sz w:val="21"/>
          <w:szCs w:val="21"/>
          <w:lang w:val="en-US" w:eastAsia="zh-CN"/>
        </w:rPr>
      </w:pPr>
      <w:bookmarkStart w:id="40" w:name="_Toc12012"/>
      <w:r>
        <w:rPr>
          <w:rFonts w:hint="eastAsia" w:asciiTheme="minorEastAsia" w:hAnsiTheme="minorEastAsia" w:eastAsiaTheme="minorEastAsia" w:cstheme="minorEastAsia"/>
          <w:sz w:val="21"/>
          <w:szCs w:val="21"/>
          <w:lang w:val="en-US" w:eastAsia="zh-CN"/>
        </w:rPr>
        <w:t>6.2、岗位权限分配</w:t>
      </w:r>
      <w:bookmarkEnd w:id="40"/>
    </w:p>
    <w:p>
      <w:r>
        <w:drawing>
          <wp:inline distT="0" distB="0" distL="114300" distR="114300">
            <wp:extent cx="5266690" cy="2737485"/>
            <wp:effectExtent l="0" t="0" r="10160" b="5715"/>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99"/>
                    <a:stretch>
                      <a:fillRect/>
                    </a:stretch>
                  </pic:blipFill>
                  <pic:spPr>
                    <a:xfrm>
                      <a:off x="0" y="0"/>
                      <a:ext cx="5266690" cy="2737485"/>
                    </a:xfrm>
                    <a:prstGeom prst="rect">
                      <a:avLst/>
                    </a:prstGeom>
                    <a:noFill/>
                    <a:ln>
                      <a:noFill/>
                    </a:ln>
                  </pic:spPr>
                </pic:pic>
              </a:graphicData>
            </a:graphic>
          </wp:inline>
        </w:drawing>
      </w:r>
    </w:p>
    <w:p>
      <w:pPr>
        <w:ind w:firstLine="420" w:firstLineChars="0"/>
        <w:rPr>
          <w:rFonts w:hint="default"/>
          <w:color w:val="auto"/>
          <w:lang w:val="en-US" w:eastAsia="zh-CN"/>
        </w:rPr>
      </w:pPr>
      <w:r>
        <w:rPr>
          <w:rFonts w:hint="eastAsia"/>
          <w:color w:val="auto"/>
          <w:lang w:val="en-US" w:eastAsia="zh-CN"/>
        </w:rPr>
        <w:t>系统操作人员的岗位权限维护，由对系统熟悉操作的信息管理员进行操作。可编辑现有岗位的权限进行修改，也可通过新增岗位进行自定义岗位维护。权限类型是‘岗位’属于系统内置权限，不可修改；类型是‘个人’可以操作编辑岗位和删除岗位。</w:t>
      </w:r>
    </w:p>
    <w:p>
      <w:pPr>
        <w:ind w:firstLine="420" w:firstLineChars="0"/>
        <w:rPr>
          <w:rFonts w:hint="eastAsia"/>
          <w:color w:val="auto"/>
          <w:lang w:val="en-US" w:eastAsia="zh-CN"/>
        </w:rPr>
      </w:pPr>
      <w:r>
        <w:rPr>
          <w:rFonts w:hint="eastAsia"/>
          <w:color w:val="auto"/>
          <w:lang w:val="en-US" w:eastAsia="zh-CN"/>
        </w:rPr>
        <w:t>岗位权限的分配以系统模块为单位，对模块下的菜单界面进行勾选，勾选后表示该岗位拥有这个菜单的权限。</w:t>
      </w:r>
    </w:p>
    <w:p>
      <w:pPr>
        <w:ind w:firstLine="420" w:firstLineChars="0"/>
      </w:pPr>
      <w:r>
        <w:rPr>
          <w:rFonts w:hint="eastAsia"/>
          <w:color w:val="auto"/>
          <w:lang w:val="en-US" w:eastAsia="zh-CN"/>
        </w:rPr>
        <w:t>维护完成后点击右侧模块权限列表右上角的‘保存’按钮进行保存，权限保存后，请重新登陆系统生效。</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6.2.1、新增岗位</w:t>
      </w:r>
    </w:p>
    <w:p>
      <w:r>
        <w:drawing>
          <wp:inline distT="0" distB="0" distL="114300" distR="114300">
            <wp:extent cx="5172075" cy="3038475"/>
            <wp:effectExtent l="0" t="0" r="9525" b="952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100"/>
                    <a:stretch>
                      <a:fillRect/>
                    </a:stretch>
                  </pic:blipFill>
                  <pic:spPr>
                    <a:xfrm>
                      <a:off x="0" y="0"/>
                      <a:ext cx="5172075" cy="303847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①点击新增岗位，选择权限类型，填写岗位名称，点击提交即可保存成功。</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6.2.2、修改岗位</w:t>
      </w:r>
    </w:p>
    <w:p>
      <w:pPr>
        <w:rPr>
          <w:rFonts w:hint="default"/>
          <w:lang w:val="en-US" w:eastAsia="zh-CN"/>
        </w:rPr>
      </w:pPr>
      <w:r>
        <w:rPr>
          <w:rFonts w:hint="eastAsia" w:asciiTheme="minorEastAsia" w:hAnsiTheme="minorEastAsia" w:cstheme="minorEastAsia"/>
          <w:sz w:val="21"/>
          <w:szCs w:val="21"/>
          <w:lang w:val="en-US" w:eastAsia="zh-CN"/>
        </w:rPr>
        <w:t>①修改岗位可对权限类型和岗位名称进行修改。</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6.2.3、删除岗位</w:t>
      </w:r>
    </w:p>
    <w:p>
      <w:p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①权限类型是‘岗位’的不可删除，类型是‘个人’的可以操作删除；删除后，拥有该权限的人员需要重新维护才可登录系统。</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6.2.4、编辑岗位权限</w:t>
      </w:r>
    </w:p>
    <w:p>
      <w:pPr>
        <w:rPr>
          <w:rFonts w:hint="eastAsia"/>
          <w:lang w:val="en-US" w:eastAsia="zh-CN"/>
        </w:rPr>
      </w:pPr>
      <w:r>
        <w:drawing>
          <wp:inline distT="0" distB="0" distL="114300" distR="114300">
            <wp:extent cx="5266690" cy="2685415"/>
            <wp:effectExtent l="0" t="0" r="10160" b="63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01"/>
                    <a:stretch>
                      <a:fillRect/>
                    </a:stretch>
                  </pic:blipFill>
                  <pic:spPr>
                    <a:xfrm>
                      <a:off x="0" y="0"/>
                      <a:ext cx="5266690" cy="2685415"/>
                    </a:xfrm>
                    <a:prstGeom prst="rect">
                      <a:avLst/>
                    </a:prstGeom>
                    <a:noFill/>
                    <a:ln>
                      <a:noFill/>
                    </a:ln>
                  </pic:spPr>
                </pic:pic>
              </a:graphicData>
            </a:graphic>
          </wp:inline>
        </w:drawing>
      </w:r>
    </w:p>
    <w:p>
      <w:pPr>
        <w:rPr>
          <w:rFonts w:hint="eastAsia"/>
          <w:lang w:val="en-US" w:eastAsia="zh-CN"/>
        </w:rPr>
      </w:pPr>
      <w:r>
        <w:rPr>
          <w:rFonts w:hint="eastAsia"/>
          <w:lang w:val="en-US" w:eastAsia="zh-CN"/>
        </w:rPr>
        <w:t>①在左侧岗位信息列表中，选择需要编辑权限的岗位名称，点击‘编辑’</w:t>
      </w:r>
    </w:p>
    <w:p>
      <w:pPr>
        <w:rPr>
          <w:rFonts w:hint="eastAsia"/>
          <w:lang w:val="en-US" w:eastAsia="zh-CN"/>
        </w:rPr>
      </w:pPr>
      <w:r>
        <w:rPr>
          <w:rFonts w:hint="eastAsia"/>
          <w:lang w:val="en-US" w:eastAsia="zh-CN"/>
        </w:rPr>
        <w:t>②在右侧模块菜单中，勾选匹配该岗位的所属菜单权限</w:t>
      </w:r>
    </w:p>
    <w:p>
      <w:pPr>
        <w:rPr>
          <w:rFonts w:hint="default"/>
          <w:lang w:val="en-US" w:eastAsia="zh-CN"/>
        </w:rPr>
      </w:pPr>
      <w:r>
        <w:rPr>
          <w:rFonts w:hint="eastAsia"/>
          <w:lang w:val="en-US" w:eastAsia="zh-CN"/>
        </w:rPr>
        <w:t>③最后，点击右上角的‘保存’按钮进行保存，重新登录工号生效。</w:t>
      </w:r>
    </w:p>
    <w:p>
      <w:pPr>
        <w:pStyle w:val="6"/>
        <w:bidi w:val="0"/>
        <w:outlineLvl w:val="1"/>
        <w:rPr>
          <w:rFonts w:hint="eastAsia" w:asciiTheme="minorEastAsia" w:hAnsiTheme="minorEastAsia" w:eastAsiaTheme="minorEastAsia" w:cstheme="minorEastAsia"/>
          <w:sz w:val="21"/>
          <w:szCs w:val="21"/>
          <w:lang w:val="en-US" w:eastAsia="zh-CN"/>
        </w:rPr>
      </w:pPr>
      <w:bookmarkStart w:id="41" w:name="_Toc23939"/>
      <w:r>
        <w:rPr>
          <w:rFonts w:hint="eastAsia" w:asciiTheme="minorEastAsia" w:hAnsiTheme="minorEastAsia" w:eastAsiaTheme="minorEastAsia" w:cstheme="minorEastAsia"/>
          <w:sz w:val="21"/>
          <w:szCs w:val="21"/>
          <w:lang w:val="en-US" w:eastAsia="zh-CN"/>
        </w:rPr>
        <w:t>6.3、全局参数配置</w:t>
      </w:r>
      <w:bookmarkEnd w:id="41"/>
    </w:p>
    <w:p>
      <w:r>
        <w:drawing>
          <wp:inline distT="0" distB="0" distL="114300" distR="114300">
            <wp:extent cx="5266690" cy="1917700"/>
            <wp:effectExtent l="0" t="0" r="10160" b="6350"/>
            <wp:docPr id="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
                    <pic:cNvPicPr>
                      <a:picLocks noChangeAspect="1"/>
                    </pic:cNvPicPr>
                  </pic:nvPicPr>
                  <pic:blipFill>
                    <a:blip r:embed="rId102"/>
                    <a:stretch>
                      <a:fillRect/>
                    </a:stretch>
                  </pic:blipFill>
                  <pic:spPr>
                    <a:xfrm>
                      <a:off x="0" y="0"/>
                      <a:ext cx="5266690" cy="1917700"/>
                    </a:xfrm>
                    <a:prstGeom prst="rect">
                      <a:avLst/>
                    </a:prstGeom>
                    <a:noFill/>
                    <a:ln>
                      <a:noFill/>
                    </a:ln>
                  </pic:spPr>
                </pic:pic>
              </a:graphicData>
            </a:graphic>
          </wp:inline>
        </w:drawing>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6.3.1、新增</w:t>
      </w:r>
    </w:p>
    <w:p>
      <w:pPr>
        <w:rPr>
          <w:rFonts w:hint="default"/>
          <w:lang w:val="en-US" w:eastAsia="zh-CN"/>
        </w:rPr>
      </w:pPr>
      <w:r>
        <w:rPr>
          <w:rFonts w:hint="eastAsia" w:asciiTheme="minorEastAsia" w:hAnsiTheme="minorEastAsia" w:cstheme="minorEastAsia"/>
          <w:sz w:val="21"/>
          <w:szCs w:val="21"/>
          <w:lang w:val="en-US" w:eastAsia="zh-CN"/>
        </w:rPr>
        <w:t>管理员操作</w:t>
      </w:r>
    </w:p>
    <w:p>
      <w:pPr>
        <w:pStyle w:val="7"/>
        <w:bidi w:val="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6.3.2、修改</w:t>
      </w:r>
    </w:p>
    <w:p>
      <w:pPr>
        <w:rPr>
          <w:rFonts w:hint="default"/>
          <w:lang w:val="en-US" w:eastAsia="zh-CN"/>
        </w:rPr>
      </w:pPr>
      <w:r>
        <w:rPr>
          <w:rFonts w:hint="eastAsia" w:asciiTheme="minorEastAsia" w:hAnsiTheme="minorEastAsia" w:cstheme="minorEastAsia"/>
          <w:sz w:val="21"/>
          <w:szCs w:val="21"/>
          <w:lang w:val="en-US" w:eastAsia="zh-CN"/>
        </w:rPr>
        <w:t>管理员操作</w:t>
      </w:r>
    </w:p>
    <w:p>
      <w:pPr>
        <w:pStyle w:val="7"/>
        <w:bidi w:val="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6.3.3、默认打印机设置</w:t>
      </w:r>
    </w:p>
    <w:p>
      <w:pPr>
        <w:rPr>
          <w:rFonts w:hint="eastAsia"/>
          <w:lang w:val="en-US" w:eastAsia="zh-CN"/>
        </w:rPr>
      </w:pPr>
      <w:r>
        <w:drawing>
          <wp:inline distT="0" distB="0" distL="114300" distR="114300">
            <wp:extent cx="5266690" cy="2131695"/>
            <wp:effectExtent l="0" t="0" r="10160" b="1905"/>
            <wp:docPr id="8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9"/>
                    <pic:cNvPicPr>
                      <a:picLocks noChangeAspect="1"/>
                    </pic:cNvPicPr>
                  </pic:nvPicPr>
                  <pic:blipFill>
                    <a:blip r:embed="rId103"/>
                    <a:stretch>
                      <a:fillRect/>
                    </a:stretch>
                  </pic:blipFill>
                  <pic:spPr>
                    <a:xfrm>
                      <a:off x="0" y="0"/>
                      <a:ext cx="5266690" cy="2131695"/>
                    </a:xfrm>
                    <a:prstGeom prst="rect">
                      <a:avLst/>
                    </a:prstGeom>
                    <a:noFill/>
                    <a:ln>
                      <a:noFill/>
                    </a:ln>
                  </pic:spPr>
                </pic:pic>
              </a:graphicData>
            </a:graphic>
          </wp:inline>
        </w:drawing>
      </w:r>
    </w:p>
    <w:p>
      <w:pPr>
        <w:rPr>
          <w:rFonts w:hint="eastAsia"/>
          <w:lang w:val="en-US" w:eastAsia="zh-CN"/>
        </w:rPr>
      </w:pPr>
      <w:r>
        <w:rPr>
          <w:rFonts w:hint="eastAsia"/>
          <w:lang w:val="en-US" w:eastAsia="zh-CN"/>
        </w:rPr>
        <w:t>LIS系统中有很多需要打印机配合的地方，例如【</w:t>
      </w:r>
      <w:r>
        <w:rPr>
          <w:rFonts w:hint="eastAsia"/>
          <w:lang w:val="en-US" w:eastAsia="zh-CN"/>
        </w:rPr>
        <w:fldChar w:fldCharType="begin"/>
      </w:r>
      <w:r>
        <w:rPr>
          <w:rFonts w:hint="eastAsia"/>
          <w:lang w:val="en-US" w:eastAsia="zh-CN"/>
        </w:rPr>
        <w:instrText xml:space="preserve"> HYPERLINK \l "_打印条码、取消打印" </w:instrText>
      </w:r>
      <w:r>
        <w:rPr>
          <w:rFonts w:hint="eastAsia"/>
          <w:lang w:val="en-US" w:eastAsia="zh-CN"/>
        </w:rPr>
        <w:fldChar w:fldCharType="separate"/>
      </w:r>
      <w:r>
        <w:rPr>
          <w:rStyle w:val="14"/>
          <w:rFonts w:hint="eastAsia"/>
          <w:lang w:val="en-US" w:eastAsia="zh-CN"/>
        </w:rPr>
        <w:t>1.1.4打印条码</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HYPERLINK \l "_打印预览、报告打印" </w:instrText>
      </w:r>
      <w:r>
        <w:rPr>
          <w:rFonts w:hint="eastAsia"/>
          <w:lang w:val="en-US" w:eastAsia="zh-CN"/>
        </w:rPr>
        <w:fldChar w:fldCharType="separate"/>
      </w:r>
      <w:r>
        <w:rPr>
          <w:rStyle w:val="14"/>
          <w:rFonts w:hint="eastAsia"/>
          <w:lang w:val="en-US" w:eastAsia="zh-CN"/>
        </w:rPr>
        <w:t>1.3.5报告打印</w:t>
      </w:r>
      <w:r>
        <w:rPr>
          <w:rFonts w:hint="eastAsia"/>
          <w:lang w:val="en-US" w:eastAsia="zh-CN"/>
        </w:rPr>
        <w:fldChar w:fldCharType="end"/>
      </w:r>
      <w:r>
        <w:rPr>
          <w:rFonts w:hint="eastAsia"/>
          <w:lang w:val="en-US" w:eastAsia="zh-CN"/>
        </w:rPr>
        <w:t>】等，都需要选择连接的打印机，这里是集中配置默认打印机的地方。</w:t>
      </w:r>
    </w:p>
    <w:p>
      <w:pPr>
        <w:rPr>
          <w:rFonts w:hint="eastAsia"/>
          <w:lang w:val="en-US" w:eastAsia="zh-CN"/>
        </w:rPr>
      </w:pPr>
      <w:r>
        <w:rPr>
          <w:rFonts w:hint="eastAsia"/>
          <w:lang w:val="en-US" w:eastAsia="zh-CN"/>
        </w:rPr>
        <w:t>注：每个需要用到打印的界面，都会提示选择打印机；也可在这里集中配置。</w:t>
      </w:r>
    </w:p>
    <w:p>
      <w:pPr>
        <w:rPr>
          <w:rFonts w:hint="eastAsia"/>
          <w:lang w:val="en-US" w:eastAsia="zh-CN"/>
        </w:rPr>
      </w:pPr>
      <w:r>
        <w:rPr>
          <w:rFonts w:hint="eastAsia"/>
          <w:lang w:val="en-US" w:eastAsia="zh-CN"/>
        </w:rPr>
        <w:t>①点击‘设置打印设备’</w:t>
      </w:r>
    </w:p>
    <w:p>
      <w:pPr>
        <w:rPr>
          <w:rFonts w:hint="eastAsia"/>
          <w:lang w:val="en-US" w:eastAsia="zh-CN"/>
        </w:rPr>
      </w:pPr>
      <w:r>
        <w:rPr>
          <w:rFonts w:hint="eastAsia"/>
          <w:lang w:val="en-US" w:eastAsia="zh-CN"/>
        </w:rPr>
        <w:t>②根据需要选择的默认打印机的报表名称，点击后面空白处，选择默认打印机</w:t>
      </w:r>
    </w:p>
    <w:p>
      <w:pPr>
        <w:rPr>
          <w:rFonts w:hint="default"/>
          <w:lang w:val="en-US" w:eastAsia="zh-CN"/>
        </w:rPr>
      </w:pPr>
      <w:r>
        <w:rPr>
          <w:rFonts w:hint="eastAsia"/>
          <w:lang w:val="en-US" w:eastAsia="zh-CN"/>
        </w:rPr>
        <w:t>③点击弹窗左上角的‘保存’按钮，即可完成设置。</w:t>
      </w:r>
    </w:p>
    <w:p>
      <w:pPr>
        <w:rPr>
          <w:rFonts w:hint="eastAsia" w:ascii="宋体" w:hAnsi="宋体" w:eastAsia="宋体" w:cs="宋体"/>
          <w:sz w:val="21"/>
          <w:szCs w:val="21"/>
          <w:lang w:val="en-US" w:eastAsia="zh-CN"/>
        </w:rPr>
      </w:pPr>
    </w:p>
    <w:p>
      <w:pPr>
        <w:numPr>
          <w:ilvl w:val="0"/>
          <w:numId w:val="0"/>
        </w:numPr>
        <w:ind w:leftChars="0"/>
        <w:rPr>
          <w:rFonts w:hint="eastAsia" w:ascii="宋体" w:hAnsi="宋体" w:eastAsia="宋体" w:cs="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1985010"/>
          <wp:effectExtent l="0" t="0" r="2540" b="5715"/>
          <wp:wrapNone/>
          <wp:docPr id="102" name="WordPictureWatermark25742" descr="微信图片_202312200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ordPictureWatermark25742" descr="微信图片_20231220094121"/>
                  <pic:cNvPicPr>
                    <a:picLocks noChangeAspect="1"/>
                  </pic:cNvPicPr>
                </pic:nvPicPr>
                <pic:blipFill>
                  <a:blip r:embed="rId1">
                    <a:lum bright="70000" contrast="-70000"/>
                  </a:blip>
                  <a:stretch>
                    <a:fillRect/>
                  </a:stretch>
                </pic:blipFill>
                <pic:spPr>
                  <a:xfrm>
                    <a:off x="0" y="0"/>
                    <a:ext cx="5274310" cy="1985010"/>
                  </a:xfrm>
                  <a:prstGeom prst="rect">
                    <a:avLst/>
                  </a:prstGeom>
                  <a:noFill/>
                  <a:ln>
                    <a:noFill/>
                  </a:ln>
                </pic:spPr>
              </pic:pic>
            </a:graphicData>
          </a:graphic>
        </wp:anchor>
      </w:drawing>
    </w:r>
    <w:r>
      <w:rPr>
        <w:rFonts w:hint="eastAsia"/>
        <w:lang w:val="en-US" w:eastAsia="zh-CN"/>
      </w:rPr>
      <w:tab/>
      <w:t/>
    </w:r>
    <w:r>
      <w:rPr>
        <w:rFonts w:hint="eastAsia"/>
        <w:lang w:val="en-US" w:eastAsia="zh-CN"/>
      </w:rPr>
      <w:tab/>
    </w:r>
    <w:bookmarkStart w:id="42" w:name="_GoBack"/>
    <w:r>
      <w:rPr>
        <w:sz w:val="18"/>
      </w:rPr>
      <w:drawing>
        <wp:anchor distT="0" distB="0" distL="114300" distR="114300" simplePos="0" relativeHeight="251660288" behindDoc="1" locked="0" layoutInCell="1" allowOverlap="1">
          <wp:simplePos x="0" y="0"/>
          <wp:positionH relativeFrom="margin">
            <wp:posOffset>151130</wp:posOffset>
          </wp:positionH>
          <wp:positionV relativeFrom="margin">
            <wp:posOffset>3534410</wp:posOffset>
          </wp:positionV>
          <wp:extent cx="5274310" cy="1984375"/>
          <wp:effectExtent l="0" t="0" r="2540" b="6350"/>
          <wp:wrapNone/>
          <wp:docPr id="103" name="WordPictureWatermark398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dPictureWatermark39811" descr="图片"/>
                  <pic:cNvPicPr>
                    <a:picLocks noChangeAspect="1"/>
                  </pic:cNvPicPr>
                </pic:nvPicPr>
                <pic:blipFill>
                  <a:blip r:embed="rId2">
                    <a:lum bright="69998" contrast="-70001"/>
                  </a:blip>
                  <a:stretch>
                    <a:fillRect/>
                  </a:stretch>
                </pic:blipFill>
                <pic:spPr>
                  <a:xfrm>
                    <a:off x="0" y="0"/>
                    <a:ext cx="5274310" cy="1984375"/>
                  </a:xfrm>
                  <a:prstGeom prst="rect">
                    <a:avLst/>
                  </a:prstGeom>
                  <a:noFill/>
                  <a:ln>
                    <a:noFill/>
                  </a:ln>
                </pic:spPr>
              </pic:pic>
            </a:graphicData>
          </a:graphic>
        </wp:anchor>
      </w:drawing>
    </w:r>
    <w:bookmarkEnd w:id="42"/>
    <w:r>
      <w:rPr>
        <w:rFonts w:hint="eastAsia" w:eastAsiaTheme="minorEastAsia"/>
        <w:lang w:eastAsia="zh-CN"/>
      </w:rPr>
      <w:drawing>
        <wp:inline distT="0" distB="0" distL="114300" distR="114300">
          <wp:extent cx="1201420" cy="440690"/>
          <wp:effectExtent l="0" t="0" r="8255" b="6985"/>
          <wp:docPr id="100" name="图片 100" descr="仲景医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仲景医为"/>
                  <pic:cNvPicPr>
                    <a:picLocks noChangeAspect="1"/>
                  </pic:cNvPicPr>
                </pic:nvPicPr>
                <pic:blipFill>
                  <a:blip r:embed="rId2"/>
                  <a:stretch>
                    <a:fillRect/>
                  </a:stretch>
                </pic:blipFill>
                <pic:spPr>
                  <a:xfrm>
                    <a:off x="0" y="0"/>
                    <a:ext cx="1201420" cy="4406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1CE77F"/>
    <w:multiLevelType w:val="singleLevel"/>
    <w:tmpl w:val="551CE77F"/>
    <w:lvl w:ilvl="0" w:tentative="0">
      <w:start w:val="1"/>
      <w:numFmt w:val="decimal"/>
      <w:suff w:val="nothing"/>
      <w:lvlText w:val="%1、"/>
      <w:lvlJc w:val="left"/>
    </w:lvl>
  </w:abstractNum>
  <w:abstractNum w:abstractNumId="1">
    <w:nsid w:val="6001AF6E"/>
    <w:multiLevelType w:val="multilevel"/>
    <w:tmpl w:val="6001AF6E"/>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suff w:val="nothing"/>
      <w:lvlText w:val="%1.%2.%3.%4、"/>
      <w:lvlJc w:val="left"/>
      <w:pPr>
        <w:ind w:left="0" w:leftChars="0" w:firstLine="0" w:firstLineChars="0"/>
      </w:pPr>
      <w:rPr>
        <w:rFonts w:hint="default"/>
      </w:rPr>
    </w:lvl>
    <w:lvl w:ilvl="4" w:tentative="0">
      <w:start w:val="1"/>
      <w:numFmt w:val="decimal"/>
      <w:suff w:val="nothing"/>
      <w:lvlText w:val="%1.%2.%3.%4.%5、"/>
      <w:lvlJc w:val="left"/>
      <w:pPr>
        <w:ind w:left="0" w:leftChars="0" w:firstLine="0" w:firstLineChars="0"/>
      </w:pPr>
      <w:rPr>
        <w:rFonts w:hint="default"/>
      </w:rPr>
    </w:lvl>
    <w:lvl w:ilvl="5" w:tentative="0">
      <w:start w:val="1"/>
      <w:numFmt w:val="decimal"/>
      <w:suff w:val="nothing"/>
      <w:lvlText w:val="%1.%2.%3.%4.%5.%6、"/>
      <w:lvlJc w:val="left"/>
      <w:pPr>
        <w:ind w:left="0" w:leftChars="0" w:firstLine="0" w:firstLineChars="0"/>
      </w:pPr>
      <w:rPr>
        <w:rFonts w:hint="default"/>
      </w:rPr>
    </w:lvl>
    <w:lvl w:ilvl="6" w:tentative="0">
      <w:start w:val="1"/>
      <w:numFmt w:val="decimal"/>
      <w:suff w:val="nothing"/>
      <w:lvlText w:val="%1.%2.%3.%4.%5.%6.%7、"/>
      <w:lvlJc w:val="left"/>
      <w:pPr>
        <w:ind w:left="0" w:leftChars="0" w:firstLine="0" w:firstLineChars="0"/>
      </w:pPr>
      <w:rPr>
        <w:rFonts w:hint="default"/>
      </w:rPr>
    </w:lvl>
    <w:lvl w:ilvl="7" w:tentative="0">
      <w:start w:val="1"/>
      <w:numFmt w:val="decimal"/>
      <w:suff w:val="nothing"/>
      <w:lvlText w:val="%1.%2.%3.%4.%5.%6.%7.%8、"/>
      <w:lvlJc w:val="left"/>
      <w:pPr>
        <w:ind w:left="0" w:leftChars="0" w:firstLine="0" w:firstLineChars="0"/>
      </w:pPr>
      <w:rPr>
        <w:rFonts w:hint="default"/>
      </w:rPr>
    </w:lvl>
    <w:lvl w:ilvl="8" w:tentative="0">
      <w:start w:val="1"/>
      <w:numFmt w:val="decimal"/>
      <w:suff w:val="nothing"/>
      <w:lvlText w:val="%1.%2.%3.%4.%5.%6.%7.%8.%9、"/>
      <w:lvlJc w:val="left"/>
      <w:pPr>
        <w:ind w:left="0" w:leftChars="0" w:firstLine="0"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000000"/>
    <w:rsid w:val="0009202B"/>
    <w:rsid w:val="00462970"/>
    <w:rsid w:val="004B6E40"/>
    <w:rsid w:val="00507F71"/>
    <w:rsid w:val="00F705B3"/>
    <w:rsid w:val="01E35F07"/>
    <w:rsid w:val="03236F11"/>
    <w:rsid w:val="03E25B25"/>
    <w:rsid w:val="04534749"/>
    <w:rsid w:val="04ED7DF1"/>
    <w:rsid w:val="05355B4E"/>
    <w:rsid w:val="056E0EAA"/>
    <w:rsid w:val="05CD0FB1"/>
    <w:rsid w:val="05EB7ACA"/>
    <w:rsid w:val="06450692"/>
    <w:rsid w:val="06902549"/>
    <w:rsid w:val="07592659"/>
    <w:rsid w:val="07955887"/>
    <w:rsid w:val="083D41C1"/>
    <w:rsid w:val="08474E8A"/>
    <w:rsid w:val="08EE4992"/>
    <w:rsid w:val="08FA50E4"/>
    <w:rsid w:val="09213D95"/>
    <w:rsid w:val="09991BDE"/>
    <w:rsid w:val="09CE3C0B"/>
    <w:rsid w:val="0A0C5E59"/>
    <w:rsid w:val="0A5E6E7E"/>
    <w:rsid w:val="0A7750F5"/>
    <w:rsid w:val="0ABD31D9"/>
    <w:rsid w:val="0AFB2620"/>
    <w:rsid w:val="0B2578C4"/>
    <w:rsid w:val="0B744619"/>
    <w:rsid w:val="0B973201"/>
    <w:rsid w:val="0BE01BDD"/>
    <w:rsid w:val="0BFF1CBA"/>
    <w:rsid w:val="0CFE4DAA"/>
    <w:rsid w:val="0D9F4BBA"/>
    <w:rsid w:val="0DD85E0B"/>
    <w:rsid w:val="0DE556EF"/>
    <w:rsid w:val="0E9602DD"/>
    <w:rsid w:val="0EA0228A"/>
    <w:rsid w:val="0F26616D"/>
    <w:rsid w:val="0F541ADA"/>
    <w:rsid w:val="0F8E2D09"/>
    <w:rsid w:val="10CE45C7"/>
    <w:rsid w:val="11031AF2"/>
    <w:rsid w:val="111A2BC4"/>
    <w:rsid w:val="11A97C70"/>
    <w:rsid w:val="11C869A1"/>
    <w:rsid w:val="11FC011F"/>
    <w:rsid w:val="121C1757"/>
    <w:rsid w:val="124F757F"/>
    <w:rsid w:val="129C6778"/>
    <w:rsid w:val="12C73D7C"/>
    <w:rsid w:val="12E11965"/>
    <w:rsid w:val="132D5FE0"/>
    <w:rsid w:val="13F4227E"/>
    <w:rsid w:val="140D5CF5"/>
    <w:rsid w:val="1447138F"/>
    <w:rsid w:val="146513D2"/>
    <w:rsid w:val="146A2B1E"/>
    <w:rsid w:val="150E4B3F"/>
    <w:rsid w:val="1519674C"/>
    <w:rsid w:val="163A65CC"/>
    <w:rsid w:val="16BA7190"/>
    <w:rsid w:val="175D54EB"/>
    <w:rsid w:val="17971C67"/>
    <w:rsid w:val="17AF3CFA"/>
    <w:rsid w:val="17DC077C"/>
    <w:rsid w:val="18307DB5"/>
    <w:rsid w:val="184C0C5A"/>
    <w:rsid w:val="18C461BF"/>
    <w:rsid w:val="191116F6"/>
    <w:rsid w:val="19622F5E"/>
    <w:rsid w:val="198F169C"/>
    <w:rsid w:val="1A357BEC"/>
    <w:rsid w:val="1A976C37"/>
    <w:rsid w:val="1AA67996"/>
    <w:rsid w:val="1AC64E6D"/>
    <w:rsid w:val="1AD47382"/>
    <w:rsid w:val="1B537D32"/>
    <w:rsid w:val="1B82369C"/>
    <w:rsid w:val="1CF61B1C"/>
    <w:rsid w:val="1D814ED0"/>
    <w:rsid w:val="1EF00DD0"/>
    <w:rsid w:val="1EFD7EBE"/>
    <w:rsid w:val="1F0E62BC"/>
    <w:rsid w:val="1F85406A"/>
    <w:rsid w:val="1FBB4BD6"/>
    <w:rsid w:val="203C6187"/>
    <w:rsid w:val="20A16773"/>
    <w:rsid w:val="21257950"/>
    <w:rsid w:val="214B3F27"/>
    <w:rsid w:val="215F073D"/>
    <w:rsid w:val="21A866B4"/>
    <w:rsid w:val="21F32BA9"/>
    <w:rsid w:val="224A458F"/>
    <w:rsid w:val="22946047"/>
    <w:rsid w:val="22E06CA1"/>
    <w:rsid w:val="25254175"/>
    <w:rsid w:val="26FD3900"/>
    <w:rsid w:val="27153D0A"/>
    <w:rsid w:val="279356C4"/>
    <w:rsid w:val="27CE5611"/>
    <w:rsid w:val="283C651D"/>
    <w:rsid w:val="284741D8"/>
    <w:rsid w:val="28803D2E"/>
    <w:rsid w:val="28A227AB"/>
    <w:rsid w:val="28B838A0"/>
    <w:rsid w:val="290E511A"/>
    <w:rsid w:val="29DF6AB6"/>
    <w:rsid w:val="2A323682"/>
    <w:rsid w:val="2A7831A1"/>
    <w:rsid w:val="2A7C5FBA"/>
    <w:rsid w:val="2B5B069A"/>
    <w:rsid w:val="2B781BDC"/>
    <w:rsid w:val="2C7425D6"/>
    <w:rsid w:val="2D311FFE"/>
    <w:rsid w:val="2D9C60BE"/>
    <w:rsid w:val="2DE020CC"/>
    <w:rsid w:val="2DF95052"/>
    <w:rsid w:val="2E18475B"/>
    <w:rsid w:val="2E60513A"/>
    <w:rsid w:val="2EBE2575"/>
    <w:rsid w:val="2EFF6996"/>
    <w:rsid w:val="2F0A5D5D"/>
    <w:rsid w:val="2F7C2309"/>
    <w:rsid w:val="301466BF"/>
    <w:rsid w:val="30865F46"/>
    <w:rsid w:val="317C228B"/>
    <w:rsid w:val="3186135C"/>
    <w:rsid w:val="31E00DAB"/>
    <w:rsid w:val="320712DC"/>
    <w:rsid w:val="322359CF"/>
    <w:rsid w:val="32685BFC"/>
    <w:rsid w:val="32B07210"/>
    <w:rsid w:val="32E05F68"/>
    <w:rsid w:val="33D30B5A"/>
    <w:rsid w:val="34004710"/>
    <w:rsid w:val="345530C9"/>
    <w:rsid w:val="35767FB2"/>
    <w:rsid w:val="35D327F9"/>
    <w:rsid w:val="35FC0A7B"/>
    <w:rsid w:val="35FD29AD"/>
    <w:rsid w:val="368D6A36"/>
    <w:rsid w:val="369A74AF"/>
    <w:rsid w:val="37372A4E"/>
    <w:rsid w:val="3746771A"/>
    <w:rsid w:val="374C18D7"/>
    <w:rsid w:val="375810A4"/>
    <w:rsid w:val="37597C1A"/>
    <w:rsid w:val="37D5488D"/>
    <w:rsid w:val="37DC5518"/>
    <w:rsid w:val="37DD63ED"/>
    <w:rsid w:val="37EB3B8E"/>
    <w:rsid w:val="37ED5E30"/>
    <w:rsid w:val="38026656"/>
    <w:rsid w:val="381B284C"/>
    <w:rsid w:val="382204B8"/>
    <w:rsid w:val="38A8221A"/>
    <w:rsid w:val="39240C19"/>
    <w:rsid w:val="39516170"/>
    <w:rsid w:val="3A4837A7"/>
    <w:rsid w:val="3ABB348C"/>
    <w:rsid w:val="3B337709"/>
    <w:rsid w:val="3B806B8D"/>
    <w:rsid w:val="3BD05797"/>
    <w:rsid w:val="3C363AD7"/>
    <w:rsid w:val="3C8C2A74"/>
    <w:rsid w:val="3D4124DC"/>
    <w:rsid w:val="3D5A4852"/>
    <w:rsid w:val="3DD27D81"/>
    <w:rsid w:val="3E4A4096"/>
    <w:rsid w:val="3EB120C6"/>
    <w:rsid w:val="3EE93B81"/>
    <w:rsid w:val="3F7F6F53"/>
    <w:rsid w:val="3F85117D"/>
    <w:rsid w:val="3FD46CAA"/>
    <w:rsid w:val="40333A41"/>
    <w:rsid w:val="40847A3B"/>
    <w:rsid w:val="40A433F9"/>
    <w:rsid w:val="40DF132C"/>
    <w:rsid w:val="40F41472"/>
    <w:rsid w:val="411E7B8C"/>
    <w:rsid w:val="415D610F"/>
    <w:rsid w:val="418B131D"/>
    <w:rsid w:val="420C1409"/>
    <w:rsid w:val="42591842"/>
    <w:rsid w:val="428F11F7"/>
    <w:rsid w:val="42A3268D"/>
    <w:rsid w:val="42E163F2"/>
    <w:rsid w:val="42F225E5"/>
    <w:rsid w:val="43462553"/>
    <w:rsid w:val="43F824A3"/>
    <w:rsid w:val="44BD1518"/>
    <w:rsid w:val="44BD61AF"/>
    <w:rsid w:val="44D45CA5"/>
    <w:rsid w:val="4639468D"/>
    <w:rsid w:val="46491678"/>
    <w:rsid w:val="46D15945"/>
    <w:rsid w:val="46E344EB"/>
    <w:rsid w:val="47066EE8"/>
    <w:rsid w:val="4711198C"/>
    <w:rsid w:val="47FE5C9E"/>
    <w:rsid w:val="48EA258B"/>
    <w:rsid w:val="494A78DD"/>
    <w:rsid w:val="49662A33"/>
    <w:rsid w:val="49757894"/>
    <w:rsid w:val="49951848"/>
    <w:rsid w:val="4A2A0466"/>
    <w:rsid w:val="4A6B6456"/>
    <w:rsid w:val="4A6F494E"/>
    <w:rsid w:val="4A902F81"/>
    <w:rsid w:val="4B667F63"/>
    <w:rsid w:val="4BF67562"/>
    <w:rsid w:val="4C000C1B"/>
    <w:rsid w:val="4C1054B5"/>
    <w:rsid w:val="4D377A63"/>
    <w:rsid w:val="4E0C2777"/>
    <w:rsid w:val="4E637550"/>
    <w:rsid w:val="4E9F0DB6"/>
    <w:rsid w:val="4EB413E3"/>
    <w:rsid w:val="4EC77A5C"/>
    <w:rsid w:val="4EDC55EF"/>
    <w:rsid w:val="4EFB2A70"/>
    <w:rsid w:val="4FF66CA6"/>
    <w:rsid w:val="50D672B3"/>
    <w:rsid w:val="50E25461"/>
    <w:rsid w:val="50F20CB0"/>
    <w:rsid w:val="51365736"/>
    <w:rsid w:val="51BD037A"/>
    <w:rsid w:val="51BD796D"/>
    <w:rsid w:val="52036CBA"/>
    <w:rsid w:val="53DC2E55"/>
    <w:rsid w:val="540D34EB"/>
    <w:rsid w:val="54792FA7"/>
    <w:rsid w:val="54DD75BF"/>
    <w:rsid w:val="55432B37"/>
    <w:rsid w:val="557430F6"/>
    <w:rsid w:val="56471A24"/>
    <w:rsid w:val="56965BC1"/>
    <w:rsid w:val="56AC3ADE"/>
    <w:rsid w:val="56E80825"/>
    <w:rsid w:val="572D036A"/>
    <w:rsid w:val="57AF6975"/>
    <w:rsid w:val="57CA63B1"/>
    <w:rsid w:val="591D4B7B"/>
    <w:rsid w:val="5936716F"/>
    <w:rsid w:val="593777F1"/>
    <w:rsid w:val="59553F4C"/>
    <w:rsid w:val="599166DB"/>
    <w:rsid w:val="5ABE1750"/>
    <w:rsid w:val="5AEB7F90"/>
    <w:rsid w:val="5B042E09"/>
    <w:rsid w:val="5B5E0158"/>
    <w:rsid w:val="5C1C7837"/>
    <w:rsid w:val="5C316F46"/>
    <w:rsid w:val="5C4731BB"/>
    <w:rsid w:val="5C4F304B"/>
    <w:rsid w:val="5C8829A8"/>
    <w:rsid w:val="5CA16676"/>
    <w:rsid w:val="5CD8418D"/>
    <w:rsid w:val="5CE740CE"/>
    <w:rsid w:val="5D526100"/>
    <w:rsid w:val="5D9D5690"/>
    <w:rsid w:val="5E613F48"/>
    <w:rsid w:val="5EB50BB5"/>
    <w:rsid w:val="5EEC2C84"/>
    <w:rsid w:val="5F180EE5"/>
    <w:rsid w:val="5F680081"/>
    <w:rsid w:val="5FD224C0"/>
    <w:rsid w:val="6056127E"/>
    <w:rsid w:val="60A919DB"/>
    <w:rsid w:val="626457C7"/>
    <w:rsid w:val="62F66CD2"/>
    <w:rsid w:val="630E1914"/>
    <w:rsid w:val="64BE3D78"/>
    <w:rsid w:val="64F352EC"/>
    <w:rsid w:val="656129DE"/>
    <w:rsid w:val="65F53DDF"/>
    <w:rsid w:val="66023F23"/>
    <w:rsid w:val="66461612"/>
    <w:rsid w:val="66642AAD"/>
    <w:rsid w:val="6680117A"/>
    <w:rsid w:val="669A40C0"/>
    <w:rsid w:val="66D86DF9"/>
    <w:rsid w:val="67053E67"/>
    <w:rsid w:val="67081F00"/>
    <w:rsid w:val="674D4786"/>
    <w:rsid w:val="67546FF3"/>
    <w:rsid w:val="67B6759E"/>
    <w:rsid w:val="67B779CB"/>
    <w:rsid w:val="67CE2B39"/>
    <w:rsid w:val="68672474"/>
    <w:rsid w:val="69A95496"/>
    <w:rsid w:val="6AA71193"/>
    <w:rsid w:val="6ACD5680"/>
    <w:rsid w:val="6B3164BF"/>
    <w:rsid w:val="6BA77929"/>
    <w:rsid w:val="6C635F46"/>
    <w:rsid w:val="6C774212"/>
    <w:rsid w:val="6CAC127A"/>
    <w:rsid w:val="6D0B42E1"/>
    <w:rsid w:val="6D926B67"/>
    <w:rsid w:val="6D9D09CE"/>
    <w:rsid w:val="6DBA5FE2"/>
    <w:rsid w:val="6DF357E5"/>
    <w:rsid w:val="6E4A543D"/>
    <w:rsid w:val="6E976C4F"/>
    <w:rsid w:val="6EC73CC9"/>
    <w:rsid w:val="6EC85D0B"/>
    <w:rsid w:val="6EE367FB"/>
    <w:rsid w:val="6F683873"/>
    <w:rsid w:val="6FB369A1"/>
    <w:rsid w:val="6FB55589"/>
    <w:rsid w:val="6FD430CB"/>
    <w:rsid w:val="702727F8"/>
    <w:rsid w:val="7035375F"/>
    <w:rsid w:val="703828C8"/>
    <w:rsid w:val="71351DC9"/>
    <w:rsid w:val="71364228"/>
    <w:rsid w:val="713D1262"/>
    <w:rsid w:val="7185084E"/>
    <w:rsid w:val="722861E9"/>
    <w:rsid w:val="728B42C5"/>
    <w:rsid w:val="72982E1F"/>
    <w:rsid w:val="73561F7D"/>
    <w:rsid w:val="7358514C"/>
    <w:rsid w:val="739B27DF"/>
    <w:rsid w:val="73F9563A"/>
    <w:rsid w:val="744219F4"/>
    <w:rsid w:val="74FD5EBA"/>
    <w:rsid w:val="75393125"/>
    <w:rsid w:val="7561260C"/>
    <w:rsid w:val="76114ECC"/>
    <w:rsid w:val="76286CEF"/>
    <w:rsid w:val="77352DB4"/>
    <w:rsid w:val="77E045C1"/>
    <w:rsid w:val="7879264D"/>
    <w:rsid w:val="79112008"/>
    <w:rsid w:val="79125EB4"/>
    <w:rsid w:val="79394FC4"/>
    <w:rsid w:val="7A5A1E56"/>
    <w:rsid w:val="7A8A1FAC"/>
    <w:rsid w:val="7A9A5727"/>
    <w:rsid w:val="7B137A28"/>
    <w:rsid w:val="7B206C81"/>
    <w:rsid w:val="7B8E59EB"/>
    <w:rsid w:val="7CB74222"/>
    <w:rsid w:val="7DAB0AF9"/>
    <w:rsid w:val="7E217501"/>
    <w:rsid w:val="7E224631"/>
    <w:rsid w:val="7E6D0D6A"/>
    <w:rsid w:val="7EE5563C"/>
    <w:rsid w:val="7F880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FollowedHyperlink"/>
    <w:basedOn w:val="12"/>
    <w:qFormat/>
    <w:uiPriority w:val="0"/>
    <w:rPr>
      <w:color w:val="800080"/>
      <w:u w:val="single"/>
    </w:rPr>
  </w:style>
  <w:style w:type="character" w:styleId="14">
    <w:name w:val="Hyperlink"/>
    <w:basedOn w:val="12"/>
    <w:qFormat/>
    <w:uiPriority w:val="0"/>
    <w:rPr>
      <w:color w:val="0000FF"/>
      <w:u w:val="single"/>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theme" Target="theme/theme1.xml"/><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2023-07-29T01:01:00Z</dcterms:created>
  <dc:creator>Administrator</dc:creator>
  <cp:lastModifiedBy>18810268239</cp:lastModifiedBy>
  <dcterms:modified xsi:type="dcterms:W3CDTF">2023-12-20T01:45:52Z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794CD9D9FD3E431EBD36A70B22B9E561_12</vt:lpwstr>
  </property>
</Properties>
</file>