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华文仿宋" w:eastAsia="仿宋_GB2312" w:cs="宋体"/>
          <w:b/>
          <w:bCs/>
          <w:w w:val="90"/>
          <w:sz w:val="72"/>
          <w:szCs w:val="72"/>
        </w:rPr>
      </w:pPr>
    </w:p>
    <w:p>
      <w:pPr>
        <w:jc w:val="center"/>
        <w:rPr>
          <w:rFonts w:hint="eastAsia" w:ascii="仿宋_GB2312" w:hAnsi="华文仿宋" w:eastAsia="仿宋_GB2312" w:cs="宋体"/>
          <w:b/>
          <w:bCs/>
          <w:w w:val="90"/>
          <w:sz w:val="72"/>
          <w:szCs w:val="72"/>
        </w:rPr>
      </w:pPr>
    </w:p>
    <w:p>
      <w:pPr>
        <w:pStyle w:val="21"/>
        <w:spacing w:line="360" w:lineRule="auto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jc w:val="both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widowControl/>
        <w:ind w:firstLine="720"/>
        <w:jc w:val="center"/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val="zh-CN" w:eastAsia="en-US"/>
        </w:rPr>
      </w:pPr>
    </w:p>
    <w:p>
      <w:pPr>
        <w:widowControl/>
        <w:ind w:firstLine="720"/>
        <w:jc w:val="center"/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</w:pP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  <w:t>二〇二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val="en-US" w:eastAsia="zh-CN"/>
        </w:rPr>
        <w:t>四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  <w:t>年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val="en-US" w:eastAsia="zh-CN"/>
        </w:rPr>
        <w:t>七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  <w:t>月</w:t>
      </w:r>
    </w:p>
    <w:p>
      <w:pPr>
        <w:rPr>
          <w:rFonts w:hint="eastAsi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8829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bookmarkStart w:id="29" w:name="_GoBack"/>
          <w:bookmarkEnd w:id="29"/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_Toc3694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模具管理</w:t>
          </w:r>
          <w:r>
            <w:tab/>
          </w:r>
          <w:r>
            <w:fldChar w:fldCharType="begin"/>
          </w:r>
          <w:r>
            <w:instrText xml:space="preserve"> PAGEREF _Toc3694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_Toc14344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基础数据</w:t>
          </w:r>
          <w:r>
            <w:tab/>
          </w:r>
          <w:r>
            <w:fldChar w:fldCharType="begin"/>
          </w:r>
          <w:r>
            <w:instrText xml:space="preserve"> PAGEREF _Toc14344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_Toc18636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1.1.1. </w:t>
          </w:r>
          <w:r>
            <w:rPr>
              <w:rFonts w:hint="eastAsia"/>
              <w:lang w:val="en-US" w:eastAsia="zh-CN"/>
            </w:rPr>
            <w:t>模具分类</w:t>
          </w:r>
          <w:r>
            <w:tab/>
          </w:r>
          <w:r>
            <w:fldChar w:fldCharType="begin"/>
          </w:r>
          <w:r>
            <w:instrText xml:space="preserve"> PAGEREF _Toc18636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_Toc10425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1.1.2. </w:t>
          </w:r>
          <w:r>
            <w:rPr>
              <w:rFonts w:hint="eastAsia"/>
              <w:lang w:val="en-US" w:eastAsia="zh-CN"/>
            </w:rPr>
            <w:t>模具台账</w:t>
          </w:r>
          <w:r>
            <w:tab/>
          </w:r>
          <w:r>
            <w:fldChar w:fldCharType="begin"/>
          </w:r>
          <w:r>
            <w:instrText xml:space="preserve"> PAGEREF _Toc10425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_Toc24948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1.1.3. </w:t>
          </w:r>
          <w:r>
            <w:rPr>
              <w:rFonts w:hint="eastAsia"/>
              <w:lang w:val="en-US" w:eastAsia="zh-CN"/>
            </w:rPr>
            <w:t>模具故障类型</w:t>
          </w:r>
          <w:r>
            <w:tab/>
          </w:r>
          <w:r>
            <w:fldChar w:fldCharType="begin"/>
          </w:r>
          <w:r>
            <w:instrText xml:space="preserve"> PAGEREF _Toc24948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_Toc16431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1.1.4. </w:t>
          </w:r>
          <w:r>
            <w:rPr>
              <w:rFonts w:hint="eastAsia"/>
              <w:lang w:val="en-US" w:eastAsia="zh-CN"/>
            </w:rPr>
            <w:t>模具故障原因</w:t>
          </w:r>
          <w:r>
            <w:tab/>
          </w:r>
          <w:r>
            <w:fldChar w:fldCharType="begin"/>
          </w:r>
          <w:r>
            <w:instrText xml:space="preserve"> PAGEREF _Toc16431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_Toc4591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模具保养</w:t>
          </w:r>
          <w:r>
            <w:tab/>
          </w:r>
          <w:r>
            <w:fldChar w:fldCharType="begin"/>
          </w:r>
          <w:r>
            <w:instrText xml:space="preserve"> PAGEREF _Toc4591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_Toc30924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1.2.1. </w:t>
          </w:r>
          <w:r>
            <w:rPr>
              <w:rFonts w:hint="eastAsia"/>
              <w:lang w:val="en-US" w:eastAsia="zh-CN"/>
            </w:rPr>
            <w:t>模具保养项目</w:t>
          </w:r>
          <w:r>
            <w:tab/>
          </w:r>
          <w:r>
            <w:fldChar w:fldCharType="begin"/>
          </w:r>
          <w:r>
            <w:instrText xml:space="preserve"> PAGEREF _Toc30924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_Toc32265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1.2.2. </w:t>
          </w:r>
          <w:r>
            <w:rPr>
              <w:rFonts w:hint="eastAsia"/>
              <w:lang w:val="en-US" w:eastAsia="zh-CN"/>
            </w:rPr>
            <w:t>模具保养模板</w:t>
          </w:r>
          <w:r>
            <w:tab/>
          </w:r>
          <w:r>
            <w:fldChar w:fldCharType="begin"/>
          </w:r>
          <w:r>
            <w:instrText xml:space="preserve"> PAGEREF _Toc32265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_Toc5695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1.2.3. </w:t>
          </w:r>
          <w:r>
            <w:rPr>
              <w:rFonts w:hint="eastAsia"/>
              <w:lang w:val="en-US" w:eastAsia="zh-CN"/>
            </w:rPr>
            <w:t>模具保养计划</w:t>
          </w:r>
          <w:r>
            <w:tab/>
          </w:r>
          <w:r>
            <w:fldChar w:fldCharType="begin"/>
          </w:r>
          <w:r>
            <w:instrText xml:space="preserve"> PAGEREF _Toc5695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_Toc5513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1.2.4. </w:t>
          </w:r>
          <w:r>
            <w:rPr>
              <w:rFonts w:hint="eastAsia"/>
              <w:lang w:val="en-US" w:eastAsia="zh-CN"/>
            </w:rPr>
            <w:t>模具保养提醒</w:t>
          </w:r>
          <w:r>
            <w:tab/>
          </w:r>
          <w:r>
            <w:fldChar w:fldCharType="begin"/>
          </w:r>
          <w:r>
            <w:instrText xml:space="preserve"> PAGEREF _Toc5513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_Toc16600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1.2.5. </w:t>
          </w:r>
          <w:r>
            <w:rPr>
              <w:rFonts w:hint="eastAsia"/>
              <w:lang w:val="en-US" w:eastAsia="zh-CN"/>
            </w:rPr>
            <w:t>模具保养工单</w:t>
          </w:r>
          <w:r>
            <w:tab/>
          </w:r>
          <w:r>
            <w:fldChar w:fldCharType="begin"/>
          </w:r>
          <w:r>
            <w:instrText xml:space="preserve"> PAGEREF _Toc16600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1.3. </w:t>
          </w:r>
          <w:r>
            <w:rPr>
              <w:rFonts w:hint="eastAsia"/>
              <w:lang w:val="en-US" w:eastAsia="zh-CN"/>
            </w:rPr>
            <w:t>模具维修</w:t>
          </w:r>
          <w:r>
            <w:tab/>
          </w:r>
          <w:r>
            <w:fldChar w:fldCharType="begin"/>
          </w:r>
          <w:r>
            <w:instrText xml:space="preserve"> PAGEREF _Toc148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_Toc1240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1.3.1. </w:t>
          </w:r>
          <w:r>
            <w:rPr>
              <w:rFonts w:hint="eastAsia"/>
              <w:lang w:val="en-US" w:eastAsia="zh-CN"/>
            </w:rPr>
            <w:t>报修单</w:t>
          </w:r>
          <w:r>
            <w:tab/>
          </w:r>
          <w:r>
            <w:fldChar w:fldCharType="begin"/>
          </w:r>
          <w:r>
            <w:instrText xml:space="preserve"> PAGEREF _Toc1240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_Toc21584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1.3.2. </w:t>
          </w:r>
          <w:r>
            <w:rPr>
              <w:rFonts w:hint="eastAsia"/>
              <w:lang w:val="en-US" w:eastAsia="zh-CN"/>
            </w:rPr>
            <w:t>维修工单</w:t>
          </w:r>
          <w:r>
            <w:tab/>
          </w:r>
          <w:r>
            <w:fldChar w:fldCharType="begin"/>
          </w:r>
          <w:r>
            <w:instrText xml:space="preserve"> PAGEREF _Toc21584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_Toc7441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1.3.3. </w:t>
          </w:r>
          <w:r>
            <w:rPr>
              <w:rFonts w:hint="eastAsia"/>
              <w:lang w:val="en-US" w:eastAsia="zh-CN"/>
            </w:rPr>
            <w:t>维修验证</w:t>
          </w:r>
          <w:r>
            <w:tab/>
          </w:r>
          <w:r>
            <w:fldChar w:fldCharType="begin"/>
          </w:r>
          <w:r>
            <w:instrText xml:space="preserve"> PAGEREF _Toc7441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_Toc31107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 </w:t>
          </w:r>
          <w:r>
            <w:rPr>
              <w:rFonts w:hint="eastAsia"/>
              <w:lang w:val="en-US" w:eastAsia="zh-CN"/>
            </w:rPr>
            <w:t>模具点检</w:t>
          </w:r>
          <w:r>
            <w:tab/>
          </w:r>
          <w:r>
            <w:fldChar w:fldCharType="begin"/>
          </w:r>
          <w:r>
            <w:instrText xml:space="preserve"> PAGEREF _Toc31107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_Toc27519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1.4.1. </w:t>
          </w:r>
          <w:r>
            <w:rPr>
              <w:rFonts w:hint="eastAsia"/>
              <w:lang w:val="en-US" w:eastAsia="zh-CN"/>
            </w:rPr>
            <w:t>模具点检项目</w:t>
          </w:r>
          <w:r>
            <w:tab/>
          </w:r>
          <w:r>
            <w:fldChar w:fldCharType="begin"/>
          </w:r>
          <w:r>
            <w:instrText xml:space="preserve"> PAGEREF _Toc27519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_Toc15680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1.4.2. </w:t>
          </w:r>
          <w:r>
            <w:rPr>
              <w:rFonts w:hint="eastAsia"/>
              <w:lang w:val="en-US" w:eastAsia="zh-CN"/>
            </w:rPr>
            <w:t>模具点检模板</w:t>
          </w:r>
          <w:r>
            <w:tab/>
          </w:r>
          <w:r>
            <w:fldChar w:fldCharType="begin"/>
          </w:r>
          <w:r>
            <w:instrText xml:space="preserve"> PAGEREF _Toc15680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_Toc22479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1.4.3. </w:t>
          </w:r>
          <w:r>
            <w:rPr>
              <w:rFonts w:hint="eastAsia"/>
              <w:lang w:val="en-US" w:eastAsia="zh-CN"/>
            </w:rPr>
            <w:t>模具点检计划</w:t>
          </w:r>
          <w:r>
            <w:tab/>
          </w:r>
          <w:r>
            <w:fldChar w:fldCharType="begin"/>
          </w:r>
          <w:r>
            <w:instrText xml:space="preserve"> PAGEREF _Toc22479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_Toc991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1.4.4. </w:t>
          </w:r>
          <w:r>
            <w:rPr>
              <w:rFonts w:hint="eastAsia"/>
              <w:lang w:val="en-US" w:eastAsia="zh-CN"/>
            </w:rPr>
            <w:t>模具点检提醒</w:t>
          </w:r>
          <w:r>
            <w:tab/>
          </w:r>
          <w:r>
            <w:fldChar w:fldCharType="begin"/>
          </w:r>
          <w:r>
            <w:instrText xml:space="preserve"> PAGEREF _Toc991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_Toc19175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1.4.5. </w:t>
          </w:r>
          <w:r>
            <w:rPr>
              <w:rFonts w:hint="eastAsia"/>
              <w:lang w:val="en-US" w:eastAsia="zh-CN"/>
            </w:rPr>
            <w:t>模具点检工单</w:t>
          </w:r>
          <w:r>
            <w:tab/>
          </w:r>
          <w:r>
            <w:fldChar w:fldCharType="begin"/>
          </w:r>
          <w:r>
            <w:instrText xml:space="preserve"> PAGEREF _Toc19175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_Toc6357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1.5. </w:t>
          </w:r>
          <w:r>
            <w:rPr>
              <w:rFonts w:hint="eastAsia"/>
              <w:lang w:val="en-US" w:eastAsia="zh-CN"/>
            </w:rPr>
            <w:t>模具库存</w:t>
          </w:r>
          <w:r>
            <w:tab/>
          </w:r>
          <w:r>
            <w:fldChar w:fldCharType="begin"/>
          </w:r>
          <w:r>
            <w:instrText xml:space="preserve"> PAGEREF _Toc6357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_Toc30702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1.5.1. </w:t>
          </w:r>
          <w:r>
            <w:rPr>
              <w:rFonts w:hint="eastAsia"/>
              <w:lang w:val="en-US" w:eastAsia="zh-CN"/>
            </w:rPr>
            <w:t>模具库存</w:t>
          </w:r>
          <w:r>
            <w:tab/>
          </w:r>
          <w:r>
            <w:fldChar w:fldCharType="begin"/>
          </w:r>
          <w:r>
            <w:instrText xml:space="preserve"> PAGEREF _Toc30702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_Toc10788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1.5.2. </w:t>
          </w:r>
          <w:r>
            <w:rPr>
              <w:rFonts w:hint="eastAsia"/>
              <w:lang w:val="en-US" w:eastAsia="zh-CN"/>
            </w:rPr>
            <w:t>模具报废申请</w:t>
          </w:r>
          <w:r>
            <w:tab/>
          </w:r>
          <w:r>
            <w:fldChar w:fldCharType="begin"/>
          </w:r>
          <w:r>
            <w:instrText xml:space="preserve"> PAGEREF _Toc10788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_Toc26222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1.6. </w:t>
          </w:r>
          <w:r>
            <w:rPr>
              <w:rFonts w:hint="eastAsia"/>
              <w:lang w:val="en-US" w:eastAsia="zh-CN"/>
            </w:rPr>
            <w:t>备件管理</w:t>
          </w:r>
          <w:r>
            <w:tab/>
          </w:r>
          <w:r>
            <w:fldChar w:fldCharType="begin"/>
          </w:r>
          <w:r>
            <w:instrText xml:space="preserve"> PAGEREF _Toc26222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_Toc13437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1.6.1. </w:t>
          </w:r>
          <w:r>
            <w:rPr>
              <w:rFonts w:hint="eastAsia"/>
              <w:lang w:val="en-US" w:eastAsia="zh-CN"/>
            </w:rPr>
            <w:t>备件档案</w:t>
          </w:r>
          <w:r>
            <w:tab/>
          </w:r>
          <w:r>
            <w:fldChar w:fldCharType="begin"/>
          </w:r>
          <w:r>
            <w:instrText xml:space="preserve"> PAGEREF _Toc13437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_Toc3701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1.6.2. </w:t>
          </w:r>
          <w:r>
            <w:rPr>
              <w:rFonts w:hint="eastAsia"/>
              <w:lang w:val="en-US" w:eastAsia="zh-CN"/>
            </w:rPr>
            <w:t>备件消耗记录</w:t>
          </w:r>
          <w:r>
            <w:tab/>
          </w:r>
          <w:r>
            <w:fldChar w:fldCharType="begin"/>
          </w:r>
          <w:r>
            <w:instrText xml:space="preserve"> PAGEREF _Toc3701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rPr>
              <w:rFonts w:hint="eastAsia"/>
            </w:rPr>
            <w:sectPr>
              <w:pgSz w:w="11906" w:h="16838"/>
              <w:pgMar w:top="1440" w:right="1800" w:bottom="1440" w:left="1800" w:header="851" w:footer="992" w:gutter="0"/>
              <w:cols w:space="720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2"/>
      </w:pPr>
      <w:bookmarkStart w:id="0" w:name="_Toc323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3694"/>
      <w:r>
        <w:rPr>
          <w:rFonts w:hint="eastAsia"/>
          <w:lang w:val="en-US" w:eastAsia="zh-CN"/>
        </w:rPr>
        <w:t>模具管理</w:t>
      </w:r>
      <w:bookmarkEnd w:id="1"/>
    </w:p>
    <w:p>
      <w:pPr>
        <w:pStyle w:val="4"/>
        <w:bidi w:val="0"/>
        <w:rPr>
          <w:rFonts w:hint="default"/>
          <w:lang w:val="en-US" w:eastAsia="zh-CN"/>
        </w:rPr>
      </w:pPr>
      <w:bookmarkStart w:id="2" w:name="_Toc14344"/>
      <w:r>
        <w:rPr>
          <w:rFonts w:hint="eastAsia"/>
          <w:lang w:val="en-US" w:eastAsia="zh-CN"/>
        </w:rPr>
        <w:t>基础数据</w:t>
      </w:r>
      <w:bookmarkEnd w:id="2"/>
    </w:p>
    <w:p>
      <w:pPr>
        <w:pStyle w:val="5"/>
        <w:bidi w:val="0"/>
        <w:rPr>
          <w:rFonts w:hint="default"/>
          <w:lang w:val="en-US" w:eastAsia="zh-CN"/>
        </w:rPr>
      </w:pPr>
      <w:bookmarkStart w:id="3" w:name="_Toc18636"/>
      <w:r>
        <w:rPr>
          <w:rFonts w:hint="eastAsia"/>
          <w:lang w:val="en-US" w:eastAsia="zh-CN"/>
        </w:rPr>
        <w:t>模具分类</w:t>
      </w:r>
      <w:bookmarkEnd w:id="3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分类】，展示模具分类信息。按【模具类型编号】，【模具类型名称】，【上级类型】，【创建人】，【创建时间】，【更新时间】和【备注】查询符合条件的模具类型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新增模具类型：点击【新增】，填写模具类型名称，备注，选择上级类型，点击【确认】，新增模具类型记录。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4" w:name="_Toc10425"/>
      <w:r>
        <w:rPr>
          <w:rFonts w:hint="eastAsia"/>
          <w:lang w:val="en-US" w:eastAsia="zh-CN"/>
        </w:rPr>
        <w:t>模具台账</w:t>
      </w:r>
      <w:bookmarkEnd w:id="4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台账】，展示模具基本信息，以及维修，保养，点检和出入库情况。按【模具编号】，【模具名称】，【模具状态】，【规格型号】，【仓库】，【库位】，【额定模次】，【使用模次】，【客户资产】，【创建人】，【创建时间】，【更新时间】和【备注】查询符合条件的模具记录。可以进行新增，修改，修改状态操作。点击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模具：点击【新增】，填写模具名称，规格型号，额定模次，使用模次，图号，投产日期，出厂编号，备注，选择模具类型，库存状态，仓库，库位，负责人，供应商，客户资产，附件，点击【确认】，新增模具记录。</w:t>
      </w:r>
    </w:p>
    <w:p>
      <w:pPr>
        <w:pStyle w:val="2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5" w:name="_Toc24948"/>
      <w:r>
        <w:rPr>
          <w:rFonts w:hint="eastAsia"/>
          <w:lang w:val="en-US" w:eastAsia="zh-CN"/>
        </w:rPr>
        <w:t>模具故障类型</w:t>
      </w:r>
      <w:bookmarkEnd w:id="5"/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模具故障类型】，展示模具故障类型信息。按【故障类型类型编号】，【故障类型名称】，【上级类型】，【创建人】，【创建时间】，【更新时间】和【备注】查询符合条件的模具故障类型记录。可以进行新增，修改，删除操作。</w:t>
      </w:r>
    </w:p>
    <w:p>
      <w:pPr>
        <w:pStyle w:val="23"/>
        <w:ind w:left="0" w:leftChars="0" w:firstLine="0" w:firstLineChars="0"/>
      </w:pPr>
      <w:r>
        <w:drawing>
          <wp:inline distT="0" distB="0" distL="114300" distR="114300">
            <wp:extent cx="5266690" cy="2592070"/>
            <wp:effectExtent l="0" t="0" r="6350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新增模具故障类型：点击【新增】，填写故障类型名称，备注，选择上级类型，点击【确认】，新增模具故障类型记录。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6" w:name="_Toc16431"/>
      <w:r>
        <w:rPr>
          <w:rFonts w:hint="eastAsia"/>
          <w:lang w:val="en-US" w:eastAsia="zh-CN"/>
        </w:rPr>
        <w:t>模具故障原因</w:t>
      </w:r>
      <w:bookmarkEnd w:id="6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故障原因】，展示模具故障原因信息。按【故障原因编号】，【故障原因名称】，【创建人】，【创建时间】，【更新时间】和【备注】查询符合条件的模具故障原因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新增模具故障原因：点击【新增】，填写故障原因名称，备注，点击【确认】，新增模具故障原因记录。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7" w:name="_Toc4591"/>
      <w:r>
        <w:rPr>
          <w:rFonts w:hint="eastAsia"/>
          <w:lang w:val="en-US" w:eastAsia="zh-CN"/>
        </w:rPr>
        <w:t>模具保养</w:t>
      </w:r>
      <w:bookmarkEnd w:id="7"/>
    </w:p>
    <w:p>
      <w:pPr>
        <w:pStyle w:val="5"/>
        <w:bidi w:val="0"/>
        <w:rPr>
          <w:rFonts w:hint="default"/>
          <w:lang w:val="en-US" w:eastAsia="zh-CN"/>
        </w:rPr>
      </w:pPr>
      <w:bookmarkStart w:id="8" w:name="_Toc30924"/>
      <w:r>
        <w:rPr>
          <w:rFonts w:hint="eastAsia"/>
          <w:lang w:val="en-US" w:eastAsia="zh-CN"/>
        </w:rPr>
        <w:t>模具保养项目</w:t>
      </w:r>
      <w:bookmarkEnd w:id="8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保养项目】，展示模具保养项目信息。按【保养项目编号】，【保养项目名称】，【创建人】，【创建时间】，【更新时间】和【保养项目描述】查询符合条件的保养项目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新增模具保养项目：点击【新增】，填写保养项目名称，保养项目描述，点击【确认】，新增模具保养项目记录。</w:t>
      </w:r>
    </w:p>
    <w:p>
      <w:pPr>
        <w:pStyle w:val="2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9" w:name="_Toc32265"/>
      <w:r>
        <w:rPr>
          <w:rFonts w:hint="eastAsia"/>
          <w:lang w:val="en-US" w:eastAsia="zh-CN"/>
        </w:rPr>
        <w:t>模具保养模板</w:t>
      </w:r>
      <w:bookmarkEnd w:id="9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保养模板】，展示模具保养模板信息。按【保养模板编号】，【保养模板名称】，【保养类型】，【创建人】，【创建时间】，【更新时间】和【备注】查询符合条件的保养模板记录。可以进行新增，修改，删除操作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新增模具保养模板：点击【添加】，填写保养模板名称，保养类型，备注，以及维护保养内容和备件消耗信息，点击【保存】，提示操作成功。列表显示新增的保养模板记录。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0" w:name="_Toc5695"/>
      <w:r>
        <w:rPr>
          <w:rFonts w:hint="eastAsia"/>
          <w:lang w:val="en-US" w:eastAsia="zh-CN"/>
        </w:rPr>
        <w:t>模具保养计划</w:t>
      </w:r>
      <w:bookmarkEnd w:id="10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保养计划】，展示模具保养计划信息。按【模具编码】，【模具名称】，【保养类型】，【模具类型】，【规格型号】，【创建人】，【创建时间】，【使用模次】和【备注】查询符合条件的保养计划记录。可以进行新增，修改，删除操作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新增模具保养计划：点击【添加】，填写保养计划名称，保养类型，模具编码，上次保养日期，保养周期，下次保养时间，提前提醒天数，上次保养模次，保养周期，下次保养模次 ，提前提醒模次，备注，以及维护保养项目和备件消耗，点击【保存】，提示操作成功。列表显示新增的保养计划记录。</w:t>
      </w:r>
    </w:p>
    <w:p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1" w:name="_Toc5513"/>
      <w:r>
        <w:rPr>
          <w:rFonts w:hint="eastAsia"/>
          <w:lang w:val="en-US" w:eastAsia="zh-CN"/>
        </w:rPr>
        <w:t>模具保养提醒</w:t>
      </w:r>
      <w:bookmarkEnd w:id="11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保养提醒】，展示模具保养提醒信息。按【处理状态】，【推荐模次】，【模具编码】，【模具名称】，【保养类型】，【模具类型】，【规格型号】和【使用模次】查询符合条件的保养提醒记录。可以进行生成保养工单，忽略提醒操作。点击【生成保养工单】，状态改成已创建保养单，在模具保养工单新增对应的记录。点击【忽略提醒】，处理状态改成已忽略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2" w:name="_Toc16600"/>
      <w:r>
        <w:rPr>
          <w:rFonts w:hint="eastAsia"/>
          <w:lang w:val="en-US" w:eastAsia="zh-CN"/>
        </w:rPr>
        <w:t>模具保养工单</w:t>
      </w:r>
      <w:bookmarkEnd w:id="12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保养工单】，展示模具保养工单信息。按【执行状态】，【保养类型】，【创建时间】，【更新时间】和【备注】查询符合条件的保养提醒记录。点击某个工单，展示模具项目明细信息。可以进行新增，修改，删除，保养完成操作。点击【保养完成】，执行状态改成已完成，保养完成按钮不显示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新增保养工单：点击【新增】，选择模具编码，保养人员，保养时间，备注，以及维护保养项目和备件消耗，点击【保存】。新增保养工单记录。</w:t>
      </w:r>
    </w:p>
    <w:p>
      <w:pPr>
        <w:pStyle w:val="2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3" w:name="_Toc148"/>
      <w:r>
        <w:rPr>
          <w:rFonts w:hint="eastAsia"/>
          <w:lang w:val="en-US" w:eastAsia="zh-CN"/>
        </w:rPr>
        <w:t>模具维修</w:t>
      </w:r>
      <w:bookmarkEnd w:id="13"/>
    </w:p>
    <w:p>
      <w:pPr>
        <w:pStyle w:val="5"/>
        <w:bidi w:val="0"/>
        <w:rPr>
          <w:rFonts w:hint="default"/>
          <w:lang w:val="en-US" w:eastAsia="zh-CN"/>
        </w:rPr>
      </w:pPr>
      <w:bookmarkStart w:id="14" w:name="_Toc1240"/>
      <w:r>
        <w:rPr>
          <w:rFonts w:hint="eastAsia"/>
          <w:lang w:val="en-US" w:eastAsia="zh-CN"/>
        </w:rPr>
        <w:t>报修单</w:t>
      </w:r>
      <w:bookmarkEnd w:id="14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报修单】，展示报修单信息。按【报修单号】，【模具编号】，【单据状态】，【模具名称】，【模具类型】，【规格型号】，【故障类型】，【报修人】，【故障描述】，【确认人】和【确认时间】查询符合条件的报修单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新增报修单：点击【新增】，选择报修人，报修时间，模具编码，故障类型，故障发生时间，故障描述，点击【保存】。新增报修单记录。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5" w:name="_Toc21584"/>
      <w:r>
        <w:rPr>
          <w:rFonts w:hint="eastAsia"/>
          <w:lang w:val="en-US" w:eastAsia="zh-CN"/>
        </w:rPr>
        <w:t>维修工单</w:t>
      </w:r>
      <w:bookmarkEnd w:id="15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维修工单】，展示维修工单信息。按【模具名称】，【模具类型】，【规格型号】，【报修单号】，【报修人】，【报修时间】，【故障类型】，【创建人】，【创建时间】和【更新时间】查询符合条件的报修单记录。可以进行修改，维修完成操作。点击【维修完成】，单据状态改成待验证，维修完成按钮不显示，维修验证新增一条待验证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6" w:name="_Toc7441"/>
      <w:r>
        <w:rPr>
          <w:rFonts w:hint="eastAsia"/>
          <w:lang w:val="en-US" w:eastAsia="zh-CN"/>
        </w:rPr>
        <w:t>维修验证</w:t>
      </w:r>
      <w:bookmarkEnd w:id="16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维修验证】，展示维修验证信息。按【模具名称】，【模具类型】，【规格型号】，【报修单号】，【报修人】，【报修时间】，【故障类型】，【创建人】，【创建时间】和【更新时间】查询符合条件的维修验证记录。可以进行通过，拒绝，查看操作。选择记录，点击【拒绝】，对应的单据不显示，在维修工单列表对应的单据状态改成维修中。选择记录，点击【通过】，单据状态改为已验证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7" w:name="_Toc31107"/>
      <w:r>
        <w:rPr>
          <w:rFonts w:hint="eastAsia"/>
          <w:lang w:val="en-US" w:eastAsia="zh-CN"/>
        </w:rPr>
        <w:t>模具点检</w:t>
      </w:r>
      <w:bookmarkEnd w:id="17"/>
    </w:p>
    <w:p>
      <w:pPr>
        <w:pStyle w:val="5"/>
        <w:bidi w:val="0"/>
        <w:rPr>
          <w:rFonts w:hint="default"/>
          <w:lang w:val="en-US" w:eastAsia="zh-CN"/>
        </w:rPr>
      </w:pPr>
      <w:bookmarkStart w:id="18" w:name="_Toc27519"/>
      <w:r>
        <w:rPr>
          <w:rFonts w:hint="eastAsia"/>
          <w:lang w:val="en-US" w:eastAsia="zh-CN"/>
        </w:rPr>
        <w:t>模具点检项目</w:t>
      </w:r>
      <w:bookmarkEnd w:id="18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点检项目】，展示模具点检项目信息。按【点检项目编号】，【点检项目名称】，【创建人】，【创建时间】，【更新时间】和【点检项目描述】查询符合条件的点检项目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5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新增模具点检项目：点击【新增】，填写点检项目名称，点检项目描述，点击【确认】，新增模具点检项目记录。</w:t>
      </w:r>
    </w:p>
    <w:p>
      <w:pPr>
        <w:pStyle w:val="2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5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9" w:name="_Toc15680"/>
      <w:r>
        <w:rPr>
          <w:rFonts w:hint="eastAsia"/>
          <w:lang w:val="en-US" w:eastAsia="zh-CN"/>
        </w:rPr>
        <w:t>模具点检模板</w:t>
      </w:r>
      <w:bookmarkEnd w:id="19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点检模板】，展示模具点检模板信息。按【点检模板编号】，【点检模板名称】，【点检类型】，【创建人】，【创建时间】，【更新时间】和【备注】查询符合条件的点检模板记录。可以进行新增，修改，删除操作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新增模具点检模板：点击【添加】，填写点检模板名称，点检类型，备注，以及维护点检内容，点击【保存】，提示操作成功。列表显示新增的点检模板记录。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0" w:name="_Toc22479"/>
      <w:r>
        <w:rPr>
          <w:rFonts w:hint="eastAsia"/>
          <w:lang w:val="en-US" w:eastAsia="zh-CN"/>
        </w:rPr>
        <w:t>模具点检计划</w:t>
      </w:r>
      <w:bookmarkEnd w:id="20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点检计划】，展示模具点检计划信息。按【模具编码】，【模具名称】，【点检类型】，【模具类型】，【规格型号】，【创建人】，【创建时间】，【使用模次】和【备注】查询符合条件的点检计划记录。可以进行新增，修改，删除操作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新增模具点检计划：点击【添加】，填写点检计划名称，点检类型，模具编码，上次点检日期，点检周期，下次点检时间，提前提醒天数，上次点检模次，点检周期，下次点检模次 ，提前提醒模次，备注，以及维护点检项目，点击【保存】，提示操作成功。列表显示新增的点检计划记录。</w:t>
      </w:r>
    </w:p>
    <w:p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1" w:name="_Toc991"/>
      <w:r>
        <w:rPr>
          <w:rFonts w:hint="eastAsia"/>
          <w:lang w:val="en-US" w:eastAsia="zh-CN"/>
        </w:rPr>
        <w:t>模具点检提醒</w:t>
      </w:r>
      <w:bookmarkEnd w:id="21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点检提醒】，展示模具点检提醒信息。按【处理状态】，【推荐模次】，【模具编码】，【模具名称】，【点检类型】，【模具类型】，【规格型号】和【使用模次】查询符合条件的点检提醒记录。可以进行生成点检工单，忽略提醒操作。点击【生成点检工单】，状态改成已创建点检单，在模具点检工单新增对应的记录。点击【忽略提醒】，处理状态改成已忽略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2" w:name="_Toc19175"/>
      <w:r>
        <w:rPr>
          <w:rFonts w:hint="eastAsia"/>
          <w:lang w:val="en-US" w:eastAsia="zh-CN"/>
        </w:rPr>
        <w:t>模具点检工单</w:t>
      </w:r>
      <w:bookmarkEnd w:id="22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点检工单】，展示模具点检工单信息。按【执行状态】，【点检类型】，【创建时间】，【更新时间】和【备注】查询符合条件的点检提醒记录。点击某个工单，展示模具项目明细信息。可以进行新增，修改，删除，点检完成操作。点击【点检完成】，执行状态改成已完成，点检完成按钮不显示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6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新增点检工单：点击【新增】，选择模具编码，点检人员，点检时间，备注，以及维护点检项目，点击【保存】。新增点检工单记录。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6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3" w:name="_Toc6357"/>
      <w:r>
        <w:rPr>
          <w:rFonts w:hint="eastAsia"/>
          <w:lang w:val="en-US" w:eastAsia="zh-CN"/>
        </w:rPr>
        <w:t>模具库存</w:t>
      </w:r>
      <w:bookmarkEnd w:id="23"/>
    </w:p>
    <w:p>
      <w:pPr>
        <w:pStyle w:val="5"/>
        <w:bidi w:val="0"/>
        <w:rPr>
          <w:rFonts w:hint="default"/>
          <w:lang w:val="en-US" w:eastAsia="zh-CN"/>
        </w:rPr>
      </w:pPr>
      <w:bookmarkStart w:id="24" w:name="_Toc30702"/>
      <w:r>
        <w:rPr>
          <w:rFonts w:hint="eastAsia"/>
          <w:lang w:val="en-US" w:eastAsia="zh-CN"/>
        </w:rPr>
        <w:t>模具库存</w:t>
      </w:r>
      <w:bookmarkEnd w:id="24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库存】，展示模具库存信息。按【库存状态】，【模具状态】，【模具编号】，【模具名称】，【规格型号】。【仓库】和【库位】查询符合条件的模具库存记录。可以进行出库，入库操作。选择记录，点击【出库】/【入库】，库存状态改为出库/入库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6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5" w:name="_Toc10788"/>
      <w:r>
        <w:rPr>
          <w:rFonts w:hint="eastAsia"/>
          <w:lang w:val="en-US" w:eastAsia="zh-CN"/>
        </w:rPr>
        <w:t>模具报废申请</w:t>
      </w:r>
      <w:bookmarkEnd w:id="25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模具报废申请】，展示模具报废申请信息。按【单据状态】，【报废单号】，【申请人】，【申请时间】，【报废原因】，【模具编号】，【模具名称】，【模具类型】，【规格型号】，【仓库】，【库位】，【额定模次】，【使用模次】，【投产日期】，【创建人】，【创建时间】和【更新时间】查询符合条件的模具报废申请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新增模具报废申请：点击【新增】，选择申请人，申请时间，模具编码，报废原因，点击【确认】，新增模具报废申请记录。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6" w:name="_Toc26222"/>
      <w:r>
        <w:rPr>
          <w:rFonts w:hint="eastAsia"/>
          <w:lang w:val="en-US" w:eastAsia="zh-CN"/>
        </w:rPr>
        <w:t>备件管理</w:t>
      </w:r>
      <w:bookmarkEnd w:id="26"/>
    </w:p>
    <w:p>
      <w:pPr>
        <w:pStyle w:val="5"/>
        <w:bidi w:val="0"/>
        <w:rPr>
          <w:rFonts w:hint="default"/>
          <w:lang w:val="en-US" w:eastAsia="zh-CN"/>
        </w:rPr>
      </w:pPr>
      <w:bookmarkStart w:id="27" w:name="_Toc13437"/>
      <w:r>
        <w:rPr>
          <w:rFonts w:hint="eastAsia"/>
          <w:lang w:val="en-US" w:eastAsia="zh-CN"/>
        </w:rPr>
        <w:t>备件档案</w:t>
      </w:r>
      <w:bookmarkEnd w:id="27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备件档案】，展示备件档案信息。按【库存状态】，【备件编码】，【备件名称】，【计量单位】，【规格型号】，【仓库】，【库位】，【安全库存】，【备注】，【创建人】，【创建时间】和【更新时间】查询符合条件的备件记录。可以进行新增，修改，删除操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新增备件档案：点击【新增】，填写备件名称，规格型号，计量单位，安全存量，备注选择仓库，库位，点击【确认】，新增备件记录。</w:t>
      </w:r>
    </w:p>
    <w:p>
      <w:pPr>
        <w:pStyle w:val="2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8" w:name="_Toc3701"/>
      <w:r>
        <w:rPr>
          <w:rFonts w:hint="eastAsia"/>
          <w:lang w:val="en-US" w:eastAsia="zh-CN"/>
        </w:rPr>
        <w:t>备件消耗记录</w:t>
      </w:r>
      <w:bookmarkEnd w:id="28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备件消耗记录】，展示备件消耗记录信息。按【业务类型】，【备件编码】，【备件名称】，【计量单位】，【规格型号】，【单据来源编号】，【使用量】，【使用时间】和【备注】查询符合条件的备件消耗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7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altName w:val="Malgun Gothic Semilight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left w:val="none" w:color="auto" w:sz="0" w:space="4"/>
        <w:bottom w:val="none" w:color="auto" w:sz="0" w:space="1"/>
        <w:right w:val="none" w:color="auto" w:sz="0" w:space="4"/>
      </w:pBdr>
      <w:ind w:firstLine="840" w:firstLineChars="4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none" w:color="auto" w:sz="0" w:space="1"/>
        <w:left w:val="none" w:color="auto" w:sz="0" w:space="4"/>
        <w:bottom w:val="none" w:color="auto" w:sz="0" w:space="0"/>
        <w:right w:val="none" w:color="auto" w:sz="0" w:space="4"/>
      </w:pBdr>
      <w:tabs>
        <w:tab w:val="left" w:pos="2760"/>
        <w:tab w:val="clear" w:pos="4153"/>
        <w:tab w:val="clear" w:pos="8306"/>
      </w:tabs>
      <w:ind w:firstLine="360"/>
      <w:jc w:val="right"/>
    </w:pPr>
    <w:r>
      <w:rPr>
        <w:rFonts w:hint="eastAsia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159F61"/>
    <w:multiLevelType w:val="multilevel"/>
    <w:tmpl w:val="63159F61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zZjJhZGJkMjgzM2MzZWYxMjM2MjczYmZlNzAwM2UifQ=="/>
  </w:docVars>
  <w:rsids>
    <w:rsidRoot w:val="00000000"/>
    <w:rsid w:val="00BF2B02"/>
    <w:rsid w:val="01E11FEE"/>
    <w:rsid w:val="02F56A0A"/>
    <w:rsid w:val="056326BB"/>
    <w:rsid w:val="0AE02E17"/>
    <w:rsid w:val="0AFF4C34"/>
    <w:rsid w:val="0C215FA2"/>
    <w:rsid w:val="0C7C782A"/>
    <w:rsid w:val="0DBE2B84"/>
    <w:rsid w:val="11F25C87"/>
    <w:rsid w:val="12FC280D"/>
    <w:rsid w:val="15AB6757"/>
    <w:rsid w:val="1A6D0524"/>
    <w:rsid w:val="1B4177C0"/>
    <w:rsid w:val="1E785989"/>
    <w:rsid w:val="220A5D78"/>
    <w:rsid w:val="23FF74F6"/>
    <w:rsid w:val="2C055B7A"/>
    <w:rsid w:val="2C796D2E"/>
    <w:rsid w:val="2F3B0A84"/>
    <w:rsid w:val="30BC7034"/>
    <w:rsid w:val="3405475E"/>
    <w:rsid w:val="36005004"/>
    <w:rsid w:val="362353CB"/>
    <w:rsid w:val="38AB35FA"/>
    <w:rsid w:val="3A361B71"/>
    <w:rsid w:val="3CA408E8"/>
    <w:rsid w:val="3CC01BC6"/>
    <w:rsid w:val="3D933910"/>
    <w:rsid w:val="3E2A6F03"/>
    <w:rsid w:val="428151E3"/>
    <w:rsid w:val="46F93F28"/>
    <w:rsid w:val="48691AC9"/>
    <w:rsid w:val="49E831F0"/>
    <w:rsid w:val="4C144B80"/>
    <w:rsid w:val="4C57695E"/>
    <w:rsid w:val="4DDD6C4C"/>
    <w:rsid w:val="4FF33401"/>
    <w:rsid w:val="5404178B"/>
    <w:rsid w:val="54486574"/>
    <w:rsid w:val="56CD6F61"/>
    <w:rsid w:val="603237D5"/>
    <w:rsid w:val="614736D5"/>
    <w:rsid w:val="677A794C"/>
    <w:rsid w:val="69257F2A"/>
    <w:rsid w:val="6A654A00"/>
    <w:rsid w:val="6BDF08D1"/>
    <w:rsid w:val="6D8A031A"/>
    <w:rsid w:val="76A038F3"/>
    <w:rsid w:val="78D63F2A"/>
    <w:rsid w:val="78F83BBF"/>
    <w:rsid w:val="7C9D3D70"/>
    <w:rsid w:val="7E59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autoRedefine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widowControl w:val="0"/>
      <w:spacing w:after="120"/>
      <w:ind w:firstLine="0" w:firstLineChars="0"/>
      <w:jc w:val="both"/>
    </w:pPr>
    <w:rPr>
      <w:rFonts w:ascii="Times New Roman" w:hAnsi="Times New Roman" w:cs="Times New Roman"/>
      <w:kern w:val="2"/>
    </w:rPr>
  </w:style>
  <w:style w:type="paragraph" w:styleId="12">
    <w:name w:val="Normal Indent"/>
    <w:basedOn w:val="1"/>
    <w:qFormat/>
    <w:uiPriority w:val="0"/>
    <w:pPr>
      <w:ind w:firstLine="420"/>
    </w:pPr>
  </w:style>
  <w:style w:type="paragraph" w:styleId="13">
    <w:name w:val="Body Text Indent"/>
    <w:basedOn w:val="1"/>
    <w:autoRedefine/>
    <w:qFormat/>
    <w:uiPriority w:val="0"/>
    <w:pPr>
      <w:spacing w:line="360" w:lineRule="auto"/>
      <w:ind w:firstLine="545" w:firstLineChars="227"/>
    </w:pPr>
    <w:rPr>
      <w:sz w:val="24"/>
      <w:szCs w:val="28"/>
    </w:rPr>
  </w:style>
  <w:style w:type="paragraph" w:styleId="14">
    <w:name w:val="toc 3"/>
    <w:basedOn w:val="1"/>
    <w:next w:val="1"/>
    <w:qFormat/>
    <w:uiPriority w:val="0"/>
    <w:pPr>
      <w:ind w:left="840" w:leftChars="400"/>
    </w:p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0"/>
  </w:style>
  <w:style w:type="paragraph" w:styleId="17">
    <w:name w:val="toc 2"/>
    <w:basedOn w:val="1"/>
    <w:next w:val="1"/>
    <w:autoRedefine/>
    <w:qFormat/>
    <w:uiPriority w:val="0"/>
    <w:pPr>
      <w:ind w:left="420" w:leftChars="200"/>
    </w:pPr>
  </w:style>
  <w:style w:type="paragraph" w:styleId="18">
    <w:name w:val="Body Text First Indent 2"/>
    <w:basedOn w:val="13"/>
    <w:autoRedefine/>
    <w:qFormat/>
    <w:uiPriority w:val="0"/>
    <w:pPr>
      <w:ind w:firstLine="420" w:firstLineChars="200"/>
    </w:pPr>
  </w:style>
  <w:style w:type="paragraph" w:customStyle="1" w:styleId="21">
    <w:name w:val="样式 黑体 (符号) 宋体 小初 加粗 居中 首行缩进:  2 字符 字符缩放: 90%"/>
    <w:basedOn w:val="1"/>
    <w:qFormat/>
    <w:uiPriority w:val="0"/>
    <w:pPr>
      <w:ind w:firstLine="0" w:firstLineChars="0"/>
      <w:jc w:val="center"/>
    </w:pPr>
    <w:rPr>
      <w:rFonts w:ascii="黑体" w:hAnsi="宋体" w:eastAsia="黑体" w:cs="宋体"/>
      <w:b/>
      <w:bCs/>
      <w:w w:val="90"/>
      <w:sz w:val="72"/>
      <w:szCs w:val="20"/>
    </w:rPr>
  </w:style>
  <w:style w:type="paragraph" w:customStyle="1" w:styleId="22">
    <w:name w:val="正文 样式"/>
    <w:basedOn w:val="1"/>
    <w:qFormat/>
    <w:uiPriority w:val="0"/>
    <w:pPr>
      <w:spacing w:line="360" w:lineRule="auto"/>
      <w:ind w:firstLine="480" w:firstLineChars="200"/>
    </w:pPr>
    <w:rPr>
      <w:sz w:val="24"/>
    </w:rPr>
  </w:style>
  <w:style w:type="paragraph" w:customStyle="1" w:styleId="23">
    <w:name w:val="文章正文"/>
    <w:basedOn w:val="1"/>
    <w:autoRedefine/>
    <w:qFormat/>
    <w:uiPriority w:val="0"/>
    <w:pPr>
      <w:spacing w:line="360" w:lineRule="auto"/>
      <w:ind w:firstLine="560" w:firstLineChars="200"/>
    </w:pPr>
    <w:rPr>
      <w:rFonts w:eastAsia="仿宋_GB2312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5372</Words>
  <Characters>5557</Characters>
  <Lines>0</Lines>
  <Paragraphs>0</Paragraphs>
  <TotalTime>0</TotalTime>
  <ScaleCrop>false</ScaleCrop>
  <LinksUpToDate>false</LinksUpToDate>
  <CharactersWithSpaces>5715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2023-07-03T08:51:00Z</dcterms:created>
  <dc:creator>陈晓晓</dc:creator>
  <cp:lastModifiedBy>陈晓晓</cp:lastModifiedBy>
  <dcterms:modified xsi:type="dcterms:W3CDTF">2024-07-18T08:06:59Z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472998F857F24CBAA0DADEB9ADB53CED_13</vt:lpwstr>
  </property>
</Properties>
</file>