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hAnsi="华文仿宋" w:eastAsia="仿宋_GB2312" w:cs="宋体"/>
          <w:b/>
          <w:bCs/>
          <w:w w:val="90"/>
          <w:sz w:val="72"/>
          <w:szCs w:val="72"/>
        </w:rPr>
      </w:pPr>
    </w:p>
    <w:p>
      <w:pPr>
        <w:jc w:val="center"/>
        <w:rPr>
          <w:rFonts w:hint="eastAsia" w:ascii="仿宋_GB2312" w:hAnsi="华文仿宋" w:eastAsia="仿宋_GB2312" w:cs="宋体"/>
          <w:b/>
          <w:bCs/>
          <w:w w:val="90"/>
          <w:sz w:val="72"/>
          <w:szCs w:val="72"/>
        </w:rPr>
      </w:pPr>
    </w:p>
    <w:p>
      <w:pPr>
        <w:pStyle w:val="21"/>
        <w:spacing w:line="360" w:lineRule="auto"/>
        <w:jc w:val="center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操作手册</w:t>
      </w:r>
    </w:p>
    <w:p>
      <w:pPr>
        <w:pStyle w:val="21"/>
        <w:spacing w:line="360" w:lineRule="auto"/>
        <w:rPr>
          <w:rFonts w:hint="eastAsia"/>
        </w:rPr>
      </w:pPr>
    </w:p>
    <w:p>
      <w:pPr>
        <w:pStyle w:val="21"/>
        <w:spacing w:line="360" w:lineRule="auto"/>
        <w:rPr>
          <w:rFonts w:hint="eastAsia"/>
        </w:rPr>
      </w:pPr>
    </w:p>
    <w:p>
      <w:pPr>
        <w:pStyle w:val="21"/>
        <w:spacing w:line="360" w:lineRule="auto"/>
        <w:rPr>
          <w:rFonts w:hint="eastAsia"/>
        </w:rPr>
      </w:pPr>
    </w:p>
    <w:p>
      <w:pPr>
        <w:pStyle w:val="21"/>
        <w:spacing w:line="360" w:lineRule="auto"/>
        <w:rPr>
          <w:rFonts w:hint="eastAsia"/>
        </w:rPr>
      </w:pPr>
    </w:p>
    <w:p>
      <w:pPr>
        <w:pStyle w:val="21"/>
        <w:spacing w:line="360" w:lineRule="auto"/>
        <w:jc w:val="both"/>
        <w:rPr>
          <w:rFonts w:hint="eastAsia"/>
        </w:rPr>
      </w:pPr>
    </w:p>
    <w:p>
      <w:pPr>
        <w:pStyle w:val="21"/>
        <w:spacing w:line="360" w:lineRule="auto"/>
        <w:rPr>
          <w:rFonts w:hint="eastAsia"/>
        </w:rPr>
      </w:pPr>
    </w:p>
    <w:p>
      <w:pPr>
        <w:widowControl/>
        <w:ind w:firstLine="720"/>
        <w:jc w:val="center"/>
        <w:rPr>
          <w:rFonts w:hint="eastAsia" w:ascii="Times New Roman" w:hAnsi="Times New Roman" w:eastAsia="Arial Unicode MS" w:cs="Times New Roman"/>
          <w:b/>
          <w:bCs w:val="0"/>
          <w:kern w:val="0"/>
          <w:sz w:val="21"/>
          <w:szCs w:val="21"/>
          <w:lang w:val="zh-CN" w:eastAsia="en-US"/>
        </w:rPr>
      </w:pPr>
    </w:p>
    <w:p>
      <w:pPr>
        <w:widowControl/>
        <w:ind w:firstLine="720"/>
        <w:jc w:val="center"/>
        <w:rPr>
          <w:rFonts w:hint="eastAsia" w:ascii="Times New Roman" w:hAnsi="Times New Roman" w:eastAsia="Arial Unicode MS" w:cs="Times New Roman"/>
          <w:b/>
          <w:bCs w:val="0"/>
          <w:kern w:val="0"/>
          <w:sz w:val="21"/>
          <w:szCs w:val="21"/>
          <w:lang w:eastAsia="en-US"/>
        </w:rPr>
      </w:pPr>
      <w:r>
        <w:rPr>
          <w:rFonts w:hint="eastAsia" w:ascii="Times New Roman" w:hAnsi="Times New Roman" w:eastAsia="Arial Unicode MS" w:cs="Times New Roman"/>
          <w:b/>
          <w:bCs w:val="0"/>
          <w:kern w:val="0"/>
          <w:sz w:val="21"/>
          <w:szCs w:val="21"/>
          <w:lang w:eastAsia="en-US"/>
        </w:rPr>
        <w:t>二〇二</w:t>
      </w:r>
      <w:r>
        <w:rPr>
          <w:rFonts w:hint="eastAsia" w:ascii="Times New Roman" w:hAnsi="Times New Roman" w:eastAsia="Arial Unicode MS" w:cs="Times New Roman"/>
          <w:b/>
          <w:bCs w:val="0"/>
          <w:kern w:val="0"/>
          <w:sz w:val="21"/>
          <w:szCs w:val="21"/>
          <w:lang w:val="en-US" w:eastAsia="zh-CN"/>
        </w:rPr>
        <w:t>四</w:t>
      </w:r>
      <w:r>
        <w:rPr>
          <w:rFonts w:hint="eastAsia" w:ascii="Times New Roman" w:hAnsi="Times New Roman" w:eastAsia="Arial Unicode MS" w:cs="Times New Roman"/>
          <w:b/>
          <w:bCs w:val="0"/>
          <w:kern w:val="0"/>
          <w:sz w:val="21"/>
          <w:szCs w:val="21"/>
          <w:lang w:eastAsia="en-US"/>
        </w:rPr>
        <w:t>年</w:t>
      </w:r>
      <w:r>
        <w:rPr>
          <w:rFonts w:hint="eastAsia" w:ascii="Times New Roman" w:hAnsi="Times New Roman" w:eastAsia="Arial Unicode MS" w:cs="Times New Roman"/>
          <w:b/>
          <w:bCs w:val="0"/>
          <w:kern w:val="0"/>
          <w:sz w:val="21"/>
          <w:szCs w:val="21"/>
          <w:lang w:val="en-US" w:eastAsia="zh-CN"/>
        </w:rPr>
        <w:t>七</w:t>
      </w:r>
      <w:r>
        <w:rPr>
          <w:rFonts w:hint="eastAsia" w:ascii="Times New Roman" w:hAnsi="Times New Roman" w:eastAsia="Arial Unicode MS" w:cs="Times New Roman"/>
          <w:b/>
          <w:bCs w:val="0"/>
          <w:kern w:val="0"/>
          <w:sz w:val="21"/>
          <w:szCs w:val="21"/>
          <w:lang w:eastAsia="en-US"/>
        </w:rPr>
        <w:t>月</w:t>
      </w:r>
    </w:p>
    <w:p>
      <w:pPr>
        <w:rPr>
          <w:rFonts w:hint="eastAsia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8829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6"/>
            <w:tabs>
              <w:tab w:val="right" w:leader="dot" w:pos="8306"/>
            </w:tabs>
          </w:pPr>
          <w:bookmarkStart w:id="12" w:name="_GoBack"/>
          <w:bookmarkEnd w:id="12"/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TOC \o "1-3" \h \u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_Toc2188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 </w:t>
          </w:r>
          <w:r>
            <w:rPr>
              <w:rFonts w:hint="eastAsia"/>
              <w:lang w:val="en-US" w:eastAsia="zh-CN"/>
            </w:rPr>
            <w:t>设备管理</w:t>
          </w:r>
          <w:r>
            <w:tab/>
          </w:r>
          <w:r>
            <w:fldChar w:fldCharType="begin"/>
          </w:r>
          <w:r>
            <w:instrText xml:space="preserve"> PAGEREF _Toc2188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_Toc23253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1.1. </w:t>
          </w:r>
          <w:r>
            <w:rPr>
              <w:rFonts w:hint="eastAsia"/>
              <w:lang w:val="en-US" w:eastAsia="zh-CN"/>
            </w:rPr>
            <w:t>设备台账</w:t>
          </w:r>
          <w:r>
            <w:tab/>
          </w:r>
          <w:r>
            <w:fldChar w:fldCharType="begin"/>
          </w:r>
          <w:r>
            <w:instrText xml:space="preserve"> PAGEREF _Toc23253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_Toc12331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1.2. </w:t>
          </w:r>
          <w:r>
            <w:rPr>
              <w:rFonts w:hint="eastAsia"/>
              <w:lang w:val="en-US" w:eastAsia="zh-CN"/>
            </w:rPr>
            <w:t>设备分类</w:t>
          </w:r>
          <w:r>
            <w:tab/>
          </w:r>
          <w:r>
            <w:fldChar w:fldCharType="begin"/>
          </w:r>
          <w:r>
            <w:instrText xml:space="preserve"> PAGEREF _Toc12331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_Toc31105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1.3. </w:t>
          </w:r>
          <w:r>
            <w:rPr>
              <w:rFonts w:hint="eastAsia"/>
              <w:lang w:val="en-US" w:eastAsia="zh-CN"/>
            </w:rPr>
            <w:t>保养项目</w:t>
          </w:r>
          <w:r>
            <w:tab/>
          </w:r>
          <w:r>
            <w:fldChar w:fldCharType="begin"/>
          </w:r>
          <w:r>
            <w:instrText xml:space="preserve"> PAGEREF _Toc31105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_Toc30632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1.4. </w:t>
          </w:r>
          <w:r>
            <w:rPr>
              <w:rFonts w:hint="eastAsia"/>
              <w:lang w:val="en-US" w:eastAsia="zh-CN"/>
            </w:rPr>
            <w:t>保养方案</w:t>
          </w:r>
          <w:r>
            <w:tab/>
          </w:r>
          <w:r>
            <w:fldChar w:fldCharType="begin"/>
          </w:r>
          <w:r>
            <w:instrText xml:space="preserve"> PAGEREF _Toc30632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_Toc3113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1.5. </w:t>
          </w:r>
          <w:r>
            <w:rPr>
              <w:rFonts w:hint="eastAsia"/>
              <w:lang w:val="en-US" w:eastAsia="zh-CN"/>
            </w:rPr>
            <w:t>保养工单</w:t>
          </w:r>
          <w:r>
            <w:tab/>
          </w:r>
          <w:r>
            <w:fldChar w:fldCharType="begin"/>
          </w:r>
          <w:r>
            <w:instrText xml:space="preserve"> PAGEREF _Toc3113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_Toc2420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1.6. </w:t>
          </w:r>
          <w:r>
            <w:rPr>
              <w:rFonts w:hint="eastAsia"/>
              <w:lang w:val="en-US" w:eastAsia="zh-CN"/>
            </w:rPr>
            <w:t>点检项目</w:t>
          </w:r>
          <w:r>
            <w:tab/>
          </w:r>
          <w:r>
            <w:fldChar w:fldCharType="begin"/>
          </w:r>
          <w:r>
            <w:instrText xml:space="preserve"> PAGEREF _Toc2420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_Toc27164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1.7. </w:t>
          </w:r>
          <w:r>
            <w:rPr>
              <w:rFonts w:hint="eastAsia"/>
              <w:lang w:val="en-US" w:eastAsia="zh-CN"/>
            </w:rPr>
            <w:t>点检方案</w:t>
          </w:r>
          <w:r>
            <w:tab/>
          </w:r>
          <w:r>
            <w:fldChar w:fldCharType="begin"/>
          </w:r>
          <w:r>
            <w:instrText xml:space="preserve"> PAGEREF _Toc27164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_Toc25533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1.8. </w:t>
          </w:r>
          <w:r>
            <w:rPr>
              <w:rFonts w:hint="eastAsia"/>
              <w:lang w:val="en-US" w:eastAsia="zh-CN"/>
            </w:rPr>
            <w:t>点检工单</w:t>
          </w:r>
          <w:r>
            <w:tab/>
          </w:r>
          <w:r>
            <w:fldChar w:fldCharType="begin"/>
          </w:r>
          <w:r>
            <w:instrText xml:space="preserve"> PAGEREF _Toc25533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_Toc29821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1.9. </w:t>
          </w:r>
          <w:r>
            <w:rPr>
              <w:rFonts w:hint="eastAsia"/>
              <w:lang w:val="en-US" w:eastAsia="zh-CN"/>
            </w:rPr>
            <w:t>维修项目</w:t>
          </w:r>
          <w:r>
            <w:tab/>
          </w:r>
          <w:r>
            <w:fldChar w:fldCharType="begin"/>
          </w:r>
          <w:r>
            <w:instrText xml:space="preserve"> PAGEREF _Toc29821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_Toc6146 </w:instrText>
          </w:r>
          <w:r>
            <w:rPr>
              <w:rFonts w:hint="eastAsia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1.10. </w:t>
          </w:r>
          <w:r>
            <w:rPr>
              <w:rFonts w:hint="eastAsia"/>
              <w:lang w:val="en-US" w:eastAsia="zh-CN"/>
            </w:rPr>
            <w:t>维修工单</w:t>
          </w:r>
          <w:r>
            <w:tab/>
          </w:r>
          <w:r>
            <w:fldChar w:fldCharType="begin"/>
          </w:r>
          <w:r>
            <w:instrText xml:space="preserve"> PAGEREF _Toc6146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rPr>
              <w:rFonts w:hint="eastAsia"/>
            </w:rPr>
            <w:sectPr>
              <w:pgSz w:w="11906" w:h="16838"/>
              <w:pgMar w:top="1440" w:right="1800" w:bottom="1440" w:left="1800" w:header="851" w:footer="992" w:gutter="0"/>
              <w:cols w:space="720" w:num="1"/>
              <w:docGrid w:type="lines" w:linePitch="312" w:charSpace="0"/>
            </w:sectPr>
          </w:pPr>
          <w:r>
            <w:rPr>
              <w:rFonts w:hint="eastAsia"/>
            </w:rPr>
            <w:fldChar w:fldCharType="end"/>
          </w:r>
        </w:p>
      </w:sdtContent>
    </w:sdt>
    <w:p>
      <w:pPr>
        <w:pStyle w:val="2"/>
      </w:pPr>
      <w:bookmarkStart w:id="0" w:name="_Toc3230"/>
    </w:p>
    <w:p>
      <w:pPr>
        <w:pStyle w:val="3"/>
        <w:bidi w:val="0"/>
        <w:rPr>
          <w:rFonts w:hint="default"/>
          <w:lang w:val="en-US" w:eastAsia="zh-CN"/>
        </w:rPr>
      </w:pPr>
      <w:bookmarkStart w:id="1" w:name="_Toc2188"/>
      <w:r>
        <w:rPr>
          <w:rFonts w:hint="eastAsia"/>
          <w:lang w:val="en-US" w:eastAsia="zh-CN"/>
        </w:rPr>
        <w:t>设备管理</w:t>
      </w:r>
      <w:bookmarkEnd w:id="1"/>
    </w:p>
    <w:p>
      <w:pPr>
        <w:pStyle w:val="4"/>
        <w:bidi w:val="0"/>
        <w:rPr>
          <w:rFonts w:hint="default"/>
          <w:lang w:val="en-US" w:eastAsia="zh-CN"/>
        </w:rPr>
      </w:pPr>
      <w:bookmarkStart w:id="2" w:name="_Toc23253"/>
      <w:r>
        <w:rPr>
          <w:rFonts w:hint="eastAsia"/>
          <w:lang w:val="en-US" w:eastAsia="zh-CN"/>
        </w:rPr>
        <w:t>设备台账</w:t>
      </w:r>
      <w:bookmarkEnd w:id="2"/>
    </w:p>
    <w:p>
      <w:pPr>
        <w:pStyle w:val="2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设备台账】，展示设备台账信息。点击某个设备台账，展示设备基础信息。按【设备编号】，【设备名称】，【设备类型】，【设备型号】，【制作厂商】，【安装位置】，【所属部门】，【购置日期】和【状态】查询符合条件的设备记录。可以进行新增，修改，删除操作。</w:t>
      </w:r>
    </w:p>
    <w:p>
      <w:r>
        <w:drawing>
          <wp:inline distT="0" distB="0" distL="114300" distR="114300">
            <wp:extent cx="5266690" cy="2592070"/>
            <wp:effectExtent l="0" t="0" r="6350" b="13970"/>
            <wp:docPr id="6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</w:pPr>
      <w:r>
        <w:rPr>
          <w:rFonts w:hint="eastAsia"/>
          <w:lang w:val="en-US" w:eastAsia="zh-CN"/>
        </w:rPr>
        <w:t>新增设备：点击【新增】，填写设备编号，设备分类，设备名称。设备型号，制作厂商，安装位置，所属部门，购置日期，状态，备注，点击【确认】，新增设备记录。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92070"/>
            <wp:effectExtent l="0" t="0" r="6350" b="13970"/>
            <wp:docPr id="7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3" w:name="_Toc12331"/>
      <w:r>
        <w:rPr>
          <w:rFonts w:hint="eastAsia"/>
          <w:lang w:val="en-US" w:eastAsia="zh-CN"/>
        </w:rPr>
        <w:t>设备分类</w:t>
      </w:r>
      <w:bookmarkEnd w:id="3"/>
    </w:p>
    <w:p>
      <w:pPr>
        <w:pStyle w:val="2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点击【设备分类】，展示设备分类信息。按【类型名称】，【设备工价】，【加工时长】和【备注】查询符合条件的设备分类记录。可以进行新增，修改，删除操作。</w:t>
      </w:r>
    </w:p>
    <w:p>
      <w:r>
        <w:drawing>
          <wp:inline distT="0" distB="0" distL="114300" distR="114300">
            <wp:extent cx="5266690" cy="2592070"/>
            <wp:effectExtent l="0" t="0" r="6350" b="13970"/>
            <wp:docPr id="6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新增设备分类：点击【新增】，填写类型名称，设备工价，加工时长，备注，点击【确认】，新增设备分类记录。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92070"/>
            <wp:effectExtent l="0" t="0" r="6350" b="13970"/>
            <wp:docPr id="8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4" w:name="_Toc31105"/>
      <w:r>
        <w:rPr>
          <w:rFonts w:hint="eastAsia"/>
          <w:lang w:val="en-US" w:eastAsia="zh-CN"/>
        </w:rPr>
        <w:t>保养项目</w:t>
      </w:r>
      <w:bookmarkEnd w:id="4"/>
    </w:p>
    <w:p>
      <w:pPr>
        <w:pStyle w:val="2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点击【保养项目】，展示保养项目信息。按【项目名称】查询符合条件的保养项目记录。可以进行新增，修改，删除操作。</w:t>
      </w:r>
    </w:p>
    <w:p>
      <w:r>
        <w:drawing>
          <wp:inline distT="0" distB="0" distL="114300" distR="114300">
            <wp:extent cx="5266690" cy="2592070"/>
            <wp:effectExtent l="0" t="0" r="6350" b="13970"/>
            <wp:docPr id="6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新增保养项目：点击【新增】，填写名称，描述，点击【确认】，新增保养项目记录。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92070"/>
            <wp:effectExtent l="0" t="0" r="6350" b="13970"/>
            <wp:docPr id="8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4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5" w:name="_Toc30632"/>
      <w:r>
        <w:rPr>
          <w:rFonts w:hint="eastAsia"/>
          <w:lang w:val="en-US" w:eastAsia="zh-CN"/>
        </w:rPr>
        <w:t>保养方案</w:t>
      </w:r>
      <w:bookmarkEnd w:id="5"/>
    </w:p>
    <w:p>
      <w:pPr>
        <w:pStyle w:val="2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点击【保养方案】，展示保养方案信息。按【方案名称】查询符合条件的保养方案记录。点击某个保养方案，展示方案的项目名明细和设备明细信息。可以进行新增，修改，删除操作。</w:t>
      </w:r>
    </w:p>
    <w:p>
      <w:pPr>
        <w:pStyle w:val="2"/>
      </w:pPr>
      <w:r>
        <w:drawing>
          <wp:inline distT="0" distB="0" distL="114300" distR="114300">
            <wp:extent cx="5266690" cy="2592070"/>
            <wp:effectExtent l="0" t="0" r="6350" b="13970"/>
            <wp:docPr id="7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新增保养方案：点击【新增】，填写方案名称，备注以及维护项目明细和设备明细，点击【确认】，新增保养方案记录。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92070"/>
            <wp:effectExtent l="0" t="0" r="6350" b="13970"/>
            <wp:docPr id="8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6" w:name="_Toc3113"/>
      <w:r>
        <w:rPr>
          <w:rFonts w:hint="eastAsia"/>
          <w:lang w:val="en-US" w:eastAsia="zh-CN"/>
        </w:rPr>
        <w:t>保养工单</w:t>
      </w:r>
      <w:bookmarkEnd w:id="6"/>
    </w:p>
    <w:p>
      <w:pPr>
        <w:pStyle w:val="2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点击【保养工单】，展示保养工单信息。点击某个保养工单，展示具体的项目明细信息。可以进行新增，修改，删除操作。</w:t>
      </w:r>
    </w:p>
    <w:p>
      <w:pPr>
        <w:pStyle w:val="2"/>
      </w:pPr>
      <w:r>
        <w:drawing>
          <wp:inline distT="0" distB="0" distL="114300" distR="114300">
            <wp:extent cx="5266690" cy="2592070"/>
            <wp:effectExtent l="0" t="0" r="6350" b="13970"/>
            <wp:docPr id="7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新增保养工单：点击【新增】，填写设备编号，保养方案，保养人员，保养时间，保养结果，备注以及维护项目明细，点击【确认】，新增保养工单记录。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92070"/>
            <wp:effectExtent l="0" t="0" r="6350" b="13970"/>
            <wp:docPr id="86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4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7" w:name="_Toc2420"/>
      <w:r>
        <w:rPr>
          <w:rFonts w:hint="eastAsia"/>
          <w:lang w:val="en-US" w:eastAsia="zh-CN"/>
        </w:rPr>
        <w:t>点检项目</w:t>
      </w:r>
      <w:bookmarkEnd w:id="7"/>
    </w:p>
    <w:p>
      <w:pPr>
        <w:pStyle w:val="2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点击【点检项目】，展示点检项目信息。按【项目名称】查询符合条件的点检项目记录。可以进行新增，修改，删除操作。</w:t>
      </w:r>
    </w:p>
    <w:p>
      <w:r>
        <w:drawing>
          <wp:inline distT="0" distB="0" distL="114300" distR="114300">
            <wp:extent cx="5266690" cy="2592070"/>
            <wp:effectExtent l="0" t="0" r="6350" b="13970"/>
            <wp:docPr id="83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5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新增点检项目：点击【新增】，填写名称，描述，点击【确认】，新增点检项目记录。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92070"/>
            <wp:effectExtent l="0" t="0" r="6350" b="13970"/>
            <wp:docPr id="8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4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8" w:name="_Toc27164"/>
      <w:r>
        <w:rPr>
          <w:rFonts w:hint="eastAsia"/>
          <w:lang w:val="en-US" w:eastAsia="zh-CN"/>
        </w:rPr>
        <w:t>点检方案</w:t>
      </w:r>
      <w:bookmarkEnd w:id="8"/>
    </w:p>
    <w:p>
      <w:pPr>
        <w:pStyle w:val="2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点击【点检方案】，展示点检方案信息。按【方案名称】查询符合条件的点检方案记录。点击某个点检方案，展示方案的项目名明细和设备明细信息。可以进行新增，修改，删除操作。</w:t>
      </w:r>
    </w:p>
    <w:p>
      <w:pPr>
        <w:pStyle w:val="2"/>
      </w:pPr>
      <w:r>
        <w:drawing>
          <wp:inline distT="0" distB="0" distL="114300" distR="114300">
            <wp:extent cx="5266690" cy="2592070"/>
            <wp:effectExtent l="0" t="0" r="6350" b="13970"/>
            <wp:docPr id="81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5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新增点检方案：点击【新增】，填写方案名称，备注以及维护项目明细和设备明细，点击【确认】，新增点检方案记录。</w:t>
      </w:r>
    </w:p>
    <w:p>
      <w:pPr>
        <w:pStyle w:val="23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92070"/>
            <wp:effectExtent l="0" t="0" r="6350" b="13970"/>
            <wp:docPr id="8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4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9" w:name="_Toc25533"/>
      <w:r>
        <w:rPr>
          <w:rFonts w:hint="eastAsia"/>
          <w:lang w:val="en-US" w:eastAsia="zh-CN"/>
        </w:rPr>
        <w:t>点检工单</w:t>
      </w:r>
      <w:bookmarkEnd w:id="9"/>
    </w:p>
    <w:p>
      <w:pPr>
        <w:pStyle w:val="2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点击【点检工单】，展示点检工单信息。点击某个点检工单，展示具体的点检项目明细信息。可以进行新增，修改，删除操作。</w:t>
      </w:r>
    </w:p>
    <w:p>
      <w:r>
        <w:drawing>
          <wp:inline distT="0" distB="0" distL="114300" distR="114300">
            <wp:extent cx="5266690" cy="2592070"/>
            <wp:effectExtent l="0" t="0" r="6350" b="13970"/>
            <wp:docPr id="79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5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新增点检工单：点击【新增】，填写设备编号，点检方案，点检人员，点检时间，点检结果，备注以及维护项目明细，点击【确认】，新增点检工单记录。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92070"/>
            <wp:effectExtent l="0" t="0" r="6350" b="13970"/>
            <wp:docPr id="89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4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10" w:name="_Toc29821"/>
      <w:r>
        <w:rPr>
          <w:rFonts w:hint="eastAsia"/>
          <w:lang w:val="en-US" w:eastAsia="zh-CN"/>
        </w:rPr>
        <w:t>维修项目</w:t>
      </w:r>
      <w:bookmarkEnd w:id="10"/>
    </w:p>
    <w:p>
      <w:pPr>
        <w:pStyle w:val="2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点击【维修项目】，展示维修项目信息。按【项目名称】查询符合条件的点检项目记录。可以进行新增，修改，删除操作。</w:t>
      </w:r>
    </w:p>
    <w:p>
      <w:r>
        <w:drawing>
          <wp:inline distT="0" distB="0" distL="114300" distR="114300">
            <wp:extent cx="5266690" cy="2592070"/>
            <wp:effectExtent l="0" t="0" r="6350" b="13970"/>
            <wp:docPr id="77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4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新增维修项目：点击【新增】，填写名称，描述，点击【确认】，新增维修项目记录。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92070"/>
            <wp:effectExtent l="0" t="0" r="6350" b="13970"/>
            <wp:docPr id="9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4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11" w:name="_Toc6146"/>
      <w:r>
        <w:rPr>
          <w:rFonts w:hint="eastAsia"/>
          <w:lang w:val="en-US" w:eastAsia="zh-CN"/>
        </w:rPr>
        <w:t>维修工单</w:t>
      </w:r>
      <w:bookmarkEnd w:id="11"/>
    </w:p>
    <w:p>
      <w:pPr>
        <w:pStyle w:val="2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点击【维修工单】，展示维修工单信息。点击某个维修工单，展示具体的维修项目明细信息。可以进行新增，修改，删除操作。</w:t>
      </w:r>
    </w:p>
    <w:p>
      <w:r>
        <w:drawing>
          <wp:inline distT="0" distB="0" distL="114300" distR="114300">
            <wp:extent cx="5266690" cy="2592070"/>
            <wp:effectExtent l="0" t="0" r="6350" b="13970"/>
            <wp:docPr id="7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4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23"/>
      </w:pPr>
      <w:r>
        <w:rPr>
          <w:rFonts w:hint="eastAsia"/>
          <w:lang w:val="en-US" w:eastAsia="zh-CN"/>
        </w:rPr>
        <w:t>新增维修工单：点击【新增】，填写设备编号，解决方案，维修人员，故障时间，解决时间，备注以及维护项目明细，点击【确认】，新增维修工单记录。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92070"/>
            <wp:effectExtent l="0" t="0" r="6350" b="13970"/>
            <wp:docPr id="9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5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 Unicode MS">
    <w:altName w:val="Malgun Gothic Semilight"/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left w:val="none" w:color="auto" w:sz="0" w:space="4"/>
        <w:bottom w:val="none" w:color="auto" w:sz="0" w:space="1"/>
        <w:right w:val="none" w:color="auto" w:sz="0" w:space="4"/>
      </w:pBdr>
      <w:ind w:firstLine="840" w:firstLineChars="40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pBdr>
        <w:top w:val="none" w:color="auto" w:sz="0" w:space="1"/>
        <w:left w:val="none" w:color="auto" w:sz="0" w:space="4"/>
        <w:bottom w:val="none" w:color="auto" w:sz="0" w:space="0"/>
        <w:right w:val="none" w:color="auto" w:sz="0" w:space="4"/>
      </w:pBdr>
      <w:tabs>
        <w:tab w:val="left" w:pos="2760"/>
        <w:tab w:val="clear" w:pos="4153"/>
        <w:tab w:val="clear" w:pos="8306"/>
      </w:tabs>
      <w:ind w:firstLine="360"/>
      <w:jc w:val="right"/>
    </w:pPr>
    <w:r>
      <w:rPr>
        <w:rFonts w:hint="eastAsia"/>
      </w:rPr>
      <w:t xml:space="preserve">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3159F61"/>
    <w:multiLevelType w:val="multilevel"/>
    <w:tmpl w:val="63159F61"/>
    <w:lvl w:ilvl="0" w:tentative="0">
      <w:start w:val="1"/>
      <w:numFmt w:val="decimal"/>
      <w:pStyle w:val="3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4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5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6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7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8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9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10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1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gzZjJhZGJkMjgzM2MzZWYxMjM2MjczYmZlNzAwM2UifQ=="/>
  </w:docVars>
  <w:rsids>
    <w:rsidRoot w:val="00000000"/>
    <w:rsid w:val="00BF2B02"/>
    <w:rsid w:val="01E11FEE"/>
    <w:rsid w:val="02F56A0A"/>
    <w:rsid w:val="056326BB"/>
    <w:rsid w:val="0AFF4C34"/>
    <w:rsid w:val="0C215FA2"/>
    <w:rsid w:val="0C7C782A"/>
    <w:rsid w:val="0DBE2B84"/>
    <w:rsid w:val="11F25C87"/>
    <w:rsid w:val="12FC280D"/>
    <w:rsid w:val="15AB6757"/>
    <w:rsid w:val="1A6D0524"/>
    <w:rsid w:val="1B4177C0"/>
    <w:rsid w:val="1E785989"/>
    <w:rsid w:val="220A5D78"/>
    <w:rsid w:val="23FF74F6"/>
    <w:rsid w:val="2C055B7A"/>
    <w:rsid w:val="2C796D2E"/>
    <w:rsid w:val="2F3B0A84"/>
    <w:rsid w:val="30BC7034"/>
    <w:rsid w:val="36005004"/>
    <w:rsid w:val="362353CB"/>
    <w:rsid w:val="38AB35FA"/>
    <w:rsid w:val="3A361B71"/>
    <w:rsid w:val="3CA408E8"/>
    <w:rsid w:val="3D933910"/>
    <w:rsid w:val="3E2A6F03"/>
    <w:rsid w:val="428151E3"/>
    <w:rsid w:val="46F93F28"/>
    <w:rsid w:val="48691AC9"/>
    <w:rsid w:val="49E831F0"/>
    <w:rsid w:val="4C144B80"/>
    <w:rsid w:val="4C57695E"/>
    <w:rsid w:val="4FF33401"/>
    <w:rsid w:val="52501E6A"/>
    <w:rsid w:val="539A61B8"/>
    <w:rsid w:val="5404178B"/>
    <w:rsid w:val="54486574"/>
    <w:rsid w:val="56CD6F61"/>
    <w:rsid w:val="603237D5"/>
    <w:rsid w:val="614736D5"/>
    <w:rsid w:val="677A794C"/>
    <w:rsid w:val="69257F2A"/>
    <w:rsid w:val="6A654A00"/>
    <w:rsid w:val="6BDF08D1"/>
    <w:rsid w:val="6D8A031A"/>
    <w:rsid w:val="76A038F3"/>
    <w:rsid w:val="78D63F2A"/>
    <w:rsid w:val="78F83BBF"/>
    <w:rsid w:val="7C9D3D70"/>
    <w:rsid w:val="7E592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575" w:hanging="575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autoRedefine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7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8">
    <w:name w:val="heading 6"/>
    <w:basedOn w:val="1"/>
    <w:next w:val="1"/>
    <w:autoRedefine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10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autoRedefine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20">
    <w:name w:val="Default Paragraph Font"/>
    <w:autoRedefine/>
    <w:semiHidden/>
    <w:qFormat/>
    <w:uiPriority w:val="0"/>
  </w:style>
  <w:style w:type="table" w:default="1" w:styleId="1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99"/>
    <w:pPr>
      <w:widowControl w:val="0"/>
      <w:spacing w:after="120"/>
      <w:ind w:firstLine="0" w:firstLineChars="0"/>
      <w:jc w:val="both"/>
    </w:pPr>
    <w:rPr>
      <w:rFonts w:ascii="Times New Roman" w:hAnsi="Times New Roman" w:cs="Times New Roman"/>
      <w:kern w:val="2"/>
    </w:rPr>
  </w:style>
  <w:style w:type="paragraph" w:styleId="12">
    <w:name w:val="Normal Indent"/>
    <w:basedOn w:val="1"/>
    <w:qFormat/>
    <w:uiPriority w:val="0"/>
    <w:pPr>
      <w:ind w:firstLine="420"/>
    </w:pPr>
  </w:style>
  <w:style w:type="paragraph" w:styleId="13">
    <w:name w:val="Body Text Indent"/>
    <w:basedOn w:val="1"/>
    <w:autoRedefine/>
    <w:qFormat/>
    <w:uiPriority w:val="0"/>
    <w:pPr>
      <w:spacing w:line="360" w:lineRule="auto"/>
      <w:ind w:firstLine="545" w:firstLineChars="227"/>
    </w:pPr>
    <w:rPr>
      <w:sz w:val="24"/>
      <w:szCs w:val="28"/>
    </w:rPr>
  </w:style>
  <w:style w:type="paragraph" w:styleId="14">
    <w:name w:val="toc 3"/>
    <w:basedOn w:val="1"/>
    <w:next w:val="1"/>
    <w:qFormat/>
    <w:uiPriority w:val="0"/>
    <w:pPr>
      <w:ind w:left="840" w:leftChars="400"/>
    </w:pPr>
  </w:style>
  <w:style w:type="paragraph" w:styleId="1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autoRedefine/>
    <w:qFormat/>
    <w:uiPriority w:val="0"/>
  </w:style>
  <w:style w:type="paragraph" w:styleId="17">
    <w:name w:val="toc 2"/>
    <w:basedOn w:val="1"/>
    <w:next w:val="1"/>
    <w:autoRedefine/>
    <w:qFormat/>
    <w:uiPriority w:val="0"/>
    <w:pPr>
      <w:ind w:left="420" w:leftChars="200"/>
    </w:pPr>
  </w:style>
  <w:style w:type="paragraph" w:styleId="18">
    <w:name w:val="Body Text First Indent 2"/>
    <w:basedOn w:val="13"/>
    <w:autoRedefine/>
    <w:qFormat/>
    <w:uiPriority w:val="0"/>
    <w:pPr>
      <w:ind w:firstLine="420" w:firstLineChars="200"/>
    </w:pPr>
  </w:style>
  <w:style w:type="paragraph" w:customStyle="1" w:styleId="21">
    <w:name w:val="样式 黑体 (符号) 宋体 小初 加粗 居中 首行缩进:  2 字符 字符缩放: 90%"/>
    <w:basedOn w:val="1"/>
    <w:qFormat/>
    <w:uiPriority w:val="0"/>
    <w:pPr>
      <w:ind w:firstLine="0" w:firstLineChars="0"/>
      <w:jc w:val="center"/>
    </w:pPr>
    <w:rPr>
      <w:rFonts w:ascii="黑体" w:hAnsi="宋体" w:eastAsia="黑体" w:cs="宋体"/>
      <w:b/>
      <w:bCs/>
      <w:w w:val="90"/>
      <w:sz w:val="72"/>
      <w:szCs w:val="20"/>
    </w:rPr>
  </w:style>
  <w:style w:type="paragraph" w:customStyle="1" w:styleId="22">
    <w:name w:val="正文 样式"/>
    <w:basedOn w:val="1"/>
    <w:qFormat/>
    <w:uiPriority w:val="0"/>
    <w:pPr>
      <w:spacing w:line="360" w:lineRule="auto"/>
      <w:ind w:firstLine="480" w:firstLineChars="200"/>
    </w:pPr>
    <w:rPr>
      <w:sz w:val="24"/>
    </w:rPr>
  </w:style>
  <w:style w:type="paragraph" w:customStyle="1" w:styleId="23">
    <w:name w:val="文章正文"/>
    <w:basedOn w:val="1"/>
    <w:autoRedefine/>
    <w:qFormat/>
    <w:uiPriority w:val="0"/>
    <w:pPr>
      <w:spacing w:line="360" w:lineRule="auto"/>
      <w:ind w:firstLine="560" w:firstLineChars="200"/>
    </w:pPr>
    <w:rPr>
      <w:rFonts w:eastAsia="仿宋_GB2312"/>
      <w:kern w:val="0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5372</Words>
  <Characters>5557</Characters>
  <Lines>0</Lines>
  <Paragraphs>0</Paragraphs>
  <TotalTime>0</TotalTime>
  <ScaleCrop>false</ScaleCrop>
  <LinksUpToDate>false</LinksUpToDate>
  <CharactersWithSpaces>5715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2023-07-03T08:51:00Z</dcterms:created>
  <dc:creator>陈晓晓</dc:creator>
  <cp:lastModifiedBy>陈晓晓</cp:lastModifiedBy>
  <dcterms:modified xsi:type="dcterms:W3CDTF">2024-07-18T08:06:51Z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FF1674D2A1E848C6AB7D33D9E9077F06_13</vt:lpwstr>
  </property>
</Properties>
</file>