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9AF75" w14:textId="77777777" w:rsidR="003B372D" w:rsidRDefault="003B372D">
      <w:pPr>
        <w:jc w:val="center"/>
        <w:rPr>
          <w:b/>
          <w:sz w:val="44"/>
          <w:szCs w:val="44"/>
        </w:rPr>
      </w:pPr>
    </w:p>
    <w:p w14:paraId="631D0E38" w14:textId="77777777" w:rsidR="003B372D" w:rsidRDefault="003B372D">
      <w:pPr>
        <w:jc w:val="center"/>
        <w:rPr>
          <w:b/>
          <w:sz w:val="44"/>
          <w:szCs w:val="44"/>
        </w:rPr>
      </w:pPr>
    </w:p>
    <w:p w14:paraId="6CB757B4" w14:textId="77777777" w:rsidR="003B372D" w:rsidRDefault="003B372D">
      <w:pPr>
        <w:jc w:val="center"/>
        <w:rPr>
          <w:b/>
          <w:sz w:val="44"/>
          <w:szCs w:val="44"/>
        </w:rPr>
      </w:pPr>
    </w:p>
    <w:p w14:paraId="50AC7AAB" w14:textId="77777777" w:rsidR="003B372D" w:rsidRDefault="003B372D">
      <w:pPr>
        <w:jc w:val="center"/>
        <w:rPr>
          <w:b/>
          <w:sz w:val="44"/>
          <w:szCs w:val="44"/>
        </w:rPr>
      </w:pPr>
    </w:p>
    <w:p w14:paraId="03EAC9B7" w14:textId="77777777" w:rsidR="003B372D" w:rsidRDefault="003B372D">
      <w:pPr>
        <w:jc w:val="center"/>
        <w:rPr>
          <w:b/>
          <w:sz w:val="44"/>
          <w:szCs w:val="44"/>
        </w:rPr>
      </w:pPr>
    </w:p>
    <w:p w14:paraId="614931EB" w14:textId="77777777" w:rsidR="003B372D" w:rsidRDefault="003B372D">
      <w:pPr>
        <w:jc w:val="center"/>
        <w:rPr>
          <w:b/>
          <w:sz w:val="44"/>
          <w:szCs w:val="44"/>
        </w:rPr>
      </w:pPr>
    </w:p>
    <w:p w14:paraId="500CE64D" w14:textId="77777777" w:rsidR="003B372D" w:rsidRDefault="003B372D">
      <w:pPr>
        <w:jc w:val="center"/>
        <w:rPr>
          <w:b/>
          <w:sz w:val="44"/>
          <w:szCs w:val="44"/>
        </w:rPr>
      </w:pPr>
    </w:p>
    <w:p w14:paraId="19EC0153" w14:textId="0493FBD5" w:rsidR="003B372D" w:rsidRDefault="00CE546E">
      <w:pPr>
        <w:jc w:val="center"/>
        <w:rPr>
          <w:b/>
          <w:sz w:val="44"/>
          <w:szCs w:val="44"/>
        </w:rPr>
      </w:pPr>
      <w:r>
        <w:rPr>
          <w:rFonts w:hint="eastAsia"/>
          <w:b/>
          <w:sz w:val="44"/>
          <w:szCs w:val="44"/>
        </w:rPr>
        <w:t>FS</w:t>
      </w:r>
      <w:r>
        <w:rPr>
          <w:rFonts w:hint="eastAsia"/>
          <w:b/>
          <w:sz w:val="44"/>
          <w:szCs w:val="44"/>
        </w:rPr>
        <w:t>动环监控系统用户手册</w:t>
      </w:r>
    </w:p>
    <w:p w14:paraId="0DFB8F78" w14:textId="77777777" w:rsidR="003B372D" w:rsidRDefault="00000000">
      <w:pPr>
        <w:widowControl/>
        <w:jc w:val="left"/>
        <w:rPr>
          <w:b/>
          <w:sz w:val="44"/>
          <w:szCs w:val="44"/>
        </w:rPr>
      </w:pPr>
      <w:r>
        <w:rPr>
          <w:b/>
          <w:sz w:val="44"/>
          <w:szCs w:val="44"/>
        </w:rPr>
        <w:br w:type="page"/>
      </w:r>
    </w:p>
    <w:sdt>
      <w:sdtPr>
        <w:rPr>
          <w:rFonts w:asciiTheme="minorHAnsi" w:eastAsiaTheme="minorEastAsia" w:hAnsiTheme="minorHAnsi" w:cstheme="minorBidi"/>
          <w:b w:val="0"/>
          <w:bCs w:val="0"/>
          <w:color w:val="auto"/>
          <w:kern w:val="2"/>
          <w:sz w:val="21"/>
          <w:szCs w:val="22"/>
          <w:lang w:val="zh-CN"/>
        </w:rPr>
        <w:id w:val="43385751"/>
        <w:docPartObj>
          <w:docPartGallery w:val="Table of Contents"/>
          <w:docPartUnique/>
        </w:docPartObj>
      </w:sdtPr>
      <w:sdtEndPr>
        <w:rPr>
          <w:lang w:val="en-US"/>
        </w:rPr>
      </w:sdtEndPr>
      <w:sdtContent>
        <w:p w14:paraId="06BB988F" w14:textId="77777777" w:rsidR="003B372D" w:rsidRDefault="00000000">
          <w:pPr>
            <w:pStyle w:val="TOC10"/>
            <w:jc w:val="center"/>
          </w:pPr>
          <w:r>
            <w:rPr>
              <w:lang w:val="zh-CN"/>
            </w:rPr>
            <w:t>目录</w:t>
          </w:r>
        </w:p>
        <w:p w14:paraId="65D84EA2" w14:textId="77777777" w:rsidR="003B372D" w:rsidRDefault="00000000">
          <w:pPr>
            <w:pStyle w:val="TOC1"/>
            <w:tabs>
              <w:tab w:val="right" w:leader="dot" w:pos="8306"/>
            </w:tabs>
          </w:pPr>
          <w:r>
            <w:fldChar w:fldCharType="begin"/>
          </w:r>
          <w:r>
            <w:instrText xml:space="preserve">TOC \o "1-3" \h \u </w:instrText>
          </w:r>
          <w:r>
            <w:fldChar w:fldCharType="separate"/>
          </w:r>
          <w:hyperlink w:anchor="_Toc15953" w:history="1">
            <w:r w:rsidR="003B372D">
              <w:t xml:space="preserve">1. </w:t>
            </w:r>
            <w:r w:rsidR="003B372D">
              <w:rPr>
                <w:rFonts w:hint="eastAsia"/>
              </w:rPr>
              <w:t>概述</w:t>
            </w:r>
            <w:r w:rsidR="003B372D">
              <w:tab/>
            </w:r>
            <w:r w:rsidR="003B372D">
              <w:fldChar w:fldCharType="begin"/>
            </w:r>
            <w:r w:rsidR="003B372D">
              <w:instrText xml:space="preserve"> PAGEREF _Toc15953 \h </w:instrText>
            </w:r>
            <w:r w:rsidR="003B372D">
              <w:fldChar w:fldCharType="separate"/>
            </w:r>
            <w:r w:rsidR="003B372D">
              <w:t>3</w:t>
            </w:r>
            <w:r w:rsidR="003B372D">
              <w:fldChar w:fldCharType="end"/>
            </w:r>
          </w:hyperlink>
        </w:p>
        <w:p w14:paraId="364D8EE5" w14:textId="77777777" w:rsidR="003B372D" w:rsidRDefault="003B372D">
          <w:pPr>
            <w:pStyle w:val="TOC1"/>
            <w:tabs>
              <w:tab w:val="right" w:leader="dot" w:pos="8306"/>
            </w:tabs>
          </w:pPr>
          <w:hyperlink w:anchor="_Toc17930" w:history="1">
            <w:r>
              <w:t xml:space="preserve">2. </w:t>
            </w:r>
            <w:r>
              <w:rPr>
                <w:rFonts w:hint="eastAsia"/>
              </w:rPr>
              <w:t>登录</w:t>
            </w:r>
            <w:r>
              <w:tab/>
            </w:r>
            <w:r>
              <w:fldChar w:fldCharType="begin"/>
            </w:r>
            <w:r>
              <w:instrText xml:space="preserve"> PAGEREF _Toc17930 \h </w:instrText>
            </w:r>
            <w:r>
              <w:fldChar w:fldCharType="separate"/>
            </w:r>
            <w:r>
              <w:t>3</w:t>
            </w:r>
            <w:r>
              <w:fldChar w:fldCharType="end"/>
            </w:r>
          </w:hyperlink>
        </w:p>
        <w:p w14:paraId="586FAC33" w14:textId="77777777" w:rsidR="003B372D" w:rsidRDefault="003B372D">
          <w:pPr>
            <w:pStyle w:val="TOC1"/>
            <w:tabs>
              <w:tab w:val="right" w:leader="dot" w:pos="8306"/>
            </w:tabs>
          </w:pPr>
          <w:hyperlink w:anchor="_Toc8753" w:history="1">
            <w:r>
              <w:t xml:space="preserve">3. </w:t>
            </w:r>
            <w:r>
              <w:rPr>
                <w:rFonts w:hint="eastAsia"/>
              </w:rPr>
              <w:t>运行监控</w:t>
            </w:r>
            <w:r>
              <w:tab/>
            </w:r>
            <w:r>
              <w:fldChar w:fldCharType="begin"/>
            </w:r>
            <w:r>
              <w:instrText xml:space="preserve"> PAGEREF _Toc8753 \h </w:instrText>
            </w:r>
            <w:r>
              <w:fldChar w:fldCharType="separate"/>
            </w:r>
            <w:r>
              <w:t>4</w:t>
            </w:r>
            <w:r>
              <w:fldChar w:fldCharType="end"/>
            </w:r>
          </w:hyperlink>
        </w:p>
        <w:p w14:paraId="4F2E0588" w14:textId="77777777" w:rsidR="003B372D" w:rsidRDefault="003B372D">
          <w:pPr>
            <w:pStyle w:val="TOC1"/>
            <w:tabs>
              <w:tab w:val="right" w:leader="dot" w:pos="8306"/>
            </w:tabs>
          </w:pPr>
          <w:hyperlink w:anchor="_Toc15611" w:history="1">
            <w:r>
              <w:t xml:space="preserve">4. </w:t>
            </w:r>
            <w:r>
              <w:rPr>
                <w:rFonts w:hint="eastAsia"/>
              </w:rPr>
              <w:t>报警管理</w:t>
            </w:r>
            <w:r>
              <w:tab/>
            </w:r>
            <w:r>
              <w:fldChar w:fldCharType="begin"/>
            </w:r>
            <w:r>
              <w:instrText xml:space="preserve"> PAGEREF _Toc15611 \h </w:instrText>
            </w:r>
            <w:r>
              <w:fldChar w:fldCharType="separate"/>
            </w:r>
            <w:r>
              <w:t>9</w:t>
            </w:r>
            <w:r>
              <w:fldChar w:fldCharType="end"/>
            </w:r>
          </w:hyperlink>
        </w:p>
        <w:p w14:paraId="3397068D" w14:textId="77777777" w:rsidR="003B372D" w:rsidRDefault="003B372D">
          <w:pPr>
            <w:pStyle w:val="TOC2"/>
            <w:tabs>
              <w:tab w:val="right" w:leader="dot" w:pos="8306"/>
            </w:tabs>
          </w:pPr>
          <w:hyperlink w:anchor="_Toc849" w:history="1">
            <w:r>
              <w:t xml:space="preserve">4.1. </w:t>
            </w:r>
            <w:r>
              <w:rPr>
                <w:rFonts w:hint="eastAsia"/>
              </w:rPr>
              <w:t>实时报警</w:t>
            </w:r>
            <w:r>
              <w:tab/>
            </w:r>
            <w:r>
              <w:fldChar w:fldCharType="begin"/>
            </w:r>
            <w:r>
              <w:instrText xml:space="preserve"> PAGEREF _Toc849 \h </w:instrText>
            </w:r>
            <w:r>
              <w:fldChar w:fldCharType="separate"/>
            </w:r>
            <w:r>
              <w:t>9</w:t>
            </w:r>
            <w:r>
              <w:fldChar w:fldCharType="end"/>
            </w:r>
          </w:hyperlink>
        </w:p>
        <w:p w14:paraId="43E32863" w14:textId="77777777" w:rsidR="003B372D" w:rsidRDefault="003B372D">
          <w:pPr>
            <w:pStyle w:val="TOC2"/>
            <w:tabs>
              <w:tab w:val="right" w:leader="dot" w:pos="8306"/>
            </w:tabs>
          </w:pPr>
          <w:hyperlink w:anchor="_Toc16097" w:history="1">
            <w:r>
              <w:t xml:space="preserve">4.2. </w:t>
            </w:r>
            <w:r>
              <w:rPr>
                <w:rFonts w:hint="eastAsia"/>
              </w:rPr>
              <w:t>历史报警</w:t>
            </w:r>
            <w:r>
              <w:tab/>
            </w:r>
            <w:r>
              <w:fldChar w:fldCharType="begin"/>
            </w:r>
            <w:r>
              <w:instrText xml:space="preserve"> PAGEREF _Toc16097 \h </w:instrText>
            </w:r>
            <w:r>
              <w:fldChar w:fldCharType="separate"/>
            </w:r>
            <w:r>
              <w:t>9</w:t>
            </w:r>
            <w:r>
              <w:fldChar w:fldCharType="end"/>
            </w:r>
          </w:hyperlink>
        </w:p>
        <w:p w14:paraId="7C913DA5" w14:textId="77777777" w:rsidR="003B372D" w:rsidRDefault="003B372D">
          <w:pPr>
            <w:pStyle w:val="TOC1"/>
            <w:tabs>
              <w:tab w:val="right" w:leader="dot" w:pos="8306"/>
            </w:tabs>
          </w:pPr>
          <w:hyperlink w:anchor="_Toc10348" w:history="1">
            <w:r>
              <w:t xml:space="preserve">5. </w:t>
            </w:r>
            <w:r>
              <w:rPr>
                <w:rFonts w:hint="eastAsia"/>
              </w:rPr>
              <w:t>统计分析</w:t>
            </w:r>
            <w:r>
              <w:tab/>
            </w:r>
            <w:r>
              <w:fldChar w:fldCharType="begin"/>
            </w:r>
            <w:r>
              <w:instrText xml:space="preserve"> PAGEREF _Toc10348 \h </w:instrText>
            </w:r>
            <w:r>
              <w:fldChar w:fldCharType="separate"/>
            </w:r>
            <w:r>
              <w:t>11</w:t>
            </w:r>
            <w:r>
              <w:fldChar w:fldCharType="end"/>
            </w:r>
          </w:hyperlink>
        </w:p>
        <w:p w14:paraId="6AF6E16B" w14:textId="77777777" w:rsidR="003B372D" w:rsidRDefault="003B372D">
          <w:pPr>
            <w:pStyle w:val="TOC2"/>
            <w:tabs>
              <w:tab w:val="right" w:leader="dot" w:pos="8306"/>
            </w:tabs>
          </w:pPr>
          <w:hyperlink w:anchor="_Toc32582" w:history="1">
            <w:r>
              <w:t xml:space="preserve">5.1. </w:t>
            </w:r>
            <w:r>
              <w:rPr>
                <w:rFonts w:hint="eastAsia"/>
              </w:rPr>
              <w:t>历史曲线</w:t>
            </w:r>
            <w:r>
              <w:tab/>
            </w:r>
            <w:r>
              <w:fldChar w:fldCharType="begin"/>
            </w:r>
            <w:r>
              <w:instrText xml:space="preserve"> PAGEREF _Toc32582 \h </w:instrText>
            </w:r>
            <w:r>
              <w:fldChar w:fldCharType="separate"/>
            </w:r>
            <w:r>
              <w:t>11</w:t>
            </w:r>
            <w:r>
              <w:fldChar w:fldCharType="end"/>
            </w:r>
          </w:hyperlink>
        </w:p>
        <w:p w14:paraId="1C32B717" w14:textId="77777777" w:rsidR="003B372D" w:rsidRDefault="003B372D">
          <w:pPr>
            <w:pStyle w:val="TOC2"/>
            <w:tabs>
              <w:tab w:val="right" w:leader="dot" w:pos="8306"/>
            </w:tabs>
          </w:pPr>
          <w:hyperlink w:anchor="_Toc18359" w:history="1">
            <w:r>
              <w:t xml:space="preserve">5.2. </w:t>
            </w:r>
            <w:r>
              <w:rPr>
                <w:rFonts w:hint="eastAsia"/>
              </w:rPr>
              <w:t>运行报表</w:t>
            </w:r>
            <w:r>
              <w:tab/>
            </w:r>
            <w:r>
              <w:fldChar w:fldCharType="begin"/>
            </w:r>
            <w:r>
              <w:instrText xml:space="preserve"> PAGEREF _Toc18359 \h </w:instrText>
            </w:r>
            <w:r>
              <w:fldChar w:fldCharType="separate"/>
            </w:r>
            <w:r>
              <w:t>11</w:t>
            </w:r>
            <w:r>
              <w:fldChar w:fldCharType="end"/>
            </w:r>
          </w:hyperlink>
        </w:p>
        <w:p w14:paraId="60A6B283" w14:textId="77777777" w:rsidR="003B372D" w:rsidRDefault="003B372D">
          <w:pPr>
            <w:pStyle w:val="TOC3"/>
            <w:tabs>
              <w:tab w:val="right" w:leader="dot" w:pos="8306"/>
            </w:tabs>
          </w:pPr>
          <w:hyperlink w:anchor="_Toc12568" w:history="1">
            <w:r>
              <w:t xml:space="preserve">5.2.1. </w:t>
            </w:r>
            <w:r>
              <w:rPr>
                <w:rFonts w:hint="eastAsia"/>
              </w:rPr>
              <w:t>日报表</w:t>
            </w:r>
            <w:r>
              <w:tab/>
            </w:r>
            <w:r>
              <w:fldChar w:fldCharType="begin"/>
            </w:r>
            <w:r>
              <w:instrText xml:space="preserve"> PAGEREF _Toc12568 \h </w:instrText>
            </w:r>
            <w:r>
              <w:fldChar w:fldCharType="separate"/>
            </w:r>
            <w:r>
              <w:t>11</w:t>
            </w:r>
            <w:r>
              <w:fldChar w:fldCharType="end"/>
            </w:r>
          </w:hyperlink>
        </w:p>
        <w:p w14:paraId="761B3E87" w14:textId="77777777" w:rsidR="003B372D" w:rsidRDefault="003B372D">
          <w:pPr>
            <w:pStyle w:val="TOC3"/>
            <w:tabs>
              <w:tab w:val="right" w:leader="dot" w:pos="8306"/>
            </w:tabs>
          </w:pPr>
          <w:hyperlink w:anchor="_Toc28615" w:history="1">
            <w:r>
              <w:t xml:space="preserve">5.2.2. </w:t>
            </w:r>
            <w:r>
              <w:rPr>
                <w:rFonts w:hint="eastAsia"/>
              </w:rPr>
              <w:t>月报表</w:t>
            </w:r>
            <w:r>
              <w:tab/>
            </w:r>
            <w:r>
              <w:fldChar w:fldCharType="begin"/>
            </w:r>
            <w:r>
              <w:instrText xml:space="preserve"> PAGEREF _Toc28615 \h </w:instrText>
            </w:r>
            <w:r>
              <w:fldChar w:fldCharType="separate"/>
            </w:r>
            <w:r>
              <w:t>12</w:t>
            </w:r>
            <w:r>
              <w:fldChar w:fldCharType="end"/>
            </w:r>
          </w:hyperlink>
        </w:p>
        <w:p w14:paraId="0E3AB350" w14:textId="77777777" w:rsidR="003B372D" w:rsidRDefault="003B372D">
          <w:pPr>
            <w:pStyle w:val="TOC3"/>
            <w:tabs>
              <w:tab w:val="right" w:leader="dot" w:pos="8306"/>
            </w:tabs>
          </w:pPr>
          <w:hyperlink w:anchor="_Toc14958" w:history="1">
            <w:r>
              <w:t xml:space="preserve">5.2.3. </w:t>
            </w:r>
            <w:r>
              <w:rPr>
                <w:rFonts w:hint="eastAsia"/>
              </w:rPr>
              <w:t>年报表</w:t>
            </w:r>
            <w:r>
              <w:tab/>
            </w:r>
            <w:r>
              <w:fldChar w:fldCharType="begin"/>
            </w:r>
            <w:r>
              <w:instrText xml:space="preserve"> PAGEREF _Toc14958 \h </w:instrText>
            </w:r>
            <w:r>
              <w:fldChar w:fldCharType="separate"/>
            </w:r>
            <w:r>
              <w:t>12</w:t>
            </w:r>
            <w:r>
              <w:fldChar w:fldCharType="end"/>
            </w:r>
          </w:hyperlink>
        </w:p>
        <w:p w14:paraId="7CFDB7AF" w14:textId="77777777" w:rsidR="003B372D" w:rsidRDefault="003B372D">
          <w:pPr>
            <w:pStyle w:val="TOC2"/>
            <w:tabs>
              <w:tab w:val="right" w:leader="dot" w:pos="8306"/>
            </w:tabs>
          </w:pPr>
          <w:hyperlink w:anchor="_Toc8398" w:history="1">
            <w:r>
              <w:t xml:space="preserve">5.3. </w:t>
            </w:r>
            <w:r>
              <w:rPr>
                <w:rFonts w:hint="eastAsia"/>
              </w:rPr>
              <w:t>控制报表</w:t>
            </w:r>
            <w:r>
              <w:tab/>
            </w:r>
            <w:r>
              <w:fldChar w:fldCharType="begin"/>
            </w:r>
            <w:r>
              <w:instrText xml:space="preserve"> PAGEREF _Toc8398 \h </w:instrText>
            </w:r>
            <w:r>
              <w:fldChar w:fldCharType="separate"/>
            </w:r>
            <w:r>
              <w:t>12</w:t>
            </w:r>
            <w:r>
              <w:fldChar w:fldCharType="end"/>
            </w:r>
          </w:hyperlink>
        </w:p>
        <w:p w14:paraId="2C7CBA8C" w14:textId="77777777" w:rsidR="003B372D" w:rsidRDefault="003B372D">
          <w:pPr>
            <w:pStyle w:val="TOC1"/>
            <w:tabs>
              <w:tab w:val="right" w:leader="dot" w:pos="8306"/>
            </w:tabs>
          </w:pPr>
          <w:hyperlink w:anchor="_Toc19297" w:history="1">
            <w:r>
              <w:t xml:space="preserve">6. </w:t>
            </w:r>
            <w:r>
              <w:rPr>
                <w:rFonts w:hint="eastAsia"/>
              </w:rPr>
              <w:t>系统配置</w:t>
            </w:r>
            <w:r>
              <w:tab/>
            </w:r>
            <w:r>
              <w:fldChar w:fldCharType="begin"/>
            </w:r>
            <w:r>
              <w:instrText xml:space="preserve"> PAGEREF _Toc19297 \h </w:instrText>
            </w:r>
            <w:r>
              <w:fldChar w:fldCharType="separate"/>
            </w:r>
            <w:r>
              <w:t>13</w:t>
            </w:r>
            <w:r>
              <w:fldChar w:fldCharType="end"/>
            </w:r>
          </w:hyperlink>
        </w:p>
        <w:p w14:paraId="480D5E02" w14:textId="77777777" w:rsidR="003B372D" w:rsidRDefault="003B372D">
          <w:pPr>
            <w:pStyle w:val="TOC2"/>
            <w:tabs>
              <w:tab w:val="right" w:leader="dot" w:pos="8306"/>
            </w:tabs>
          </w:pPr>
          <w:hyperlink w:anchor="_Toc24704" w:history="1">
            <w:r>
              <w:t xml:space="preserve">6.1. </w:t>
            </w:r>
            <w:r>
              <w:rPr>
                <w:rFonts w:hint="eastAsia"/>
              </w:rPr>
              <w:t>组态配置</w:t>
            </w:r>
            <w:r>
              <w:tab/>
            </w:r>
            <w:r>
              <w:fldChar w:fldCharType="begin"/>
            </w:r>
            <w:r>
              <w:instrText xml:space="preserve"> PAGEREF _Toc24704 \h </w:instrText>
            </w:r>
            <w:r>
              <w:fldChar w:fldCharType="separate"/>
            </w:r>
            <w:r>
              <w:t>13</w:t>
            </w:r>
            <w:r>
              <w:fldChar w:fldCharType="end"/>
            </w:r>
          </w:hyperlink>
        </w:p>
        <w:p w14:paraId="43DC41B3" w14:textId="77777777" w:rsidR="003B372D" w:rsidRDefault="003B372D">
          <w:pPr>
            <w:pStyle w:val="TOC2"/>
            <w:tabs>
              <w:tab w:val="right" w:leader="dot" w:pos="8306"/>
            </w:tabs>
          </w:pPr>
          <w:hyperlink w:anchor="_Toc6347" w:history="1">
            <w:r>
              <w:t xml:space="preserve">6.2. </w:t>
            </w:r>
            <w:r>
              <w:rPr>
                <w:rFonts w:hint="eastAsia"/>
              </w:rPr>
              <w:t>操作日志</w:t>
            </w:r>
            <w:r>
              <w:tab/>
            </w:r>
            <w:r>
              <w:fldChar w:fldCharType="begin"/>
            </w:r>
            <w:r>
              <w:instrText xml:space="preserve"> PAGEREF _Toc6347 \h </w:instrText>
            </w:r>
            <w:r>
              <w:fldChar w:fldCharType="separate"/>
            </w:r>
            <w:r>
              <w:t>14</w:t>
            </w:r>
            <w:r>
              <w:fldChar w:fldCharType="end"/>
            </w:r>
          </w:hyperlink>
        </w:p>
        <w:p w14:paraId="73D15B19" w14:textId="77777777" w:rsidR="003B372D" w:rsidRDefault="003B372D">
          <w:pPr>
            <w:pStyle w:val="TOC2"/>
            <w:tabs>
              <w:tab w:val="right" w:leader="dot" w:pos="8306"/>
            </w:tabs>
          </w:pPr>
          <w:hyperlink w:anchor="_Toc9825" w:history="1">
            <w:r>
              <w:t xml:space="preserve">6.3. </w:t>
            </w:r>
            <w:r>
              <w:rPr>
                <w:rFonts w:hint="eastAsia"/>
              </w:rPr>
              <w:t>角色管理</w:t>
            </w:r>
            <w:r>
              <w:tab/>
            </w:r>
            <w:r>
              <w:fldChar w:fldCharType="begin"/>
            </w:r>
            <w:r>
              <w:instrText xml:space="preserve"> PAGEREF _Toc9825 \h </w:instrText>
            </w:r>
            <w:r>
              <w:fldChar w:fldCharType="separate"/>
            </w:r>
            <w:r>
              <w:t>14</w:t>
            </w:r>
            <w:r>
              <w:fldChar w:fldCharType="end"/>
            </w:r>
          </w:hyperlink>
        </w:p>
        <w:p w14:paraId="41A0BD93" w14:textId="77777777" w:rsidR="003B372D" w:rsidRDefault="003B372D">
          <w:pPr>
            <w:pStyle w:val="TOC2"/>
            <w:tabs>
              <w:tab w:val="right" w:leader="dot" w:pos="8306"/>
            </w:tabs>
          </w:pPr>
          <w:hyperlink w:anchor="_Toc16878" w:history="1">
            <w:r>
              <w:t xml:space="preserve">6.4. </w:t>
            </w:r>
            <w:r>
              <w:rPr>
                <w:rFonts w:hint="eastAsia"/>
              </w:rPr>
              <w:t>用户管理</w:t>
            </w:r>
            <w:r>
              <w:tab/>
            </w:r>
            <w:r>
              <w:fldChar w:fldCharType="begin"/>
            </w:r>
            <w:r>
              <w:instrText xml:space="preserve"> PAGEREF _Toc16878 \h </w:instrText>
            </w:r>
            <w:r>
              <w:fldChar w:fldCharType="separate"/>
            </w:r>
            <w:r>
              <w:t>15</w:t>
            </w:r>
            <w:r>
              <w:fldChar w:fldCharType="end"/>
            </w:r>
          </w:hyperlink>
        </w:p>
        <w:p w14:paraId="4E959508" w14:textId="77777777" w:rsidR="003B372D" w:rsidRDefault="00000000">
          <w:r>
            <w:fldChar w:fldCharType="end"/>
          </w:r>
        </w:p>
      </w:sdtContent>
    </w:sdt>
    <w:p w14:paraId="5B832B92" w14:textId="77777777" w:rsidR="003B372D" w:rsidRDefault="00000000">
      <w:pPr>
        <w:widowControl/>
        <w:jc w:val="left"/>
      </w:pPr>
      <w:r>
        <w:br w:type="page"/>
      </w:r>
    </w:p>
    <w:p w14:paraId="522B6DCF" w14:textId="77777777" w:rsidR="003B372D" w:rsidRDefault="00000000">
      <w:pPr>
        <w:pStyle w:val="1"/>
        <w:numPr>
          <w:ilvl w:val="0"/>
          <w:numId w:val="1"/>
        </w:numPr>
      </w:pPr>
      <w:bookmarkStart w:id="0" w:name="_Toc155718528"/>
      <w:bookmarkStart w:id="1" w:name="_Toc15953"/>
      <w:r>
        <w:rPr>
          <w:rFonts w:hint="eastAsia"/>
        </w:rPr>
        <w:lastRenderedPageBreak/>
        <w:t>概述</w:t>
      </w:r>
      <w:bookmarkEnd w:id="0"/>
      <w:bookmarkEnd w:id="1"/>
    </w:p>
    <w:p w14:paraId="67207C02" w14:textId="77777777" w:rsidR="003B372D" w:rsidRDefault="00000000">
      <w:r>
        <w:object w:dxaOrig="6173" w:dyaOrig="6374" w14:anchorId="502F5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75pt;height:318.55pt" o:ole="">
            <v:imagedata r:id="rId8" o:title=""/>
          </v:shape>
          <o:OLEObject Type="Embed" ProgID="Visio.Drawing.11" ShapeID="_x0000_i1025" DrawAspect="Content" ObjectID="_1817297856" r:id="rId9"/>
        </w:object>
      </w:r>
    </w:p>
    <w:p w14:paraId="64424273" w14:textId="77777777" w:rsidR="003B372D" w:rsidRDefault="00000000">
      <w:pPr>
        <w:ind w:firstLine="420"/>
      </w:pPr>
      <w:r>
        <w:rPr>
          <w:rFonts w:hint="eastAsia"/>
        </w:rPr>
        <w:t>机房监控主机自带</w:t>
      </w:r>
      <w:r>
        <w:rPr>
          <w:rFonts w:hint="eastAsia"/>
        </w:rPr>
        <w:t>RS232/RS485/IO</w:t>
      </w:r>
      <w:r>
        <w:rPr>
          <w:rFonts w:hint="eastAsia"/>
        </w:rPr>
        <w:t>端子</w:t>
      </w:r>
      <w:r>
        <w:rPr>
          <w:rFonts w:hint="eastAsia"/>
        </w:rPr>
        <w:t>/</w:t>
      </w:r>
      <w:r>
        <w:rPr>
          <w:rFonts w:hint="eastAsia"/>
        </w:rPr>
        <w:t>以太网口，可以直接接入设备。提供网页版的使用界面，支持各种主流浏览器。并且支持短信报警功能。</w:t>
      </w:r>
    </w:p>
    <w:p w14:paraId="5CFC1AEE" w14:textId="77777777" w:rsidR="003B372D" w:rsidRDefault="00000000">
      <w:pPr>
        <w:pStyle w:val="1"/>
        <w:numPr>
          <w:ilvl w:val="0"/>
          <w:numId w:val="1"/>
        </w:numPr>
      </w:pPr>
      <w:bookmarkStart w:id="2" w:name="_Toc155718529"/>
      <w:bookmarkStart w:id="3" w:name="_Toc17930"/>
      <w:r>
        <w:rPr>
          <w:rFonts w:hint="eastAsia"/>
        </w:rPr>
        <w:t>登录</w:t>
      </w:r>
      <w:bookmarkEnd w:id="2"/>
      <w:bookmarkEnd w:id="3"/>
    </w:p>
    <w:p w14:paraId="4EA1FE8B" w14:textId="77777777" w:rsidR="003B372D" w:rsidRDefault="00000000">
      <w:pPr>
        <w:ind w:firstLine="420"/>
      </w:pPr>
      <w:r>
        <w:rPr>
          <w:rFonts w:hint="eastAsia"/>
        </w:rPr>
        <w:t>打开浏览器输入</w:t>
      </w:r>
      <w:hyperlink r:id="rId10" w:history="1">
        <w:r w:rsidR="003B372D">
          <w:rPr>
            <w:rStyle w:val="ac"/>
            <w:rFonts w:hint="eastAsia"/>
          </w:rPr>
          <w:t>http://xxx.xxx.xxx.xxx/</w:t>
        </w:r>
      </w:hyperlink>
      <w:r>
        <w:rPr>
          <w:rFonts w:hint="eastAsia"/>
        </w:rPr>
        <w:t>，其中</w:t>
      </w:r>
      <w:r>
        <w:rPr>
          <w:rFonts w:hint="eastAsia"/>
        </w:rPr>
        <w:t>xxx.xxx.xxx.xxx</w:t>
      </w:r>
      <w:r>
        <w:rPr>
          <w:rFonts w:hint="eastAsia"/>
        </w:rPr>
        <w:t>为动环监控主机的</w:t>
      </w:r>
      <w:r>
        <w:rPr>
          <w:rFonts w:hint="eastAsia"/>
        </w:rPr>
        <w:t>IP</w:t>
      </w:r>
      <w:r>
        <w:rPr>
          <w:rFonts w:hint="eastAsia"/>
        </w:rPr>
        <w:t>，即可打开网页。输入账号和密码进行登录。</w:t>
      </w:r>
    </w:p>
    <w:p w14:paraId="37AEEB6B" w14:textId="77777777" w:rsidR="003B372D" w:rsidRDefault="00000000">
      <w:pPr>
        <w:ind w:firstLine="420"/>
      </w:pPr>
      <w:r>
        <w:rPr>
          <w:rFonts w:hint="eastAsia"/>
        </w:rPr>
        <w:t>第一次使用时，可以点击右上角的来下载视频监控插件，下载之后直接安装即可，安装过程中全部默认下一步即可。</w:t>
      </w:r>
    </w:p>
    <w:p w14:paraId="4C8A484E" w14:textId="32500F2D" w:rsidR="003B372D" w:rsidRDefault="0071791F">
      <w:r w:rsidRPr="0071791F">
        <w:rPr>
          <w:noProof/>
        </w:rPr>
        <w:lastRenderedPageBreak/>
        <w:drawing>
          <wp:inline distT="0" distB="0" distL="0" distR="0" wp14:anchorId="35FFAE7C" wp14:editId="334DD232">
            <wp:extent cx="5274310" cy="2634615"/>
            <wp:effectExtent l="0" t="0" r="2540" b="0"/>
            <wp:docPr id="1113576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634615"/>
                    </a:xfrm>
                    <a:prstGeom prst="rect">
                      <a:avLst/>
                    </a:prstGeom>
                    <a:noFill/>
                    <a:ln>
                      <a:noFill/>
                    </a:ln>
                  </pic:spPr>
                </pic:pic>
              </a:graphicData>
            </a:graphic>
          </wp:inline>
        </w:drawing>
      </w:r>
    </w:p>
    <w:p w14:paraId="7004A968" w14:textId="77777777" w:rsidR="003B372D" w:rsidRDefault="00000000">
      <w:pPr>
        <w:pStyle w:val="1"/>
        <w:numPr>
          <w:ilvl w:val="0"/>
          <w:numId w:val="1"/>
        </w:numPr>
      </w:pPr>
      <w:bookmarkStart w:id="4" w:name="_Toc155718530"/>
      <w:bookmarkStart w:id="5" w:name="_Toc8753"/>
      <w:r>
        <w:rPr>
          <w:rFonts w:hint="eastAsia"/>
        </w:rPr>
        <w:t>运行监控</w:t>
      </w:r>
      <w:bookmarkEnd w:id="4"/>
      <w:bookmarkEnd w:id="5"/>
    </w:p>
    <w:p w14:paraId="7DE3E926" w14:textId="77777777" w:rsidR="003B372D" w:rsidRDefault="00000000">
      <w:pPr>
        <w:ind w:firstLine="420"/>
      </w:pPr>
      <w:r>
        <w:rPr>
          <w:rFonts w:hint="eastAsia"/>
        </w:rPr>
        <w:t>可通过点击左侧树形栏来查看对应的运行监控界面。</w:t>
      </w:r>
    </w:p>
    <w:p w14:paraId="2B744613" w14:textId="77777777" w:rsidR="003B372D" w:rsidRDefault="00000000">
      <w:r>
        <w:rPr>
          <w:rFonts w:hint="eastAsia"/>
          <w:noProof/>
        </w:rPr>
        <w:drawing>
          <wp:inline distT="0" distB="0" distL="114300" distR="114300" wp14:anchorId="772572A6" wp14:editId="72AC4868">
            <wp:extent cx="5267960" cy="2597785"/>
            <wp:effectExtent l="0" t="0" r="5080" b="8255"/>
            <wp:docPr id="1" name="图片 1" descr="170480289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4802890893"/>
                    <pic:cNvPicPr>
                      <a:picLocks noChangeAspect="1"/>
                    </pic:cNvPicPr>
                  </pic:nvPicPr>
                  <pic:blipFill>
                    <a:blip r:embed="rId12"/>
                    <a:stretch>
                      <a:fillRect/>
                    </a:stretch>
                  </pic:blipFill>
                  <pic:spPr>
                    <a:xfrm>
                      <a:off x="0" y="0"/>
                      <a:ext cx="5267960" cy="2597785"/>
                    </a:xfrm>
                    <a:prstGeom prst="rect">
                      <a:avLst/>
                    </a:prstGeom>
                  </pic:spPr>
                </pic:pic>
              </a:graphicData>
            </a:graphic>
          </wp:inline>
        </w:drawing>
      </w:r>
    </w:p>
    <w:p w14:paraId="26B116B4" w14:textId="77777777" w:rsidR="003B372D" w:rsidRDefault="00000000">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 xml:space="preserve">3.1 </w:t>
      </w:r>
      <w:r>
        <w:rPr>
          <w:rFonts w:asciiTheme="majorHAnsi" w:eastAsiaTheme="majorEastAsia" w:hAnsiTheme="majorHAnsi" w:cstheme="majorBidi" w:hint="eastAsia"/>
          <w:b/>
          <w:bCs/>
          <w:sz w:val="32"/>
          <w:szCs w:val="32"/>
        </w:rPr>
        <w:t>漏水监测</w:t>
      </w:r>
    </w:p>
    <w:p w14:paraId="72C0BC06" w14:textId="77777777" w:rsidR="003B372D" w:rsidRDefault="00000000">
      <w:pPr>
        <w:rPr>
          <w:rFonts w:asciiTheme="majorHAnsi" w:eastAsiaTheme="majorEastAsia" w:hAnsiTheme="majorHAnsi" w:cstheme="majorBidi"/>
          <w:szCs w:val="21"/>
        </w:rPr>
      </w:pPr>
      <w:r>
        <w:rPr>
          <w:rFonts w:asciiTheme="majorHAnsi" w:eastAsiaTheme="majorEastAsia" w:hAnsiTheme="majorHAnsi" w:cstheme="majorBidi" w:hint="eastAsia"/>
          <w:b/>
          <w:bCs/>
          <w:szCs w:val="21"/>
        </w:rPr>
        <w:t xml:space="preserve"> </w:t>
      </w:r>
      <w:r>
        <w:rPr>
          <w:rFonts w:asciiTheme="majorHAnsi" w:eastAsiaTheme="majorEastAsia" w:hAnsiTheme="majorHAnsi" w:cstheme="majorBidi" w:hint="eastAsia"/>
          <w:szCs w:val="21"/>
        </w:rPr>
        <w:t>点击漏水监测后会进入当前集装箱漏水的监测界面，机柜旁的粗线条表示漏水情况，绿色表示正常，红色则表示发生漏水。</w:t>
      </w:r>
    </w:p>
    <w:p w14:paraId="66FA1AB4" w14:textId="77777777" w:rsidR="003B372D" w:rsidRDefault="00000000">
      <w:r>
        <w:rPr>
          <w:noProof/>
        </w:rPr>
        <w:lastRenderedPageBreak/>
        <w:drawing>
          <wp:inline distT="0" distB="0" distL="114300" distR="114300" wp14:anchorId="5662B298" wp14:editId="236A51F4">
            <wp:extent cx="5271770" cy="2576830"/>
            <wp:effectExtent l="0" t="0" r="1270"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271770" cy="2576830"/>
                    </a:xfrm>
                    <a:prstGeom prst="rect">
                      <a:avLst/>
                    </a:prstGeom>
                    <a:noFill/>
                    <a:ln>
                      <a:noFill/>
                    </a:ln>
                  </pic:spPr>
                </pic:pic>
              </a:graphicData>
            </a:graphic>
          </wp:inline>
        </w:drawing>
      </w:r>
    </w:p>
    <w:p w14:paraId="23DF5438" w14:textId="77777777" w:rsidR="003B372D" w:rsidRDefault="00000000">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 xml:space="preserve">3.2 </w:t>
      </w:r>
      <w:r>
        <w:rPr>
          <w:rFonts w:asciiTheme="majorHAnsi" w:eastAsiaTheme="majorEastAsia" w:hAnsiTheme="majorHAnsi" w:cstheme="majorBidi" w:hint="eastAsia"/>
          <w:b/>
          <w:bCs/>
          <w:sz w:val="32"/>
          <w:szCs w:val="32"/>
        </w:rPr>
        <w:t>空调监测</w:t>
      </w:r>
    </w:p>
    <w:p w14:paraId="49AEA03D" w14:textId="77777777" w:rsidR="003B372D" w:rsidRDefault="00000000">
      <w:pPr>
        <w:rPr>
          <w:rFonts w:asciiTheme="majorHAnsi" w:eastAsiaTheme="majorEastAsia" w:hAnsiTheme="majorHAnsi" w:cstheme="majorBidi"/>
          <w:szCs w:val="21"/>
        </w:rPr>
      </w:pPr>
      <w:r>
        <w:rPr>
          <w:rFonts w:asciiTheme="majorHAnsi" w:eastAsiaTheme="majorEastAsia" w:hAnsiTheme="majorHAnsi" w:cstheme="majorBidi" w:hint="eastAsia"/>
          <w:b/>
          <w:bCs/>
          <w:sz w:val="32"/>
          <w:szCs w:val="32"/>
        </w:rPr>
        <w:t xml:space="preserve"> </w:t>
      </w:r>
      <w:r>
        <w:rPr>
          <w:rFonts w:asciiTheme="majorHAnsi" w:eastAsiaTheme="majorEastAsia" w:hAnsiTheme="majorHAnsi" w:cstheme="majorBidi" w:hint="eastAsia"/>
          <w:szCs w:val="21"/>
        </w:rPr>
        <w:t>点击左侧树形栏的精密空调会进入空调的监测界面，界面含有空调的运行状态及各基本数据和部分告警状态，如图所示</w:t>
      </w:r>
    </w:p>
    <w:p w14:paraId="4B463155" w14:textId="77777777" w:rsidR="003B372D" w:rsidRDefault="00000000">
      <w:r>
        <w:rPr>
          <w:noProof/>
        </w:rPr>
        <w:drawing>
          <wp:inline distT="0" distB="0" distL="114300" distR="114300" wp14:anchorId="40D6C439" wp14:editId="0A329C99">
            <wp:extent cx="5271770" cy="2592705"/>
            <wp:effectExtent l="0" t="0" r="1270"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271770" cy="2592705"/>
                    </a:xfrm>
                    <a:prstGeom prst="rect">
                      <a:avLst/>
                    </a:prstGeom>
                    <a:noFill/>
                    <a:ln>
                      <a:noFill/>
                    </a:ln>
                  </pic:spPr>
                </pic:pic>
              </a:graphicData>
            </a:graphic>
          </wp:inline>
        </w:drawing>
      </w:r>
    </w:p>
    <w:p w14:paraId="5EDF564E" w14:textId="77777777" w:rsidR="003B372D" w:rsidRDefault="003B372D"/>
    <w:p w14:paraId="38FED2AA" w14:textId="77777777" w:rsidR="003B372D" w:rsidRDefault="00000000">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3.3  UPS</w:t>
      </w:r>
    </w:p>
    <w:p w14:paraId="22E4A5EA" w14:textId="77777777" w:rsidR="003B372D" w:rsidRDefault="00000000">
      <w:pPr>
        <w:jc w:val="left"/>
        <w:rPr>
          <w:rFonts w:asciiTheme="majorHAnsi" w:eastAsiaTheme="majorEastAsia" w:hAnsiTheme="majorHAnsi" w:cstheme="majorBidi"/>
          <w:szCs w:val="21"/>
        </w:rPr>
      </w:pPr>
      <w:r>
        <w:rPr>
          <w:rFonts w:asciiTheme="majorHAnsi" w:eastAsiaTheme="majorEastAsia" w:hAnsiTheme="majorHAnsi" w:cstheme="majorBidi" w:hint="eastAsia"/>
          <w:b/>
          <w:bCs/>
          <w:sz w:val="32"/>
          <w:szCs w:val="32"/>
        </w:rPr>
        <w:t xml:space="preserve"> </w:t>
      </w:r>
      <w:r>
        <w:rPr>
          <w:rFonts w:asciiTheme="majorHAnsi" w:eastAsiaTheme="majorEastAsia" w:hAnsiTheme="majorHAnsi" w:cstheme="majorBidi" w:hint="eastAsia"/>
          <w:szCs w:val="21"/>
        </w:rPr>
        <w:t>点击左侧树形栏的</w:t>
      </w:r>
      <w:r>
        <w:rPr>
          <w:rFonts w:asciiTheme="majorHAnsi" w:eastAsiaTheme="majorEastAsia" w:hAnsiTheme="majorHAnsi" w:cstheme="majorBidi" w:hint="eastAsia"/>
          <w:szCs w:val="21"/>
        </w:rPr>
        <w:t>UPS</w:t>
      </w:r>
      <w:r>
        <w:rPr>
          <w:rFonts w:asciiTheme="majorHAnsi" w:eastAsiaTheme="majorEastAsia" w:hAnsiTheme="majorHAnsi" w:cstheme="majorBidi" w:hint="eastAsia"/>
          <w:szCs w:val="21"/>
        </w:rPr>
        <w:t>则会进入</w:t>
      </w:r>
      <w:r>
        <w:rPr>
          <w:rFonts w:asciiTheme="majorHAnsi" w:eastAsiaTheme="majorEastAsia" w:hAnsiTheme="majorHAnsi" w:cstheme="majorBidi" w:hint="eastAsia"/>
          <w:szCs w:val="21"/>
        </w:rPr>
        <w:t>UPS</w:t>
      </w:r>
      <w:r>
        <w:rPr>
          <w:rFonts w:asciiTheme="majorHAnsi" w:eastAsiaTheme="majorEastAsia" w:hAnsiTheme="majorHAnsi" w:cstheme="majorBidi" w:hint="eastAsia"/>
          <w:szCs w:val="21"/>
        </w:rPr>
        <w:t>的监控界面，该界面会包含</w:t>
      </w:r>
      <w:r>
        <w:rPr>
          <w:rFonts w:asciiTheme="majorHAnsi" w:eastAsiaTheme="majorEastAsia" w:hAnsiTheme="majorHAnsi" w:cstheme="majorBidi" w:hint="eastAsia"/>
          <w:szCs w:val="21"/>
        </w:rPr>
        <w:t>UPS</w:t>
      </w:r>
      <w:r>
        <w:rPr>
          <w:rFonts w:asciiTheme="majorHAnsi" w:eastAsiaTheme="majorEastAsia" w:hAnsiTheme="majorHAnsi" w:cstheme="majorBidi" w:hint="eastAsia"/>
          <w:szCs w:val="21"/>
        </w:rPr>
        <w:t>的各实时监测数据和部分告警信息，如图所示</w:t>
      </w:r>
      <w:r>
        <w:rPr>
          <w:noProof/>
        </w:rPr>
        <w:lastRenderedPageBreak/>
        <w:drawing>
          <wp:inline distT="0" distB="0" distL="114300" distR="114300" wp14:anchorId="52AE3D8C" wp14:editId="017C04E5">
            <wp:extent cx="5272405" cy="2577465"/>
            <wp:effectExtent l="0" t="0" r="63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2405" cy="2577465"/>
                    </a:xfrm>
                    <a:prstGeom prst="rect">
                      <a:avLst/>
                    </a:prstGeom>
                    <a:noFill/>
                    <a:ln>
                      <a:noFill/>
                    </a:ln>
                  </pic:spPr>
                </pic:pic>
              </a:graphicData>
            </a:graphic>
          </wp:inline>
        </w:drawing>
      </w:r>
      <w:r>
        <w:rPr>
          <w:rFonts w:asciiTheme="majorHAnsi" w:eastAsiaTheme="majorEastAsia" w:hAnsiTheme="majorHAnsi" w:cstheme="majorBidi" w:hint="eastAsia"/>
          <w:b/>
          <w:bCs/>
          <w:sz w:val="32"/>
          <w:szCs w:val="32"/>
        </w:rPr>
        <w:t xml:space="preserve">  </w:t>
      </w:r>
    </w:p>
    <w:p w14:paraId="38BDD9E6" w14:textId="77777777" w:rsidR="003B372D" w:rsidRDefault="003B372D"/>
    <w:p w14:paraId="665D28DD" w14:textId="77777777" w:rsidR="003B372D" w:rsidRDefault="00000000">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 xml:space="preserve">3.4  </w:t>
      </w:r>
      <w:r>
        <w:rPr>
          <w:rFonts w:asciiTheme="majorHAnsi" w:eastAsiaTheme="majorEastAsia" w:hAnsiTheme="majorHAnsi" w:cstheme="majorBidi" w:hint="eastAsia"/>
          <w:b/>
          <w:bCs/>
          <w:sz w:val="32"/>
          <w:szCs w:val="32"/>
        </w:rPr>
        <w:t>视频实况</w:t>
      </w:r>
    </w:p>
    <w:p w14:paraId="1EF59E19" w14:textId="77777777" w:rsidR="003B372D" w:rsidRDefault="00000000">
      <w:pPr>
        <w:rPr>
          <w:rFonts w:asciiTheme="majorHAnsi" w:eastAsiaTheme="majorEastAsia" w:hAnsiTheme="majorHAnsi" w:cstheme="majorBidi"/>
          <w:szCs w:val="21"/>
        </w:rPr>
      </w:pPr>
      <w:r>
        <w:rPr>
          <w:rFonts w:asciiTheme="majorHAnsi" w:eastAsiaTheme="majorEastAsia" w:hAnsiTheme="majorHAnsi" w:cstheme="majorBidi" w:hint="eastAsia"/>
          <w:szCs w:val="21"/>
        </w:rPr>
        <w:t xml:space="preserve">  </w:t>
      </w:r>
      <w:r>
        <w:rPr>
          <w:rFonts w:asciiTheme="majorHAnsi" w:eastAsiaTheme="majorEastAsia" w:hAnsiTheme="majorHAnsi" w:cstheme="majorBidi" w:hint="eastAsia"/>
          <w:szCs w:val="21"/>
        </w:rPr>
        <w:t>点击左侧树形栏的视频实况可进入摄像头的实时监控界面，该界面包含本集装箱中所有的摄像头的实时监控画面，双击可以全屏显示目标摄像头，如图所示</w:t>
      </w:r>
    </w:p>
    <w:p w14:paraId="4FBEE991" w14:textId="77777777" w:rsidR="003B372D" w:rsidRDefault="00000000">
      <w:pPr>
        <w:rPr>
          <w:rFonts w:asciiTheme="majorHAnsi" w:eastAsiaTheme="majorEastAsia" w:hAnsiTheme="majorHAnsi" w:cstheme="majorBidi"/>
          <w:szCs w:val="21"/>
        </w:rPr>
      </w:pPr>
      <w:r>
        <w:rPr>
          <w:noProof/>
        </w:rPr>
        <w:drawing>
          <wp:inline distT="0" distB="0" distL="114300" distR="114300" wp14:anchorId="0DD4814A" wp14:editId="2C709AEC">
            <wp:extent cx="5264150" cy="2593975"/>
            <wp:effectExtent l="0" t="0" r="8890"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64150" cy="2593975"/>
                    </a:xfrm>
                    <a:prstGeom prst="rect">
                      <a:avLst/>
                    </a:prstGeom>
                    <a:noFill/>
                    <a:ln>
                      <a:noFill/>
                    </a:ln>
                  </pic:spPr>
                </pic:pic>
              </a:graphicData>
            </a:graphic>
          </wp:inline>
        </w:drawing>
      </w:r>
    </w:p>
    <w:p w14:paraId="6A133A43" w14:textId="77777777" w:rsidR="003B372D" w:rsidRDefault="003B372D"/>
    <w:p w14:paraId="7EAF0D54" w14:textId="77777777" w:rsidR="003B372D" w:rsidRDefault="00000000">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 xml:space="preserve">3.5  </w:t>
      </w:r>
      <w:r>
        <w:rPr>
          <w:rFonts w:asciiTheme="majorHAnsi" w:eastAsiaTheme="majorEastAsia" w:hAnsiTheme="majorHAnsi" w:cstheme="majorBidi" w:hint="eastAsia"/>
          <w:b/>
          <w:bCs/>
          <w:sz w:val="32"/>
          <w:szCs w:val="32"/>
        </w:rPr>
        <w:t>配电柜</w:t>
      </w:r>
    </w:p>
    <w:p w14:paraId="1C9F4C6C" w14:textId="77777777" w:rsidR="003B372D" w:rsidRDefault="00000000">
      <w:pPr>
        <w:rPr>
          <w:rFonts w:asciiTheme="majorHAnsi" w:eastAsiaTheme="majorEastAsia" w:hAnsiTheme="majorHAnsi" w:cstheme="majorBidi"/>
          <w:szCs w:val="21"/>
        </w:rPr>
      </w:pPr>
      <w:r>
        <w:rPr>
          <w:rFonts w:asciiTheme="majorHAnsi" w:eastAsiaTheme="majorEastAsia" w:hAnsiTheme="majorHAnsi" w:cstheme="majorBidi" w:hint="eastAsia"/>
          <w:szCs w:val="21"/>
        </w:rPr>
        <w:t>点击左侧树形栏的配电柜可查看该配电柜的各实时数据和部分告警状态，如图所示</w:t>
      </w:r>
    </w:p>
    <w:p w14:paraId="26439D48" w14:textId="77777777" w:rsidR="003B372D" w:rsidRDefault="00000000">
      <w:r>
        <w:rPr>
          <w:noProof/>
        </w:rPr>
        <w:lastRenderedPageBreak/>
        <w:drawing>
          <wp:inline distT="0" distB="0" distL="114300" distR="114300" wp14:anchorId="76F4270F" wp14:editId="0F8B7269">
            <wp:extent cx="5264150" cy="2643505"/>
            <wp:effectExtent l="0" t="0" r="8890"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5264150" cy="2643505"/>
                    </a:xfrm>
                    <a:prstGeom prst="rect">
                      <a:avLst/>
                    </a:prstGeom>
                    <a:noFill/>
                    <a:ln>
                      <a:noFill/>
                    </a:ln>
                  </pic:spPr>
                </pic:pic>
              </a:graphicData>
            </a:graphic>
          </wp:inline>
        </w:drawing>
      </w:r>
    </w:p>
    <w:p w14:paraId="0AF5A907" w14:textId="77777777" w:rsidR="003B372D" w:rsidRDefault="003B372D"/>
    <w:p w14:paraId="0D622B2B" w14:textId="77777777" w:rsidR="003B372D" w:rsidRDefault="00000000">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 xml:space="preserve">3.6  </w:t>
      </w:r>
      <w:r>
        <w:rPr>
          <w:rFonts w:asciiTheme="majorHAnsi" w:eastAsiaTheme="majorEastAsia" w:hAnsiTheme="majorHAnsi" w:cstheme="majorBidi" w:hint="eastAsia"/>
          <w:b/>
          <w:bCs/>
          <w:sz w:val="32"/>
          <w:szCs w:val="32"/>
        </w:rPr>
        <w:t>消防系统</w:t>
      </w:r>
    </w:p>
    <w:p w14:paraId="0A1EB7E3" w14:textId="77777777" w:rsidR="003B372D" w:rsidRDefault="00000000">
      <w:pPr>
        <w:rPr>
          <w:rFonts w:asciiTheme="majorHAnsi" w:eastAsiaTheme="majorEastAsia" w:hAnsiTheme="majorHAnsi" w:cstheme="majorBidi"/>
          <w:szCs w:val="21"/>
        </w:rPr>
      </w:pPr>
      <w:r>
        <w:rPr>
          <w:rFonts w:asciiTheme="majorHAnsi" w:eastAsiaTheme="majorEastAsia" w:hAnsiTheme="majorHAnsi" w:cstheme="majorBidi" w:hint="eastAsia"/>
          <w:b/>
          <w:bCs/>
          <w:sz w:val="32"/>
          <w:szCs w:val="32"/>
        </w:rPr>
        <w:t xml:space="preserve">  </w:t>
      </w:r>
      <w:r>
        <w:rPr>
          <w:rFonts w:asciiTheme="majorHAnsi" w:eastAsiaTheme="majorEastAsia" w:hAnsiTheme="majorHAnsi" w:cstheme="majorBidi" w:hint="eastAsia"/>
          <w:szCs w:val="21"/>
        </w:rPr>
        <w:t>点击左侧树形栏的消防系统可查看消防系统有无告警，绿色表示无告警，红色表示告警，并可手动触告警与消防系统进行联动，如图所示</w:t>
      </w:r>
    </w:p>
    <w:p w14:paraId="578139D5" w14:textId="77777777" w:rsidR="003B372D" w:rsidRDefault="00000000">
      <w:r>
        <w:rPr>
          <w:noProof/>
        </w:rPr>
        <w:drawing>
          <wp:inline distT="0" distB="0" distL="114300" distR="114300" wp14:anchorId="73B0DD10" wp14:editId="631DB47C">
            <wp:extent cx="5260975" cy="2597785"/>
            <wp:effectExtent l="0" t="0" r="12065" b="82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5260975" cy="2597785"/>
                    </a:xfrm>
                    <a:prstGeom prst="rect">
                      <a:avLst/>
                    </a:prstGeom>
                    <a:noFill/>
                    <a:ln>
                      <a:noFill/>
                    </a:ln>
                  </pic:spPr>
                </pic:pic>
              </a:graphicData>
            </a:graphic>
          </wp:inline>
        </w:drawing>
      </w:r>
    </w:p>
    <w:p w14:paraId="13948D54" w14:textId="77777777" w:rsidR="003B372D" w:rsidRDefault="003B372D"/>
    <w:p w14:paraId="44FE870A" w14:textId="77777777" w:rsidR="003B372D" w:rsidRDefault="00000000">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 xml:space="preserve">3.7  </w:t>
      </w:r>
      <w:r>
        <w:rPr>
          <w:rFonts w:asciiTheme="majorHAnsi" w:eastAsiaTheme="majorEastAsia" w:hAnsiTheme="majorHAnsi" w:cstheme="majorBidi" w:hint="eastAsia"/>
          <w:b/>
          <w:bCs/>
          <w:sz w:val="32"/>
          <w:szCs w:val="32"/>
        </w:rPr>
        <w:t>新风系统</w:t>
      </w:r>
    </w:p>
    <w:p w14:paraId="738F54F5" w14:textId="77777777" w:rsidR="003B372D" w:rsidRDefault="00000000">
      <w:r>
        <w:rPr>
          <w:rFonts w:hint="eastAsia"/>
        </w:rPr>
        <w:t xml:space="preserve">  </w:t>
      </w:r>
      <w:r>
        <w:rPr>
          <w:rFonts w:hint="eastAsia"/>
        </w:rPr>
        <w:t>点击左侧树形栏的新风系统，可查看新风机的各个数据，如图所示</w:t>
      </w:r>
    </w:p>
    <w:p w14:paraId="5CBB4266" w14:textId="77777777" w:rsidR="003B372D" w:rsidRDefault="00000000">
      <w:r>
        <w:rPr>
          <w:noProof/>
        </w:rPr>
        <w:lastRenderedPageBreak/>
        <w:drawing>
          <wp:inline distT="0" distB="0" distL="114300" distR="114300" wp14:anchorId="05A1D4B0" wp14:editId="2C691D09">
            <wp:extent cx="5269230" cy="2611755"/>
            <wp:effectExtent l="0" t="0" r="381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5269230" cy="2611755"/>
                    </a:xfrm>
                    <a:prstGeom prst="rect">
                      <a:avLst/>
                    </a:prstGeom>
                    <a:noFill/>
                    <a:ln>
                      <a:noFill/>
                    </a:ln>
                  </pic:spPr>
                </pic:pic>
              </a:graphicData>
            </a:graphic>
          </wp:inline>
        </w:drawing>
      </w:r>
    </w:p>
    <w:p w14:paraId="16EF2597" w14:textId="77777777" w:rsidR="003B372D" w:rsidRDefault="003B372D"/>
    <w:p w14:paraId="6F81BFDC" w14:textId="77777777" w:rsidR="003B372D" w:rsidRDefault="00000000">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 xml:space="preserve">3.8  </w:t>
      </w:r>
      <w:r>
        <w:rPr>
          <w:rFonts w:asciiTheme="majorHAnsi" w:eastAsiaTheme="majorEastAsia" w:hAnsiTheme="majorHAnsi" w:cstheme="majorBidi" w:hint="eastAsia"/>
          <w:b/>
          <w:bCs/>
          <w:sz w:val="32"/>
          <w:szCs w:val="32"/>
        </w:rPr>
        <w:t>锂电柜</w:t>
      </w:r>
    </w:p>
    <w:p w14:paraId="5FAA48FD" w14:textId="77777777" w:rsidR="003B372D" w:rsidRDefault="00000000">
      <w:r>
        <w:rPr>
          <w:rFonts w:asciiTheme="majorHAnsi" w:eastAsiaTheme="majorEastAsia" w:hAnsiTheme="majorHAnsi" w:cstheme="majorBidi" w:hint="eastAsia"/>
          <w:b/>
          <w:bCs/>
          <w:sz w:val="32"/>
          <w:szCs w:val="32"/>
        </w:rPr>
        <w:t xml:space="preserve"> </w:t>
      </w:r>
      <w:r>
        <w:rPr>
          <w:rFonts w:hint="eastAsia"/>
        </w:rPr>
        <w:t xml:space="preserve"> </w:t>
      </w:r>
      <w:r>
        <w:rPr>
          <w:rFonts w:hint="eastAsia"/>
        </w:rPr>
        <w:t>点击左侧树形栏中的锂电柜，会进入锂电柜的实时监测界面，可查看锂电柜的实时数据和部分告警，如图所示</w:t>
      </w:r>
    </w:p>
    <w:p w14:paraId="22BF0BAC" w14:textId="77777777" w:rsidR="003B372D" w:rsidRDefault="00000000">
      <w:r>
        <w:rPr>
          <w:noProof/>
        </w:rPr>
        <w:drawing>
          <wp:inline distT="0" distB="0" distL="114300" distR="114300" wp14:anchorId="578BA57B" wp14:editId="235836E7">
            <wp:extent cx="5263515" cy="2600325"/>
            <wp:effectExtent l="0" t="0" r="9525"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tretch>
                      <a:fillRect/>
                    </a:stretch>
                  </pic:blipFill>
                  <pic:spPr>
                    <a:xfrm>
                      <a:off x="0" y="0"/>
                      <a:ext cx="5263515" cy="2600325"/>
                    </a:xfrm>
                    <a:prstGeom prst="rect">
                      <a:avLst/>
                    </a:prstGeom>
                    <a:noFill/>
                    <a:ln>
                      <a:noFill/>
                    </a:ln>
                  </pic:spPr>
                </pic:pic>
              </a:graphicData>
            </a:graphic>
          </wp:inline>
        </w:drawing>
      </w:r>
    </w:p>
    <w:p w14:paraId="162F7F55" w14:textId="77777777" w:rsidR="003B372D" w:rsidRDefault="003B372D">
      <w:pPr>
        <w:rPr>
          <w:rFonts w:asciiTheme="majorHAnsi" w:eastAsiaTheme="majorEastAsia" w:hAnsiTheme="majorHAnsi" w:cstheme="majorBidi"/>
          <w:b/>
          <w:bCs/>
          <w:sz w:val="32"/>
          <w:szCs w:val="32"/>
        </w:rPr>
      </w:pPr>
    </w:p>
    <w:p w14:paraId="37349C0C" w14:textId="77777777" w:rsidR="003B372D" w:rsidRDefault="00000000">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 xml:space="preserve">3.9  </w:t>
      </w:r>
      <w:r>
        <w:rPr>
          <w:rFonts w:asciiTheme="majorHAnsi" w:eastAsiaTheme="majorEastAsia" w:hAnsiTheme="majorHAnsi" w:cstheme="majorBidi" w:hint="eastAsia"/>
          <w:b/>
          <w:bCs/>
          <w:sz w:val="32"/>
          <w:szCs w:val="32"/>
        </w:rPr>
        <w:t>门禁系统</w:t>
      </w:r>
    </w:p>
    <w:p w14:paraId="78534CBA" w14:textId="77777777" w:rsidR="003B372D" w:rsidRDefault="00000000">
      <w:r>
        <w:rPr>
          <w:rFonts w:hint="eastAsia"/>
        </w:rPr>
        <w:t xml:space="preserve">  </w:t>
      </w:r>
      <w:r>
        <w:rPr>
          <w:rFonts w:hint="eastAsia"/>
        </w:rPr>
        <w:t>点击左侧树形栏的门禁系统可进入门禁监控界面，该界面可查看门禁当前状态和相关数据，并可通过开门按钮进行远程开门操作，如图所示</w:t>
      </w:r>
    </w:p>
    <w:p w14:paraId="2EB369A4" w14:textId="77777777" w:rsidR="003B372D" w:rsidRDefault="00000000">
      <w:r>
        <w:rPr>
          <w:noProof/>
        </w:rPr>
        <w:lastRenderedPageBreak/>
        <w:drawing>
          <wp:inline distT="0" distB="0" distL="114300" distR="114300" wp14:anchorId="0A3EFFE2" wp14:editId="2DEB2AEA">
            <wp:extent cx="5264150" cy="2654935"/>
            <wp:effectExtent l="0" t="0" r="8890" b="1206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5264150" cy="2654935"/>
                    </a:xfrm>
                    <a:prstGeom prst="rect">
                      <a:avLst/>
                    </a:prstGeom>
                    <a:noFill/>
                    <a:ln>
                      <a:noFill/>
                    </a:ln>
                  </pic:spPr>
                </pic:pic>
              </a:graphicData>
            </a:graphic>
          </wp:inline>
        </w:drawing>
      </w:r>
    </w:p>
    <w:p w14:paraId="33E88BF9" w14:textId="77777777" w:rsidR="003B372D" w:rsidRDefault="003B372D"/>
    <w:p w14:paraId="7B4EAFA9" w14:textId="77777777" w:rsidR="003B372D" w:rsidRDefault="00000000">
      <w:pPr>
        <w:pStyle w:val="1"/>
        <w:numPr>
          <w:ilvl w:val="0"/>
          <w:numId w:val="1"/>
        </w:numPr>
      </w:pPr>
      <w:bookmarkStart w:id="6" w:name="_Toc155718531"/>
      <w:bookmarkStart w:id="7" w:name="_Toc15611"/>
      <w:r>
        <w:rPr>
          <w:rFonts w:hint="eastAsia"/>
        </w:rPr>
        <w:t>报警管理</w:t>
      </w:r>
      <w:bookmarkEnd w:id="6"/>
      <w:bookmarkEnd w:id="7"/>
    </w:p>
    <w:p w14:paraId="14B5EF4B" w14:textId="77777777" w:rsidR="003B372D" w:rsidRDefault="00000000">
      <w:pPr>
        <w:pStyle w:val="2"/>
        <w:numPr>
          <w:ilvl w:val="1"/>
          <w:numId w:val="1"/>
        </w:numPr>
      </w:pPr>
      <w:bookmarkStart w:id="8" w:name="_Toc155718532"/>
      <w:bookmarkStart w:id="9" w:name="_Toc849"/>
      <w:r>
        <w:rPr>
          <w:rFonts w:hint="eastAsia"/>
        </w:rPr>
        <w:t>实时报警</w:t>
      </w:r>
      <w:bookmarkEnd w:id="8"/>
      <w:bookmarkEnd w:id="9"/>
    </w:p>
    <w:p w14:paraId="22A9BE54" w14:textId="77777777" w:rsidR="003B372D" w:rsidRDefault="00000000">
      <w:pPr>
        <w:ind w:firstLine="420"/>
      </w:pPr>
      <w:r>
        <w:rPr>
          <w:rFonts w:hint="eastAsia"/>
        </w:rPr>
        <w:t>实时报警显示了当前未解除的报警时间。该页面会自动刷新，如果报警解除则从界面上移除；如果有新增报警，则界面上会增加显示。</w:t>
      </w:r>
    </w:p>
    <w:p w14:paraId="64F76B30" w14:textId="77777777" w:rsidR="003B372D" w:rsidRDefault="00000000">
      <w:r>
        <w:rPr>
          <w:rFonts w:hint="eastAsia"/>
          <w:noProof/>
        </w:rPr>
        <w:drawing>
          <wp:inline distT="0" distB="0" distL="0" distR="0" wp14:anchorId="31DA141F" wp14:editId="1642BD2F">
            <wp:extent cx="5274310" cy="1388110"/>
            <wp:effectExtent l="19050" t="0" r="2540"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noChangeArrowheads="1"/>
                    </pic:cNvPicPr>
                  </pic:nvPicPr>
                  <pic:blipFill>
                    <a:blip r:embed="rId22" cstate="print"/>
                    <a:srcRect/>
                    <a:stretch>
                      <a:fillRect/>
                    </a:stretch>
                  </pic:blipFill>
                  <pic:spPr>
                    <a:xfrm>
                      <a:off x="0" y="0"/>
                      <a:ext cx="5274310" cy="1388169"/>
                    </a:xfrm>
                    <a:prstGeom prst="rect">
                      <a:avLst/>
                    </a:prstGeom>
                    <a:noFill/>
                    <a:ln w="9525">
                      <a:noFill/>
                      <a:miter lim="800000"/>
                      <a:headEnd/>
                      <a:tailEnd/>
                    </a:ln>
                  </pic:spPr>
                </pic:pic>
              </a:graphicData>
            </a:graphic>
          </wp:inline>
        </w:drawing>
      </w:r>
    </w:p>
    <w:p w14:paraId="02D80601" w14:textId="77777777" w:rsidR="003B372D" w:rsidRDefault="00000000">
      <w:pPr>
        <w:pStyle w:val="2"/>
        <w:numPr>
          <w:ilvl w:val="1"/>
          <w:numId w:val="1"/>
        </w:numPr>
      </w:pPr>
      <w:bookmarkStart w:id="10" w:name="_Toc155718533"/>
      <w:bookmarkStart w:id="11" w:name="_Toc16097"/>
      <w:r>
        <w:rPr>
          <w:rFonts w:hint="eastAsia"/>
        </w:rPr>
        <w:t>历史报警</w:t>
      </w:r>
      <w:bookmarkEnd w:id="10"/>
      <w:bookmarkEnd w:id="11"/>
    </w:p>
    <w:p w14:paraId="346B079E" w14:textId="77777777" w:rsidR="003B372D" w:rsidRDefault="00000000">
      <w:pPr>
        <w:ind w:firstLine="420"/>
      </w:pPr>
      <w:r>
        <w:rPr>
          <w:rFonts w:hint="eastAsia"/>
        </w:rPr>
        <w:t>可以通过报警时间、通道、设备、信号和状态来查询历史报警，查询结果可以导出</w:t>
      </w:r>
      <w:r>
        <w:rPr>
          <w:rFonts w:hint="eastAsia"/>
        </w:rPr>
        <w:t>Excel</w:t>
      </w:r>
      <w:r>
        <w:rPr>
          <w:rFonts w:hint="eastAsia"/>
        </w:rPr>
        <w:t>文件。以饼图图表来展示报警级别情况，以折线图来展示报警趋势。</w:t>
      </w:r>
    </w:p>
    <w:p w14:paraId="090FF52C" w14:textId="77777777" w:rsidR="003B372D" w:rsidRDefault="00000000">
      <w:r>
        <w:rPr>
          <w:rFonts w:hint="eastAsia"/>
          <w:noProof/>
        </w:rPr>
        <w:lastRenderedPageBreak/>
        <w:drawing>
          <wp:inline distT="0" distB="0" distL="0" distR="0" wp14:anchorId="19607856" wp14:editId="24F540ED">
            <wp:extent cx="5274310" cy="2805430"/>
            <wp:effectExtent l="19050" t="0" r="2540"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noChangeArrowheads="1"/>
                    </pic:cNvPicPr>
                  </pic:nvPicPr>
                  <pic:blipFill>
                    <a:blip r:embed="rId23" cstate="print"/>
                    <a:srcRect/>
                    <a:stretch>
                      <a:fillRect/>
                    </a:stretch>
                  </pic:blipFill>
                  <pic:spPr>
                    <a:xfrm>
                      <a:off x="0" y="0"/>
                      <a:ext cx="5274310" cy="2805640"/>
                    </a:xfrm>
                    <a:prstGeom prst="rect">
                      <a:avLst/>
                    </a:prstGeom>
                    <a:noFill/>
                    <a:ln w="9525">
                      <a:noFill/>
                      <a:miter lim="800000"/>
                      <a:headEnd/>
                      <a:tailEnd/>
                    </a:ln>
                  </pic:spPr>
                </pic:pic>
              </a:graphicData>
            </a:graphic>
          </wp:inline>
        </w:drawing>
      </w:r>
    </w:p>
    <w:p w14:paraId="443D4903" w14:textId="77777777" w:rsidR="003B372D" w:rsidRDefault="00000000">
      <w:r>
        <w:rPr>
          <w:rFonts w:hint="eastAsia"/>
          <w:noProof/>
        </w:rPr>
        <w:drawing>
          <wp:inline distT="0" distB="0" distL="0" distR="0" wp14:anchorId="6FC89B16" wp14:editId="7DF296C5">
            <wp:extent cx="5274310" cy="2799715"/>
            <wp:effectExtent l="19050" t="0" r="2540"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noChangeArrowheads="1"/>
                    </pic:cNvPicPr>
                  </pic:nvPicPr>
                  <pic:blipFill>
                    <a:blip r:embed="rId24" cstate="print"/>
                    <a:srcRect/>
                    <a:stretch>
                      <a:fillRect/>
                    </a:stretch>
                  </pic:blipFill>
                  <pic:spPr>
                    <a:xfrm>
                      <a:off x="0" y="0"/>
                      <a:ext cx="5274310" cy="2800146"/>
                    </a:xfrm>
                    <a:prstGeom prst="rect">
                      <a:avLst/>
                    </a:prstGeom>
                    <a:noFill/>
                    <a:ln w="9525">
                      <a:noFill/>
                      <a:miter lim="800000"/>
                      <a:headEnd/>
                      <a:tailEnd/>
                    </a:ln>
                  </pic:spPr>
                </pic:pic>
              </a:graphicData>
            </a:graphic>
          </wp:inline>
        </w:drawing>
      </w:r>
    </w:p>
    <w:p w14:paraId="7E26E27C" w14:textId="77777777" w:rsidR="003B372D" w:rsidRDefault="00000000">
      <w:r>
        <w:rPr>
          <w:rFonts w:hint="eastAsia"/>
          <w:noProof/>
        </w:rPr>
        <w:drawing>
          <wp:inline distT="0" distB="0" distL="0" distR="0" wp14:anchorId="5E8F0677" wp14:editId="2FF7E9A9">
            <wp:extent cx="5274310" cy="2818130"/>
            <wp:effectExtent l="19050" t="0" r="2540" b="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noChangeArrowheads="1"/>
                    </pic:cNvPicPr>
                  </pic:nvPicPr>
                  <pic:blipFill>
                    <a:blip r:embed="rId25" cstate="print"/>
                    <a:srcRect/>
                    <a:stretch>
                      <a:fillRect/>
                    </a:stretch>
                  </pic:blipFill>
                  <pic:spPr>
                    <a:xfrm>
                      <a:off x="0" y="0"/>
                      <a:ext cx="5274310" cy="2818459"/>
                    </a:xfrm>
                    <a:prstGeom prst="rect">
                      <a:avLst/>
                    </a:prstGeom>
                    <a:noFill/>
                    <a:ln w="9525">
                      <a:noFill/>
                      <a:miter lim="800000"/>
                      <a:headEnd/>
                      <a:tailEnd/>
                    </a:ln>
                  </pic:spPr>
                </pic:pic>
              </a:graphicData>
            </a:graphic>
          </wp:inline>
        </w:drawing>
      </w:r>
    </w:p>
    <w:p w14:paraId="34CBAC8E" w14:textId="77777777" w:rsidR="003B372D" w:rsidRDefault="00000000">
      <w:pPr>
        <w:pStyle w:val="1"/>
        <w:numPr>
          <w:ilvl w:val="0"/>
          <w:numId w:val="1"/>
        </w:numPr>
      </w:pPr>
      <w:bookmarkStart w:id="12" w:name="_Toc155718534"/>
      <w:bookmarkStart w:id="13" w:name="_Toc10348"/>
      <w:r>
        <w:rPr>
          <w:rFonts w:hint="eastAsia"/>
        </w:rPr>
        <w:lastRenderedPageBreak/>
        <w:t>统计分析</w:t>
      </w:r>
      <w:bookmarkEnd w:id="12"/>
      <w:bookmarkEnd w:id="13"/>
    </w:p>
    <w:p w14:paraId="04A780A8" w14:textId="77777777" w:rsidR="003B372D" w:rsidRDefault="00000000">
      <w:pPr>
        <w:pStyle w:val="2"/>
        <w:numPr>
          <w:ilvl w:val="1"/>
          <w:numId w:val="1"/>
        </w:numPr>
      </w:pPr>
      <w:bookmarkStart w:id="14" w:name="_Toc155718535"/>
      <w:bookmarkStart w:id="15" w:name="_Toc32582"/>
      <w:r>
        <w:rPr>
          <w:rFonts w:hint="eastAsia"/>
        </w:rPr>
        <w:t>历史曲线</w:t>
      </w:r>
      <w:bookmarkEnd w:id="14"/>
      <w:bookmarkEnd w:id="15"/>
    </w:p>
    <w:p w14:paraId="28FF61EF" w14:textId="77777777" w:rsidR="003B372D" w:rsidRDefault="00000000">
      <w:pPr>
        <w:ind w:left="420"/>
      </w:pPr>
      <w:r>
        <w:rPr>
          <w:rFonts w:hint="eastAsia"/>
        </w:rPr>
        <w:t>可以查询信号的某一段时间的历史数据曲线，以图表方式展示。</w:t>
      </w:r>
    </w:p>
    <w:p w14:paraId="685CCA70" w14:textId="77777777" w:rsidR="003B372D" w:rsidRDefault="00000000">
      <w:r>
        <w:rPr>
          <w:rFonts w:hint="eastAsia"/>
          <w:noProof/>
        </w:rPr>
        <w:drawing>
          <wp:inline distT="0" distB="0" distL="0" distR="0" wp14:anchorId="54CBB77C" wp14:editId="264AE7A4">
            <wp:extent cx="5274310" cy="2475865"/>
            <wp:effectExtent l="1905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6" cstate="print"/>
                    <a:srcRect/>
                    <a:stretch>
                      <a:fillRect/>
                    </a:stretch>
                  </pic:blipFill>
                  <pic:spPr>
                    <a:xfrm>
                      <a:off x="0" y="0"/>
                      <a:ext cx="5274310" cy="2475996"/>
                    </a:xfrm>
                    <a:prstGeom prst="rect">
                      <a:avLst/>
                    </a:prstGeom>
                    <a:noFill/>
                    <a:ln w="9525">
                      <a:noFill/>
                      <a:miter lim="800000"/>
                      <a:headEnd/>
                      <a:tailEnd/>
                    </a:ln>
                  </pic:spPr>
                </pic:pic>
              </a:graphicData>
            </a:graphic>
          </wp:inline>
        </w:drawing>
      </w:r>
    </w:p>
    <w:p w14:paraId="4ACF28DE" w14:textId="77777777" w:rsidR="003B372D" w:rsidRDefault="00000000">
      <w:pPr>
        <w:pStyle w:val="2"/>
        <w:numPr>
          <w:ilvl w:val="1"/>
          <w:numId w:val="1"/>
        </w:numPr>
      </w:pPr>
      <w:bookmarkStart w:id="16" w:name="_Toc155718536"/>
      <w:bookmarkStart w:id="17" w:name="_Toc18359"/>
      <w:r>
        <w:rPr>
          <w:rFonts w:hint="eastAsia"/>
        </w:rPr>
        <w:t>运行报表</w:t>
      </w:r>
      <w:bookmarkEnd w:id="16"/>
      <w:bookmarkEnd w:id="17"/>
    </w:p>
    <w:p w14:paraId="085FA1FF" w14:textId="77777777" w:rsidR="003B372D" w:rsidRDefault="00000000">
      <w:pPr>
        <w:pStyle w:val="3"/>
        <w:numPr>
          <w:ilvl w:val="2"/>
          <w:numId w:val="1"/>
        </w:numPr>
      </w:pPr>
      <w:bookmarkStart w:id="18" w:name="_Toc155718537"/>
      <w:bookmarkStart w:id="19" w:name="_Toc12568"/>
      <w:r>
        <w:rPr>
          <w:rFonts w:hint="eastAsia"/>
        </w:rPr>
        <w:t>日报表</w:t>
      </w:r>
      <w:bookmarkEnd w:id="18"/>
      <w:bookmarkEnd w:id="19"/>
    </w:p>
    <w:p w14:paraId="57D662D7" w14:textId="77777777" w:rsidR="003B372D" w:rsidRDefault="00000000">
      <w:pPr>
        <w:ind w:left="420"/>
      </w:pPr>
      <w:r>
        <w:rPr>
          <w:rFonts w:hint="eastAsia"/>
        </w:rPr>
        <w:t>根据日期、设备查询数据报表，每小时一条数据，以表格方式展示，支持导出。</w:t>
      </w:r>
    </w:p>
    <w:p w14:paraId="569ABC94" w14:textId="77777777" w:rsidR="003B372D" w:rsidRDefault="00000000">
      <w:r>
        <w:rPr>
          <w:rFonts w:hint="eastAsia"/>
          <w:noProof/>
        </w:rPr>
        <w:drawing>
          <wp:inline distT="0" distB="0" distL="0" distR="0" wp14:anchorId="22A53F05" wp14:editId="386F5E63">
            <wp:extent cx="5274310" cy="2625725"/>
            <wp:effectExtent l="1905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7" cstate="print"/>
                    <a:srcRect/>
                    <a:stretch>
                      <a:fillRect/>
                    </a:stretch>
                  </pic:blipFill>
                  <pic:spPr>
                    <a:xfrm>
                      <a:off x="0" y="0"/>
                      <a:ext cx="5274310" cy="2626167"/>
                    </a:xfrm>
                    <a:prstGeom prst="rect">
                      <a:avLst/>
                    </a:prstGeom>
                    <a:noFill/>
                    <a:ln w="9525">
                      <a:noFill/>
                      <a:miter lim="800000"/>
                      <a:headEnd/>
                      <a:tailEnd/>
                    </a:ln>
                  </pic:spPr>
                </pic:pic>
              </a:graphicData>
            </a:graphic>
          </wp:inline>
        </w:drawing>
      </w:r>
    </w:p>
    <w:p w14:paraId="094157E1" w14:textId="77777777" w:rsidR="003B372D" w:rsidRDefault="00000000">
      <w:pPr>
        <w:pStyle w:val="3"/>
        <w:numPr>
          <w:ilvl w:val="2"/>
          <w:numId w:val="1"/>
        </w:numPr>
      </w:pPr>
      <w:bookmarkStart w:id="20" w:name="_Toc155718538"/>
      <w:bookmarkStart w:id="21" w:name="_Toc28615"/>
      <w:r>
        <w:rPr>
          <w:rFonts w:hint="eastAsia"/>
        </w:rPr>
        <w:lastRenderedPageBreak/>
        <w:t>月报表</w:t>
      </w:r>
      <w:bookmarkEnd w:id="20"/>
      <w:bookmarkEnd w:id="21"/>
    </w:p>
    <w:p w14:paraId="2AD50B9C" w14:textId="77777777" w:rsidR="003B372D" w:rsidRDefault="00000000">
      <w:pPr>
        <w:ind w:firstLine="420"/>
      </w:pPr>
      <w:r>
        <w:rPr>
          <w:rFonts w:hint="eastAsia"/>
        </w:rPr>
        <w:t>根据月份、设备查询数据报表，每天一条数据，以表格方式展示，支持导出。</w:t>
      </w:r>
    </w:p>
    <w:p w14:paraId="4A2B3457" w14:textId="77777777" w:rsidR="003B372D" w:rsidRDefault="00000000">
      <w:r>
        <w:rPr>
          <w:rFonts w:hint="eastAsia"/>
          <w:noProof/>
        </w:rPr>
        <w:drawing>
          <wp:inline distT="0" distB="0" distL="0" distR="0" wp14:anchorId="2384BEF4" wp14:editId="369E58F4">
            <wp:extent cx="5274310" cy="2702560"/>
            <wp:effectExtent l="1905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8" cstate="print"/>
                    <a:srcRect/>
                    <a:stretch>
                      <a:fillRect/>
                    </a:stretch>
                  </pic:blipFill>
                  <pic:spPr>
                    <a:xfrm>
                      <a:off x="0" y="0"/>
                      <a:ext cx="5274310" cy="2703084"/>
                    </a:xfrm>
                    <a:prstGeom prst="rect">
                      <a:avLst/>
                    </a:prstGeom>
                    <a:noFill/>
                    <a:ln w="9525">
                      <a:noFill/>
                      <a:miter lim="800000"/>
                      <a:headEnd/>
                      <a:tailEnd/>
                    </a:ln>
                  </pic:spPr>
                </pic:pic>
              </a:graphicData>
            </a:graphic>
          </wp:inline>
        </w:drawing>
      </w:r>
    </w:p>
    <w:p w14:paraId="7683D12F" w14:textId="77777777" w:rsidR="003B372D" w:rsidRDefault="00000000">
      <w:pPr>
        <w:pStyle w:val="3"/>
        <w:numPr>
          <w:ilvl w:val="2"/>
          <w:numId w:val="1"/>
        </w:numPr>
      </w:pPr>
      <w:bookmarkStart w:id="22" w:name="_Toc155718539"/>
      <w:bookmarkStart w:id="23" w:name="_Toc14958"/>
      <w:r>
        <w:rPr>
          <w:rFonts w:hint="eastAsia"/>
        </w:rPr>
        <w:t>年报表</w:t>
      </w:r>
      <w:bookmarkEnd w:id="22"/>
      <w:bookmarkEnd w:id="23"/>
    </w:p>
    <w:p w14:paraId="39FCE146" w14:textId="77777777" w:rsidR="003B372D" w:rsidRDefault="00000000">
      <w:pPr>
        <w:ind w:firstLine="420"/>
      </w:pPr>
      <w:r>
        <w:rPr>
          <w:rFonts w:hint="eastAsia"/>
        </w:rPr>
        <w:t>根据年份、设备查询数据报表，每月一条数据，以表格方式展示，支持导出。</w:t>
      </w:r>
    </w:p>
    <w:p w14:paraId="355B152B" w14:textId="77777777" w:rsidR="003B372D" w:rsidRDefault="00000000">
      <w:r>
        <w:rPr>
          <w:rFonts w:hint="eastAsia"/>
          <w:noProof/>
        </w:rPr>
        <w:drawing>
          <wp:inline distT="0" distB="0" distL="0" distR="0" wp14:anchorId="73C758F6" wp14:editId="41ACCAC8">
            <wp:extent cx="5274310" cy="2223135"/>
            <wp:effectExtent l="1905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9" cstate="print"/>
                    <a:srcRect/>
                    <a:stretch>
                      <a:fillRect/>
                    </a:stretch>
                  </pic:blipFill>
                  <pic:spPr>
                    <a:xfrm>
                      <a:off x="0" y="0"/>
                      <a:ext cx="5274310" cy="2223268"/>
                    </a:xfrm>
                    <a:prstGeom prst="rect">
                      <a:avLst/>
                    </a:prstGeom>
                    <a:noFill/>
                    <a:ln w="9525">
                      <a:noFill/>
                      <a:miter lim="800000"/>
                      <a:headEnd/>
                      <a:tailEnd/>
                    </a:ln>
                  </pic:spPr>
                </pic:pic>
              </a:graphicData>
            </a:graphic>
          </wp:inline>
        </w:drawing>
      </w:r>
    </w:p>
    <w:p w14:paraId="0247EB31" w14:textId="77777777" w:rsidR="003B372D" w:rsidRDefault="00000000">
      <w:pPr>
        <w:pStyle w:val="2"/>
        <w:numPr>
          <w:ilvl w:val="1"/>
          <w:numId w:val="1"/>
        </w:numPr>
      </w:pPr>
      <w:bookmarkStart w:id="24" w:name="_Toc155718540"/>
      <w:bookmarkStart w:id="25" w:name="_Toc8398"/>
      <w:r>
        <w:rPr>
          <w:rFonts w:hint="eastAsia"/>
        </w:rPr>
        <w:t>控制报表</w:t>
      </w:r>
      <w:bookmarkEnd w:id="24"/>
      <w:bookmarkEnd w:id="25"/>
    </w:p>
    <w:p w14:paraId="1C165EBD" w14:textId="77777777" w:rsidR="003B372D" w:rsidRDefault="00000000">
      <w:pPr>
        <w:ind w:left="420"/>
      </w:pPr>
      <w:r>
        <w:rPr>
          <w:rFonts w:hint="eastAsia"/>
        </w:rPr>
        <w:t>在运行监控界面上对设备进行控制，会记录日志。在该页面进行查询。</w:t>
      </w:r>
    </w:p>
    <w:p w14:paraId="213D4B63" w14:textId="77777777" w:rsidR="003B372D" w:rsidRDefault="00000000">
      <w:r>
        <w:rPr>
          <w:rFonts w:hint="eastAsia"/>
          <w:noProof/>
        </w:rPr>
        <w:lastRenderedPageBreak/>
        <w:drawing>
          <wp:inline distT="0" distB="0" distL="0" distR="0" wp14:anchorId="1CEC2669" wp14:editId="2A8A5620">
            <wp:extent cx="5274310" cy="1887855"/>
            <wp:effectExtent l="1905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0" cstate="print"/>
                    <a:srcRect/>
                    <a:stretch>
                      <a:fillRect/>
                    </a:stretch>
                  </pic:blipFill>
                  <pic:spPr>
                    <a:xfrm>
                      <a:off x="0" y="0"/>
                      <a:ext cx="5274310" cy="1888130"/>
                    </a:xfrm>
                    <a:prstGeom prst="rect">
                      <a:avLst/>
                    </a:prstGeom>
                    <a:noFill/>
                    <a:ln w="9525">
                      <a:noFill/>
                      <a:miter lim="800000"/>
                      <a:headEnd/>
                      <a:tailEnd/>
                    </a:ln>
                  </pic:spPr>
                </pic:pic>
              </a:graphicData>
            </a:graphic>
          </wp:inline>
        </w:drawing>
      </w:r>
    </w:p>
    <w:p w14:paraId="4781CD76" w14:textId="77777777" w:rsidR="003B372D" w:rsidRDefault="00000000">
      <w:pPr>
        <w:pStyle w:val="1"/>
        <w:numPr>
          <w:ilvl w:val="0"/>
          <w:numId w:val="1"/>
        </w:numPr>
      </w:pPr>
      <w:bookmarkStart w:id="26" w:name="_Toc155718541"/>
      <w:bookmarkStart w:id="27" w:name="_Toc19297"/>
      <w:r>
        <w:rPr>
          <w:rFonts w:hint="eastAsia"/>
        </w:rPr>
        <w:t>系统配置</w:t>
      </w:r>
      <w:bookmarkEnd w:id="26"/>
      <w:bookmarkEnd w:id="27"/>
    </w:p>
    <w:p w14:paraId="59B4000E" w14:textId="77777777" w:rsidR="003B372D" w:rsidRDefault="00000000">
      <w:pPr>
        <w:pStyle w:val="2"/>
        <w:numPr>
          <w:ilvl w:val="1"/>
          <w:numId w:val="1"/>
        </w:numPr>
      </w:pPr>
      <w:bookmarkStart w:id="28" w:name="_Toc155718542"/>
      <w:bookmarkStart w:id="29" w:name="_Toc24704"/>
      <w:r>
        <w:rPr>
          <w:rFonts w:hint="eastAsia"/>
        </w:rPr>
        <w:t>组态配置</w:t>
      </w:r>
      <w:bookmarkEnd w:id="28"/>
      <w:bookmarkEnd w:id="29"/>
    </w:p>
    <w:p w14:paraId="69731145" w14:textId="77777777" w:rsidR="003B372D" w:rsidRDefault="00000000">
      <w:pPr>
        <w:ind w:left="420"/>
      </w:pPr>
      <w:r>
        <w:rPr>
          <w:rFonts w:hint="eastAsia"/>
        </w:rPr>
        <w:t>运行监控的图形化页面是通过组态进行配置。</w:t>
      </w:r>
    </w:p>
    <w:p w14:paraId="7E6A6B64" w14:textId="77777777" w:rsidR="003B372D" w:rsidRDefault="00000000">
      <w:pPr>
        <w:ind w:firstLine="420"/>
      </w:pPr>
      <w:r>
        <w:rPr>
          <w:rFonts w:hint="eastAsia"/>
        </w:rPr>
        <w:t>打开组态配置工具，如下图。左侧是树形目录，双击树形目录节点可以打开界面进行编辑。下方是控件区，可以用鼠标拖动控件到界面上。选中界面上的控件，在右侧会显示控件的属性信息，可以进行修改。</w:t>
      </w:r>
    </w:p>
    <w:p w14:paraId="53A6C7AC" w14:textId="77777777" w:rsidR="003B372D" w:rsidRDefault="00000000">
      <w:r>
        <w:rPr>
          <w:rFonts w:hint="eastAsia"/>
          <w:noProof/>
        </w:rPr>
        <w:drawing>
          <wp:inline distT="0" distB="0" distL="0" distR="0" wp14:anchorId="1816C426" wp14:editId="3C6F93F6">
            <wp:extent cx="5274310" cy="2816225"/>
            <wp:effectExtent l="19050" t="0" r="2540" b="0"/>
            <wp:docPr id="4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5"/>
                    <pic:cNvPicPr>
                      <a:picLocks noChangeAspect="1" noChangeArrowheads="1"/>
                    </pic:cNvPicPr>
                  </pic:nvPicPr>
                  <pic:blipFill>
                    <a:blip r:embed="rId31" cstate="print"/>
                    <a:srcRect/>
                    <a:stretch>
                      <a:fillRect/>
                    </a:stretch>
                  </pic:blipFill>
                  <pic:spPr>
                    <a:xfrm>
                      <a:off x="0" y="0"/>
                      <a:ext cx="5274310" cy="2816628"/>
                    </a:xfrm>
                    <a:prstGeom prst="rect">
                      <a:avLst/>
                    </a:prstGeom>
                    <a:noFill/>
                    <a:ln w="9525">
                      <a:noFill/>
                      <a:miter lim="800000"/>
                      <a:headEnd/>
                      <a:tailEnd/>
                    </a:ln>
                  </pic:spPr>
                </pic:pic>
              </a:graphicData>
            </a:graphic>
          </wp:inline>
        </w:drawing>
      </w:r>
    </w:p>
    <w:p w14:paraId="40470480" w14:textId="77777777" w:rsidR="003B372D" w:rsidRDefault="00000000">
      <w:r>
        <w:rPr>
          <w:rFonts w:hint="eastAsia"/>
        </w:rPr>
        <w:tab/>
      </w:r>
      <w:r>
        <w:rPr>
          <w:rFonts w:hint="eastAsia"/>
        </w:rPr>
        <w:t>控件可以绑定点表，绑定方式是先选择控件，然后双击点表节点，即可绑定。</w:t>
      </w:r>
    </w:p>
    <w:p w14:paraId="7F84755E" w14:textId="77777777" w:rsidR="003B372D" w:rsidRDefault="00000000">
      <w:r>
        <w:rPr>
          <w:rFonts w:hint="eastAsia"/>
          <w:noProof/>
        </w:rPr>
        <w:lastRenderedPageBreak/>
        <w:drawing>
          <wp:inline distT="0" distB="0" distL="0" distR="0" wp14:anchorId="1F8C1A03" wp14:editId="5CCEB02B">
            <wp:extent cx="5274310" cy="2246630"/>
            <wp:effectExtent l="19050" t="0" r="2540" b="0"/>
            <wp:docPr id="4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8"/>
                    <pic:cNvPicPr>
                      <a:picLocks noChangeAspect="1" noChangeArrowheads="1"/>
                    </pic:cNvPicPr>
                  </pic:nvPicPr>
                  <pic:blipFill>
                    <a:blip r:embed="rId32" cstate="print"/>
                    <a:srcRect/>
                    <a:stretch>
                      <a:fillRect/>
                    </a:stretch>
                  </pic:blipFill>
                  <pic:spPr>
                    <a:xfrm>
                      <a:off x="0" y="0"/>
                      <a:ext cx="5274310" cy="2247076"/>
                    </a:xfrm>
                    <a:prstGeom prst="rect">
                      <a:avLst/>
                    </a:prstGeom>
                    <a:noFill/>
                    <a:ln w="9525">
                      <a:noFill/>
                      <a:miter lim="800000"/>
                      <a:headEnd/>
                      <a:tailEnd/>
                    </a:ln>
                  </pic:spPr>
                </pic:pic>
              </a:graphicData>
            </a:graphic>
          </wp:inline>
        </w:drawing>
      </w:r>
    </w:p>
    <w:p w14:paraId="1797934F" w14:textId="77777777" w:rsidR="003B372D" w:rsidRDefault="00000000">
      <w:r>
        <w:rPr>
          <w:rFonts w:hint="eastAsia"/>
        </w:rPr>
        <w:tab/>
      </w:r>
      <w:r>
        <w:rPr>
          <w:rFonts w:hint="eastAsia"/>
        </w:rPr>
        <w:t>修改保存之后。在运行监控页面上刷新一下，即可看到更新效果。</w:t>
      </w:r>
    </w:p>
    <w:p w14:paraId="2CFAF06D" w14:textId="77777777" w:rsidR="003B372D" w:rsidRDefault="00000000">
      <w:pPr>
        <w:pStyle w:val="2"/>
        <w:numPr>
          <w:ilvl w:val="1"/>
          <w:numId w:val="1"/>
        </w:numPr>
      </w:pPr>
      <w:bookmarkStart w:id="30" w:name="_Toc155718543"/>
      <w:bookmarkStart w:id="31" w:name="_Toc6347"/>
      <w:r>
        <w:rPr>
          <w:rFonts w:hint="eastAsia"/>
        </w:rPr>
        <w:t>操作日志</w:t>
      </w:r>
      <w:bookmarkEnd w:id="30"/>
      <w:bookmarkEnd w:id="31"/>
    </w:p>
    <w:p w14:paraId="31E65E50" w14:textId="77777777" w:rsidR="003B372D" w:rsidRDefault="00000000">
      <w:pPr>
        <w:ind w:firstLine="420"/>
      </w:pPr>
      <w:r>
        <w:rPr>
          <w:rFonts w:hint="eastAsia"/>
        </w:rPr>
        <w:t>机房监控主机会记录用户在网页上的所有操作。可以通过时间、用户、类型进行查询，查询结果可导出</w:t>
      </w:r>
      <w:r>
        <w:rPr>
          <w:rFonts w:hint="eastAsia"/>
        </w:rPr>
        <w:t>Excel</w:t>
      </w:r>
      <w:r>
        <w:rPr>
          <w:rFonts w:hint="eastAsia"/>
        </w:rPr>
        <w:t>文件。</w:t>
      </w:r>
    </w:p>
    <w:p w14:paraId="6DBCFF4C" w14:textId="77777777" w:rsidR="003B372D" w:rsidRDefault="00000000">
      <w:r>
        <w:rPr>
          <w:rFonts w:hint="eastAsia"/>
          <w:noProof/>
        </w:rPr>
        <w:drawing>
          <wp:inline distT="0" distB="0" distL="0" distR="0" wp14:anchorId="00493B9D" wp14:editId="1480AF49">
            <wp:extent cx="5274310" cy="2301875"/>
            <wp:effectExtent l="19050" t="0" r="2540" b="0"/>
            <wp:docPr id="5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1"/>
                    <pic:cNvPicPr>
                      <a:picLocks noChangeAspect="1" noChangeArrowheads="1"/>
                    </pic:cNvPicPr>
                  </pic:nvPicPr>
                  <pic:blipFill>
                    <a:blip r:embed="rId33"/>
                    <a:srcRect/>
                    <a:stretch>
                      <a:fillRect/>
                    </a:stretch>
                  </pic:blipFill>
                  <pic:spPr>
                    <a:xfrm>
                      <a:off x="0" y="0"/>
                      <a:ext cx="5274310" cy="2302017"/>
                    </a:xfrm>
                    <a:prstGeom prst="rect">
                      <a:avLst/>
                    </a:prstGeom>
                    <a:noFill/>
                    <a:ln w="9525">
                      <a:noFill/>
                      <a:miter lim="800000"/>
                      <a:headEnd/>
                      <a:tailEnd/>
                    </a:ln>
                  </pic:spPr>
                </pic:pic>
              </a:graphicData>
            </a:graphic>
          </wp:inline>
        </w:drawing>
      </w:r>
    </w:p>
    <w:p w14:paraId="069AF775" w14:textId="77777777" w:rsidR="003B372D" w:rsidRDefault="00000000">
      <w:pPr>
        <w:pStyle w:val="2"/>
        <w:numPr>
          <w:ilvl w:val="1"/>
          <w:numId w:val="1"/>
        </w:numPr>
      </w:pPr>
      <w:bookmarkStart w:id="32" w:name="_Toc155718544"/>
      <w:bookmarkStart w:id="33" w:name="_Toc9825"/>
      <w:r>
        <w:rPr>
          <w:rFonts w:hint="eastAsia"/>
        </w:rPr>
        <w:t>角色管理</w:t>
      </w:r>
      <w:bookmarkEnd w:id="32"/>
      <w:bookmarkEnd w:id="33"/>
    </w:p>
    <w:p w14:paraId="0213E5E6" w14:textId="77777777" w:rsidR="003B372D" w:rsidRDefault="00000000">
      <w:pPr>
        <w:ind w:firstLine="420"/>
      </w:pPr>
      <w:r>
        <w:rPr>
          <w:rFonts w:hint="eastAsia"/>
        </w:rPr>
        <w:t>管理人员可以通过定义多个角色，并分配不同的操作权限。每个用户需要选择一个角色，这样实现用户</w:t>
      </w:r>
      <w:r>
        <w:rPr>
          <w:rFonts w:hint="eastAsia"/>
        </w:rPr>
        <w:t>-</w:t>
      </w:r>
      <w:r>
        <w:rPr>
          <w:rFonts w:hint="eastAsia"/>
        </w:rPr>
        <w:t>角色</w:t>
      </w:r>
      <w:r>
        <w:rPr>
          <w:rFonts w:hint="eastAsia"/>
        </w:rPr>
        <w:t>-</w:t>
      </w:r>
      <w:r>
        <w:rPr>
          <w:rFonts w:hint="eastAsia"/>
        </w:rPr>
        <w:t>权限的划分。</w:t>
      </w:r>
    </w:p>
    <w:p w14:paraId="50676A57" w14:textId="77777777" w:rsidR="003B372D" w:rsidRDefault="00000000">
      <w:r>
        <w:rPr>
          <w:rFonts w:hint="eastAsia"/>
          <w:noProof/>
        </w:rPr>
        <w:lastRenderedPageBreak/>
        <w:drawing>
          <wp:inline distT="0" distB="0" distL="0" distR="0" wp14:anchorId="27D12E4F" wp14:editId="1EEA43AE">
            <wp:extent cx="5274310" cy="2728595"/>
            <wp:effectExtent l="19050" t="0" r="2540" b="0"/>
            <wp:docPr id="5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4"/>
                    <pic:cNvPicPr>
                      <a:picLocks noChangeAspect="1" noChangeArrowheads="1"/>
                    </pic:cNvPicPr>
                  </pic:nvPicPr>
                  <pic:blipFill>
                    <a:blip r:embed="rId34" cstate="print"/>
                    <a:srcRect/>
                    <a:stretch>
                      <a:fillRect/>
                    </a:stretch>
                  </pic:blipFill>
                  <pic:spPr>
                    <a:xfrm>
                      <a:off x="0" y="0"/>
                      <a:ext cx="5274310" cy="2728723"/>
                    </a:xfrm>
                    <a:prstGeom prst="rect">
                      <a:avLst/>
                    </a:prstGeom>
                    <a:noFill/>
                    <a:ln w="9525">
                      <a:noFill/>
                      <a:miter lim="800000"/>
                      <a:headEnd/>
                      <a:tailEnd/>
                    </a:ln>
                  </pic:spPr>
                </pic:pic>
              </a:graphicData>
            </a:graphic>
          </wp:inline>
        </w:drawing>
      </w:r>
    </w:p>
    <w:p w14:paraId="2A6777E1" w14:textId="77777777" w:rsidR="003B372D" w:rsidRDefault="00000000">
      <w:pPr>
        <w:pStyle w:val="2"/>
        <w:numPr>
          <w:ilvl w:val="1"/>
          <w:numId w:val="1"/>
        </w:numPr>
      </w:pPr>
      <w:bookmarkStart w:id="34" w:name="_Toc155718545"/>
      <w:bookmarkStart w:id="35" w:name="_Toc16878"/>
      <w:r>
        <w:rPr>
          <w:rFonts w:hint="eastAsia"/>
        </w:rPr>
        <w:t>用户管理</w:t>
      </w:r>
      <w:bookmarkEnd w:id="34"/>
      <w:bookmarkEnd w:id="35"/>
    </w:p>
    <w:p w14:paraId="5E6ECF46" w14:textId="77777777" w:rsidR="003B372D" w:rsidRDefault="00000000">
      <w:pPr>
        <w:ind w:firstLine="420"/>
      </w:pPr>
      <w:r>
        <w:rPr>
          <w:rFonts w:hint="eastAsia"/>
        </w:rPr>
        <w:t>在该页面进行系统用户的管理。当用户密码忘记时，管理人员可以在该页面进行密码重置。</w:t>
      </w:r>
    </w:p>
    <w:p w14:paraId="5C1296C8" w14:textId="77777777" w:rsidR="003B372D" w:rsidRDefault="00000000">
      <w:r>
        <w:rPr>
          <w:noProof/>
        </w:rPr>
        <w:drawing>
          <wp:inline distT="0" distB="0" distL="0" distR="0" wp14:anchorId="1C3331FF" wp14:editId="7311B78F">
            <wp:extent cx="5274310" cy="1893570"/>
            <wp:effectExtent l="19050" t="0" r="2540" b="0"/>
            <wp:docPr id="5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7"/>
                    <pic:cNvPicPr>
                      <a:picLocks noChangeAspect="1" noChangeArrowheads="1"/>
                    </pic:cNvPicPr>
                  </pic:nvPicPr>
                  <pic:blipFill>
                    <a:blip r:embed="rId35" cstate="print"/>
                    <a:srcRect/>
                    <a:stretch>
                      <a:fillRect/>
                    </a:stretch>
                  </pic:blipFill>
                  <pic:spPr>
                    <a:xfrm>
                      <a:off x="0" y="0"/>
                      <a:ext cx="5274310" cy="1893624"/>
                    </a:xfrm>
                    <a:prstGeom prst="rect">
                      <a:avLst/>
                    </a:prstGeom>
                    <a:noFill/>
                    <a:ln w="9525">
                      <a:noFill/>
                      <a:miter lim="800000"/>
                      <a:headEnd/>
                      <a:tailEnd/>
                    </a:ln>
                  </pic:spPr>
                </pic:pic>
              </a:graphicData>
            </a:graphic>
          </wp:inline>
        </w:drawing>
      </w:r>
    </w:p>
    <w:sectPr w:rsidR="003B37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41C8E" w14:textId="77777777" w:rsidR="00EC7CFD" w:rsidRDefault="00EC7CFD" w:rsidP="0071791F">
      <w:r>
        <w:separator/>
      </w:r>
    </w:p>
  </w:endnote>
  <w:endnote w:type="continuationSeparator" w:id="0">
    <w:p w14:paraId="73A1014E" w14:textId="77777777" w:rsidR="00EC7CFD" w:rsidRDefault="00EC7CFD" w:rsidP="00717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0F2D0" w14:textId="77777777" w:rsidR="00EC7CFD" w:rsidRDefault="00EC7CFD" w:rsidP="0071791F">
      <w:r>
        <w:separator/>
      </w:r>
    </w:p>
  </w:footnote>
  <w:footnote w:type="continuationSeparator" w:id="0">
    <w:p w14:paraId="2BD696AE" w14:textId="77777777" w:rsidR="00EC7CFD" w:rsidRDefault="00EC7CFD" w:rsidP="007179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D42C08"/>
    <w:multiLevelType w:val="multilevel"/>
    <w:tmpl w:val="4CD42C0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305816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438"/>
    <w:rsid w:val="00057522"/>
    <w:rsid w:val="0006455D"/>
    <w:rsid w:val="00074C03"/>
    <w:rsid w:val="00075CCF"/>
    <w:rsid w:val="00086C25"/>
    <w:rsid w:val="0009010B"/>
    <w:rsid w:val="000A5F97"/>
    <w:rsid w:val="000B3366"/>
    <w:rsid w:val="000B50DE"/>
    <w:rsid w:val="000B714A"/>
    <w:rsid w:val="000C779F"/>
    <w:rsid w:val="000C77FC"/>
    <w:rsid w:val="000E1DA2"/>
    <w:rsid w:val="000E77BD"/>
    <w:rsid w:val="000F16A1"/>
    <w:rsid w:val="000F5288"/>
    <w:rsid w:val="000F6BB8"/>
    <w:rsid w:val="00100187"/>
    <w:rsid w:val="00113D64"/>
    <w:rsid w:val="00114878"/>
    <w:rsid w:val="00136265"/>
    <w:rsid w:val="00153815"/>
    <w:rsid w:val="00172019"/>
    <w:rsid w:val="0017723D"/>
    <w:rsid w:val="0019408A"/>
    <w:rsid w:val="0019423F"/>
    <w:rsid w:val="001B695B"/>
    <w:rsid w:val="001C1A16"/>
    <w:rsid w:val="001C7A90"/>
    <w:rsid w:val="001D7700"/>
    <w:rsid w:val="001D7F39"/>
    <w:rsid w:val="001F3F58"/>
    <w:rsid w:val="002011A8"/>
    <w:rsid w:val="00246C69"/>
    <w:rsid w:val="00251D32"/>
    <w:rsid w:val="00263F73"/>
    <w:rsid w:val="00263F9F"/>
    <w:rsid w:val="00271C2E"/>
    <w:rsid w:val="00283EAE"/>
    <w:rsid w:val="002A599C"/>
    <w:rsid w:val="002A5CE4"/>
    <w:rsid w:val="002B162C"/>
    <w:rsid w:val="002B323F"/>
    <w:rsid w:val="002B7F10"/>
    <w:rsid w:val="002C4597"/>
    <w:rsid w:val="002D2475"/>
    <w:rsid w:val="0030155C"/>
    <w:rsid w:val="0030429E"/>
    <w:rsid w:val="00307253"/>
    <w:rsid w:val="00317351"/>
    <w:rsid w:val="00334C8A"/>
    <w:rsid w:val="0034156F"/>
    <w:rsid w:val="00343D86"/>
    <w:rsid w:val="00345004"/>
    <w:rsid w:val="0034570B"/>
    <w:rsid w:val="00351C25"/>
    <w:rsid w:val="003540BB"/>
    <w:rsid w:val="00366E5F"/>
    <w:rsid w:val="00370B6A"/>
    <w:rsid w:val="0038295A"/>
    <w:rsid w:val="00390D41"/>
    <w:rsid w:val="00391328"/>
    <w:rsid w:val="003A196D"/>
    <w:rsid w:val="003A1B19"/>
    <w:rsid w:val="003B372D"/>
    <w:rsid w:val="003C5DF3"/>
    <w:rsid w:val="003D7C58"/>
    <w:rsid w:val="003E440E"/>
    <w:rsid w:val="00403E84"/>
    <w:rsid w:val="00410081"/>
    <w:rsid w:val="00414628"/>
    <w:rsid w:val="00444BCC"/>
    <w:rsid w:val="00446550"/>
    <w:rsid w:val="0045216A"/>
    <w:rsid w:val="0045423B"/>
    <w:rsid w:val="004577A6"/>
    <w:rsid w:val="00463849"/>
    <w:rsid w:val="0048585D"/>
    <w:rsid w:val="00496CBD"/>
    <w:rsid w:val="004C31B4"/>
    <w:rsid w:val="004C7F50"/>
    <w:rsid w:val="004E3F68"/>
    <w:rsid w:val="004E49FC"/>
    <w:rsid w:val="004F4818"/>
    <w:rsid w:val="004F4DAF"/>
    <w:rsid w:val="004F648E"/>
    <w:rsid w:val="00503296"/>
    <w:rsid w:val="0050718C"/>
    <w:rsid w:val="00512F47"/>
    <w:rsid w:val="0053525A"/>
    <w:rsid w:val="00552E82"/>
    <w:rsid w:val="00561D74"/>
    <w:rsid w:val="00590690"/>
    <w:rsid w:val="005A1438"/>
    <w:rsid w:val="005B0B97"/>
    <w:rsid w:val="005B5838"/>
    <w:rsid w:val="005D33BF"/>
    <w:rsid w:val="005F171C"/>
    <w:rsid w:val="005F3006"/>
    <w:rsid w:val="005F477A"/>
    <w:rsid w:val="00615080"/>
    <w:rsid w:val="0062204D"/>
    <w:rsid w:val="0062363F"/>
    <w:rsid w:val="00625CC6"/>
    <w:rsid w:val="00653CD7"/>
    <w:rsid w:val="0066621A"/>
    <w:rsid w:val="00667ADB"/>
    <w:rsid w:val="00671598"/>
    <w:rsid w:val="00676967"/>
    <w:rsid w:val="00684C5C"/>
    <w:rsid w:val="00691190"/>
    <w:rsid w:val="00694FB7"/>
    <w:rsid w:val="006962DB"/>
    <w:rsid w:val="006A4F4D"/>
    <w:rsid w:val="006B3F76"/>
    <w:rsid w:val="006C191E"/>
    <w:rsid w:val="006C7E11"/>
    <w:rsid w:val="006D0FE3"/>
    <w:rsid w:val="006E1689"/>
    <w:rsid w:val="006E2660"/>
    <w:rsid w:val="007064F8"/>
    <w:rsid w:val="00711226"/>
    <w:rsid w:val="00714518"/>
    <w:rsid w:val="0071791F"/>
    <w:rsid w:val="00727475"/>
    <w:rsid w:val="0073511F"/>
    <w:rsid w:val="00742741"/>
    <w:rsid w:val="0074799A"/>
    <w:rsid w:val="00755044"/>
    <w:rsid w:val="00765E84"/>
    <w:rsid w:val="00766364"/>
    <w:rsid w:val="00771EB1"/>
    <w:rsid w:val="007847ED"/>
    <w:rsid w:val="007A03C9"/>
    <w:rsid w:val="007B3616"/>
    <w:rsid w:val="007B3FD8"/>
    <w:rsid w:val="007C07F0"/>
    <w:rsid w:val="007C625B"/>
    <w:rsid w:val="007C6534"/>
    <w:rsid w:val="007E1B5D"/>
    <w:rsid w:val="00810C79"/>
    <w:rsid w:val="00822FF6"/>
    <w:rsid w:val="00844E1B"/>
    <w:rsid w:val="00846056"/>
    <w:rsid w:val="00850CAB"/>
    <w:rsid w:val="008546EB"/>
    <w:rsid w:val="00855F32"/>
    <w:rsid w:val="00863D67"/>
    <w:rsid w:val="00875D18"/>
    <w:rsid w:val="00886692"/>
    <w:rsid w:val="008A1B14"/>
    <w:rsid w:val="008B574E"/>
    <w:rsid w:val="008C3EC4"/>
    <w:rsid w:val="008C7A75"/>
    <w:rsid w:val="008E0D39"/>
    <w:rsid w:val="008E2EA3"/>
    <w:rsid w:val="008F6BCE"/>
    <w:rsid w:val="009005A1"/>
    <w:rsid w:val="00906E16"/>
    <w:rsid w:val="00913414"/>
    <w:rsid w:val="00936D5B"/>
    <w:rsid w:val="00946711"/>
    <w:rsid w:val="0096240C"/>
    <w:rsid w:val="00966AFD"/>
    <w:rsid w:val="009715B0"/>
    <w:rsid w:val="0097634F"/>
    <w:rsid w:val="00976590"/>
    <w:rsid w:val="00993263"/>
    <w:rsid w:val="00997580"/>
    <w:rsid w:val="009B334D"/>
    <w:rsid w:val="009C49FE"/>
    <w:rsid w:val="009C7563"/>
    <w:rsid w:val="009D6316"/>
    <w:rsid w:val="009D6E40"/>
    <w:rsid w:val="009E337F"/>
    <w:rsid w:val="009E7303"/>
    <w:rsid w:val="00A169E4"/>
    <w:rsid w:val="00A16AF4"/>
    <w:rsid w:val="00A170BF"/>
    <w:rsid w:val="00A22299"/>
    <w:rsid w:val="00A31999"/>
    <w:rsid w:val="00A35228"/>
    <w:rsid w:val="00A45561"/>
    <w:rsid w:val="00A54397"/>
    <w:rsid w:val="00A55929"/>
    <w:rsid w:val="00A60226"/>
    <w:rsid w:val="00A609F9"/>
    <w:rsid w:val="00A726A0"/>
    <w:rsid w:val="00A77918"/>
    <w:rsid w:val="00A815EB"/>
    <w:rsid w:val="00A82536"/>
    <w:rsid w:val="00A82AB3"/>
    <w:rsid w:val="00A87673"/>
    <w:rsid w:val="00A9093E"/>
    <w:rsid w:val="00AA0BDC"/>
    <w:rsid w:val="00AB47B8"/>
    <w:rsid w:val="00AC2B42"/>
    <w:rsid w:val="00AC6B02"/>
    <w:rsid w:val="00B041F7"/>
    <w:rsid w:val="00B2496B"/>
    <w:rsid w:val="00B30988"/>
    <w:rsid w:val="00B3669A"/>
    <w:rsid w:val="00B40472"/>
    <w:rsid w:val="00B406AA"/>
    <w:rsid w:val="00B63046"/>
    <w:rsid w:val="00B645A6"/>
    <w:rsid w:val="00B66225"/>
    <w:rsid w:val="00B72BEF"/>
    <w:rsid w:val="00B943E5"/>
    <w:rsid w:val="00BA53C7"/>
    <w:rsid w:val="00BA7F88"/>
    <w:rsid w:val="00BC02E9"/>
    <w:rsid w:val="00BC1305"/>
    <w:rsid w:val="00BD1C33"/>
    <w:rsid w:val="00BE07B7"/>
    <w:rsid w:val="00BE18C7"/>
    <w:rsid w:val="00BE77FA"/>
    <w:rsid w:val="00BF0C40"/>
    <w:rsid w:val="00BF78C1"/>
    <w:rsid w:val="00C100F4"/>
    <w:rsid w:val="00C169CC"/>
    <w:rsid w:val="00C175C6"/>
    <w:rsid w:val="00C17930"/>
    <w:rsid w:val="00C201E6"/>
    <w:rsid w:val="00C22E20"/>
    <w:rsid w:val="00C3134E"/>
    <w:rsid w:val="00C33122"/>
    <w:rsid w:val="00C44983"/>
    <w:rsid w:val="00C56D8B"/>
    <w:rsid w:val="00C64B54"/>
    <w:rsid w:val="00C659C5"/>
    <w:rsid w:val="00C66957"/>
    <w:rsid w:val="00C67103"/>
    <w:rsid w:val="00C713C6"/>
    <w:rsid w:val="00C90F72"/>
    <w:rsid w:val="00C914F0"/>
    <w:rsid w:val="00C97727"/>
    <w:rsid w:val="00CA1CF2"/>
    <w:rsid w:val="00CA2A08"/>
    <w:rsid w:val="00CA74D7"/>
    <w:rsid w:val="00CC0E28"/>
    <w:rsid w:val="00CC1993"/>
    <w:rsid w:val="00CC4780"/>
    <w:rsid w:val="00CD6C58"/>
    <w:rsid w:val="00CE546E"/>
    <w:rsid w:val="00CE64B9"/>
    <w:rsid w:val="00CF2158"/>
    <w:rsid w:val="00CF4D60"/>
    <w:rsid w:val="00D0027B"/>
    <w:rsid w:val="00D06F60"/>
    <w:rsid w:val="00D070C2"/>
    <w:rsid w:val="00D11FFF"/>
    <w:rsid w:val="00D16E97"/>
    <w:rsid w:val="00D326ED"/>
    <w:rsid w:val="00D63067"/>
    <w:rsid w:val="00D707D3"/>
    <w:rsid w:val="00D738C3"/>
    <w:rsid w:val="00DC248B"/>
    <w:rsid w:val="00DD47DD"/>
    <w:rsid w:val="00DD7C12"/>
    <w:rsid w:val="00DE11A0"/>
    <w:rsid w:val="00E049FC"/>
    <w:rsid w:val="00E05A61"/>
    <w:rsid w:val="00E115F8"/>
    <w:rsid w:val="00E142AB"/>
    <w:rsid w:val="00E2128F"/>
    <w:rsid w:val="00E245CA"/>
    <w:rsid w:val="00E2469C"/>
    <w:rsid w:val="00E3106A"/>
    <w:rsid w:val="00E33C62"/>
    <w:rsid w:val="00E34F57"/>
    <w:rsid w:val="00E352BD"/>
    <w:rsid w:val="00E40E4F"/>
    <w:rsid w:val="00E430E5"/>
    <w:rsid w:val="00E433E2"/>
    <w:rsid w:val="00E45E46"/>
    <w:rsid w:val="00E50A33"/>
    <w:rsid w:val="00E5140C"/>
    <w:rsid w:val="00E53871"/>
    <w:rsid w:val="00E53A9F"/>
    <w:rsid w:val="00E56286"/>
    <w:rsid w:val="00E72E61"/>
    <w:rsid w:val="00E82CDF"/>
    <w:rsid w:val="00E90640"/>
    <w:rsid w:val="00E9571A"/>
    <w:rsid w:val="00EA1C6F"/>
    <w:rsid w:val="00EA7986"/>
    <w:rsid w:val="00EB178E"/>
    <w:rsid w:val="00EC43A6"/>
    <w:rsid w:val="00EC7CFD"/>
    <w:rsid w:val="00ED4009"/>
    <w:rsid w:val="00EE1EE9"/>
    <w:rsid w:val="00EE5ED3"/>
    <w:rsid w:val="00EF059A"/>
    <w:rsid w:val="00EF243E"/>
    <w:rsid w:val="00F017FB"/>
    <w:rsid w:val="00F06023"/>
    <w:rsid w:val="00F166A6"/>
    <w:rsid w:val="00F37410"/>
    <w:rsid w:val="00F40B37"/>
    <w:rsid w:val="00F417CE"/>
    <w:rsid w:val="00F73158"/>
    <w:rsid w:val="00F81688"/>
    <w:rsid w:val="00F81BCD"/>
    <w:rsid w:val="00F839EC"/>
    <w:rsid w:val="00F842B0"/>
    <w:rsid w:val="00FD2AE9"/>
    <w:rsid w:val="00FD71AF"/>
    <w:rsid w:val="0129012C"/>
    <w:rsid w:val="5A9106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55862"/>
  <w15:docId w15:val="{A4725693-83D6-49D5-A232-DA038C8CA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Pr>
      <w:rFonts w:ascii="宋体" w:eastAsia="宋体"/>
      <w:sz w:val="18"/>
      <w:szCs w:val="18"/>
    </w:rPr>
  </w:style>
  <w:style w:type="paragraph" w:styleId="TOC3">
    <w:name w:val="toc 3"/>
    <w:basedOn w:val="a"/>
    <w:next w:val="a"/>
    <w:uiPriority w:val="39"/>
    <w:unhideWhenUsed/>
    <w:pPr>
      <w:ind w:leftChars="400" w:left="840"/>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2">
    <w:name w:val="toc 2"/>
    <w:basedOn w:val="a"/>
    <w:next w:val="a"/>
    <w:uiPriority w:val="39"/>
    <w:unhideWhenUsed/>
    <w:pPr>
      <w:ind w:leftChars="200" w:left="420"/>
    </w:pPr>
  </w:style>
  <w:style w:type="table" w:styleId="ab">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Hyperlink"/>
    <w:basedOn w:val="a0"/>
    <w:uiPriority w:val="99"/>
    <w:unhideWhenUsed/>
    <w:rPr>
      <w:color w:val="0000FF" w:themeColor="hyperlink"/>
      <w:u w:val="single"/>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10">
    <w:name w:val="标题 1 字符"/>
    <w:basedOn w:val="a0"/>
    <w:link w:val="1"/>
    <w:uiPriority w:val="9"/>
    <w:rPr>
      <w:b/>
      <w:bCs/>
      <w:kern w:val="44"/>
      <w:sz w:val="44"/>
      <w:szCs w:val="44"/>
    </w:rPr>
  </w:style>
  <w:style w:type="character" w:customStyle="1" w:styleId="a4">
    <w:name w:val="文档结构图 字符"/>
    <w:basedOn w:val="a0"/>
    <w:link w:val="a3"/>
    <w:uiPriority w:val="99"/>
    <w:semiHidden/>
    <w:rPr>
      <w:rFonts w:ascii="宋体" w:eastAsia="宋体"/>
      <w:sz w:val="18"/>
      <w:szCs w:val="18"/>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character" w:customStyle="1" w:styleId="a6">
    <w:name w:val="批注框文本 字符"/>
    <w:basedOn w:val="a0"/>
    <w:link w:val="a5"/>
    <w:uiPriority w:val="99"/>
    <w:semiHidden/>
    <w:rPr>
      <w:sz w:val="18"/>
      <w:szCs w:val="18"/>
    </w:rPr>
  </w:style>
  <w:style w:type="paragraph" w:styleId="ad">
    <w:name w:val="List Paragraph"/>
    <w:basedOn w:val="a"/>
    <w:uiPriority w:val="34"/>
    <w:qFormat/>
    <w:pPr>
      <w:ind w:firstLineChars="200" w:firstLine="420"/>
    </w:pPr>
  </w:style>
  <w:style w:type="character" w:customStyle="1" w:styleId="30">
    <w:name w:val="标题 3 字符"/>
    <w:basedOn w:val="a0"/>
    <w:link w:val="3"/>
    <w:uiPriority w:val="9"/>
    <w:rPr>
      <w:b/>
      <w:bCs/>
      <w:sz w:val="32"/>
      <w:szCs w:val="32"/>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192.168.1.200/"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7E8E6-7E3D-4862-BE12-FDF496E90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426</Words>
  <Characters>2434</Characters>
  <Application>Microsoft Office Word</Application>
  <DocSecurity>0</DocSecurity>
  <Lines>20</Lines>
  <Paragraphs>5</Paragraphs>
  <ScaleCrop>false</ScaleCrop>
  <Company>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忘 吴</cp:lastModifiedBy>
  <cp:revision>3</cp:revision>
  <dcterms:created xsi:type="dcterms:W3CDTF">2025-07-25T07:20:00Z</dcterms:created>
  <dcterms:modified xsi:type="dcterms:W3CDTF">2025-08-21T08:11:00Z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2052-11.1.0.11754</vt:lpwstr>
  </property>
  <property fmtid="{D5CDD505-2E9C-101B-9397-08002B2CF9AE}" pid="3" name="ICV">
    <vt:lpwstr>94DCE6AB7E3948FA8C4EDF85B101CB6B</vt:lpwstr>
  </property>
</Properties>
</file>