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1D6C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“少年开发者科创培训项目”是专为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青少年学生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设计的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科技项目课程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，以培养开发者思维为核心，通过电子编程、智能硬件搭建、数据可视化等前沿技术课程，结合华为云技术赋能，帮助学生从零基础入门到完成个性化科创项目。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项目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覆盖实践动手、逻辑思维、团队协作等综合能力培养。学生不仅能掌握三维设计、传感器编程等技能，还能通过赛事实践、路演展示提升创新与表达能力，最终产出智能机器人、AI应用等原创作品，为未来科技探索奠定扎实基础。</w:t>
      </w:r>
    </w:p>
    <w:p w14:paraId="75DD9FDB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</w:p>
    <w:p w14:paraId="167FEE93">
      <w:pP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  <w:t>一、产品特色</w:t>
      </w:r>
    </w:p>
    <w:p w14:paraId="532BE5FA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引入企业级云服务工具（如Stable Diffusion、鸿蒙系统开发），学习前沿技术应用。</w:t>
      </w:r>
    </w:p>
    <w:p w14:paraId="1CB8A551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开发者思维培养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eastAsia="zh-CN"/>
        </w:rPr>
        <w:t>：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以“项目制学习”为核心，全程模拟真实开发流程，从调研、设计、编程到成果展示，培养实践动手、逻辑思维、数据认知及团队协作能力。课程涵盖电子编程（Arduino、C++）、3D建模、AI绘画（AIGC）、数据可视化等硬核技能。</w:t>
      </w:r>
    </w:p>
    <w:p w14:paraId="42593BE2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多元化项目出口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eastAsia="zh-CN"/>
        </w:rPr>
        <w:t>：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产出智能硬件（如捡网球机器人、减压魔方）、AI应用（AIGC创意海报）、研究报告等原创作品，可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参与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国内外科创赛事（如全球发明大会、宋庆龄儿童发明奖）。</w:t>
      </w:r>
    </w:p>
    <w:p w14:paraId="6F598E46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个性化成长支持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eastAsia="zh-CN"/>
        </w:rPr>
        <w:t>：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师生配比1:4，导师团队覆盖机械、电子、编程、飞控等领域，提供从技术指导到项目路演的全方位辅导。配套AI+个性化评价报告，精准反馈学生能力画像。</w:t>
      </w:r>
    </w:p>
    <w:p w14:paraId="3746B5E1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安全保障与丰富活动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eastAsia="zh-CN"/>
        </w:rPr>
        <w:t>：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全程活动意外保险，专业教务团队保障食宿安全。结合科技与趣味，穿插“水枪大战”“攻防箭”等户外拓展活动，提升团队协作与抗压能力。</w:t>
      </w:r>
    </w:p>
    <w:p w14:paraId="4FF05509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</w:p>
    <w:p w14:paraId="0B98F013">
      <w:pP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  <w:t>二、详细服务内容</w:t>
      </w:r>
    </w:p>
    <w:p w14:paraId="3B0EC631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1. 课程模块</w:t>
      </w:r>
    </w:p>
    <w:p w14:paraId="1D8F610C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基础技能课程：电子传感器编程、三维建模（SolidWorks）、前端UI设计（Astro大屏）、AIGC绘画入门。</w:t>
      </w:r>
    </w:p>
    <w:p w14:paraId="1F5726A4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项目实践课程：智能硬件开发（如空调衣、智能头盔）、数据可视化应用、鸿蒙系统轻应用设计。</w:t>
      </w:r>
    </w:p>
    <w:p w14:paraId="54F68AC9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成果展示课程：项目展板制作、路演技巧培训、视频录制与公开展示。</w:t>
      </w:r>
    </w:p>
    <w:p w14:paraId="7985F6BB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2. 营期安排</w:t>
      </w:r>
    </w:p>
    <w:p w14:paraId="7DDF2D6A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时长：12天11夜（含接送机/站服务）。</w:t>
      </w:r>
    </w:p>
    <w:p w14:paraId="563EF7D3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每日安排：</w:t>
      </w:r>
    </w:p>
    <w:p w14:paraId="13EB7929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上午：技术课程（电子/机械/AI专题）。</w:t>
      </w:r>
    </w:p>
    <w:p w14:paraId="6DA59E70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下午：项目实践或外出参访（如科技企业交流）。</w:t>
      </w:r>
    </w:p>
    <w:p w14:paraId="780A3ED0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晚间：项目复盘、日志撰写、团队活动（篝火晚会等）。</w:t>
      </w:r>
    </w:p>
    <w:p w14:paraId="05497982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3. 配套资源</w:t>
      </w:r>
    </w:p>
    <w:p w14:paraId="5416D358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硬件支持：提供Arduino套件、3D打印机、激光切割机等设备及耗材。</w:t>
      </w:r>
    </w:p>
    <w:p w14:paraId="1C50545B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数字资源：华为云专属账号、AI绘画工具（Stable Diffusion）一键部署。</w:t>
      </w:r>
    </w:p>
    <w:p w14:paraId="228AE3C3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赛事服务：优秀作品专属赛事指导，协助报名全球级科创竞赛。</w:t>
      </w:r>
    </w:p>
    <w:p w14:paraId="6A5260CD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4. 成果交付</w:t>
      </w:r>
    </w:p>
    <w:p w14:paraId="43A6F4DC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实物作品：智能硬件原型、3D打印模型、AI创意海报。</w:t>
      </w:r>
    </w:p>
    <w:p w14:paraId="2678ECF4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数字成果：项目研究报告、技术文档、演示视频。</w:t>
      </w:r>
    </w:p>
    <w:p w14:paraId="46531D62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荣誉认证：结营证书、AI能力评价报告。</w:t>
      </w:r>
    </w:p>
    <w:p w14:paraId="6979D0C9">
      <w:pP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</w:pPr>
      <w:r>
        <w:rPr>
          <w:rFonts w:hint="eastAsia" w:ascii="PingFang SC Semibold" w:hAnsi="PingFang SC Semibold" w:eastAsia="PingFang SC Semibold" w:cs="PingFang SC Semibold"/>
          <w:b/>
          <w:bCs/>
          <w:sz w:val="28"/>
          <w:szCs w:val="28"/>
        </w:rPr>
        <w:t>三、购买说明</w:t>
      </w:r>
    </w:p>
    <w:p w14:paraId="172A8A7B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1. 适用对象</w:t>
      </w:r>
    </w:p>
    <w:p w14:paraId="450C47B2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年龄：12-18岁中学生。</w:t>
      </w:r>
    </w:p>
    <w:p w14:paraId="234224EF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基础要求：无需编程或科创经验，需对科技探索有浓厚兴趣。</w:t>
      </w:r>
    </w:p>
    <w:p w14:paraId="1CEA2352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2. 费用包含</w:t>
      </w:r>
    </w:p>
    <w:p w14:paraId="7571170C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课程学费、教材教具、项目耗材、食宿（标准双人间）、接送机/站服务、全程保险。</w:t>
      </w:r>
    </w:p>
    <w:p w14:paraId="30FE906C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赛事报名辅导、华为云资源账号及工具使用权。</w:t>
      </w:r>
    </w:p>
    <w:p w14:paraId="32D9E524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3. 报名流程</w:t>
      </w:r>
    </w:p>
    <w:p w14:paraId="6D44D9A0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填写信息：在线提交学生基本信息及兴趣方向。</w:t>
      </w:r>
    </w:p>
    <w:p w14:paraId="1B97C267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资格审核：3个工作日内确认录取结果。</w:t>
      </w:r>
    </w:p>
    <w:p w14:paraId="6AA66594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支付费用：通过官方渠道缴纳全款。</w:t>
      </w:r>
    </w:p>
    <w:p w14:paraId="72DCB44E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行前准备：接收行前手册、物资清单及课程预习资料。</w:t>
      </w:r>
    </w:p>
    <w:p w14:paraId="7B3CA425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4. 退改政策</w:t>
      </w:r>
    </w:p>
    <w:p w14:paraId="623B39CB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开营前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45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天：可免费取消或改期。</w:t>
      </w:r>
    </w:p>
    <w:p w14:paraId="3E9F9DE4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开营前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30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天：收取30%手续费。</w:t>
      </w:r>
    </w:p>
    <w:p w14:paraId="587D00DE">
      <w:pP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开营前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15天：收取80%手续费。</w:t>
      </w:r>
    </w:p>
    <w:p w14:paraId="10E720F8">
      <w:pPr>
        <w:rPr>
          <w:rFonts w:hint="eastAsia" w:ascii="PingFang SC Light" w:hAnsi="PingFang SC Light" w:eastAsia="PingFang SC Light" w:cs="PingFang SC Light"/>
          <w:sz w:val="28"/>
          <w:szCs w:val="28"/>
        </w:rPr>
      </w:pPr>
      <w:r>
        <w:rPr>
          <w:rFonts w:hint="eastAsia" w:ascii="PingFang SC Light" w:hAnsi="PingFang SC Light" w:eastAsia="PingFang SC Light" w:cs="PingFang SC Light"/>
          <w:sz w:val="28"/>
          <w:szCs w:val="28"/>
        </w:rPr>
        <w:t>开营</w:t>
      </w:r>
      <w:r>
        <w:rPr>
          <w:rFonts w:hint="eastAsia" w:ascii="PingFang SC Light" w:hAnsi="PingFang SC Light" w:eastAsia="PingFang SC Light" w:cs="PingFang SC Light"/>
          <w:sz w:val="28"/>
          <w:szCs w:val="28"/>
          <w:lang w:val="en-US" w:eastAsia="zh-CN"/>
        </w:rPr>
        <w:t>前14天以内</w:t>
      </w:r>
      <w:r>
        <w:rPr>
          <w:rFonts w:hint="eastAsia" w:ascii="PingFang SC Light" w:hAnsi="PingFang SC Light" w:eastAsia="PingFang SC Light" w:cs="PingFang SC Light"/>
          <w:sz w:val="28"/>
          <w:szCs w:val="28"/>
        </w:rPr>
        <w:t>：因健康/家庭原因可协商延期，不退还费用。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Ultra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Thin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 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4D30"/>
    <w:rsid w:val="7F6C773D"/>
    <w:rsid w:val="7FA588D7"/>
    <w:rsid w:val="9FDB94E2"/>
    <w:rsid w:val="F9BF4D30"/>
    <w:rsid w:val="FF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2025-03-06T16:11:00Z</dcterms:created>
  <dc:creator>manonwan</dc:creator>
  <cp:lastModifiedBy>manonwan</cp:lastModifiedBy>
  <dcterms:modified xsi:type="dcterms:W3CDTF">2025-03-06T16:22:02Z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00402CEB41CDAC3A9E58C967D4DCD9D3_41</vt:lpwstr>
  </property>
</Properties>
</file>