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Tahoma" w:eastAsia="黑体" w:cs="Tahoma"/>
          <w:b/>
          <w:sz w:val="32"/>
          <w:szCs w:val="32"/>
        </w:rPr>
      </w:pPr>
    </w:p>
    <w:p>
      <w:pPr>
        <w:jc w:val="center"/>
        <w:rPr>
          <w:rFonts w:ascii="黑体" w:hAnsi="Tahoma" w:eastAsia="黑体" w:cs="Tahoma"/>
          <w:b/>
          <w:sz w:val="32"/>
          <w:szCs w:val="32"/>
        </w:rPr>
      </w:pPr>
    </w:p>
    <w:p>
      <w:pPr>
        <w:jc w:val="center"/>
        <w:rPr>
          <w:rFonts w:ascii="黑体" w:hAnsi="Tahoma" w:eastAsia="黑体" w:cs="Tahoma"/>
          <w:sz w:val="52"/>
          <w:szCs w:val="52"/>
        </w:rPr>
      </w:pPr>
      <w:r>
        <w:rPr>
          <w:rFonts w:hint="eastAsia" w:ascii="黑体" w:hAnsi="Tahoma" w:eastAsia="黑体" w:cs="Tahoma"/>
          <w:sz w:val="52"/>
          <w:szCs w:val="52"/>
        </w:rPr>
        <w:t>锦华融媒</w:t>
      </w:r>
      <w:r>
        <w:rPr>
          <w:rFonts w:hint="eastAsia" w:ascii="黑体" w:hAnsi="Tahoma" w:eastAsia="黑体" w:cs="Tahoma"/>
          <w:sz w:val="52"/>
          <w:szCs w:val="52"/>
          <w:lang w:eastAsia="zh-CN"/>
        </w:rPr>
        <w:t>客户端</w:t>
      </w:r>
      <w:r>
        <w:rPr>
          <w:rFonts w:ascii="黑体" w:hAnsi="Tahoma" w:eastAsia="黑体" w:cs="Tahoma"/>
          <w:sz w:val="52"/>
          <w:szCs w:val="52"/>
        </w:rPr>
        <w:t xml:space="preserve"> </w:t>
      </w:r>
      <w:r>
        <w:rPr>
          <w:rFonts w:hint="eastAsia" w:ascii="黑体" w:hAnsi="Tahoma" w:eastAsia="黑体" w:cs="Tahoma"/>
          <w:sz w:val="52"/>
          <w:szCs w:val="52"/>
        </w:rPr>
        <w:t>V</w:t>
      </w:r>
      <w:r>
        <w:rPr>
          <w:rFonts w:hint="eastAsia" w:ascii="黑体" w:hAnsi="Tahoma" w:eastAsia="黑体" w:cs="Tahoma"/>
          <w:sz w:val="52"/>
          <w:szCs w:val="52"/>
          <w:lang w:val="en-US" w:eastAsia="zh-CN"/>
        </w:rPr>
        <w:t>4</w:t>
      </w:r>
      <w:r>
        <w:rPr>
          <w:rFonts w:hint="eastAsia" w:ascii="黑体" w:hAnsi="Tahoma" w:eastAsia="黑体" w:cs="Tahoma"/>
          <w:sz w:val="52"/>
          <w:szCs w:val="52"/>
        </w:rPr>
        <w:t>.</w:t>
      </w:r>
      <w:r>
        <w:rPr>
          <w:rFonts w:ascii="黑体" w:hAnsi="Tahoma" w:eastAsia="黑体" w:cs="Tahoma"/>
          <w:sz w:val="52"/>
          <w:szCs w:val="52"/>
        </w:rPr>
        <w:t>0</w:t>
      </w:r>
    </w:p>
    <w:p>
      <w:pPr>
        <w:jc w:val="center"/>
        <w:rPr>
          <w:rFonts w:ascii="黑体" w:hAnsi="Tahoma" w:eastAsia="黑体" w:cs="Tahoma"/>
          <w:sz w:val="48"/>
          <w:szCs w:val="48"/>
        </w:rPr>
      </w:pPr>
    </w:p>
    <w:p>
      <w:pPr>
        <w:jc w:val="center"/>
        <w:rPr>
          <w:rFonts w:ascii="黑体" w:hAnsi="Tahoma" w:eastAsia="黑体" w:cs="Tahoma"/>
          <w:sz w:val="48"/>
          <w:szCs w:val="48"/>
        </w:rPr>
      </w:pPr>
      <w:r>
        <w:rPr>
          <w:rFonts w:hint="eastAsia" w:ascii="黑体" w:hAnsi="Tahoma" w:eastAsia="黑体" w:cs="Tahoma"/>
          <w:sz w:val="48"/>
          <w:szCs w:val="48"/>
        </w:rPr>
        <w:t>功 能 操 作 手 册</w:t>
      </w:r>
    </w:p>
    <w:p>
      <w:pPr>
        <w:jc w:val="center"/>
        <w:rPr>
          <w:rFonts w:ascii="黑体" w:hAnsi="Tahoma" w:eastAsia="黑体" w:cs="Tahoma"/>
          <w:sz w:val="48"/>
          <w:szCs w:val="48"/>
        </w:rPr>
      </w:pPr>
    </w:p>
    <w:p>
      <w:pPr>
        <w:jc w:val="center"/>
        <w:rPr>
          <w:rFonts w:ascii="黑体" w:hAnsi="Tahoma" w:eastAsia="黑体" w:cs="Tahoma"/>
          <w:sz w:val="48"/>
          <w:szCs w:val="48"/>
        </w:rPr>
      </w:pPr>
    </w:p>
    <w:p>
      <w:pPr>
        <w:jc w:val="center"/>
        <w:rPr>
          <w:rFonts w:ascii="黑体" w:hAnsi="Tahoma" w:eastAsia="黑体" w:cs="Tahoma"/>
          <w:sz w:val="48"/>
          <w:szCs w:val="48"/>
        </w:rPr>
      </w:pPr>
    </w:p>
    <w:p>
      <w:pPr>
        <w:jc w:val="center"/>
        <w:rPr>
          <w:rFonts w:ascii="黑体" w:hAnsi="Tahoma" w:eastAsia="黑体" w:cs="Tahoma"/>
          <w:sz w:val="48"/>
          <w:szCs w:val="48"/>
        </w:rPr>
      </w:pPr>
    </w:p>
    <w:p>
      <w:pPr>
        <w:jc w:val="center"/>
        <w:rPr>
          <w:rFonts w:ascii="黑体" w:hAnsi="Tahoma" w:eastAsia="黑体" w:cs="Tahoma"/>
          <w:sz w:val="48"/>
          <w:szCs w:val="48"/>
        </w:rPr>
      </w:pPr>
    </w:p>
    <w:p>
      <w:pPr>
        <w:jc w:val="center"/>
        <w:rPr>
          <w:rFonts w:ascii="黑体" w:hAnsi="Tahoma" w:eastAsia="黑体" w:cs="Tahoma"/>
          <w:sz w:val="48"/>
          <w:szCs w:val="48"/>
        </w:rPr>
      </w:pPr>
    </w:p>
    <w:p>
      <w:pPr>
        <w:jc w:val="center"/>
        <w:rPr>
          <w:rFonts w:ascii="黑体" w:hAnsi="Tahoma" w:eastAsia="黑体" w:cs="Tahoma"/>
          <w:sz w:val="48"/>
          <w:szCs w:val="48"/>
        </w:rPr>
      </w:pPr>
    </w:p>
    <w:p>
      <w:pPr>
        <w:jc w:val="center"/>
        <w:rPr>
          <w:rFonts w:ascii="黑体" w:hAnsi="Tahoma" w:eastAsia="黑体" w:cs="Tahoma"/>
          <w:sz w:val="48"/>
          <w:szCs w:val="48"/>
        </w:rPr>
      </w:pPr>
    </w:p>
    <w:p>
      <w:pPr>
        <w:jc w:val="center"/>
        <w:rPr>
          <w:rFonts w:ascii="黑体" w:hAnsi="Tahoma" w:eastAsia="黑体" w:cs="Tahoma"/>
          <w:sz w:val="48"/>
          <w:szCs w:val="48"/>
        </w:rPr>
      </w:pPr>
    </w:p>
    <w:p>
      <w:pPr>
        <w:jc w:val="center"/>
        <w:rPr>
          <w:rFonts w:ascii="黑体" w:hAnsi="Tahoma" w:eastAsia="黑体" w:cs="Tahoma"/>
          <w:sz w:val="48"/>
          <w:szCs w:val="48"/>
        </w:rPr>
      </w:pPr>
    </w:p>
    <w:p>
      <w:pPr>
        <w:jc w:val="center"/>
        <w:rPr>
          <w:rFonts w:ascii="黑体" w:hAnsi="Tahoma" w:eastAsia="黑体" w:cs="Tahoma"/>
          <w:sz w:val="48"/>
          <w:szCs w:val="48"/>
        </w:rPr>
      </w:pPr>
    </w:p>
    <w:p>
      <w:pPr>
        <w:rPr>
          <w:rFonts w:ascii="黑体" w:hAnsi="Tahoma" w:eastAsia="黑体" w:cs="Tahoma"/>
          <w:sz w:val="48"/>
          <w:szCs w:val="48"/>
        </w:rPr>
      </w:pPr>
      <w:r>
        <w:rPr>
          <w:rFonts w:hint="eastAsia" w:ascii="黑体" w:hAnsi="Tahoma" w:eastAsia="黑体" w:cs="Tahoma"/>
          <w:sz w:val="48"/>
          <w:szCs w:val="48"/>
        </w:rPr>
        <w:t xml:space="preserve">                 </w:t>
      </w:r>
    </w:p>
    <w:p>
      <w:pPr>
        <w:rPr>
          <w:rFonts w:ascii="黑体" w:hAnsi="Tahoma" w:eastAsia="黑体" w:cs="Tahoma"/>
          <w:sz w:val="48"/>
          <w:szCs w:val="48"/>
        </w:rPr>
      </w:pPr>
      <w:r>
        <w:rPr>
          <w:rFonts w:hint="eastAsia" w:ascii="黑体" w:hAnsi="Tahoma" w:eastAsia="黑体" w:cs="Tahoma"/>
          <w:sz w:val="48"/>
          <w:szCs w:val="48"/>
        </w:rPr>
        <w:t xml:space="preserve">                 </w:t>
      </w:r>
    </w:p>
    <w:p>
      <w:pPr>
        <w:jc w:val="center"/>
        <w:rPr>
          <w:rFonts w:ascii="黑体" w:hAnsi="宋体" w:eastAsia="黑体"/>
          <w:sz w:val="32"/>
          <w:szCs w:val="32"/>
        </w:rPr>
      </w:pPr>
      <w:r>
        <w:rPr>
          <w:rFonts w:hint="eastAsia" w:ascii="黑体" w:hAnsi="宋体" w:eastAsia="黑体"/>
          <w:sz w:val="32"/>
          <w:szCs w:val="32"/>
        </w:rPr>
        <w:t>陕西锦华网络科技有限责任公司</w:t>
      </w:r>
    </w:p>
    <w:p>
      <w:pPr>
        <w:spacing w:before="100" w:line="340" w:lineRule="exact"/>
        <w:jc w:val="center"/>
        <w:rPr>
          <w:rFonts w:ascii="宋体" w:hAnsi="宋体"/>
          <w:sz w:val="30"/>
          <w:szCs w:val="30"/>
        </w:rPr>
      </w:pPr>
    </w:p>
    <w:p>
      <w:pPr>
        <w:spacing w:before="100" w:line="340" w:lineRule="exact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202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b/>
          <w:sz w:val="28"/>
          <w:szCs w:val="28"/>
        </w:rPr>
        <w:t>年</w:t>
      </w:r>
      <w:r>
        <w:rPr>
          <w:rFonts w:ascii="宋体" w:hAnsi="宋体"/>
          <w:b/>
          <w:sz w:val="28"/>
          <w:szCs w:val="28"/>
        </w:rPr>
        <w:t>3</w:t>
      </w:r>
      <w:r>
        <w:rPr>
          <w:rFonts w:hint="eastAsia" w:ascii="宋体" w:hAnsi="宋体"/>
          <w:b/>
          <w:sz w:val="28"/>
          <w:szCs w:val="28"/>
        </w:rPr>
        <w:t>月</w:t>
      </w:r>
    </w:p>
    <w:p>
      <w:pPr>
        <w:widowControl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br w:type="page"/>
      </w: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id w:val="-111791364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20"/>
          </w:pPr>
          <w:r>
            <w:rPr>
              <w:lang w:val="zh-CN"/>
            </w:rPr>
            <w:t>目录</w:t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"_Toc66801766" </w:instrText>
          </w:r>
          <w:r>
            <w:fldChar w:fldCharType="separate"/>
          </w:r>
          <w:r>
            <w:rPr>
              <w:rStyle w:val="14"/>
            </w:rPr>
            <w:t>第一章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14"/>
            </w:rPr>
            <w:t>下载</w:t>
          </w:r>
          <w:r>
            <w:rPr>
              <w:rStyle w:val="14"/>
              <w:rFonts w:hint="eastAsia"/>
              <w:lang w:eastAsia="zh-CN"/>
            </w:rPr>
            <w:t>锦华融媒客户端</w:t>
          </w:r>
          <w:r>
            <w:tab/>
          </w:r>
          <w:r>
            <w:fldChar w:fldCharType="begin"/>
          </w:r>
          <w:r>
            <w:instrText xml:space="preserve"> PAGEREF _Toc66801766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"_Toc66801767" </w:instrText>
          </w:r>
          <w:r>
            <w:fldChar w:fldCharType="separate"/>
          </w:r>
          <w:r>
            <w:rPr>
              <w:rStyle w:val="14"/>
            </w:rPr>
            <w:t>第二章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14"/>
            </w:rPr>
            <w:t>注册、登录</w:t>
          </w:r>
          <w:r>
            <w:tab/>
          </w:r>
          <w:r>
            <w:fldChar w:fldCharType="begin"/>
          </w:r>
          <w:r>
            <w:instrText xml:space="preserve"> PAGEREF _Toc66801767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"_Toc66801768" </w:instrText>
          </w:r>
          <w:r>
            <w:fldChar w:fldCharType="separate"/>
          </w:r>
          <w:r>
            <w:rPr>
              <w:rStyle w:val="14"/>
            </w:rPr>
            <w:t>2.1 注册</w:t>
          </w:r>
          <w:r>
            <w:tab/>
          </w:r>
          <w:r>
            <w:fldChar w:fldCharType="begin"/>
          </w:r>
          <w:r>
            <w:instrText xml:space="preserve"> PAGEREF _Toc66801768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"_Toc66801769" </w:instrText>
          </w:r>
          <w:r>
            <w:fldChar w:fldCharType="separate"/>
          </w:r>
          <w:r>
            <w:rPr>
              <w:rStyle w:val="14"/>
            </w:rPr>
            <w:t>2.2 微信、QQ、微博注册</w:t>
          </w:r>
          <w:r>
            <w:tab/>
          </w:r>
          <w:r>
            <w:fldChar w:fldCharType="begin"/>
          </w:r>
          <w:r>
            <w:instrText xml:space="preserve"> PAGEREF _Toc66801769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"_Toc66801770" </w:instrText>
          </w:r>
          <w:r>
            <w:fldChar w:fldCharType="separate"/>
          </w:r>
          <w:r>
            <w:rPr>
              <w:rStyle w:val="14"/>
            </w:rPr>
            <w:t>2.3 登录</w:t>
          </w:r>
          <w:r>
            <w:tab/>
          </w:r>
          <w:r>
            <w:fldChar w:fldCharType="begin"/>
          </w:r>
          <w:r>
            <w:instrText xml:space="preserve"> PAGEREF _Toc66801770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"_Toc66801771" </w:instrText>
          </w:r>
          <w:r>
            <w:fldChar w:fldCharType="separate"/>
          </w:r>
          <w:r>
            <w:rPr>
              <w:rStyle w:val="14"/>
            </w:rPr>
            <w:t>第二章 新闻</w:t>
          </w:r>
          <w:r>
            <w:tab/>
          </w:r>
          <w:r>
            <w:fldChar w:fldCharType="begin"/>
          </w:r>
          <w:r>
            <w:instrText xml:space="preserve"> PAGEREF _Toc66801771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"_Toc66801772" </w:instrText>
          </w:r>
          <w:r>
            <w:fldChar w:fldCharType="separate"/>
          </w:r>
          <w:r>
            <w:rPr>
              <w:rStyle w:val="14"/>
            </w:rPr>
            <w:t>2.1新闻列表</w:t>
          </w:r>
          <w:r>
            <w:tab/>
          </w:r>
          <w:r>
            <w:fldChar w:fldCharType="begin"/>
          </w:r>
          <w:r>
            <w:instrText xml:space="preserve"> PAGEREF _Toc66801772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"_Toc66801773" </w:instrText>
          </w:r>
          <w:r>
            <w:fldChar w:fldCharType="separate"/>
          </w:r>
          <w:r>
            <w:rPr>
              <w:rStyle w:val="14"/>
            </w:rPr>
            <w:t>2.2 新闻详情</w:t>
          </w:r>
          <w:r>
            <w:tab/>
          </w:r>
          <w:r>
            <w:fldChar w:fldCharType="begin"/>
          </w:r>
          <w:r>
            <w:instrText xml:space="preserve"> PAGEREF _Toc66801773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"_Toc66801774" </w:instrText>
          </w:r>
          <w:r>
            <w:fldChar w:fldCharType="separate"/>
          </w:r>
          <w:r>
            <w:rPr>
              <w:rStyle w:val="14"/>
            </w:rPr>
            <w:t>2.3 新闻栏目排序</w:t>
          </w:r>
          <w:r>
            <w:tab/>
          </w:r>
          <w:r>
            <w:fldChar w:fldCharType="begin"/>
          </w:r>
          <w:r>
            <w:instrText xml:space="preserve"> PAGEREF _Toc66801774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"_Toc66801775" </w:instrText>
          </w:r>
          <w:r>
            <w:fldChar w:fldCharType="separate"/>
          </w:r>
          <w:r>
            <w:rPr>
              <w:rStyle w:val="14"/>
            </w:rPr>
            <w:t>2.4 搜索</w:t>
          </w:r>
          <w:r>
            <w:tab/>
          </w:r>
          <w:r>
            <w:fldChar w:fldCharType="begin"/>
          </w:r>
          <w:r>
            <w:instrText xml:space="preserve"> PAGEREF _Toc66801775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"_Toc66801776" </w:instrText>
          </w:r>
          <w:r>
            <w:fldChar w:fldCharType="separate"/>
          </w:r>
          <w:r>
            <w:rPr>
              <w:rStyle w:val="14"/>
            </w:rPr>
            <w:t>2.5专题</w:t>
          </w:r>
          <w:r>
            <w:tab/>
          </w:r>
          <w:r>
            <w:fldChar w:fldCharType="begin"/>
          </w:r>
          <w:r>
            <w:instrText xml:space="preserve"> PAGEREF _Toc66801776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"_Toc66801777" </w:instrText>
          </w:r>
          <w:r>
            <w:fldChar w:fldCharType="separate"/>
          </w:r>
          <w:r>
            <w:rPr>
              <w:rStyle w:val="14"/>
            </w:rPr>
            <w:t>第三章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14"/>
            </w:rPr>
            <w:t>数字报</w:t>
          </w:r>
          <w:r>
            <w:tab/>
          </w:r>
          <w:r>
            <w:fldChar w:fldCharType="begin"/>
          </w:r>
          <w:r>
            <w:instrText xml:space="preserve"> PAGEREF _Toc66801777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"_Toc66801778" </w:instrText>
          </w:r>
          <w:r>
            <w:fldChar w:fldCharType="separate"/>
          </w:r>
          <w:r>
            <w:rPr>
              <w:rStyle w:val="14"/>
            </w:rPr>
            <w:t>3.1数字报</w:t>
          </w:r>
          <w:r>
            <w:tab/>
          </w:r>
          <w:r>
            <w:fldChar w:fldCharType="begin"/>
          </w:r>
          <w:r>
            <w:instrText xml:space="preserve"> PAGEREF _Toc66801778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"_Toc66801779" </w:instrText>
          </w:r>
          <w:r>
            <w:fldChar w:fldCharType="separate"/>
          </w:r>
          <w:r>
            <w:rPr>
              <w:rStyle w:val="14"/>
            </w:rPr>
            <w:t>第四章 视频</w:t>
          </w:r>
          <w:r>
            <w:tab/>
          </w:r>
          <w:r>
            <w:fldChar w:fldCharType="begin"/>
          </w:r>
          <w:r>
            <w:instrText xml:space="preserve"> PAGEREF _Toc66801779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"_Toc66801780" </w:instrText>
          </w:r>
          <w:r>
            <w:fldChar w:fldCharType="separate"/>
          </w:r>
          <w:r>
            <w:rPr>
              <w:rStyle w:val="14"/>
            </w:rPr>
            <w:t>4.1 视频列表</w:t>
          </w:r>
          <w:r>
            <w:tab/>
          </w:r>
          <w:r>
            <w:fldChar w:fldCharType="begin"/>
          </w:r>
          <w:r>
            <w:instrText xml:space="preserve"> PAGEREF _Toc66801780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"_Toc66801781" </w:instrText>
          </w:r>
          <w:r>
            <w:fldChar w:fldCharType="separate"/>
          </w:r>
          <w:r>
            <w:rPr>
              <w:rStyle w:val="14"/>
            </w:rPr>
            <w:t>4.2 视频详情</w:t>
          </w:r>
          <w:r>
            <w:tab/>
          </w:r>
          <w:r>
            <w:fldChar w:fldCharType="begin"/>
          </w:r>
          <w:r>
            <w:instrText xml:space="preserve"> PAGEREF _Toc66801781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"_Toc66801782" </w:instrText>
          </w:r>
          <w:r>
            <w:fldChar w:fldCharType="separate"/>
          </w:r>
          <w:r>
            <w:rPr>
              <w:rStyle w:val="14"/>
            </w:rPr>
            <w:t>第五章 爆料</w:t>
          </w:r>
          <w:r>
            <w:tab/>
          </w:r>
          <w:r>
            <w:fldChar w:fldCharType="begin"/>
          </w:r>
          <w:r>
            <w:instrText xml:space="preserve"> PAGEREF _Toc66801782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"_Toc66801783" </w:instrText>
          </w:r>
          <w:r>
            <w:fldChar w:fldCharType="separate"/>
          </w:r>
          <w:r>
            <w:rPr>
              <w:rStyle w:val="14"/>
            </w:rPr>
            <w:t>5.1 爆料列表</w:t>
          </w:r>
          <w:r>
            <w:tab/>
          </w:r>
          <w:r>
            <w:fldChar w:fldCharType="begin"/>
          </w:r>
          <w:r>
            <w:instrText xml:space="preserve"> PAGEREF _Toc66801783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"_Toc66801784" </w:instrText>
          </w:r>
          <w:r>
            <w:fldChar w:fldCharType="separate"/>
          </w:r>
          <w:r>
            <w:rPr>
              <w:rStyle w:val="14"/>
            </w:rPr>
            <w:t>第六章 我的</w:t>
          </w:r>
          <w:r>
            <w:tab/>
          </w:r>
          <w:r>
            <w:fldChar w:fldCharType="begin"/>
          </w:r>
          <w:r>
            <w:instrText xml:space="preserve"> PAGEREF _Toc66801784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"_Toc66801785" </w:instrText>
          </w:r>
          <w:r>
            <w:fldChar w:fldCharType="separate"/>
          </w:r>
          <w:r>
            <w:rPr>
              <w:rStyle w:val="14"/>
            </w:rPr>
            <w:t>6.1 登录、修改头像</w:t>
          </w:r>
          <w:r>
            <w:tab/>
          </w:r>
          <w:r>
            <w:fldChar w:fldCharType="begin"/>
          </w:r>
          <w:r>
            <w:instrText xml:space="preserve"> PAGEREF _Toc66801785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"_Toc66801786" </w:instrText>
          </w:r>
          <w:r>
            <w:fldChar w:fldCharType="separate"/>
          </w:r>
          <w:r>
            <w:rPr>
              <w:rStyle w:val="14"/>
            </w:rPr>
            <w:t>6.2 收藏</w:t>
          </w:r>
          <w:r>
            <w:tab/>
          </w:r>
          <w:r>
            <w:fldChar w:fldCharType="begin"/>
          </w:r>
          <w:r>
            <w:instrText xml:space="preserve"> PAGEREF _Toc66801786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"_Toc66801787" </w:instrText>
          </w:r>
          <w:r>
            <w:fldChar w:fldCharType="separate"/>
          </w:r>
          <w:r>
            <w:rPr>
              <w:rStyle w:val="14"/>
            </w:rPr>
            <w:t>6.3 评论</w:t>
          </w:r>
          <w:r>
            <w:tab/>
          </w:r>
          <w:r>
            <w:fldChar w:fldCharType="begin"/>
          </w:r>
          <w:r>
            <w:instrText xml:space="preserve"> PAGEREF _Toc66801787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"_Toc66801788" </w:instrText>
          </w:r>
          <w:r>
            <w:fldChar w:fldCharType="separate"/>
          </w:r>
          <w:r>
            <w:rPr>
              <w:rStyle w:val="14"/>
            </w:rPr>
            <w:t>6.4 正文字号</w:t>
          </w:r>
          <w:r>
            <w:tab/>
          </w:r>
          <w:r>
            <w:fldChar w:fldCharType="begin"/>
          </w:r>
          <w:r>
            <w:instrText xml:space="preserve"> PAGEREF _Toc66801788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"_Toc66801789" </w:instrText>
          </w:r>
          <w:r>
            <w:fldChar w:fldCharType="separate"/>
          </w:r>
          <w:r>
            <w:rPr>
              <w:rStyle w:val="14"/>
            </w:rPr>
            <w:t>6.5 意见反馈</w:t>
          </w:r>
          <w:r>
            <w:tab/>
          </w:r>
          <w:r>
            <w:fldChar w:fldCharType="begin"/>
          </w:r>
          <w:r>
            <w:instrText xml:space="preserve"> PAGEREF _Toc66801789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宋体" w:hAnsi="宋体"/>
          <w:b/>
          <w:sz w:val="28"/>
          <w:szCs w:val="28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</w:pPr>
      <w:bookmarkStart w:id="0" w:name="_Toc66801766"/>
      <w:r>
        <w:rPr>
          <w:rFonts w:hint="eastAsia"/>
        </w:rPr>
        <w:t>下载</w:t>
      </w:r>
      <w:bookmarkEnd w:id="0"/>
      <w:bookmarkStart w:id="24" w:name="_GoBack"/>
      <w:bookmarkEnd w:id="24"/>
      <w:r>
        <w:rPr>
          <w:rFonts w:hint="eastAsia"/>
          <w:lang w:eastAsia="zh-CN"/>
        </w:rPr>
        <w:t>锦华融媒客户端</w:t>
      </w:r>
    </w:p>
    <w:p>
      <w:r>
        <w:rPr>
          <w:rFonts w:hint="eastAsia"/>
        </w:rPr>
        <w:t>在小米应用商店、华为应用商店、苹果appstore搜索锦华融媒下载并安装。</w:t>
      </w:r>
    </w:p>
    <w:p/>
    <w:p>
      <w:pPr>
        <w:pStyle w:val="2"/>
        <w:numPr>
          <w:ilvl w:val="0"/>
          <w:numId w:val="1"/>
        </w:numPr>
      </w:pPr>
      <w:bookmarkStart w:id="1" w:name="_Toc66801767"/>
      <w:r>
        <w:rPr>
          <w:rFonts w:hint="eastAsia"/>
        </w:rPr>
        <w:t>注册、登录</w:t>
      </w:r>
      <w:bookmarkEnd w:id="1"/>
    </w:p>
    <w:p>
      <w:r>
        <w:rPr>
          <w:rFonts w:hint="eastAsia"/>
        </w:rPr>
        <w:t>进入app，点击我的，点击上方的头像，进入登录、注册界面。</w:t>
      </w:r>
    </w:p>
    <w:p>
      <w:pPr>
        <w:keepNext/>
      </w:pPr>
      <w:r>
        <w:rPr>
          <w:rFonts w:hint="eastAsia"/>
        </w:rPr>
        <w:drawing>
          <wp:inline distT="0" distB="0" distL="0" distR="0">
            <wp:extent cx="2242185" cy="4679950"/>
            <wp:effectExtent l="0" t="0" r="5715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840" w:firstLine="420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</w:p>
    <w:p>
      <w:pPr>
        <w:pStyle w:val="3"/>
      </w:pPr>
      <w:bookmarkStart w:id="2" w:name="_Toc66801768"/>
      <w:r>
        <w:rPr>
          <w:rFonts w:hint="eastAsia"/>
        </w:rPr>
        <w:t>2</w:t>
      </w:r>
      <w:r>
        <w:t xml:space="preserve">.1 </w:t>
      </w:r>
      <w:r>
        <w:rPr>
          <w:rFonts w:hint="eastAsia"/>
        </w:rPr>
        <w:t>注册</w:t>
      </w:r>
      <w:bookmarkEnd w:id="2"/>
    </w:p>
    <w:p>
      <w:r>
        <w:rPr>
          <w:rFonts w:hint="eastAsia"/>
        </w:rPr>
        <w:t>点击注册，输入手机号、短信验证码、密码注册账号</w:t>
      </w:r>
    </w:p>
    <w:p>
      <w:pPr>
        <w:keepNext/>
      </w:pPr>
      <w:r>
        <w:rPr>
          <w:rFonts w:hint="eastAsia"/>
        </w:rPr>
        <w:drawing>
          <wp:inline distT="0" distB="0" distL="0" distR="0">
            <wp:extent cx="2242185" cy="4679950"/>
            <wp:effectExtent l="0" t="0" r="571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242185" cy="4679950"/>
            <wp:effectExtent l="0" t="0" r="571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420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</w:t>
      </w:r>
      <w:r>
        <w:tab/>
      </w:r>
      <w:r>
        <w:tab/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</w:p>
    <w:p/>
    <w:p>
      <w:pPr>
        <w:pStyle w:val="3"/>
      </w:pPr>
      <w:bookmarkStart w:id="3" w:name="_Toc66801769"/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微信、QQ、微博注册</w:t>
      </w:r>
      <w:bookmarkEnd w:id="3"/>
    </w:p>
    <w:p>
      <w:r>
        <w:rPr>
          <w:rFonts w:hint="eastAsia"/>
        </w:rPr>
        <w:t>点击微信图标，如果未绑定微信，则弹出输入手机号码（图2），点击获取短信验证码，输入手机号、短信验证码、密码，将微信号和手机号绑定。</w:t>
      </w:r>
    </w:p>
    <w:p>
      <w:r>
        <w:rPr>
          <w:rFonts w:hint="eastAsia"/>
        </w:rPr>
        <w:t>注：如果手机号未注册，则自动注册并设置密码未刚输入的密码，已注册的，会修改密码未刚才输入的密码。</w:t>
      </w:r>
    </w:p>
    <w:p>
      <w:pPr>
        <w:keepNext/>
      </w:pPr>
    </w:p>
    <w:p>
      <w:pPr>
        <w:pStyle w:val="3"/>
      </w:pPr>
      <w:bookmarkStart w:id="4" w:name="_Toc66801770"/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>登录</w:t>
      </w:r>
      <w:bookmarkEnd w:id="4"/>
    </w:p>
    <w:p>
      <w:r>
        <w:rPr>
          <w:rFonts w:hint="eastAsia"/>
        </w:rPr>
        <w:t>如果已绑定了微信、qq、微博，则可以点击微信、qq、微博快速登录，或者输入用户名密码登录。</w:t>
      </w:r>
    </w:p>
    <w:p/>
    <w:p/>
    <w:p>
      <w:pPr>
        <w:pStyle w:val="2"/>
      </w:pPr>
      <w:bookmarkStart w:id="5" w:name="_Toc66801771"/>
      <w:r>
        <w:rPr>
          <w:rFonts w:hint="eastAsia"/>
        </w:rPr>
        <w:t>第二章 新闻</w:t>
      </w:r>
      <w:bookmarkEnd w:id="5"/>
    </w:p>
    <w:p>
      <w:pPr>
        <w:pStyle w:val="3"/>
      </w:pPr>
      <w:bookmarkStart w:id="6" w:name="_Toc66801772"/>
      <w:r>
        <w:rPr>
          <w:rFonts w:hint="eastAsia"/>
        </w:rPr>
        <w:t>2.1新闻列表</w:t>
      </w:r>
      <w:bookmarkEnd w:id="6"/>
    </w:p>
    <w:p>
      <w:r>
        <w:rPr>
          <w:rFonts w:hint="eastAsia"/>
        </w:rPr>
        <w:t>点击新闻，加载所有的新闻类型及其类型下面的新闻列表，上拉加载更多，下拉刷新。</w:t>
      </w:r>
    </w:p>
    <w:p>
      <w:r>
        <w:rPr>
          <w:rFonts w:hint="eastAsia"/>
        </w:rPr>
        <w:t>点击新闻类型（此类型可以在后台配置），则加载不同类型的新闻列表。</w:t>
      </w:r>
    </w:p>
    <w:p/>
    <w:p>
      <w:r>
        <w:rPr>
          <w:rFonts w:hint="eastAsia"/>
        </w:rPr>
        <w:t>新闻列表显示：</w:t>
      </w:r>
    </w:p>
    <w:p>
      <w:r>
        <w:rPr>
          <w:rFonts w:hint="eastAsia"/>
        </w:rPr>
        <w:t>新闻标题、新闻来源、新闻发布时间（当发布时间超过1周，则显示具体的发布日期）、新闻封面图（如果有则显示，封面图样式可以在后台设置大图、三图、默认）。</w:t>
      </w:r>
    </w:p>
    <w:p>
      <w:pPr>
        <w:keepNext/>
      </w:pPr>
      <w:r>
        <w:drawing>
          <wp:inline distT="0" distB="0" distL="0" distR="0">
            <wp:extent cx="2239010" cy="4679950"/>
            <wp:effectExtent l="0" t="0" r="889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39010" cy="4679950"/>
            <wp:effectExtent l="0" t="0" r="889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840" w:firstLine="420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</w:p>
    <w:p/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32"/>
          <w:szCs w:val="32"/>
        </w:rPr>
      </w:pPr>
      <w:r>
        <w:br w:type="page"/>
      </w:r>
    </w:p>
    <w:p>
      <w:pPr>
        <w:pStyle w:val="3"/>
      </w:pPr>
      <w:bookmarkStart w:id="7" w:name="_Toc66801773"/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新闻详情</w:t>
      </w:r>
      <w:bookmarkEnd w:id="7"/>
    </w:p>
    <w:p>
      <w:r>
        <w:rPr>
          <w:rFonts w:hint="eastAsia"/>
        </w:rPr>
        <w:t>点击新闻标题，进入新闻详情，显示新闻引题、新闻标题、新闻副题、新闻内容。</w:t>
      </w:r>
    </w:p>
    <w:p>
      <w:r>
        <w:rPr>
          <w:rFonts w:hint="eastAsia"/>
        </w:rPr>
        <w:t>新闻内容的字体、背景色等都可以在后台编辑。</w:t>
      </w:r>
    </w:p>
    <w:p>
      <w:pPr>
        <w:keepNext/>
      </w:pPr>
      <w:r>
        <w:rPr>
          <w:rFonts w:hint="eastAsia"/>
        </w:rPr>
        <w:drawing>
          <wp:inline distT="0" distB="0" distL="0" distR="0">
            <wp:extent cx="2239010" cy="4679950"/>
            <wp:effectExtent l="0" t="0" r="889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840" w:firstLine="420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6</w:t>
      </w:r>
      <w:r>
        <w:fldChar w:fldCharType="end"/>
      </w:r>
    </w:p>
    <w:p>
      <w:r>
        <w:rPr>
          <w:rFonts w:hint="eastAsia"/>
        </w:rPr>
        <w:t>只有在登录状态下，才能对文章点赞、评论、收藏。</w:t>
      </w:r>
    </w:p>
    <w:p>
      <w:r>
        <w:rPr>
          <w:rFonts w:hint="eastAsia"/>
        </w:rPr>
        <w:t>评论的内容，需要审核，审核通过后，点击评论，会显示该文章的所有审核通过的评论。</w:t>
      </w:r>
    </w:p>
    <w:p>
      <w:r>
        <w:rPr>
          <w:rFonts w:hint="eastAsia"/>
        </w:rPr>
        <w:t>点击右上角的分享，可以分享文章到微信、qq、新浪微博。</w:t>
      </w:r>
    </w:p>
    <w:p/>
    <w:p>
      <w:r>
        <w:rPr>
          <w:rFonts w:hint="eastAsia"/>
        </w:rPr>
        <w:t>在新闻详情的最下方，有收藏，评论，点赞，分享功能。当登录了小程序后，点击发表评论，可以发布评论，点击分享，可以将新闻分享给好友，点击评论，可以查看评论列表。</w:t>
      </w:r>
    </w:p>
    <w:p/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32"/>
          <w:szCs w:val="32"/>
        </w:rPr>
      </w:pPr>
      <w:r>
        <w:br w:type="page"/>
      </w:r>
    </w:p>
    <w:p>
      <w:pPr>
        <w:pStyle w:val="3"/>
      </w:pPr>
      <w:bookmarkStart w:id="8" w:name="_Toc66801774"/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>新闻栏目排序</w:t>
      </w:r>
      <w:bookmarkEnd w:id="8"/>
    </w:p>
    <w:p>
      <w:r>
        <w:rPr>
          <w:rFonts w:hint="eastAsia"/>
        </w:rPr>
        <w:t>在新闻列表页，点击右上角的+号，可以对新闻栏目进行排序。</w:t>
      </w:r>
    </w:p>
    <w:p>
      <w:r>
        <w:rPr>
          <w:rFonts w:hint="eastAsia"/>
        </w:rPr>
        <w:t>如图8，点击编辑，可以拖动栏目进行排序。</w:t>
      </w:r>
    </w:p>
    <w:p>
      <w:pPr>
        <w:keepNext/>
      </w:pPr>
      <w:r>
        <w:drawing>
          <wp:inline distT="0" distB="0" distL="0" distR="0">
            <wp:extent cx="2239010" cy="4679950"/>
            <wp:effectExtent l="0" t="0" r="889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239010" cy="46799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840" w:firstLine="420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7</w:t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</w:p>
    <w:p/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32"/>
          <w:szCs w:val="32"/>
        </w:rPr>
      </w:pPr>
      <w:r>
        <w:br w:type="page"/>
      </w:r>
    </w:p>
    <w:p>
      <w:pPr>
        <w:pStyle w:val="3"/>
      </w:pPr>
      <w:bookmarkStart w:id="9" w:name="_Toc66801775"/>
      <w:r>
        <w:rPr>
          <w:rFonts w:hint="eastAsia"/>
        </w:rPr>
        <w:t>2</w:t>
      </w:r>
      <w:r>
        <w:t xml:space="preserve">.4 </w:t>
      </w:r>
      <w:r>
        <w:rPr>
          <w:rFonts w:hint="eastAsia"/>
        </w:rPr>
        <w:t>搜索</w:t>
      </w:r>
      <w:bookmarkEnd w:id="9"/>
    </w:p>
    <w:p>
      <w:r>
        <w:rPr>
          <w:rFonts w:hint="eastAsia"/>
        </w:rPr>
        <w:t>点击栏目上面的搜索框，出现搜索界面，输入关键字，可以按照标题、正文、作者进行检索。</w:t>
      </w:r>
    </w:p>
    <w:p>
      <w:r>
        <w:rPr>
          <w:rFonts w:hint="eastAsia"/>
        </w:rPr>
        <w:t>所有检索过的关键字，在搜索历史里面会保存，可以点击清除搜索历史。</w:t>
      </w:r>
    </w:p>
    <w:p/>
    <w:p>
      <w:pPr>
        <w:keepNext/>
      </w:pPr>
      <w:r>
        <w:drawing>
          <wp:inline distT="0" distB="0" distL="0" distR="0">
            <wp:extent cx="2239010" cy="4679950"/>
            <wp:effectExtent l="0" t="0" r="889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39010" cy="4679950"/>
            <wp:effectExtent l="0" t="0" r="889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840" w:firstLine="420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10</w:t>
      </w:r>
      <w:r>
        <w:fldChar w:fldCharType="end"/>
      </w:r>
    </w:p>
    <w:p/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32"/>
          <w:szCs w:val="32"/>
        </w:rPr>
      </w:pPr>
      <w:r>
        <w:br w:type="page"/>
      </w:r>
    </w:p>
    <w:p>
      <w:pPr>
        <w:pStyle w:val="3"/>
      </w:pPr>
      <w:bookmarkStart w:id="10" w:name="_Toc66801776"/>
      <w:r>
        <w:rPr>
          <w:rFonts w:hint="eastAsia"/>
        </w:rPr>
        <w:t>2</w:t>
      </w:r>
      <w:r>
        <w:t>.5</w:t>
      </w:r>
      <w:r>
        <w:rPr>
          <w:rFonts w:hint="eastAsia"/>
        </w:rPr>
        <w:t>专题</w:t>
      </w:r>
      <w:bookmarkEnd w:id="10"/>
    </w:p>
    <w:p>
      <w:r>
        <w:rPr>
          <w:rFonts w:hint="eastAsia"/>
        </w:rPr>
        <w:t>新闻列表，专题会显示专题的标签，如图1</w:t>
      </w:r>
      <w:r>
        <w:t>1</w:t>
      </w:r>
      <w:r>
        <w:rPr>
          <w:rFonts w:hint="eastAsia"/>
        </w:rPr>
        <w:t>，点击专题，进入专题列表。</w:t>
      </w:r>
    </w:p>
    <w:p>
      <w:r>
        <w:rPr>
          <w:rFonts w:hint="eastAsia"/>
        </w:rPr>
        <w:t>最上方显示专题的头图，中间显示专题的分类，点击分类，则切换该分类下的文章列表。</w:t>
      </w:r>
    </w:p>
    <w:p>
      <w:r>
        <w:rPr>
          <w:rFonts w:hint="eastAsia"/>
        </w:rPr>
        <w:t>点击右上角的分享，可以将专题分享到微信、QQ、新浪微博。</w:t>
      </w:r>
    </w:p>
    <w:p>
      <w:r>
        <w:rPr>
          <w:rFonts w:hint="eastAsia"/>
        </w:rPr>
        <w:t>点击文章，可以查看文章详情。</w:t>
      </w:r>
    </w:p>
    <w:p/>
    <w:p>
      <w:pPr>
        <w:keepNext/>
      </w:pPr>
      <w:r>
        <w:drawing>
          <wp:inline distT="0" distB="0" distL="0" distR="0">
            <wp:extent cx="2239010" cy="4679950"/>
            <wp:effectExtent l="0" t="0" r="889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39010" cy="4679950"/>
            <wp:effectExtent l="0" t="0" r="889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840" w:firstLine="420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11</w:t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12</w:t>
      </w:r>
      <w:r>
        <w:fldChar w:fldCharType="end"/>
      </w:r>
    </w:p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</w:pPr>
      <w:bookmarkStart w:id="11" w:name="_Toc66801777"/>
      <w:r>
        <w:rPr>
          <w:rFonts w:hint="eastAsia"/>
        </w:rPr>
        <w:t>数字报</w:t>
      </w:r>
      <w:bookmarkEnd w:id="11"/>
    </w:p>
    <w:p>
      <w:pPr>
        <w:pStyle w:val="3"/>
      </w:pPr>
      <w:bookmarkStart w:id="12" w:name="_Toc66801778"/>
      <w:r>
        <w:t>3.1数字报</w:t>
      </w:r>
      <w:bookmarkEnd w:id="12"/>
    </w:p>
    <w:p>
      <w:r>
        <w:rPr>
          <w:rFonts w:hint="eastAsia"/>
        </w:rPr>
        <w:t>点击数字报，默认加载最新一期的数字报内容。</w:t>
      </w:r>
    </w:p>
    <w:p>
      <w:r>
        <w:rPr>
          <w:rFonts w:hint="eastAsia"/>
        </w:rPr>
        <w:t>点击版次，加载本期报纸的所有版次-版名，</w:t>
      </w:r>
    </w:p>
    <w:p>
      <w:r>
        <w:rPr>
          <w:rFonts w:hint="eastAsia"/>
        </w:rPr>
        <w:t>点击右上角的三个点，可以分享数字报到微信、QQ、新浪微博。</w:t>
      </w:r>
    </w:p>
    <w:p>
      <w:r>
        <w:rPr>
          <w:rFonts w:hint="eastAsia"/>
        </w:rPr>
        <w:t>点击目录，加载本版的所有新闻目录，</w:t>
      </w:r>
    </w:p>
    <w:p>
      <w:r>
        <w:rPr>
          <w:rFonts w:hint="eastAsia"/>
        </w:rPr>
        <w:t>点击文章，查看文章详情。</w:t>
      </w:r>
    </w:p>
    <w:p/>
    <w:p>
      <w:pPr>
        <w:keepNext/>
      </w:pPr>
      <w:r>
        <w:rPr>
          <w:rFonts w:hint="eastAsia"/>
        </w:rPr>
        <w:drawing>
          <wp:inline distT="0" distB="0" distL="0" distR="0">
            <wp:extent cx="2239010" cy="4679950"/>
            <wp:effectExtent l="0" t="0" r="889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2239010" cy="4679950"/>
            <wp:effectExtent l="0" t="0" r="889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840" w:firstLine="420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14</w:t>
      </w:r>
      <w:r>
        <w:fldChar w:fldCharType="end"/>
      </w:r>
    </w:p>
    <w:p>
      <w:pPr>
        <w:keepNext/>
      </w:pPr>
      <w:r>
        <w:rPr>
          <w:rFonts w:hint="eastAsia"/>
        </w:rPr>
        <w:drawing>
          <wp:inline distT="0" distB="0" distL="0" distR="0">
            <wp:extent cx="2239010" cy="4679950"/>
            <wp:effectExtent l="0" t="0" r="889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2239010" cy="4679950"/>
            <wp:effectExtent l="0" t="0" r="889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840" w:firstLine="420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15</w:t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16</w:t>
      </w:r>
      <w:r>
        <w:fldChar w:fldCharType="end"/>
      </w:r>
    </w:p>
    <w:p/>
    <w:p>
      <w:r>
        <w:t xml:space="preserve"> </w:t>
      </w:r>
    </w:p>
    <w:p>
      <w:r>
        <w:t xml:space="preserve"> </w:t>
      </w:r>
    </w:p>
    <w:p>
      <w:pPr>
        <w:pStyle w:val="2"/>
      </w:pPr>
      <w:bookmarkStart w:id="13" w:name="_Toc66801779"/>
      <w:r>
        <w:rPr>
          <w:rFonts w:hint="eastAsia"/>
        </w:rPr>
        <w:t>第四章 视频</w:t>
      </w:r>
      <w:bookmarkEnd w:id="13"/>
    </w:p>
    <w:p>
      <w:pPr>
        <w:pStyle w:val="3"/>
      </w:pPr>
      <w:bookmarkStart w:id="14" w:name="_Toc66801780"/>
      <w:r>
        <w:t xml:space="preserve">4.1 </w:t>
      </w:r>
      <w:r>
        <w:rPr>
          <w:rFonts w:hint="eastAsia"/>
        </w:rPr>
        <w:t>视频列表</w:t>
      </w:r>
      <w:bookmarkEnd w:id="14"/>
    </w:p>
    <w:p>
      <w:r>
        <w:rPr>
          <w:rFonts w:hint="eastAsia"/>
        </w:rPr>
        <w:t>点击视频，加载所有的视频类型及其类型下面的视频列表，上拉加载更多，下拉刷新。</w:t>
      </w:r>
    </w:p>
    <w:p>
      <w:r>
        <w:rPr>
          <w:rFonts w:hint="eastAsia"/>
        </w:rPr>
        <w:t>点击视频类型（此类型可以在后台配置），则加载不同类型的视频列表。</w:t>
      </w:r>
    </w:p>
    <w:p>
      <w:r>
        <w:rPr>
          <w:rFonts w:hint="eastAsia"/>
        </w:rPr>
        <w:t>视频列表显示：视频标题、视频封面图、视频发布时间（当发布时间超过1周，则显示具体的发布日期）、视频播放量。</w:t>
      </w:r>
    </w:p>
    <w:p>
      <w:pPr>
        <w:keepNext/>
      </w:pPr>
      <w:r>
        <w:t xml:space="preserve"> </w:t>
      </w:r>
      <w:r>
        <w:drawing>
          <wp:inline distT="0" distB="0" distL="0" distR="0">
            <wp:extent cx="2242185" cy="4679950"/>
            <wp:effectExtent l="0" t="0" r="5715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42185" cy="4679950"/>
            <wp:effectExtent l="0" t="0" r="5715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840" w:firstLine="420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17</w:t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18</w:t>
      </w:r>
      <w:r>
        <w:fldChar w:fldCharType="end"/>
      </w:r>
    </w:p>
    <w:p/>
    <w:p>
      <w:pPr>
        <w:pStyle w:val="3"/>
      </w:pPr>
      <w:bookmarkStart w:id="15" w:name="_Toc66801781"/>
      <w:r>
        <w:t xml:space="preserve">4.2 </w:t>
      </w:r>
      <w:r>
        <w:rPr>
          <w:rFonts w:hint="eastAsia"/>
        </w:rPr>
        <w:t>视频详情</w:t>
      </w:r>
      <w:bookmarkEnd w:id="15"/>
    </w:p>
    <w:p>
      <w:r>
        <w:rPr>
          <w:rFonts w:hint="eastAsia"/>
        </w:rPr>
        <w:t>点击视频列表，显示视频、视频简介。</w:t>
      </w:r>
    </w:p>
    <w:p>
      <w:r>
        <w:rPr>
          <w:rFonts w:hint="eastAsia"/>
        </w:rPr>
        <w:t>在最下方，可以对视频进行评论、点赞、收藏。</w:t>
      </w:r>
    </w:p>
    <w:p>
      <w:r>
        <w:rPr>
          <w:rFonts w:hint="eastAsia"/>
        </w:rPr>
        <w:t>点击评论显示审核通过后的评论内容。</w:t>
      </w:r>
    </w:p>
    <w:p/>
    <w:p/>
    <w:p>
      <w:pPr>
        <w:pStyle w:val="2"/>
      </w:pPr>
      <w:bookmarkStart w:id="16" w:name="_Toc66801782"/>
      <w:r>
        <w:rPr>
          <w:rFonts w:hint="eastAsia"/>
        </w:rPr>
        <w:t>第五章 爆料</w:t>
      </w:r>
      <w:bookmarkEnd w:id="16"/>
    </w:p>
    <w:p>
      <w:pPr>
        <w:pStyle w:val="3"/>
      </w:pPr>
      <w:bookmarkStart w:id="17" w:name="_Toc66801783"/>
      <w:r>
        <w:rPr>
          <w:rFonts w:hint="eastAsia"/>
        </w:rPr>
        <w:t>5</w:t>
      </w:r>
      <w:r>
        <w:t xml:space="preserve">.1 </w:t>
      </w:r>
      <w:r>
        <w:rPr>
          <w:rFonts w:hint="eastAsia"/>
        </w:rPr>
        <w:t>爆料列表</w:t>
      </w:r>
      <w:bookmarkEnd w:id="17"/>
    </w:p>
    <w:p>
      <w:r>
        <w:rPr>
          <w:rFonts w:hint="eastAsia"/>
        </w:rPr>
        <w:t>点击爆料，加载所有的爆料类型及其类型下面的审核通过爆料列表，上拉加载更多，下拉刷新。</w:t>
      </w:r>
    </w:p>
    <w:p>
      <w:r>
        <w:rPr>
          <w:rFonts w:hint="eastAsia"/>
        </w:rPr>
        <w:t>爆料列表显示：标题、封面图、爆料地址、爆料时间。</w:t>
      </w:r>
    </w:p>
    <w:p>
      <w:r>
        <w:rPr>
          <w:rFonts w:hint="eastAsia"/>
        </w:rPr>
        <w:t>点击爆料列表，显示爆料详情。</w:t>
      </w:r>
    </w:p>
    <w:p>
      <w:pPr>
        <w:keepNext/>
      </w:pPr>
      <w:r>
        <w:drawing>
          <wp:inline distT="0" distB="0" distL="0" distR="0">
            <wp:extent cx="2239010" cy="4679950"/>
            <wp:effectExtent l="0" t="0" r="889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239010" cy="4679950"/>
            <wp:effectExtent l="0" t="0" r="889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840" w:firstLine="420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19</w:t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20</w:t>
      </w:r>
      <w:r>
        <w:fldChar w:fldCharType="end"/>
      </w:r>
    </w:p>
    <w:p/>
    <w:p>
      <w:pPr>
        <w:pStyle w:val="2"/>
      </w:pPr>
      <w:bookmarkStart w:id="18" w:name="_Toc66801784"/>
      <w:r>
        <w:rPr>
          <w:rFonts w:hint="eastAsia"/>
        </w:rPr>
        <w:t>第六章 我的</w:t>
      </w:r>
      <w:bookmarkEnd w:id="18"/>
    </w:p>
    <w:p>
      <w:pPr>
        <w:pStyle w:val="3"/>
      </w:pPr>
      <w:bookmarkStart w:id="19" w:name="_Toc66801785"/>
      <w:r>
        <w:rPr>
          <w:rFonts w:hint="eastAsia"/>
        </w:rPr>
        <w:t>6</w:t>
      </w:r>
      <w:r>
        <w:t xml:space="preserve">.1 </w:t>
      </w:r>
      <w:r>
        <w:rPr>
          <w:rFonts w:hint="eastAsia"/>
        </w:rPr>
        <w:t>登录、修改头像</w:t>
      </w:r>
      <w:bookmarkEnd w:id="19"/>
    </w:p>
    <w:p>
      <w:r>
        <w:rPr>
          <w:rFonts w:hint="eastAsia"/>
        </w:rPr>
        <w:t>未登录情况下，点击头像，进入登录界面。见第二章。</w:t>
      </w:r>
    </w:p>
    <w:p>
      <w:r>
        <w:rPr>
          <w:rFonts w:hint="eastAsia"/>
        </w:rPr>
        <w:t>已登录情况下，点击头像，可以更改用户名、头像。</w:t>
      </w:r>
    </w:p>
    <w:p>
      <w:pPr>
        <w:keepNext/>
      </w:pPr>
      <w:r>
        <w:drawing>
          <wp:inline distT="0" distB="0" distL="0" distR="0">
            <wp:extent cx="2239010" cy="4679950"/>
            <wp:effectExtent l="0" t="0" r="889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39010" cy="4679950"/>
            <wp:effectExtent l="0" t="0" r="889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840" w:firstLine="420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21</w:t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22</w:t>
      </w:r>
      <w:r>
        <w:fldChar w:fldCharType="end"/>
      </w:r>
    </w:p>
    <w:p>
      <w:pPr>
        <w:pStyle w:val="3"/>
      </w:pPr>
      <w:bookmarkStart w:id="20" w:name="_Toc66801786"/>
      <w:r>
        <w:rPr>
          <w:rFonts w:hint="eastAsia"/>
        </w:rPr>
        <w:t>6</w:t>
      </w:r>
      <w:r>
        <w:t xml:space="preserve">.2 </w:t>
      </w:r>
      <w:r>
        <w:rPr>
          <w:rFonts w:hint="eastAsia"/>
        </w:rPr>
        <w:t>收藏</w:t>
      </w:r>
      <w:bookmarkEnd w:id="20"/>
    </w:p>
    <w:p>
      <w:r>
        <w:rPr>
          <w:rFonts w:hint="eastAsia"/>
        </w:rPr>
        <w:t>登录状态下，点击收藏，可以看到自己收藏的所有文章列表。点击列表，可以查看文章详情。</w:t>
      </w:r>
    </w:p>
    <w:p>
      <w:pPr>
        <w:keepNext/>
      </w:pPr>
      <w:r>
        <w:rPr>
          <w:rFonts w:hint="eastAsia"/>
        </w:rPr>
        <w:drawing>
          <wp:inline distT="0" distB="0" distL="0" distR="0">
            <wp:extent cx="2239010" cy="4679950"/>
            <wp:effectExtent l="0" t="0" r="889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420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23</w:t>
      </w:r>
      <w:r>
        <w:fldChar w:fldCharType="end"/>
      </w:r>
    </w:p>
    <w:p>
      <w:pPr>
        <w:pStyle w:val="3"/>
      </w:pPr>
      <w:bookmarkStart w:id="21" w:name="_Toc66801787"/>
      <w:r>
        <w:rPr>
          <w:rFonts w:hint="eastAsia"/>
        </w:rPr>
        <w:t>6</w:t>
      </w:r>
      <w:r>
        <w:t xml:space="preserve">.3 </w:t>
      </w:r>
      <w:r>
        <w:rPr>
          <w:rFonts w:hint="eastAsia"/>
        </w:rPr>
        <w:t>评论</w:t>
      </w:r>
      <w:bookmarkEnd w:id="21"/>
    </w:p>
    <w:p>
      <w:r>
        <w:rPr>
          <w:rFonts w:hint="eastAsia"/>
        </w:rPr>
        <w:t>登录状态下，点击评论，可以看到我的所有评论列表。</w:t>
      </w:r>
    </w:p>
    <w:p/>
    <w:p>
      <w:pPr>
        <w:keepNext/>
      </w:pPr>
      <w:r>
        <w:rPr>
          <w:rFonts w:hint="eastAsia"/>
        </w:rPr>
        <w:drawing>
          <wp:inline distT="0" distB="0" distL="0" distR="0">
            <wp:extent cx="2239010" cy="4679950"/>
            <wp:effectExtent l="0" t="0" r="889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420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24</w:t>
      </w:r>
      <w:r>
        <w:fldChar w:fldCharType="end"/>
      </w:r>
    </w:p>
    <w:p/>
    <w:p>
      <w:pPr>
        <w:pStyle w:val="3"/>
      </w:pPr>
      <w:bookmarkStart w:id="22" w:name="_Toc66801788"/>
      <w:r>
        <w:rPr>
          <w:rFonts w:hint="eastAsia"/>
        </w:rPr>
        <w:t>6</w:t>
      </w:r>
      <w:r>
        <w:t xml:space="preserve">.4 </w:t>
      </w:r>
      <w:r>
        <w:rPr>
          <w:rFonts w:hint="eastAsia"/>
        </w:rPr>
        <w:t>正文字号</w:t>
      </w:r>
      <w:bookmarkEnd w:id="22"/>
    </w:p>
    <w:p>
      <w:r>
        <w:rPr>
          <w:rFonts w:hint="eastAsia"/>
        </w:rPr>
        <w:t>点击可以调整文章字体大小。</w:t>
      </w:r>
    </w:p>
    <w:p>
      <w:pPr>
        <w:pStyle w:val="3"/>
      </w:pPr>
      <w:bookmarkStart w:id="23" w:name="_Toc66801789"/>
      <w:r>
        <w:rPr>
          <w:rFonts w:hint="eastAsia"/>
        </w:rPr>
        <w:t>6</w:t>
      </w:r>
      <w:r>
        <w:t xml:space="preserve">.5 </w:t>
      </w:r>
      <w:r>
        <w:rPr>
          <w:rFonts w:hint="eastAsia"/>
        </w:rPr>
        <w:t>意见反馈</w:t>
      </w:r>
      <w:bookmarkEnd w:id="23"/>
    </w:p>
    <w:p>
      <w:r>
        <w:rPr>
          <w:rFonts w:hint="eastAsia"/>
        </w:rPr>
        <w:t>点击意见反馈，可以给我们提宝贵的意见，我们看到后，会采纳好的意见和建议。</w:t>
      </w:r>
    </w:p>
    <w:p>
      <w:pPr>
        <w:keepNext/>
      </w:pPr>
      <w:r>
        <w:drawing>
          <wp:inline distT="0" distB="0" distL="0" distR="0">
            <wp:extent cx="2239010" cy="4679950"/>
            <wp:effectExtent l="0" t="0" r="889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420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25</w:t>
      </w:r>
      <w:r>
        <w:fldChar w:fldCharType="end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69842679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end"/>
    </w:r>
  </w:p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sz w:val="21"/>
        <w:szCs w:val="21"/>
      </w:rPr>
    </w:pPr>
    <w:r>
      <w:rPr>
        <w:rFonts w:hint="eastAsia"/>
        <w:sz w:val="21"/>
        <w:szCs w:val="21"/>
      </w:rPr>
      <w:t>锦华科技                                                       新媒体创造新价值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F420DB"/>
    <w:multiLevelType w:val="multilevel"/>
    <w:tmpl w:val="22F420DB"/>
    <w:lvl w:ilvl="0" w:tentative="0">
      <w:start w:val="1"/>
      <w:numFmt w:val="japaneseCounting"/>
      <w:lvlText w:val="第%1章"/>
      <w:lvlJc w:val="left"/>
      <w:pPr>
        <w:ind w:left="1545" w:hanging="154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4NGQyOWI1ZTE1MDA2NmNmNmNlMDMzOWMwNWY0ODUifQ=="/>
  </w:docVars>
  <w:rsids>
    <w:rsidRoot w:val="003A344C"/>
    <w:rsid w:val="000026CB"/>
    <w:rsid w:val="00002AB8"/>
    <w:rsid w:val="0000303F"/>
    <w:rsid w:val="000107ED"/>
    <w:rsid w:val="000144C6"/>
    <w:rsid w:val="00014F2A"/>
    <w:rsid w:val="00015937"/>
    <w:rsid w:val="00023791"/>
    <w:rsid w:val="000266D0"/>
    <w:rsid w:val="00027BED"/>
    <w:rsid w:val="00030F3D"/>
    <w:rsid w:val="00032F42"/>
    <w:rsid w:val="00033849"/>
    <w:rsid w:val="00033BCC"/>
    <w:rsid w:val="00033E85"/>
    <w:rsid w:val="00034E37"/>
    <w:rsid w:val="0003582D"/>
    <w:rsid w:val="00041123"/>
    <w:rsid w:val="00043732"/>
    <w:rsid w:val="000460E8"/>
    <w:rsid w:val="00053B78"/>
    <w:rsid w:val="00053FA5"/>
    <w:rsid w:val="000540A1"/>
    <w:rsid w:val="000556A2"/>
    <w:rsid w:val="000603E3"/>
    <w:rsid w:val="00064E31"/>
    <w:rsid w:val="00070380"/>
    <w:rsid w:val="00070EB9"/>
    <w:rsid w:val="0007318E"/>
    <w:rsid w:val="000738AC"/>
    <w:rsid w:val="00073BDF"/>
    <w:rsid w:val="0007593F"/>
    <w:rsid w:val="0007599D"/>
    <w:rsid w:val="00076860"/>
    <w:rsid w:val="00077B57"/>
    <w:rsid w:val="00081132"/>
    <w:rsid w:val="00081C55"/>
    <w:rsid w:val="00081EEE"/>
    <w:rsid w:val="0008210A"/>
    <w:rsid w:val="0008267B"/>
    <w:rsid w:val="000849A7"/>
    <w:rsid w:val="000871C6"/>
    <w:rsid w:val="00090AAF"/>
    <w:rsid w:val="0009573F"/>
    <w:rsid w:val="000970FA"/>
    <w:rsid w:val="000A04BA"/>
    <w:rsid w:val="000A2656"/>
    <w:rsid w:val="000A2CDA"/>
    <w:rsid w:val="000A46B8"/>
    <w:rsid w:val="000A5190"/>
    <w:rsid w:val="000A62B4"/>
    <w:rsid w:val="000B2321"/>
    <w:rsid w:val="000B2768"/>
    <w:rsid w:val="000B34C5"/>
    <w:rsid w:val="000B414E"/>
    <w:rsid w:val="000B4BFD"/>
    <w:rsid w:val="000B54B1"/>
    <w:rsid w:val="000B623F"/>
    <w:rsid w:val="000C1A6F"/>
    <w:rsid w:val="000C1C2B"/>
    <w:rsid w:val="000C29E5"/>
    <w:rsid w:val="000C2D93"/>
    <w:rsid w:val="000C4919"/>
    <w:rsid w:val="000C5748"/>
    <w:rsid w:val="000C6991"/>
    <w:rsid w:val="000C7D5B"/>
    <w:rsid w:val="000D3C71"/>
    <w:rsid w:val="000D4BEF"/>
    <w:rsid w:val="000E130C"/>
    <w:rsid w:val="000E2279"/>
    <w:rsid w:val="000E3150"/>
    <w:rsid w:val="000E41F2"/>
    <w:rsid w:val="000E5855"/>
    <w:rsid w:val="000F0866"/>
    <w:rsid w:val="000F0BBB"/>
    <w:rsid w:val="000F12A8"/>
    <w:rsid w:val="000F249A"/>
    <w:rsid w:val="00100BA1"/>
    <w:rsid w:val="0010141A"/>
    <w:rsid w:val="001015B4"/>
    <w:rsid w:val="00101D6F"/>
    <w:rsid w:val="00105C9F"/>
    <w:rsid w:val="001119F3"/>
    <w:rsid w:val="0011448F"/>
    <w:rsid w:val="001146C9"/>
    <w:rsid w:val="00115302"/>
    <w:rsid w:val="00120B55"/>
    <w:rsid w:val="00124564"/>
    <w:rsid w:val="00126557"/>
    <w:rsid w:val="00126F8A"/>
    <w:rsid w:val="00127B3A"/>
    <w:rsid w:val="00130337"/>
    <w:rsid w:val="00130399"/>
    <w:rsid w:val="00131D38"/>
    <w:rsid w:val="001324CC"/>
    <w:rsid w:val="00135ABD"/>
    <w:rsid w:val="00135BAE"/>
    <w:rsid w:val="00142170"/>
    <w:rsid w:val="00143131"/>
    <w:rsid w:val="00143ACC"/>
    <w:rsid w:val="00147101"/>
    <w:rsid w:val="00150A80"/>
    <w:rsid w:val="00151D4D"/>
    <w:rsid w:val="00151FC0"/>
    <w:rsid w:val="001530B1"/>
    <w:rsid w:val="00155EF1"/>
    <w:rsid w:val="001567EB"/>
    <w:rsid w:val="00156BBA"/>
    <w:rsid w:val="00164811"/>
    <w:rsid w:val="00165FFF"/>
    <w:rsid w:val="00166549"/>
    <w:rsid w:val="00166819"/>
    <w:rsid w:val="001669BC"/>
    <w:rsid w:val="00170E33"/>
    <w:rsid w:val="00172B16"/>
    <w:rsid w:val="0017603D"/>
    <w:rsid w:val="00177608"/>
    <w:rsid w:val="0018240D"/>
    <w:rsid w:val="0018620C"/>
    <w:rsid w:val="00187872"/>
    <w:rsid w:val="00190644"/>
    <w:rsid w:val="00190B0D"/>
    <w:rsid w:val="00191946"/>
    <w:rsid w:val="00193166"/>
    <w:rsid w:val="00194A97"/>
    <w:rsid w:val="00195322"/>
    <w:rsid w:val="00197F82"/>
    <w:rsid w:val="001A4F64"/>
    <w:rsid w:val="001A512F"/>
    <w:rsid w:val="001A6980"/>
    <w:rsid w:val="001A7A85"/>
    <w:rsid w:val="001B14C0"/>
    <w:rsid w:val="001B2CE0"/>
    <w:rsid w:val="001B665C"/>
    <w:rsid w:val="001B6BCC"/>
    <w:rsid w:val="001B6E1E"/>
    <w:rsid w:val="001B70F7"/>
    <w:rsid w:val="001B7E57"/>
    <w:rsid w:val="001B7F2E"/>
    <w:rsid w:val="001C159A"/>
    <w:rsid w:val="001C1AEB"/>
    <w:rsid w:val="001C1CBB"/>
    <w:rsid w:val="001D3CBE"/>
    <w:rsid w:val="001D500D"/>
    <w:rsid w:val="001E0111"/>
    <w:rsid w:val="001E230E"/>
    <w:rsid w:val="001F49E9"/>
    <w:rsid w:val="001F5C16"/>
    <w:rsid w:val="001F7394"/>
    <w:rsid w:val="0020060A"/>
    <w:rsid w:val="00200DB3"/>
    <w:rsid w:val="00201E42"/>
    <w:rsid w:val="00202339"/>
    <w:rsid w:val="00203BB1"/>
    <w:rsid w:val="00212045"/>
    <w:rsid w:val="00213914"/>
    <w:rsid w:val="00213BE8"/>
    <w:rsid w:val="00213FBC"/>
    <w:rsid w:val="00214062"/>
    <w:rsid w:val="00217287"/>
    <w:rsid w:val="0022038E"/>
    <w:rsid w:val="0022129D"/>
    <w:rsid w:val="0022231E"/>
    <w:rsid w:val="002233FD"/>
    <w:rsid w:val="00223B91"/>
    <w:rsid w:val="00227582"/>
    <w:rsid w:val="002278E3"/>
    <w:rsid w:val="002301F8"/>
    <w:rsid w:val="00230A2F"/>
    <w:rsid w:val="00237BEE"/>
    <w:rsid w:val="00237F91"/>
    <w:rsid w:val="00240A06"/>
    <w:rsid w:val="00242A5B"/>
    <w:rsid w:val="002445B7"/>
    <w:rsid w:val="00244D0E"/>
    <w:rsid w:val="00245C0E"/>
    <w:rsid w:val="002462A4"/>
    <w:rsid w:val="00251517"/>
    <w:rsid w:val="00254446"/>
    <w:rsid w:val="00257150"/>
    <w:rsid w:val="00257BDE"/>
    <w:rsid w:val="00261501"/>
    <w:rsid w:val="0026259B"/>
    <w:rsid w:val="00263BC3"/>
    <w:rsid w:val="00266AF3"/>
    <w:rsid w:val="0027147C"/>
    <w:rsid w:val="00272623"/>
    <w:rsid w:val="002732C1"/>
    <w:rsid w:val="00277F1F"/>
    <w:rsid w:val="0028051A"/>
    <w:rsid w:val="00280C23"/>
    <w:rsid w:val="0028222C"/>
    <w:rsid w:val="002832EB"/>
    <w:rsid w:val="00283609"/>
    <w:rsid w:val="00283F15"/>
    <w:rsid w:val="00284AEC"/>
    <w:rsid w:val="002908EC"/>
    <w:rsid w:val="00290D6D"/>
    <w:rsid w:val="00292B36"/>
    <w:rsid w:val="002A2F7A"/>
    <w:rsid w:val="002A45A4"/>
    <w:rsid w:val="002A60A6"/>
    <w:rsid w:val="002A70D0"/>
    <w:rsid w:val="002A7B6F"/>
    <w:rsid w:val="002B011B"/>
    <w:rsid w:val="002B14BC"/>
    <w:rsid w:val="002B6261"/>
    <w:rsid w:val="002B6390"/>
    <w:rsid w:val="002C0FFE"/>
    <w:rsid w:val="002C199F"/>
    <w:rsid w:val="002C7476"/>
    <w:rsid w:val="002C75FB"/>
    <w:rsid w:val="002E132B"/>
    <w:rsid w:val="002E22CE"/>
    <w:rsid w:val="002E74BA"/>
    <w:rsid w:val="002F11F9"/>
    <w:rsid w:val="002F3A8A"/>
    <w:rsid w:val="002F4C63"/>
    <w:rsid w:val="002F5CD6"/>
    <w:rsid w:val="002F6AB2"/>
    <w:rsid w:val="00303077"/>
    <w:rsid w:val="003041E4"/>
    <w:rsid w:val="00316BBE"/>
    <w:rsid w:val="00317488"/>
    <w:rsid w:val="0032033F"/>
    <w:rsid w:val="00321A42"/>
    <w:rsid w:val="00324BD0"/>
    <w:rsid w:val="003254AF"/>
    <w:rsid w:val="00325841"/>
    <w:rsid w:val="00326B5A"/>
    <w:rsid w:val="003357E2"/>
    <w:rsid w:val="00340681"/>
    <w:rsid w:val="00347094"/>
    <w:rsid w:val="00347C3B"/>
    <w:rsid w:val="00351EC3"/>
    <w:rsid w:val="00353098"/>
    <w:rsid w:val="00353E75"/>
    <w:rsid w:val="00360FF1"/>
    <w:rsid w:val="00363D2A"/>
    <w:rsid w:val="00370B53"/>
    <w:rsid w:val="00371456"/>
    <w:rsid w:val="00372CB2"/>
    <w:rsid w:val="0037338B"/>
    <w:rsid w:val="003740E1"/>
    <w:rsid w:val="00374C98"/>
    <w:rsid w:val="00375156"/>
    <w:rsid w:val="00375CA7"/>
    <w:rsid w:val="003779D8"/>
    <w:rsid w:val="00380D43"/>
    <w:rsid w:val="00380D51"/>
    <w:rsid w:val="00381E26"/>
    <w:rsid w:val="0038256C"/>
    <w:rsid w:val="003832DD"/>
    <w:rsid w:val="00385A14"/>
    <w:rsid w:val="00386CA0"/>
    <w:rsid w:val="00392C5F"/>
    <w:rsid w:val="00393453"/>
    <w:rsid w:val="0039534A"/>
    <w:rsid w:val="00396F23"/>
    <w:rsid w:val="003A0B65"/>
    <w:rsid w:val="003A19CB"/>
    <w:rsid w:val="003A1DE6"/>
    <w:rsid w:val="003A2F10"/>
    <w:rsid w:val="003A344C"/>
    <w:rsid w:val="003A3E93"/>
    <w:rsid w:val="003A49BE"/>
    <w:rsid w:val="003A594B"/>
    <w:rsid w:val="003A64CD"/>
    <w:rsid w:val="003A719D"/>
    <w:rsid w:val="003B0280"/>
    <w:rsid w:val="003B084D"/>
    <w:rsid w:val="003B70DE"/>
    <w:rsid w:val="003C3AB0"/>
    <w:rsid w:val="003C4687"/>
    <w:rsid w:val="003C5C92"/>
    <w:rsid w:val="003C5D56"/>
    <w:rsid w:val="003C7B5D"/>
    <w:rsid w:val="003D1543"/>
    <w:rsid w:val="003D20B0"/>
    <w:rsid w:val="003D24FC"/>
    <w:rsid w:val="003D3AFE"/>
    <w:rsid w:val="003D7F83"/>
    <w:rsid w:val="003E0286"/>
    <w:rsid w:val="003E0B24"/>
    <w:rsid w:val="003E26DE"/>
    <w:rsid w:val="003E4B52"/>
    <w:rsid w:val="003E7E90"/>
    <w:rsid w:val="003F020B"/>
    <w:rsid w:val="003F17DD"/>
    <w:rsid w:val="003F3D93"/>
    <w:rsid w:val="003F73F4"/>
    <w:rsid w:val="003F7CBD"/>
    <w:rsid w:val="00402C32"/>
    <w:rsid w:val="00416FDC"/>
    <w:rsid w:val="004179A7"/>
    <w:rsid w:val="00417FF3"/>
    <w:rsid w:val="00420DEA"/>
    <w:rsid w:val="00422144"/>
    <w:rsid w:val="004226A5"/>
    <w:rsid w:val="00423647"/>
    <w:rsid w:val="00423FA6"/>
    <w:rsid w:val="0042614A"/>
    <w:rsid w:val="00426E1F"/>
    <w:rsid w:val="00427823"/>
    <w:rsid w:val="00432F8E"/>
    <w:rsid w:val="004365DE"/>
    <w:rsid w:val="004419D4"/>
    <w:rsid w:val="00441F59"/>
    <w:rsid w:val="00442D75"/>
    <w:rsid w:val="00444773"/>
    <w:rsid w:val="00444A26"/>
    <w:rsid w:val="00445231"/>
    <w:rsid w:val="00446E84"/>
    <w:rsid w:val="00447040"/>
    <w:rsid w:val="00450FE8"/>
    <w:rsid w:val="00451C20"/>
    <w:rsid w:val="00455C7C"/>
    <w:rsid w:val="0046030F"/>
    <w:rsid w:val="004619AA"/>
    <w:rsid w:val="004641A9"/>
    <w:rsid w:val="00464590"/>
    <w:rsid w:val="00474E0F"/>
    <w:rsid w:val="00475A40"/>
    <w:rsid w:val="00477984"/>
    <w:rsid w:val="00477A33"/>
    <w:rsid w:val="00481126"/>
    <w:rsid w:val="0048153E"/>
    <w:rsid w:val="00481885"/>
    <w:rsid w:val="00482E42"/>
    <w:rsid w:val="004868A3"/>
    <w:rsid w:val="00487080"/>
    <w:rsid w:val="00492447"/>
    <w:rsid w:val="00492EFF"/>
    <w:rsid w:val="004949C9"/>
    <w:rsid w:val="00496685"/>
    <w:rsid w:val="004A3AAC"/>
    <w:rsid w:val="004A5886"/>
    <w:rsid w:val="004A6FBA"/>
    <w:rsid w:val="004B21FF"/>
    <w:rsid w:val="004B35D4"/>
    <w:rsid w:val="004B3EE1"/>
    <w:rsid w:val="004B7C4A"/>
    <w:rsid w:val="004C0039"/>
    <w:rsid w:val="004C1AE2"/>
    <w:rsid w:val="004C2E0A"/>
    <w:rsid w:val="004C3C48"/>
    <w:rsid w:val="004D0650"/>
    <w:rsid w:val="004D097B"/>
    <w:rsid w:val="004D4665"/>
    <w:rsid w:val="004D4729"/>
    <w:rsid w:val="004D6090"/>
    <w:rsid w:val="004D63B0"/>
    <w:rsid w:val="004D6B39"/>
    <w:rsid w:val="004D75EA"/>
    <w:rsid w:val="004E0094"/>
    <w:rsid w:val="004E11C2"/>
    <w:rsid w:val="004E3325"/>
    <w:rsid w:val="004E3C5F"/>
    <w:rsid w:val="004E416C"/>
    <w:rsid w:val="004E41AC"/>
    <w:rsid w:val="004E70A2"/>
    <w:rsid w:val="004E79EF"/>
    <w:rsid w:val="004F058A"/>
    <w:rsid w:val="004F0F5A"/>
    <w:rsid w:val="004F3D02"/>
    <w:rsid w:val="004F6F16"/>
    <w:rsid w:val="00500679"/>
    <w:rsid w:val="00502B3C"/>
    <w:rsid w:val="005068A2"/>
    <w:rsid w:val="0050790C"/>
    <w:rsid w:val="0051140F"/>
    <w:rsid w:val="005130AC"/>
    <w:rsid w:val="00513BFE"/>
    <w:rsid w:val="00520C74"/>
    <w:rsid w:val="00521A27"/>
    <w:rsid w:val="005237DB"/>
    <w:rsid w:val="00523A4B"/>
    <w:rsid w:val="00526045"/>
    <w:rsid w:val="00531B9F"/>
    <w:rsid w:val="00533FB2"/>
    <w:rsid w:val="00536275"/>
    <w:rsid w:val="00542A11"/>
    <w:rsid w:val="00542BBA"/>
    <w:rsid w:val="00544113"/>
    <w:rsid w:val="00544539"/>
    <w:rsid w:val="0054599F"/>
    <w:rsid w:val="005462E9"/>
    <w:rsid w:val="00551903"/>
    <w:rsid w:val="00551E33"/>
    <w:rsid w:val="00552CBF"/>
    <w:rsid w:val="00556DBD"/>
    <w:rsid w:val="005605D1"/>
    <w:rsid w:val="00567401"/>
    <w:rsid w:val="00567DF9"/>
    <w:rsid w:val="005703D4"/>
    <w:rsid w:val="00574F19"/>
    <w:rsid w:val="00575D61"/>
    <w:rsid w:val="0057737D"/>
    <w:rsid w:val="00581BDA"/>
    <w:rsid w:val="005829C2"/>
    <w:rsid w:val="00582A1C"/>
    <w:rsid w:val="00582D74"/>
    <w:rsid w:val="00583075"/>
    <w:rsid w:val="00583AE3"/>
    <w:rsid w:val="00586407"/>
    <w:rsid w:val="00586E80"/>
    <w:rsid w:val="00587425"/>
    <w:rsid w:val="00594321"/>
    <w:rsid w:val="00594A9D"/>
    <w:rsid w:val="005A2BF1"/>
    <w:rsid w:val="005A3EA9"/>
    <w:rsid w:val="005A791F"/>
    <w:rsid w:val="005B228B"/>
    <w:rsid w:val="005B270B"/>
    <w:rsid w:val="005B4761"/>
    <w:rsid w:val="005B5C4C"/>
    <w:rsid w:val="005C2401"/>
    <w:rsid w:val="005C42A2"/>
    <w:rsid w:val="005D099A"/>
    <w:rsid w:val="005D1940"/>
    <w:rsid w:val="005D33A9"/>
    <w:rsid w:val="005D412B"/>
    <w:rsid w:val="005D721D"/>
    <w:rsid w:val="005E074B"/>
    <w:rsid w:val="005E1575"/>
    <w:rsid w:val="005E2D61"/>
    <w:rsid w:val="005E5656"/>
    <w:rsid w:val="005F3418"/>
    <w:rsid w:val="005F423C"/>
    <w:rsid w:val="005F4CE6"/>
    <w:rsid w:val="005F5CC0"/>
    <w:rsid w:val="00604706"/>
    <w:rsid w:val="006060B6"/>
    <w:rsid w:val="00606A97"/>
    <w:rsid w:val="00607DCE"/>
    <w:rsid w:val="00612F58"/>
    <w:rsid w:val="00612FA3"/>
    <w:rsid w:val="00613425"/>
    <w:rsid w:val="006145C4"/>
    <w:rsid w:val="00614C5F"/>
    <w:rsid w:val="00614E43"/>
    <w:rsid w:val="00620E67"/>
    <w:rsid w:val="006248A9"/>
    <w:rsid w:val="006256BF"/>
    <w:rsid w:val="00625C53"/>
    <w:rsid w:val="00630055"/>
    <w:rsid w:val="00630179"/>
    <w:rsid w:val="0063149F"/>
    <w:rsid w:val="0063217F"/>
    <w:rsid w:val="006327C1"/>
    <w:rsid w:val="00633863"/>
    <w:rsid w:val="00635CBE"/>
    <w:rsid w:val="006424C0"/>
    <w:rsid w:val="00643A1A"/>
    <w:rsid w:val="00643C57"/>
    <w:rsid w:val="00645784"/>
    <w:rsid w:val="0064613A"/>
    <w:rsid w:val="006506AF"/>
    <w:rsid w:val="00655790"/>
    <w:rsid w:val="006573F0"/>
    <w:rsid w:val="0066032A"/>
    <w:rsid w:val="00660EA3"/>
    <w:rsid w:val="00664C8E"/>
    <w:rsid w:val="006657DD"/>
    <w:rsid w:val="006665CA"/>
    <w:rsid w:val="00667796"/>
    <w:rsid w:val="00670C93"/>
    <w:rsid w:val="006731D0"/>
    <w:rsid w:val="0067569D"/>
    <w:rsid w:val="006758E0"/>
    <w:rsid w:val="00677535"/>
    <w:rsid w:val="00682173"/>
    <w:rsid w:val="006827E9"/>
    <w:rsid w:val="00682C70"/>
    <w:rsid w:val="006862EC"/>
    <w:rsid w:val="006868B6"/>
    <w:rsid w:val="006870F9"/>
    <w:rsid w:val="006879EA"/>
    <w:rsid w:val="00696131"/>
    <w:rsid w:val="00697BD5"/>
    <w:rsid w:val="006A3D3A"/>
    <w:rsid w:val="006A3FF9"/>
    <w:rsid w:val="006A580F"/>
    <w:rsid w:val="006A5A1D"/>
    <w:rsid w:val="006A67B6"/>
    <w:rsid w:val="006B0D91"/>
    <w:rsid w:val="006B1515"/>
    <w:rsid w:val="006B1947"/>
    <w:rsid w:val="006B2A8F"/>
    <w:rsid w:val="006B3C73"/>
    <w:rsid w:val="006B66C0"/>
    <w:rsid w:val="006C00FF"/>
    <w:rsid w:val="006D05AD"/>
    <w:rsid w:val="006D344E"/>
    <w:rsid w:val="006D4291"/>
    <w:rsid w:val="006D4C60"/>
    <w:rsid w:val="006D5734"/>
    <w:rsid w:val="006D7910"/>
    <w:rsid w:val="006E30A7"/>
    <w:rsid w:val="006E32B2"/>
    <w:rsid w:val="006E49CB"/>
    <w:rsid w:val="006E6339"/>
    <w:rsid w:val="006E72DE"/>
    <w:rsid w:val="006E7C2D"/>
    <w:rsid w:val="006F0125"/>
    <w:rsid w:val="006F32F6"/>
    <w:rsid w:val="0070086A"/>
    <w:rsid w:val="00704F08"/>
    <w:rsid w:val="0070627E"/>
    <w:rsid w:val="00706DC6"/>
    <w:rsid w:val="00707469"/>
    <w:rsid w:val="0071089B"/>
    <w:rsid w:val="00712847"/>
    <w:rsid w:val="00713C68"/>
    <w:rsid w:val="0071563C"/>
    <w:rsid w:val="0071587A"/>
    <w:rsid w:val="00721BBC"/>
    <w:rsid w:val="00723BC9"/>
    <w:rsid w:val="00727639"/>
    <w:rsid w:val="0073084E"/>
    <w:rsid w:val="007309A3"/>
    <w:rsid w:val="007317C7"/>
    <w:rsid w:val="00731E2E"/>
    <w:rsid w:val="00734811"/>
    <w:rsid w:val="00734E26"/>
    <w:rsid w:val="00735755"/>
    <w:rsid w:val="00740BBA"/>
    <w:rsid w:val="00740C6A"/>
    <w:rsid w:val="00744620"/>
    <w:rsid w:val="0074566F"/>
    <w:rsid w:val="00745ABA"/>
    <w:rsid w:val="00747211"/>
    <w:rsid w:val="00751E02"/>
    <w:rsid w:val="007523BA"/>
    <w:rsid w:val="00752FFB"/>
    <w:rsid w:val="00762BAC"/>
    <w:rsid w:val="007637A6"/>
    <w:rsid w:val="0076396D"/>
    <w:rsid w:val="00763C3C"/>
    <w:rsid w:val="0076669E"/>
    <w:rsid w:val="007675E6"/>
    <w:rsid w:val="00770F69"/>
    <w:rsid w:val="007746D6"/>
    <w:rsid w:val="00774801"/>
    <w:rsid w:val="007769E5"/>
    <w:rsid w:val="00777D61"/>
    <w:rsid w:val="00777F74"/>
    <w:rsid w:val="00780B5A"/>
    <w:rsid w:val="007834DE"/>
    <w:rsid w:val="007852A3"/>
    <w:rsid w:val="00787346"/>
    <w:rsid w:val="0079061A"/>
    <w:rsid w:val="00791350"/>
    <w:rsid w:val="007940C9"/>
    <w:rsid w:val="007949C5"/>
    <w:rsid w:val="007A4121"/>
    <w:rsid w:val="007A4B0F"/>
    <w:rsid w:val="007A6216"/>
    <w:rsid w:val="007A71B3"/>
    <w:rsid w:val="007B51E8"/>
    <w:rsid w:val="007B5C1D"/>
    <w:rsid w:val="007D0C06"/>
    <w:rsid w:val="007D1008"/>
    <w:rsid w:val="007D1829"/>
    <w:rsid w:val="007D6293"/>
    <w:rsid w:val="007D6853"/>
    <w:rsid w:val="007E015F"/>
    <w:rsid w:val="007E05F6"/>
    <w:rsid w:val="007E71E1"/>
    <w:rsid w:val="007F7BB4"/>
    <w:rsid w:val="00800A77"/>
    <w:rsid w:val="00802AA0"/>
    <w:rsid w:val="00802C8E"/>
    <w:rsid w:val="008057EE"/>
    <w:rsid w:val="008062FC"/>
    <w:rsid w:val="008206A4"/>
    <w:rsid w:val="0082420D"/>
    <w:rsid w:val="008245C0"/>
    <w:rsid w:val="008249D8"/>
    <w:rsid w:val="00830713"/>
    <w:rsid w:val="0083147B"/>
    <w:rsid w:val="00831AF6"/>
    <w:rsid w:val="00833FAB"/>
    <w:rsid w:val="0084295E"/>
    <w:rsid w:val="0084549D"/>
    <w:rsid w:val="00845C92"/>
    <w:rsid w:val="00845EC2"/>
    <w:rsid w:val="00851093"/>
    <w:rsid w:val="0085398C"/>
    <w:rsid w:val="00855FD2"/>
    <w:rsid w:val="008568F3"/>
    <w:rsid w:val="00860563"/>
    <w:rsid w:val="00860661"/>
    <w:rsid w:val="00861A3A"/>
    <w:rsid w:val="00863C00"/>
    <w:rsid w:val="00865A64"/>
    <w:rsid w:val="00865AEA"/>
    <w:rsid w:val="008732BD"/>
    <w:rsid w:val="00874596"/>
    <w:rsid w:val="00876ED7"/>
    <w:rsid w:val="00880336"/>
    <w:rsid w:val="0088537D"/>
    <w:rsid w:val="00885BA2"/>
    <w:rsid w:val="00892326"/>
    <w:rsid w:val="00894E2F"/>
    <w:rsid w:val="00895AAB"/>
    <w:rsid w:val="008A30B6"/>
    <w:rsid w:val="008B1068"/>
    <w:rsid w:val="008B3DA7"/>
    <w:rsid w:val="008B585F"/>
    <w:rsid w:val="008B6387"/>
    <w:rsid w:val="008C12FF"/>
    <w:rsid w:val="008C259D"/>
    <w:rsid w:val="008C2A9E"/>
    <w:rsid w:val="008C542C"/>
    <w:rsid w:val="008C5726"/>
    <w:rsid w:val="008C59A5"/>
    <w:rsid w:val="008C6DDC"/>
    <w:rsid w:val="008D3A77"/>
    <w:rsid w:val="008D685E"/>
    <w:rsid w:val="008E03B4"/>
    <w:rsid w:val="008E1E05"/>
    <w:rsid w:val="008E5E83"/>
    <w:rsid w:val="008F023A"/>
    <w:rsid w:val="008F2754"/>
    <w:rsid w:val="00901715"/>
    <w:rsid w:val="00901E9A"/>
    <w:rsid w:val="009021B0"/>
    <w:rsid w:val="00903A4F"/>
    <w:rsid w:val="00904080"/>
    <w:rsid w:val="00904D4C"/>
    <w:rsid w:val="009072EE"/>
    <w:rsid w:val="00907A8D"/>
    <w:rsid w:val="00910774"/>
    <w:rsid w:val="009118B8"/>
    <w:rsid w:val="00913A12"/>
    <w:rsid w:val="00913CDA"/>
    <w:rsid w:val="009154E7"/>
    <w:rsid w:val="009156CE"/>
    <w:rsid w:val="00915D75"/>
    <w:rsid w:val="009166C8"/>
    <w:rsid w:val="00917009"/>
    <w:rsid w:val="009175FA"/>
    <w:rsid w:val="00921419"/>
    <w:rsid w:val="009261E8"/>
    <w:rsid w:val="0093144C"/>
    <w:rsid w:val="00931A17"/>
    <w:rsid w:val="00933C28"/>
    <w:rsid w:val="00934D7D"/>
    <w:rsid w:val="0094125F"/>
    <w:rsid w:val="00941C6B"/>
    <w:rsid w:val="00943D6E"/>
    <w:rsid w:val="0095231B"/>
    <w:rsid w:val="009540F5"/>
    <w:rsid w:val="009558BE"/>
    <w:rsid w:val="009612B0"/>
    <w:rsid w:val="0096306A"/>
    <w:rsid w:val="00964CD6"/>
    <w:rsid w:val="009678EA"/>
    <w:rsid w:val="00967A0C"/>
    <w:rsid w:val="00970853"/>
    <w:rsid w:val="0097086E"/>
    <w:rsid w:val="00975585"/>
    <w:rsid w:val="00975D2D"/>
    <w:rsid w:val="00976704"/>
    <w:rsid w:val="009802B4"/>
    <w:rsid w:val="0098090D"/>
    <w:rsid w:val="009844CA"/>
    <w:rsid w:val="009874BD"/>
    <w:rsid w:val="009875A3"/>
    <w:rsid w:val="009878B3"/>
    <w:rsid w:val="00991E92"/>
    <w:rsid w:val="00992505"/>
    <w:rsid w:val="0099263E"/>
    <w:rsid w:val="0099319A"/>
    <w:rsid w:val="00993416"/>
    <w:rsid w:val="00994C47"/>
    <w:rsid w:val="009A04E4"/>
    <w:rsid w:val="009A1B73"/>
    <w:rsid w:val="009A6BF0"/>
    <w:rsid w:val="009A6F0A"/>
    <w:rsid w:val="009B0F94"/>
    <w:rsid w:val="009B48B9"/>
    <w:rsid w:val="009B73BB"/>
    <w:rsid w:val="009C1BA2"/>
    <w:rsid w:val="009C79C5"/>
    <w:rsid w:val="009D096D"/>
    <w:rsid w:val="009D7B6D"/>
    <w:rsid w:val="009D7DCA"/>
    <w:rsid w:val="009E01C3"/>
    <w:rsid w:val="009E0DE8"/>
    <w:rsid w:val="009E0F0D"/>
    <w:rsid w:val="009E5E11"/>
    <w:rsid w:val="009E6416"/>
    <w:rsid w:val="009F5DCA"/>
    <w:rsid w:val="009F7E70"/>
    <w:rsid w:val="00A00A26"/>
    <w:rsid w:val="00A01ED8"/>
    <w:rsid w:val="00A02539"/>
    <w:rsid w:val="00A05130"/>
    <w:rsid w:val="00A053AE"/>
    <w:rsid w:val="00A05A81"/>
    <w:rsid w:val="00A10677"/>
    <w:rsid w:val="00A11E7B"/>
    <w:rsid w:val="00A12366"/>
    <w:rsid w:val="00A124D1"/>
    <w:rsid w:val="00A137E8"/>
    <w:rsid w:val="00A14ED6"/>
    <w:rsid w:val="00A215A4"/>
    <w:rsid w:val="00A21FCE"/>
    <w:rsid w:val="00A2261B"/>
    <w:rsid w:val="00A2396C"/>
    <w:rsid w:val="00A240B5"/>
    <w:rsid w:val="00A2490A"/>
    <w:rsid w:val="00A272D9"/>
    <w:rsid w:val="00A2794D"/>
    <w:rsid w:val="00A32D1A"/>
    <w:rsid w:val="00A37CF9"/>
    <w:rsid w:val="00A40E7B"/>
    <w:rsid w:val="00A43A57"/>
    <w:rsid w:val="00A44EEC"/>
    <w:rsid w:val="00A4678C"/>
    <w:rsid w:val="00A47C88"/>
    <w:rsid w:val="00A503E8"/>
    <w:rsid w:val="00A532CD"/>
    <w:rsid w:val="00A54B1E"/>
    <w:rsid w:val="00A565B2"/>
    <w:rsid w:val="00A60282"/>
    <w:rsid w:val="00A658E2"/>
    <w:rsid w:val="00A6591D"/>
    <w:rsid w:val="00A66411"/>
    <w:rsid w:val="00A676D0"/>
    <w:rsid w:val="00A70D5A"/>
    <w:rsid w:val="00A723F7"/>
    <w:rsid w:val="00A74F1D"/>
    <w:rsid w:val="00A765D2"/>
    <w:rsid w:val="00A80842"/>
    <w:rsid w:val="00A80E51"/>
    <w:rsid w:val="00A905EA"/>
    <w:rsid w:val="00A924AD"/>
    <w:rsid w:val="00A92B98"/>
    <w:rsid w:val="00A9434C"/>
    <w:rsid w:val="00A945D9"/>
    <w:rsid w:val="00A949CC"/>
    <w:rsid w:val="00A976C0"/>
    <w:rsid w:val="00AA026F"/>
    <w:rsid w:val="00AA3264"/>
    <w:rsid w:val="00AA3646"/>
    <w:rsid w:val="00AA5BDB"/>
    <w:rsid w:val="00AA6EA2"/>
    <w:rsid w:val="00AA7335"/>
    <w:rsid w:val="00AB07D0"/>
    <w:rsid w:val="00AB0FA3"/>
    <w:rsid w:val="00AB0FDE"/>
    <w:rsid w:val="00AB171F"/>
    <w:rsid w:val="00AB17CB"/>
    <w:rsid w:val="00AB2141"/>
    <w:rsid w:val="00AB36D8"/>
    <w:rsid w:val="00AB45B4"/>
    <w:rsid w:val="00AB4EC8"/>
    <w:rsid w:val="00AC36D5"/>
    <w:rsid w:val="00AC3AA3"/>
    <w:rsid w:val="00AC3EC1"/>
    <w:rsid w:val="00AC4309"/>
    <w:rsid w:val="00AC745B"/>
    <w:rsid w:val="00AC7EDD"/>
    <w:rsid w:val="00AD078A"/>
    <w:rsid w:val="00AD159C"/>
    <w:rsid w:val="00AD1F79"/>
    <w:rsid w:val="00AD2846"/>
    <w:rsid w:val="00AD34C6"/>
    <w:rsid w:val="00AD3F1D"/>
    <w:rsid w:val="00AD4B98"/>
    <w:rsid w:val="00AD4E59"/>
    <w:rsid w:val="00AD6414"/>
    <w:rsid w:val="00AD7DB0"/>
    <w:rsid w:val="00AE13BA"/>
    <w:rsid w:val="00AE258F"/>
    <w:rsid w:val="00AE5259"/>
    <w:rsid w:val="00AE79F2"/>
    <w:rsid w:val="00AF48CA"/>
    <w:rsid w:val="00AF76CC"/>
    <w:rsid w:val="00B01FED"/>
    <w:rsid w:val="00B02735"/>
    <w:rsid w:val="00B0359B"/>
    <w:rsid w:val="00B03742"/>
    <w:rsid w:val="00B04D6C"/>
    <w:rsid w:val="00B11552"/>
    <w:rsid w:val="00B129CF"/>
    <w:rsid w:val="00B1475F"/>
    <w:rsid w:val="00B15E35"/>
    <w:rsid w:val="00B1797F"/>
    <w:rsid w:val="00B202E2"/>
    <w:rsid w:val="00B26B21"/>
    <w:rsid w:val="00B3487D"/>
    <w:rsid w:val="00B3755D"/>
    <w:rsid w:val="00B40362"/>
    <w:rsid w:val="00B40C74"/>
    <w:rsid w:val="00B4244F"/>
    <w:rsid w:val="00B4376D"/>
    <w:rsid w:val="00B457A2"/>
    <w:rsid w:val="00B46F31"/>
    <w:rsid w:val="00B535DF"/>
    <w:rsid w:val="00B557ED"/>
    <w:rsid w:val="00B57435"/>
    <w:rsid w:val="00B61539"/>
    <w:rsid w:val="00B615C9"/>
    <w:rsid w:val="00B63FE3"/>
    <w:rsid w:val="00B66509"/>
    <w:rsid w:val="00B67D8A"/>
    <w:rsid w:val="00B71B1E"/>
    <w:rsid w:val="00B72C0C"/>
    <w:rsid w:val="00B73F87"/>
    <w:rsid w:val="00B74C23"/>
    <w:rsid w:val="00B759CB"/>
    <w:rsid w:val="00B80FAC"/>
    <w:rsid w:val="00B83D7B"/>
    <w:rsid w:val="00B849E1"/>
    <w:rsid w:val="00B87DFD"/>
    <w:rsid w:val="00B90D91"/>
    <w:rsid w:val="00B92276"/>
    <w:rsid w:val="00B92392"/>
    <w:rsid w:val="00B9365E"/>
    <w:rsid w:val="00B940B4"/>
    <w:rsid w:val="00B96277"/>
    <w:rsid w:val="00B97FA0"/>
    <w:rsid w:val="00BA1B47"/>
    <w:rsid w:val="00BA37F6"/>
    <w:rsid w:val="00BA5629"/>
    <w:rsid w:val="00BA6092"/>
    <w:rsid w:val="00BB24DB"/>
    <w:rsid w:val="00BB4184"/>
    <w:rsid w:val="00BB68D0"/>
    <w:rsid w:val="00BC32E7"/>
    <w:rsid w:val="00BC5027"/>
    <w:rsid w:val="00BC6A90"/>
    <w:rsid w:val="00BC6BF7"/>
    <w:rsid w:val="00BD018C"/>
    <w:rsid w:val="00BD0647"/>
    <w:rsid w:val="00BD0907"/>
    <w:rsid w:val="00BD3DCE"/>
    <w:rsid w:val="00BD468E"/>
    <w:rsid w:val="00BD5C95"/>
    <w:rsid w:val="00BE0D9C"/>
    <w:rsid w:val="00BE3490"/>
    <w:rsid w:val="00BE53FA"/>
    <w:rsid w:val="00BE56F1"/>
    <w:rsid w:val="00BE6449"/>
    <w:rsid w:val="00BF055F"/>
    <w:rsid w:val="00BF11E2"/>
    <w:rsid w:val="00BF780E"/>
    <w:rsid w:val="00C01EA1"/>
    <w:rsid w:val="00C04EF1"/>
    <w:rsid w:val="00C06A17"/>
    <w:rsid w:val="00C07B1F"/>
    <w:rsid w:val="00C1000F"/>
    <w:rsid w:val="00C1420D"/>
    <w:rsid w:val="00C1471A"/>
    <w:rsid w:val="00C17762"/>
    <w:rsid w:val="00C21CD8"/>
    <w:rsid w:val="00C24262"/>
    <w:rsid w:val="00C250E4"/>
    <w:rsid w:val="00C31784"/>
    <w:rsid w:val="00C33998"/>
    <w:rsid w:val="00C34419"/>
    <w:rsid w:val="00C347EA"/>
    <w:rsid w:val="00C40333"/>
    <w:rsid w:val="00C44DDB"/>
    <w:rsid w:val="00C454E1"/>
    <w:rsid w:val="00C5064D"/>
    <w:rsid w:val="00C527BC"/>
    <w:rsid w:val="00C53861"/>
    <w:rsid w:val="00C6024C"/>
    <w:rsid w:val="00C60269"/>
    <w:rsid w:val="00C61944"/>
    <w:rsid w:val="00C61DEE"/>
    <w:rsid w:val="00C62789"/>
    <w:rsid w:val="00C63BB1"/>
    <w:rsid w:val="00C712B4"/>
    <w:rsid w:val="00C73ABE"/>
    <w:rsid w:val="00C7633E"/>
    <w:rsid w:val="00C8241B"/>
    <w:rsid w:val="00C82EAD"/>
    <w:rsid w:val="00C8375E"/>
    <w:rsid w:val="00C87AC2"/>
    <w:rsid w:val="00C91691"/>
    <w:rsid w:val="00C91ABB"/>
    <w:rsid w:val="00C939C6"/>
    <w:rsid w:val="00C95BF8"/>
    <w:rsid w:val="00C95F5E"/>
    <w:rsid w:val="00C96EF3"/>
    <w:rsid w:val="00C972BE"/>
    <w:rsid w:val="00C97794"/>
    <w:rsid w:val="00C97AB4"/>
    <w:rsid w:val="00CA030E"/>
    <w:rsid w:val="00CA0B39"/>
    <w:rsid w:val="00CA3089"/>
    <w:rsid w:val="00CA35EB"/>
    <w:rsid w:val="00CB0967"/>
    <w:rsid w:val="00CB0EB5"/>
    <w:rsid w:val="00CB64AC"/>
    <w:rsid w:val="00CC54AE"/>
    <w:rsid w:val="00CC686C"/>
    <w:rsid w:val="00CD10EA"/>
    <w:rsid w:val="00CD12CE"/>
    <w:rsid w:val="00CD1B3E"/>
    <w:rsid w:val="00CD2D1C"/>
    <w:rsid w:val="00CD5162"/>
    <w:rsid w:val="00CD7CDE"/>
    <w:rsid w:val="00CE1850"/>
    <w:rsid w:val="00CE1D86"/>
    <w:rsid w:val="00CE20CB"/>
    <w:rsid w:val="00CE25D3"/>
    <w:rsid w:val="00CE2E14"/>
    <w:rsid w:val="00CE339F"/>
    <w:rsid w:val="00CE35DC"/>
    <w:rsid w:val="00CE3982"/>
    <w:rsid w:val="00CE601A"/>
    <w:rsid w:val="00CE7F5E"/>
    <w:rsid w:val="00CF2FF4"/>
    <w:rsid w:val="00CF3415"/>
    <w:rsid w:val="00D0133B"/>
    <w:rsid w:val="00D01759"/>
    <w:rsid w:val="00D01A8D"/>
    <w:rsid w:val="00D01AE8"/>
    <w:rsid w:val="00D05E29"/>
    <w:rsid w:val="00D06033"/>
    <w:rsid w:val="00D06A40"/>
    <w:rsid w:val="00D06DDA"/>
    <w:rsid w:val="00D1090A"/>
    <w:rsid w:val="00D113E6"/>
    <w:rsid w:val="00D1210A"/>
    <w:rsid w:val="00D16DE9"/>
    <w:rsid w:val="00D178E0"/>
    <w:rsid w:val="00D201AC"/>
    <w:rsid w:val="00D2093A"/>
    <w:rsid w:val="00D20BD8"/>
    <w:rsid w:val="00D20C79"/>
    <w:rsid w:val="00D21596"/>
    <w:rsid w:val="00D2304E"/>
    <w:rsid w:val="00D25198"/>
    <w:rsid w:val="00D30256"/>
    <w:rsid w:val="00D34D1C"/>
    <w:rsid w:val="00D37F8B"/>
    <w:rsid w:val="00D40FB0"/>
    <w:rsid w:val="00D421D1"/>
    <w:rsid w:val="00D45237"/>
    <w:rsid w:val="00D46902"/>
    <w:rsid w:val="00D50ED5"/>
    <w:rsid w:val="00D55DE2"/>
    <w:rsid w:val="00D56487"/>
    <w:rsid w:val="00D57B0C"/>
    <w:rsid w:val="00D57B64"/>
    <w:rsid w:val="00D620A6"/>
    <w:rsid w:val="00D62CC6"/>
    <w:rsid w:val="00D66347"/>
    <w:rsid w:val="00D71A48"/>
    <w:rsid w:val="00D7376D"/>
    <w:rsid w:val="00D75921"/>
    <w:rsid w:val="00D76339"/>
    <w:rsid w:val="00D837D6"/>
    <w:rsid w:val="00D84B6E"/>
    <w:rsid w:val="00D84FD2"/>
    <w:rsid w:val="00D86F7F"/>
    <w:rsid w:val="00D874D2"/>
    <w:rsid w:val="00D905A1"/>
    <w:rsid w:val="00D91862"/>
    <w:rsid w:val="00D931A0"/>
    <w:rsid w:val="00D93E89"/>
    <w:rsid w:val="00D95151"/>
    <w:rsid w:val="00D9553C"/>
    <w:rsid w:val="00DA0108"/>
    <w:rsid w:val="00DA1989"/>
    <w:rsid w:val="00DA328D"/>
    <w:rsid w:val="00DA38B3"/>
    <w:rsid w:val="00DA4796"/>
    <w:rsid w:val="00DA4C8F"/>
    <w:rsid w:val="00DB0FAD"/>
    <w:rsid w:val="00DB7EE2"/>
    <w:rsid w:val="00DC07DE"/>
    <w:rsid w:val="00DC0AF0"/>
    <w:rsid w:val="00DC50C6"/>
    <w:rsid w:val="00DD29F3"/>
    <w:rsid w:val="00DD4A88"/>
    <w:rsid w:val="00DD74C7"/>
    <w:rsid w:val="00DD7C47"/>
    <w:rsid w:val="00DE1848"/>
    <w:rsid w:val="00DE52A8"/>
    <w:rsid w:val="00DE548C"/>
    <w:rsid w:val="00DE6071"/>
    <w:rsid w:val="00DE770C"/>
    <w:rsid w:val="00DF2CCB"/>
    <w:rsid w:val="00DF3F14"/>
    <w:rsid w:val="00DF6DF7"/>
    <w:rsid w:val="00E01875"/>
    <w:rsid w:val="00E01E39"/>
    <w:rsid w:val="00E0202F"/>
    <w:rsid w:val="00E04B07"/>
    <w:rsid w:val="00E0555A"/>
    <w:rsid w:val="00E13901"/>
    <w:rsid w:val="00E23742"/>
    <w:rsid w:val="00E24DD4"/>
    <w:rsid w:val="00E25028"/>
    <w:rsid w:val="00E31A0C"/>
    <w:rsid w:val="00E33BC4"/>
    <w:rsid w:val="00E34055"/>
    <w:rsid w:val="00E34EC7"/>
    <w:rsid w:val="00E4210E"/>
    <w:rsid w:val="00E424B5"/>
    <w:rsid w:val="00E43444"/>
    <w:rsid w:val="00E44657"/>
    <w:rsid w:val="00E4580E"/>
    <w:rsid w:val="00E5471B"/>
    <w:rsid w:val="00E5708B"/>
    <w:rsid w:val="00E60CD9"/>
    <w:rsid w:val="00E617A2"/>
    <w:rsid w:val="00E6212F"/>
    <w:rsid w:val="00E62404"/>
    <w:rsid w:val="00E6259F"/>
    <w:rsid w:val="00E65FA4"/>
    <w:rsid w:val="00E674DD"/>
    <w:rsid w:val="00E706C3"/>
    <w:rsid w:val="00E72847"/>
    <w:rsid w:val="00E72D0F"/>
    <w:rsid w:val="00E72D48"/>
    <w:rsid w:val="00E76436"/>
    <w:rsid w:val="00E76483"/>
    <w:rsid w:val="00E764DB"/>
    <w:rsid w:val="00E80C37"/>
    <w:rsid w:val="00E827C2"/>
    <w:rsid w:val="00E85981"/>
    <w:rsid w:val="00E906AF"/>
    <w:rsid w:val="00E947DB"/>
    <w:rsid w:val="00E94CB0"/>
    <w:rsid w:val="00E95D6E"/>
    <w:rsid w:val="00E96F36"/>
    <w:rsid w:val="00EA19A4"/>
    <w:rsid w:val="00EA3645"/>
    <w:rsid w:val="00EA4276"/>
    <w:rsid w:val="00EA47E9"/>
    <w:rsid w:val="00EA4B41"/>
    <w:rsid w:val="00EA71BD"/>
    <w:rsid w:val="00EB1507"/>
    <w:rsid w:val="00EB2EC3"/>
    <w:rsid w:val="00EB36EE"/>
    <w:rsid w:val="00EB7A00"/>
    <w:rsid w:val="00EC2A4C"/>
    <w:rsid w:val="00ED061E"/>
    <w:rsid w:val="00ED14B1"/>
    <w:rsid w:val="00ED1F9A"/>
    <w:rsid w:val="00ED4B39"/>
    <w:rsid w:val="00ED7AFC"/>
    <w:rsid w:val="00EE18D8"/>
    <w:rsid w:val="00EE6053"/>
    <w:rsid w:val="00EE6A3D"/>
    <w:rsid w:val="00EE7ABB"/>
    <w:rsid w:val="00EF001B"/>
    <w:rsid w:val="00EF03D6"/>
    <w:rsid w:val="00EF0A67"/>
    <w:rsid w:val="00EF1103"/>
    <w:rsid w:val="00EF45D4"/>
    <w:rsid w:val="00EF5CE6"/>
    <w:rsid w:val="00EF6518"/>
    <w:rsid w:val="00EF7247"/>
    <w:rsid w:val="00F01B2A"/>
    <w:rsid w:val="00F02207"/>
    <w:rsid w:val="00F04C13"/>
    <w:rsid w:val="00F04F5C"/>
    <w:rsid w:val="00F05034"/>
    <w:rsid w:val="00F06476"/>
    <w:rsid w:val="00F10826"/>
    <w:rsid w:val="00F10FBF"/>
    <w:rsid w:val="00F126F0"/>
    <w:rsid w:val="00F23339"/>
    <w:rsid w:val="00F23E6C"/>
    <w:rsid w:val="00F25B07"/>
    <w:rsid w:val="00F25CD2"/>
    <w:rsid w:val="00F2666D"/>
    <w:rsid w:val="00F273EA"/>
    <w:rsid w:val="00F31D49"/>
    <w:rsid w:val="00F324EA"/>
    <w:rsid w:val="00F335CB"/>
    <w:rsid w:val="00F343C4"/>
    <w:rsid w:val="00F36355"/>
    <w:rsid w:val="00F3668B"/>
    <w:rsid w:val="00F4134F"/>
    <w:rsid w:val="00F42223"/>
    <w:rsid w:val="00F43381"/>
    <w:rsid w:val="00F43981"/>
    <w:rsid w:val="00F44B70"/>
    <w:rsid w:val="00F464B5"/>
    <w:rsid w:val="00F467F6"/>
    <w:rsid w:val="00F479BD"/>
    <w:rsid w:val="00F5127C"/>
    <w:rsid w:val="00F520AE"/>
    <w:rsid w:val="00F606C3"/>
    <w:rsid w:val="00F625CD"/>
    <w:rsid w:val="00F74487"/>
    <w:rsid w:val="00F74EB0"/>
    <w:rsid w:val="00F74FBD"/>
    <w:rsid w:val="00F94E91"/>
    <w:rsid w:val="00F96A6F"/>
    <w:rsid w:val="00F96E65"/>
    <w:rsid w:val="00FA377D"/>
    <w:rsid w:val="00FA58F9"/>
    <w:rsid w:val="00FA5DB0"/>
    <w:rsid w:val="00FA6FB9"/>
    <w:rsid w:val="00FB3366"/>
    <w:rsid w:val="00FB7447"/>
    <w:rsid w:val="00FC358C"/>
    <w:rsid w:val="00FC798B"/>
    <w:rsid w:val="00FC7C38"/>
    <w:rsid w:val="00FC7FF7"/>
    <w:rsid w:val="00FD2B1B"/>
    <w:rsid w:val="00FD3F97"/>
    <w:rsid w:val="00FD445F"/>
    <w:rsid w:val="00FD7187"/>
    <w:rsid w:val="00FE04F4"/>
    <w:rsid w:val="00FE488B"/>
    <w:rsid w:val="00FE4E3D"/>
    <w:rsid w:val="00FE52A7"/>
    <w:rsid w:val="00FE7FE0"/>
    <w:rsid w:val="00FF22D8"/>
    <w:rsid w:val="00FF412E"/>
    <w:rsid w:val="00FF449C"/>
    <w:rsid w:val="00FF5261"/>
    <w:rsid w:val="00FF55D7"/>
    <w:rsid w:val="00FF579F"/>
    <w:rsid w:val="00FF6F67"/>
    <w:rsid w:val="00FF7169"/>
    <w:rsid w:val="02414AC3"/>
    <w:rsid w:val="03227B6E"/>
    <w:rsid w:val="034B0F69"/>
    <w:rsid w:val="037B4CFE"/>
    <w:rsid w:val="038502D2"/>
    <w:rsid w:val="038A2EA1"/>
    <w:rsid w:val="04482906"/>
    <w:rsid w:val="04961CE0"/>
    <w:rsid w:val="05187A32"/>
    <w:rsid w:val="05317CD7"/>
    <w:rsid w:val="05874752"/>
    <w:rsid w:val="063F604F"/>
    <w:rsid w:val="067E6E1A"/>
    <w:rsid w:val="087113CF"/>
    <w:rsid w:val="09156699"/>
    <w:rsid w:val="097B45C0"/>
    <w:rsid w:val="09A9523D"/>
    <w:rsid w:val="0A1F540D"/>
    <w:rsid w:val="0AAD2A7F"/>
    <w:rsid w:val="0B9144E2"/>
    <w:rsid w:val="0BB93F5A"/>
    <w:rsid w:val="0C0D263A"/>
    <w:rsid w:val="0C6D420F"/>
    <w:rsid w:val="0E516061"/>
    <w:rsid w:val="0EB53A29"/>
    <w:rsid w:val="0F062CF8"/>
    <w:rsid w:val="0F26135C"/>
    <w:rsid w:val="0F2E6ABB"/>
    <w:rsid w:val="0F9763D1"/>
    <w:rsid w:val="0FCB0F02"/>
    <w:rsid w:val="10217EEE"/>
    <w:rsid w:val="116A13ED"/>
    <w:rsid w:val="12DB18DF"/>
    <w:rsid w:val="13AC4189"/>
    <w:rsid w:val="14033DF7"/>
    <w:rsid w:val="14184CFE"/>
    <w:rsid w:val="15555FF3"/>
    <w:rsid w:val="15931D4C"/>
    <w:rsid w:val="15B2756D"/>
    <w:rsid w:val="16AE3AD9"/>
    <w:rsid w:val="17B947E3"/>
    <w:rsid w:val="17F36954"/>
    <w:rsid w:val="19353FA5"/>
    <w:rsid w:val="1963317C"/>
    <w:rsid w:val="1AAC515A"/>
    <w:rsid w:val="1BF97978"/>
    <w:rsid w:val="1D0872F4"/>
    <w:rsid w:val="1D1508F0"/>
    <w:rsid w:val="1DEF1B7C"/>
    <w:rsid w:val="1E66035C"/>
    <w:rsid w:val="1F18619A"/>
    <w:rsid w:val="1F517012"/>
    <w:rsid w:val="1F915D3F"/>
    <w:rsid w:val="1F991952"/>
    <w:rsid w:val="1F9F0E01"/>
    <w:rsid w:val="1FF32B58"/>
    <w:rsid w:val="21081DE9"/>
    <w:rsid w:val="21C15984"/>
    <w:rsid w:val="22676191"/>
    <w:rsid w:val="228606CF"/>
    <w:rsid w:val="22D33AE5"/>
    <w:rsid w:val="23254F6E"/>
    <w:rsid w:val="23354C70"/>
    <w:rsid w:val="234D34C3"/>
    <w:rsid w:val="23A67030"/>
    <w:rsid w:val="23E308C2"/>
    <w:rsid w:val="25095146"/>
    <w:rsid w:val="2569609E"/>
    <w:rsid w:val="261B4825"/>
    <w:rsid w:val="2640062C"/>
    <w:rsid w:val="26B6619B"/>
    <w:rsid w:val="275517D3"/>
    <w:rsid w:val="2798019C"/>
    <w:rsid w:val="27B068BE"/>
    <w:rsid w:val="28825596"/>
    <w:rsid w:val="288D6D23"/>
    <w:rsid w:val="29C965A7"/>
    <w:rsid w:val="29D418F0"/>
    <w:rsid w:val="2A596144"/>
    <w:rsid w:val="2ABD0675"/>
    <w:rsid w:val="2ACC1A9E"/>
    <w:rsid w:val="2C3B66E5"/>
    <w:rsid w:val="2C4F2A0D"/>
    <w:rsid w:val="2C972869"/>
    <w:rsid w:val="2CFF201D"/>
    <w:rsid w:val="2D2A2516"/>
    <w:rsid w:val="2DB457AC"/>
    <w:rsid w:val="2E016BFD"/>
    <w:rsid w:val="2E047CAC"/>
    <w:rsid w:val="2E0C5FCB"/>
    <w:rsid w:val="2E286A59"/>
    <w:rsid w:val="2E672D7B"/>
    <w:rsid w:val="2FAD537F"/>
    <w:rsid w:val="307B24DB"/>
    <w:rsid w:val="30D72070"/>
    <w:rsid w:val="31244B77"/>
    <w:rsid w:val="317E29F0"/>
    <w:rsid w:val="319C762B"/>
    <w:rsid w:val="31C8429F"/>
    <w:rsid w:val="32B84BEE"/>
    <w:rsid w:val="33101DB4"/>
    <w:rsid w:val="33BF0C15"/>
    <w:rsid w:val="33C97C70"/>
    <w:rsid w:val="34181E98"/>
    <w:rsid w:val="343546C4"/>
    <w:rsid w:val="347C3D75"/>
    <w:rsid w:val="34AE6BE0"/>
    <w:rsid w:val="34BB458B"/>
    <w:rsid w:val="35366F14"/>
    <w:rsid w:val="3594438B"/>
    <w:rsid w:val="35996D36"/>
    <w:rsid w:val="36331789"/>
    <w:rsid w:val="36587BB2"/>
    <w:rsid w:val="36B27DBA"/>
    <w:rsid w:val="36C83CF2"/>
    <w:rsid w:val="36CE0A86"/>
    <w:rsid w:val="36E350DC"/>
    <w:rsid w:val="386A1849"/>
    <w:rsid w:val="395C5854"/>
    <w:rsid w:val="39600E09"/>
    <w:rsid w:val="3972749A"/>
    <w:rsid w:val="39820D17"/>
    <w:rsid w:val="39D2363C"/>
    <w:rsid w:val="3A1D2D5B"/>
    <w:rsid w:val="3A2B6A4F"/>
    <w:rsid w:val="3A3E36FB"/>
    <w:rsid w:val="3C342734"/>
    <w:rsid w:val="3C622A2C"/>
    <w:rsid w:val="3D107E4A"/>
    <w:rsid w:val="3D7B1D62"/>
    <w:rsid w:val="3DD86740"/>
    <w:rsid w:val="3E1B6B08"/>
    <w:rsid w:val="40642D79"/>
    <w:rsid w:val="40C1721E"/>
    <w:rsid w:val="40DF0A57"/>
    <w:rsid w:val="40EC4001"/>
    <w:rsid w:val="41346032"/>
    <w:rsid w:val="41780BFB"/>
    <w:rsid w:val="41E91E26"/>
    <w:rsid w:val="42004391"/>
    <w:rsid w:val="423205E2"/>
    <w:rsid w:val="424C4871"/>
    <w:rsid w:val="428C4113"/>
    <w:rsid w:val="42A601FF"/>
    <w:rsid w:val="43E35EB2"/>
    <w:rsid w:val="458D7162"/>
    <w:rsid w:val="459E74DB"/>
    <w:rsid w:val="46BD3818"/>
    <w:rsid w:val="46EF1788"/>
    <w:rsid w:val="47150791"/>
    <w:rsid w:val="475018C7"/>
    <w:rsid w:val="47606843"/>
    <w:rsid w:val="47F72D22"/>
    <w:rsid w:val="47F931D3"/>
    <w:rsid w:val="490E264C"/>
    <w:rsid w:val="49653DB5"/>
    <w:rsid w:val="4A3017DB"/>
    <w:rsid w:val="4B306F6E"/>
    <w:rsid w:val="4BE2008D"/>
    <w:rsid w:val="4BFC6036"/>
    <w:rsid w:val="4C236A51"/>
    <w:rsid w:val="4C301D01"/>
    <w:rsid w:val="4C7C4E6E"/>
    <w:rsid w:val="4C7F1F62"/>
    <w:rsid w:val="4CB0232D"/>
    <w:rsid w:val="4CB33C47"/>
    <w:rsid w:val="4D227F43"/>
    <w:rsid w:val="4DF33555"/>
    <w:rsid w:val="4DF534BF"/>
    <w:rsid w:val="4E2B6C18"/>
    <w:rsid w:val="4EDE6BEB"/>
    <w:rsid w:val="4F4A1639"/>
    <w:rsid w:val="4F941A35"/>
    <w:rsid w:val="4F9722EF"/>
    <w:rsid w:val="50A42CCB"/>
    <w:rsid w:val="510D76DE"/>
    <w:rsid w:val="511A1935"/>
    <w:rsid w:val="517C73D2"/>
    <w:rsid w:val="51C26D90"/>
    <w:rsid w:val="524F4FB1"/>
    <w:rsid w:val="527667D9"/>
    <w:rsid w:val="52944D91"/>
    <w:rsid w:val="52965CB7"/>
    <w:rsid w:val="53252AB1"/>
    <w:rsid w:val="53371F05"/>
    <w:rsid w:val="53E90358"/>
    <w:rsid w:val="53F03E94"/>
    <w:rsid w:val="53FC7589"/>
    <w:rsid w:val="54470A18"/>
    <w:rsid w:val="54C83D6B"/>
    <w:rsid w:val="54CB3D24"/>
    <w:rsid w:val="54D76B08"/>
    <w:rsid w:val="567735E5"/>
    <w:rsid w:val="56B45CF0"/>
    <w:rsid w:val="56E75014"/>
    <w:rsid w:val="57841235"/>
    <w:rsid w:val="57947F17"/>
    <w:rsid w:val="57B879D8"/>
    <w:rsid w:val="59D07E4E"/>
    <w:rsid w:val="5A2E3F18"/>
    <w:rsid w:val="5A737F2C"/>
    <w:rsid w:val="5A7F5BB2"/>
    <w:rsid w:val="5A7F62B5"/>
    <w:rsid w:val="5B0F1065"/>
    <w:rsid w:val="5B7A1CA8"/>
    <w:rsid w:val="5C146CE3"/>
    <w:rsid w:val="5C422A88"/>
    <w:rsid w:val="5C8B78EF"/>
    <w:rsid w:val="5D17579C"/>
    <w:rsid w:val="5E202CE2"/>
    <w:rsid w:val="5E243565"/>
    <w:rsid w:val="5EE0637C"/>
    <w:rsid w:val="5F0C1648"/>
    <w:rsid w:val="5F920566"/>
    <w:rsid w:val="5FC240C5"/>
    <w:rsid w:val="5FE74D2E"/>
    <w:rsid w:val="605320DA"/>
    <w:rsid w:val="606104BE"/>
    <w:rsid w:val="607C30FD"/>
    <w:rsid w:val="61D85441"/>
    <w:rsid w:val="62300CDB"/>
    <w:rsid w:val="6319764C"/>
    <w:rsid w:val="631E62D0"/>
    <w:rsid w:val="63393576"/>
    <w:rsid w:val="634B36E2"/>
    <w:rsid w:val="6382147B"/>
    <w:rsid w:val="63A56842"/>
    <w:rsid w:val="63DB45DB"/>
    <w:rsid w:val="64A67644"/>
    <w:rsid w:val="64DE2019"/>
    <w:rsid w:val="651D2785"/>
    <w:rsid w:val="653C63BA"/>
    <w:rsid w:val="656707B9"/>
    <w:rsid w:val="657C5677"/>
    <w:rsid w:val="671054DA"/>
    <w:rsid w:val="68092A40"/>
    <w:rsid w:val="68783B83"/>
    <w:rsid w:val="68B04FB9"/>
    <w:rsid w:val="68E80F67"/>
    <w:rsid w:val="68F7687E"/>
    <w:rsid w:val="69AC4EE0"/>
    <w:rsid w:val="6A02572E"/>
    <w:rsid w:val="6A485A43"/>
    <w:rsid w:val="6AE61F6E"/>
    <w:rsid w:val="6B1C4CC7"/>
    <w:rsid w:val="6B673C1D"/>
    <w:rsid w:val="6B9E323C"/>
    <w:rsid w:val="6C912AA1"/>
    <w:rsid w:val="6D23603F"/>
    <w:rsid w:val="6DFC2A8A"/>
    <w:rsid w:val="6E3B191F"/>
    <w:rsid w:val="6E857D24"/>
    <w:rsid w:val="6F3D1EE1"/>
    <w:rsid w:val="6F723843"/>
    <w:rsid w:val="6FC0647F"/>
    <w:rsid w:val="7010145C"/>
    <w:rsid w:val="70BB502C"/>
    <w:rsid w:val="7110581F"/>
    <w:rsid w:val="71723F16"/>
    <w:rsid w:val="71C8186A"/>
    <w:rsid w:val="72061B43"/>
    <w:rsid w:val="722F1A38"/>
    <w:rsid w:val="734A5743"/>
    <w:rsid w:val="737F3433"/>
    <w:rsid w:val="749C72EB"/>
    <w:rsid w:val="74CF5AD8"/>
    <w:rsid w:val="74F6664C"/>
    <w:rsid w:val="750671EC"/>
    <w:rsid w:val="76CE5299"/>
    <w:rsid w:val="7925526B"/>
    <w:rsid w:val="79495B45"/>
    <w:rsid w:val="79693B91"/>
    <w:rsid w:val="7A74085F"/>
    <w:rsid w:val="7B80391B"/>
    <w:rsid w:val="7B9F2136"/>
    <w:rsid w:val="7BBD1E7C"/>
    <w:rsid w:val="7C64247C"/>
    <w:rsid w:val="7C8D4DD1"/>
    <w:rsid w:val="7C985B9B"/>
    <w:rsid w:val="7CA30CFE"/>
    <w:rsid w:val="7D767677"/>
    <w:rsid w:val="7D7A3C93"/>
    <w:rsid w:val="7D9A69EE"/>
    <w:rsid w:val="7DD22B9D"/>
    <w:rsid w:val="7E2E5F1C"/>
    <w:rsid w:val="7E4B1C0B"/>
    <w:rsid w:val="7EEE209D"/>
    <w:rsid w:val="7F0A4D86"/>
    <w:rsid w:val="7F78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autoRedefine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header"/>
    <w:basedOn w:val="1"/>
    <w:link w:val="15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toc 1"/>
    <w:basedOn w:val="1"/>
    <w:next w:val="1"/>
    <w:autoRedefine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page number"/>
    <w:basedOn w:val="12"/>
    <w:autoRedefine/>
    <w:qFormat/>
    <w:uiPriority w:val="0"/>
  </w:style>
  <w:style w:type="character" w:styleId="14">
    <w:name w:val="Hyperlink"/>
    <w:basedOn w:val="12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2"/>
    <w:link w:val="8"/>
    <w:autoRedefine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7"/>
    <w:autoRedefine/>
    <w:qFormat/>
    <w:uiPriority w:val="99"/>
    <w:rPr>
      <w:sz w:val="18"/>
      <w:szCs w:val="18"/>
    </w:rPr>
  </w:style>
  <w:style w:type="character" w:customStyle="1" w:styleId="17">
    <w:name w:val="标题 1 字符"/>
    <w:basedOn w:val="12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8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字符"/>
    <w:basedOn w:val="12"/>
    <w:link w:val="4"/>
    <w:autoRedefine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20">
    <w:name w:val="TOC 标题1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numbering" Target="numbering.xml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F12B1-CACE-4027-A17D-9C6C19A6357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633</Words>
  <Characters>3614</Characters>
  <Lines>30</Lines>
  <Paragraphs>8</Paragraphs>
  <TotalTime>424</TotalTime>
  <ScaleCrop>false</ScaleCrop>
  <LinksUpToDate>false</LinksUpToDate>
  <CharactersWithSpaces>4239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2019-07-05T07:34:00Z</dcterms:created>
  <dc:creator>张 政</dc:creator>
  <cp:lastModifiedBy>Administrator</cp:lastModifiedBy>
  <cp:lastPrinted>2021-03-16T07:44:00Z</cp:lastPrinted>
  <dcterms:modified xsi:type="dcterms:W3CDTF">2024-08-15T07:24:10Z</dcterms:modified>
  <cp:revision>1790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BB4B49C4CE0B46E7BE73D4BBD3B40D11_12</vt:lpwstr>
  </property>
</Properties>
</file>