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7157F">
      <w:pPr>
        <w:jc w:val="center"/>
        <w:rPr>
          <w:rFonts w:ascii="黑体" w:hAnsi="Tahoma" w:eastAsia="黑体" w:cs="Tahoma"/>
          <w:b/>
          <w:sz w:val="32"/>
          <w:szCs w:val="32"/>
        </w:rPr>
      </w:pPr>
    </w:p>
    <w:p w14:paraId="113EDB6E">
      <w:pPr>
        <w:jc w:val="center"/>
        <w:rPr>
          <w:rFonts w:ascii="黑体" w:hAnsi="Tahoma" w:eastAsia="黑体" w:cs="Tahoma"/>
          <w:b/>
          <w:sz w:val="32"/>
          <w:szCs w:val="32"/>
        </w:rPr>
      </w:pPr>
    </w:p>
    <w:p w14:paraId="5599863E">
      <w:pPr>
        <w:jc w:val="center"/>
        <w:rPr>
          <w:rFonts w:ascii="黑体" w:hAnsi="Tahoma" w:eastAsia="黑体" w:cs="Tahoma"/>
          <w:sz w:val="52"/>
          <w:szCs w:val="52"/>
        </w:rPr>
      </w:pPr>
      <w:r>
        <w:rPr>
          <w:rFonts w:hint="eastAsia" w:ascii="黑体" w:hAnsi="Tahoma" w:eastAsia="黑体" w:cs="Tahoma"/>
          <w:sz w:val="52"/>
          <w:szCs w:val="52"/>
        </w:rPr>
        <w:t>锦华融媒小程序V</w:t>
      </w:r>
      <w:r>
        <w:rPr>
          <w:rFonts w:ascii="黑体" w:hAnsi="Tahoma" w:eastAsia="黑体" w:cs="Tahoma"/>
          <w:sz w:val="52"/>
          <w:szCs w:val="52"/>
        </w:rPr>
        <w:t>2.0</w:t>
      </w:r>
    </w:p>
    <w:p w14:paraId="080BCD18">
      <w:pPr>
        <w:jc w:val="center"/>
        <w:rPr>
          <w:rFonts w:ascii="黑体" w:hAnsi="Tahoma" w:eastAsia="黑体" w:cs="Tahoma"/>
          <w:sz w:val="48"/>
          <w:szCs w:val="48"/>
        </w:rPr>
      </w:pPr>
    </w:p>
    <w:p w14:paraId="480D1F71">
      <w:pPr>
        <w:jc w:val="center"/>
        <w:rPr>
          <w:rFonts w:ascii="黑体" w:hAnsi="Tahoma" w:eastAsia="黑体" w:cs="Tahoma"/>
          <w:sz w:val="48"/>
          <w:szCs w:val="48"/>
        </w:rPr>
      </w:pPr>
      <w:r>
        <w:rPr>
          <w:rFonts w:hint="eastAsia" w:ascii="黑体" w:hAnsi="Tahoma" w:eastAsia="黑体" w:cs="Tahoma"/>
          <w:sz w:val="48"/>
          <w:szCs w:val="48"/>
        </w:rPr>
        <w:t>后 台 操 作 手 册</w:t>
      </w:r>
    </w:p>
    <w:p w14:paraId="3815B5A2">
      <w:pPr>
        <w:jc w:val="center"/>
        <w:rPr>
          <w:rFonts w:ascii="黑体" w:hAnsi="Tahoma" w:eastAsia="黑体" w:cs="Tahoma"/>
          <w:sz w:val="48"/>
          <w:szCs w:val="48"/>
        </w:rPr>
      </w:pPr>
    </w:p>
    <w:p w14:paraId="1CEEE55E">
      <w:pPr>
        <w:jc w:val="center"/>
        <w:rPr>
          <w:rFonts w:ascii="黑体" w:hAnsi="Tahoma" w:eastAsia="黑体" w:cs="Tahoma"/>
          <w:sz w:val="48"/>
          <w:szCs w:val="48"/>
        </w:rPr>
      </w:pPr>
    </w:p>
    <w:p w14:paraId="1591E73C">
      <w:pPr>
        <w:jc w:val="center"/>
        <w:rPr>
          <w:rFonts w:ascii="黑体" w:hAnsi="Tahoma" w:eastAsia="黑体" w:cs="Tahoma"/>
          <w:sz w:val="48"/>
          <w:szCs w:val="48"/>
        </w:rPr>
      </w:pPr>
    </w:p>
    <w:p w14:paraId="5FBA8AE6">
      <w:pPr>
        <w:jc w:val="center"/>
        <w:rPr>
          <w:rFonts w:ascii="黑体" w:hAnsi="Tahoma" w:eastAsia="黑体" w:cs="Tahoma"/>
          <w:sz w:val="48"/>
          <w:szCs w:val="48"/>
        </w:rPr>
      </w:pPr>
    </w:p>
    <w:p w14:paraId="150726D7">
      <w:pPr>
        <w:jc w:val="center"/>
        <w:rPr>
          <w:rFonts w:ascii="黑体" w:hAnsi="Tahoma" w:eastAsia="黑体" w:cs="Tahoma"/>
          <w:sz w:val="48"/>
          <w:szCs w:val="48"/>
        </w:rPr>
      </w:pPr>
    </w:p>
    <w:p w14:paraId="212EB9DC">
      <w:pPr>
        <w:jc w:val="center"/>
        <w:rPr>
          <w:rFonts w:ascii="黑体" w:hAnsi="Tahoma" w:eastAsia="黑体" w:cs="Tahoma"/>
          <w:sz w:val="48"/>
          <w:szCs w:val="48"/>
        </w:rPr>
      </w:pPr>
    </w:p>
    <w:p w14:paraId="1AE94F2F">
      <w:pPr>
        <w:jc w:val="center"/>
        <w:rPr>
          <w:rFonts w:ascii="黑体" w:hAnsi="Tahoma" w:eastAsia="黑体" w:cs="Tahoma"/>
          <w:sz w:val="48"/>
          <w:szCs w:val="48"/>
        </w:rPr>
      </w:pPr>
    </w:p>
    <w:p w14:paraId="5A666207">
      <w:pPr>
        <w:jc w:val="center"/>
        <w:rPr>
          <w:rFonts w:ascii="黑体" w:hAnsi="Tahoma" w:eastAsia="黑体" w:cs="Tahoma"/>
          <w:sz w:val="48"/>
          <w:szCs w:val="48"/>
        </w:rPr>
      </w:pPr>
    </w:p>
    <w:p w14:paraId="28D9ACF6">
      <w:pPr>
        <w:jc w:val="center"/>
        <w:rPr>
          <w:rFonts w:ascii="黑体" w:hAnsi="Tahoma" w:eastAsia="黑体" w:cs="Tahoma"/>
          <w:sz w:val="48"/>
          <w:szCs w:val="48"/>
        </w:rPr>
      </w:pPr>
    </w:p>
    <w:p w14:paraId="35ABFFA2">
      <w:pPr>
        <w:jc w:val="center"/>
        <w:rPr>
          <w:rFonts w:ascii="黑体" w:hAnsi="Tahoma" w:eastAsia="黑体" w:cs="Tahoma"/>
          <w:sz w:val="48"/>
          <w:szCs w:val="48"/>
        </w:rPr>
      </w:pPr>
    </w:p>
    <w:p w14:paraId="5BC09704">
      <w:pPr>
        <w:jc w:val="center"/>
        <w:rPr>
          <w:rFonts w:ascii="黑体" w:hAnsi="Tahoma" w:eastAsia="黑体" w:cs="Tahoma"/>
          <w:sz w:val="48"/>
          <w:szCs w:val="48"/>
        </w:rPr>
      </w:pPr>
    </w:p>
    <w:p w14:paraId="42CB9674">
      <w:pPr>
        <w:rPr>
          <w:rFonts w:ascii="黑体" w:hAnsi="Tahoma" w:eastAsia="黑体" w:cs="Tahoma"/>
          <w:sz w:val="48"/>
          <w:szCs w:val="48"/>
        </w:rPr>
      </w:pPr>
      <w:r>
        <w:rPr>
          <w:rFonts w:hint="eastAsia" w:ascii="黑体" w:hAnsi="Tahoma" w:eastAsia="黑体" w:cs="Tahoma"/>
          <w:sz w:val="48"/>
          <w:szCs w:val="48"/>
        </w:rPr>
        <w:t xml:space="preserve">                 </w:t>
      </w:r>
    </w:p>
    <w:p w14:paraId="43B9F37F">
      <w:pPr>
        <w:rPr>
          <w:rFonts w:ascii="黑体" w:hAnsi="Tahoma" w:eastAsia="黑体" w:cs="Tahoma"/>
          <w:sz w:val="48"/>
          <w:szCs w:val="48"/>
        </w:rPr>
      </w:pPr>
      <w:r>
        <w:rPr>
          <w:rFonts w:hint="eastAsia" w:ascii="黑体" w:hAnsi="Tahoma" w:eastAsia="黑体" w:cs="Tahoma"/>
          <w:sz w:val="48"/>
          <w:szCs w:val="48"/>
        </w:rPr>
        <w:t xml:space="preserve">                 </w:t>
      </w:r>
    </w:p>
    <w:p w14:paraId="63ECFDCA">
      <w:pPr>
        <w:jc w:val="center"/>
        <w:rPr>
          <w:rFonts w:ascii="黑体" w:hAnsi="宋体" w:eastAsia="黑体"/>
          <w:sz w:val="32"/>
          <w:szCs w:val="32"/>
        </w:rPr>
      </w:pPr>
      <w:r>
        <w:rPr>
          <w:rFonts w:hint="eastAsia" w:ascii="黑体" w:hAnsi="宋体" w:eastAsia="黑体"/>
          <w:sz w:val="32"/>
          <w:szCs w:val="32"/>
        </w:rPr>
        <w:t>陕西锦华网络科技有限责任公司</w:t>
      </w:r>
    </w:p>
    <w:p w14:paraId="6288E9F5">
      <w:pPr>
        <w:spacing w:before="100" w:line="340" w:lineRule="exact"/>
        <w:jc w:val="center"/>
        <w:rPr>
          <w:rFonts w:ascii="宋体" w:hAnsi="宋体"/>
          <w:sz w:val="30"/>
          <w:szCs w:val="30"/>
        </w:rPr>
      </w:pPr>
    </w:p>
    <w:p w14:paraId="4452C833">
      <w:pPr>
        <w:spacing w:before="100" w:line="340" w:lineRule="exact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20</w:t>
      </w:r>
      <w:r>
        <w:rPr>
          <w:rFonts w:ascii="宋体" w:hAnsi="宋体"/>
          <w:b/>
          <w:sz w:val="28"/>
          <w:szCs w:val="28"/>
        </w:rPr>
        <w:t>21</w:t>
      </w:r>
      <w:r>
        <w:rPr>
          <w:rFonts w:hint="eastAsia" w:ascii="宋体" w:hAnsi="宋体"/>
          <w:b/>
          <w:sz w:val="28"/>
          <w:szCs w:val="28"/>
        </w:rPr>
        <w:t>年</w:t>
      </w:r>
      <w:r>
        <w:rPr>
          <w:rFonts w:ascii="宋体" w:hAnsi="宋体"/>
          <w:b/>
          <w:sz w:val="28"/>
          <w:szCs w:val="28"/>
        </w:rPr>
        <w:t>1</w:t>
      </w:r>
      <w:r>
        <w:rPr>
          <w:rFonts w:hint="eastAsia" w:ascii="宋体" w:hAnsi="宋体"/>
          <w:b/>
          <w:sz w:val="28"/>
          <w:szCs w:val="28"/>
        </w:rPr>
        <w:t>月</w:t>
      </w:r>
    </w:p>
    <w:p w14:paraId="36EF02D0">
      <w:pPr>
        <w:widowControl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br w:type="page"/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111791364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05E7CE6F">
          <w:pPr>
            <w:pStyle w:val="19"/>
          </w:pPr>
          <w:r>
            <w:rPr>
              <w:lang w:val="zh-CN"/>
            </w:rPr>
            <w:t>目录</w:t>
          </w:r>
        </w:p>
        <w:p w14:paraId="49848B46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"_Toc61878423" </w:instrText>
          </w:r>
          <w:r>
            <w:fldChar w:fldCharType="separate"/>
          </w:r>
          <w:r>
            <w:rPr>
              <w:rStyle w:val="13"/>
            </w:rPr>
            <w:t>第一章 管理员登录、修改密码</w:t>
          </w:r>
          <w:r>
            <w:tab/>
          </w:r>
          <w:r>
            <w:fldChar w:fldCharType="begin"/>
          </w:r>
          <w:r>
            <w:instrText xml:space="preserve"> PAGEREF _Toc61878423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D87645F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"_Toc61878424" </w:instrText>
          </w:r>
          <w:r>
            <w:fldChar w:fldCharType="separate"/>
          </w:r>
          <w:r>
            <w:rPr>
              <w:rStyle w:val="13"/>
            </w:rPr>
            <w:t>1.2修改管理员登录密码</w:t>
          </w:r>
          <w:r>
            <w:tab/>
          </w:r>
          <w:r>
            <w:fldChar w:fldCharType="begin"/>
          </w:r>
          <w:r>
            <w:instrText xml:space="preserve"> PAGEREF _Toc61878424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D74F586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"_Toc61878425" </w:instrText>
          </w:r>
          <w:r>
            <w:fldChar w:fldCharType="separate"/>
          </w:r>
          <w:r>
            <w:rPr>
              <w:rStyle w:val="13"/>
            </w:rPr>
            <w:t>第二章 模块管理</w:t>
          </w:r>
          <w:r>
            <w:tab/>
          </w:r>
          <w:r>
            <w:fldChar w:fldCharType="begin"/>
          </w:r>
          <w:r>
            <w:instrText xml:space="preserve"> PAGEREF _Toc61878425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5CF1D7B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"_Toc61878426" </w:instrText>
          </w:r>
          <w:r>
            <w:fldChar w:fldCharType="separate"/>
          </w:r>
          <w:r>
            <w:rPr>
              <w:rStyle w:val="13"/>
            </w:rPr>
            <w:t>2.1 编辑模块</w:t>
          </w:r>
          <w:r>
            <w:tab/>
          </w:r>
          <w:r>
            <w:fldChar w:fldCharType="begin"/>
          </w:r>
          <w:r>
            <w:instrText xml:space="preserve"> PAGEREF _Toc61878426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FDCC26C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"_Toc61878427" </w:instrText>
          </w:r>
          <w:r>
            <w:fldChar w:fldCharType="separate"/>
          </w:r>
          <w:r>
            <w:rPr>
              <w:rStyle w:val="13"/>
            </w:rPr>
            <w:t>第三章 新闻管理</w:t>
          </w:r>
          <w:r>
            <w:tab/>
          </w:r>
          <w:r>
            <w:fldChar w:fldCharType="begin"/>
          </w:r>
          <w:r>
            <w:instrText xml:space="preserve"> PAGEREF _Toc61878427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BB28EB7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"_Toc61878428" </w:instrText>
          </w:r>
          <w:r>
            <w:fldChar w:fldCharType="separate"/>
          </w:r>
          <w:r>
            <w:rPr>
              <w:rStyle w:val="13"/>
            </w:rPr>
            <w:t>3.1 新闻类型管理</w:t>
          </w:r>
          <w:r>
            <w:tab/>
          </w:r>
          <w:r>
            <w:fldChar w:fldCharType="begin"/>
          </w:r>
          <w:r>
            <w:instrText xml:space="preserve"> PAGEREF _Toc61878428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285400E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"_Toc61878429" </w:instrText>
          </w:r>
          <w:r>
            <w:fldChar w:fldCharType="separate"/>
          </w:r>
          <w:r>
            <w:rPr>
              <w:rStyle w:val="13"/>
            </w:rPr>
            <w:t>3.1.1 增加新闻类型</w:t>
          </w:r>
          <w:r>
            <w:tab/>
          </w:r>
          <w:r>
            <w:fldChar w:fldCharType="begin"/>
          </w:r>
          <w:r>
            <w:instrText xml:space="preserve"> PAGEREF _Toc61878429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34BB199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"_Toc61878430" </w:instrText>
          </w:r>
          <w:r>
            <w:fldChar w:fldCharType="separate"/>
          </w:r>
          <w:r>
            <w:rPr>
              <w:rStyle w:val="13"/>
            </w:rPr>
            <w:t>3.1.2 修改新闻类型</w:t>
          </w:r>
          <w:r>
            <w:tab/>
          </w:r>
          <w:r>
            <w:fldChar w:fldCharType="begin"/>
          </w:r>
          <w:r>
            <w:instrText xml:space="preserve"> PAGEREF _Toc61878430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7E87347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"_Toc61878431" </w:instrText>
          </w:r>
          <w:r>
            <w:fldChar w:fldCharType="separate"/>
          </w:r>
          <w:r>
            <w:rPr>
              <w:rStyle w:val="13"/>
            </w:rPr>
            <w:t>3.2 新闻管理</w:t>
          </w:r>
          <w:r>
            <w:tab/>
          </w:r>
          <w:r>
            <w:fldChar w:fldCharType="begin"/>
          </w:r>
          <w:r>
            <w:instrText xml:space="preserve"> PAGEREF _Toc61878431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842A809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"_Toc61878432" </w:instrText>
          </w:r>
          <w:r>
            <w:fldChar w:fldCharType="separate"/>
          </w:r>
          <w:r>
            <w:rPr>
              <w:rStyle w:val="13"/>
            </w:rPr>
            <w:t>3.2.1 添加新闻</w:t>
          </w:r>
          <w:r>
            <w:tab/>
          </w:r>
          <w:r>
            <w:fldChar w:fldCharType="begin"/>
          </w:r>
          <w:r>
            <w:instrText xml:space="preserve"> PAGEREF _Toc61878432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494CD43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"_Toc61878433" </w:instrText>
          </w:r>
          <w:r>
            <w:fldChar w:fldCharType="separate"/>
          </w:r>
          <w:r>
            <w:rPr>
              <w:rStyle w:val="13"/>
            </w:rPr>
            <w:t>3.2.2 修改新闻</w:t>
          </w:r>
          <w:r>
            <w:tab/>
          </w:r>
          <w:r>
            <w:fldChar w:fldCharType="begin"/>
          </w:r>
          <w:r>
            <w:instrText xml:space="preserve"> PAGEREF _Toc61878433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D789062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"_Toc61878434" </w:instrText>
          </w:r>
          <w:r>
            <w:fldChar w:fldCharType="separate"/>
          </w:r>
          <w:r>
            <w:rPr>
              <w:rStyle w:val="13"/>
            </w:rPr>
            <w:t>第四章 视频管理</w:t>
          </w:r>
          <w:r>
            <w:tab/>
          </w:r>
          <w:r>
            <w:fldChar w:fldCharType="begin"/>
          </w:r>
          <w:r>
            <w:instrText xml:space="preserve"> PAGEREF _Toc61878434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AB631B8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"_Toc61878435" </w:instrText>
          </w:r>
          <w:r>
            <w:fldChar w:fldCharType="separate"/>
          </w:r>
          <w:r>
            <w:rPr>
              <w:rStyle w:val="13"/>
            </w:rPr>
            <w:t>4.1 视频类型管理</w:t>
          </w:r>
          <w:r>
            <w:tab/>
          </w:r>
          <w:r>
            <w:fldChar w:fldCharType="begin"/>
          </w:r>
          <w:r>
            <w:instrText xml:space="preserve"> PAGEREF _Toc61878435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C319B00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"_Toc61878436" </w:instrText>
          </w:r>
          <w:r>
            <w:fldChar w:fldCharType="separate"/>
          </w:r>
          <w:r>
            <w:rPr>
              <w:rStyle w:val="13"/>
            </w:rPr>
            <w:t>4.1.1 增加视频类型</w:t>
          </w:r>
          <w:r>
            <w:tab/>
          </w:r>
          <w:r>
            <w:fldChar w:fldCharType="begin"/>
          </w:r>
          <w:r>
            <w:instrText xml:space="preserve"> PAGEREF _Toc61878436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90E3C68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"_Toc61878437" </w:instrText>
          </w:r>
          <w:r>
            <w:fldChar w:fldCharType="separate"/>
          </w:r>
          <w:r>
            <w:rPr>
              <w:rStyle w:val="13"/>
            </w:rPr>
            <w:t>4.1.2 修改视频类型</w:t>
          </w:r>
          <w:r>
            <w:tab/>
          </w:r>
          <w:r>
            <w:fldChar w:fldCharType="begin"/>
          </w:r>
          <w:r>
            <w:instrText xml:space="preserve"> PAGEREF _Toc61878437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92A8F27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"_Toc61878438" </w:instrText>
          </w:r>
          <w:r>
            <w:fldChar w:fldCharType="separate"/>
          </w:r>
          <w:r>
            <w:rPr>
              <w:rStyle w:val="13"/>
            </w:rPr>
            <w:t>4.2 视频列表</w:t>
          </w:r>
          <w:r>
            <w:tab/>
          </w:r>
          <w:r>
            <w:fldChar w:fldCharType="begin"/>
          </w:r>
          <w:r>
            <w:instrText xml:space="preserve"> PAGEREF _Toc61878438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68737E6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"_Toc61878439" </w:instrText>
          </w:r>
          <w:r>
            <w:fldChar w:fldCharType="separate"/>
          </w:r>
          <w:r>
            <w:rPr>
              <w:rStyle w:val="13"/>
            </w:rPr>
            <w:t>4.2.1 添加视频</w:t>
          </w:r>
          <w:r>
            <w:tab/>
          </w:r>
          <w:r>
            <w:fldChar w:fldCharType="begin"/>
          </w:r>
          <w:r>
            <w:instrText xml:space="preserve"> PAGEREF _Toc61878439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F13B48B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"_Toc61878440" </w:instrText>
          </w:r>
          <w:r>
            <w:fldChar w:fldCharType="separate"/>
          </w:r>
          <w:r>
            <w:rPr>
              <w:rStyle w:val="13"/>
            </w:rPr>
            <w:t>4.2.2 修改视频</w:t>
          </w:r>
          <w:r>
            <w:tab/>
          </w:r>
          <w:r>
            <w:fldChar w:fldCharType="begin"/>
          </w:r>
          <w:r>
            <w:instrText xml:space="preserve"> PAGEREF _Toc61878440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E500B50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"_Toc61878441" </w:instrText>
          </w:r>
          <w:r>
            <w:fldChar w:fldCharType="separate"/>
          </w:r>
          <w:r>
            <w:rPr>
              <w:rStyle w:val="13"/>
            </w:rPr>
            <w:t>第五章 日志管理</w:t>
          </w:r>
          <w:r>
            <w:tab/>
          </w:r>
          <w:r>
            <w:fldChar w:fldCharType="begin"/>
          </w:r>
          <w:r>
            <w:instrText xml:space="preserve"> PAGEREF _Toc61878441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3F4D1A2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"_Toc61878442" </w:instrText>
          </w:r>
          <w:r>
            <w:fldChar w:fldCharType="separate"/>
          </w:r>
          <w:r>
            <w:rPr>
              <w:rStyle w:val="13"/>
            </w:rPr>
            <w:t>第六章 用户管理</w:t>
          </w:r>
          <w:r>
            <w:tab/>
          </w:r>
          <w:r>
            <w:fldChar w:fldCharType="begin"/>
          </w:r>
          <w:r>
            <w:instrText xml:space="preserve"> PAGEREF _Toc61878442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07659AD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"_Toc61878443" </w:instrText>
          </w:r>
          <w:r>
            <w:fldChar w:fldCharType="separate"/>
          </w:r>
          <w:r>
            <w:rPr>
              <w:rStyle w:val="13"/>
            </w:rPr>
            <w:t>6.1 用户列表</w:t>
          </w:r>
          <w:r>
            <w:tab/>
          </w:r>
          <w:r>
            <w:fldChar w:fldCharType="begin"/>
          </w:r>
          <w:r>
            <w:instrText xml:space="preserve"> PAGEREF _Toc61878443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11458D8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"_Toc61878444" </w:instrText>
          </w:r>
          <w:r>
            <w:fldChar w:fldCharType="separate"/>
          </w:r>
          <w:r>
            <w:rPr>
              <w:rStyle w:val="13"/>
            </w:rPr>
            <w:t>6.2 用户浏览记录</w:t>
          </w:r>
          <w:r>
            <w:tab/>
          </w:r>
          <w:r>
            <w:fldChar w:fldCharType="begin"/>
          </w:r>
          <w:r>
            <w:instrText xml:space="preserve"> PAGEREF _Toc61878444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3E8613F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"_Toc61878445" </w:instrText>
          </w:r>
          <w:r>
            <w:fldChar w:fldCharType="separate"/>
          </w:r>
          <w:r>
            <w:rPr>
              <w:rStyle w:val="13"/>
            </w:rPr>
            <w:t>第七章 试题管理</w:t>
          </w:r>
          <w:r>
            <w:tab/>
          </w:r>
          <w:r>
            <w:fldChar w:fldCharType="begin"/>
          </w:r>
          <w:r>
            <w:instrText xml:space="preserve"> PAGEREF _Toc61878445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93045CC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"_Toc61878446" </w:instrText>
          </w:r>
          <w:r>
            <w:fldChar w:fldCharType="separate"/>
          </w:r>
          <w:r>
            <w:rPr>
              <w:rStyle w:val="13"/>
            </w:rPr>
            <w:t>7.1 试题列表</w:t>
          </w:r>
          <w:r>
            <w:tab/>
          </w:r>
          <w:r>
            <w:fldChar w:fldCharType="begin"/>
          </w:r>
          <w:r>
            <w:instrText xml:space="preserve"> PAGEREF _Toc61878446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99C7AE7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"_Toc61878447" </w:instrText>
          </w:r>
          <w:r>
            <w:fldChar w:fldCharType="separate"/>
          </w:r>
          <w:r>
            <w:rPr>
              <w:rStyle w:val="13"/>
            </w:rPr>
            <w:t>7.2 试题分类</w:t>
          </w:r>
          <w:r>
            <w:tab/>
          </w:r>
          <w:r>
            <w:fldChar w:fldCharType="begin"/>
          </w:r>
          <w:r>
            <w:instrText xml:space="preserve"> PAGEREF _Toc61878447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48F0AEED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"_Toc61878448" </w:instrText>
          </w:r>
          <w:r>
            <w:fldChar w:fldCharType="separate"/>
          </w:r>
          <w:r>
            <w:rPr>
              <w:rStyle w:val="13"/>
            </w:rPr>
            <w:t>第八章 互动管理</w:t>
          </w:r>
          <w:r>
            <w:tab/>
          </w:r>
          <w:r>
            <w:fldChar w:fldCharType="begin"/>
          </w:r>
          <w:r>
            <w:instrText xml:space="preserve"> PAGEREF _Toc61878448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E3525DD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"_Toc61878449" </w:instrText>
          </w:r>
          <w:r>
            <w:fldChar w:fldCharType="separate"/>
          </w:r>
          <w:r>
            <w:rPr>
              <w:rStyle w:val="13"/>
            </w:rPr>
            <w:t>8.1 互动类型管理</w:t>
          </w:r>
          <w:r>
            <w:tab/>
          </w:r>
          <w:r>
            <w:fldChar w:fldCharType="begin"/>
          </w:r>
          <w:r>
            <w:instrText xml:space="preserve"> PAGEREF _Toc61878449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474913A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"_Toc61878450" </w:instrText>
          </w:r>
          <w:r>
            <w:fldChar w:fldCharType="separate"/>
          </w:r>
          <w:r>
            <w:rPr>
              <w:rStyle w:val="13"/>
            </w:rPr>
            <w:t>8.2在线留言</w:t>
          </w:r>
          <w:r>
            <w:tab/>
          </w:r>
          <w:r>
            <w:fldChar w:fldCharType="begin"/>
          </w:r>
          <w:r>
            <w:instrText xml:space="preserve"> PAGEREF _Toc61878450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91BAB7D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"_Toc61878451" </w:instrText>
          </w:r>
          <w:r>
            <w:fldChar w:fldCharType="separate"/>
          </w:r>
          <w:r>
            <w:rPr>
              <w:rStyle w:val="13"/>
            </w:rPr>
            <w:t>8.3 在线调查</w:t>
          </w:r>
          <w:r>
            <w:tab/>
          </w:r>
          <w:r>
            <w:fldChar w:fldCharType="begin"/>
          </w:r>
          <w:r>
            <w:instrText xml:space="preserve"> PAGEREF _Toc61878451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FE513B6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"_Toc61878452" </w:instrText>
          </w:r>
          <w:r>
            <w:fldChar w:fldCharType="separate"/>
          </w:r>
          <w:r>
            <w:rPr>
              <w:rStyle w:val="13"/>
            </w:rPr>
            <w:t>8.3.1 添加在线调查</w:t>
          </w:r>
          <w:r>
            <w:tab/>
          </w:r>
          <w:r>
            <w:fldChar w:fldCharType="begin"/>
          </w:r>
          <w:r>
            <w:instrText xml:space="preserve"> PAGEREF _Toc61878452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56CFBA2">
          <w:pPr>
            <w:pStyle w:val="5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"_Toc61878453" </w:instrText>
          </w:r>
          <w:r>
            <w:fldChar w:fldCharType="separate"/>
          </w:r>
          <w:r>
            <w:rPr>
              <w:rStyle w:val="13"/>
            </w:rPr>
            <w:t>8.3.2 查看调查结果</w:t>
          </w:r>
          <w:r>
            <w:tab/>
          </w:r>
          <w:r>
            <w:fldChar w:fldCharType="begin"/>
          </w:r>
          <w:r>
            <w:instrText xml:space="preserve"> PAGEREF _Toc61878453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2884CD7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"_Toc61878454" </w:instrText>
          </w:r>
          <w:r>
            <w:fldChar w:fldCharType="separate"/>
          </w:r>
          <w:r>
            <w:rPr>
              <w:rStyle w:val="13"/>
            </w:rPr>
            <w:t>第九章 评论管理</w:t>
          </w:r>
          <w:r>
            <w:tab/>
          </w:r>
          <w:r>
            <w:fldChar w:fldCharType="begin"/>
          </w:r>
          <w:r>
            <w:instrText xml:space="preserve"> PAGEREF _Toc61878454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B91CA3C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"_Toc61878455" </w:instrText>
          </w:r>
          <w:r>
            <w:fldChar w:fldCharType="separate"/>
          </w:r>
          <w:r>
            <w:rPr>
              <w:rStyle w:val="13"/>
            </w:rPr>
            <w:t>9.1 评论列表</w:t>
          </w:r>
          <w:r>
            <w:tab/>
          </w:r>
          <w:r>
            <w:fldChar w:fldCharType="begin"/>
          </w:r>
          <w:r>
            <w:instrText xml:space="preserve"> PAGEREF _Toc61878455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16DC94F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"_Toc61878456" </w:instrText>
          </w:r>
          <w:r>
            <w:fldChar w:fldCharType="separate"/>
          </w:r>
          <w:r>
            <w:rPr>
              <w:rStyle w:val="13"/>
            </w:rPr>
            <w:t>第十章 系统设置</w:t>
          </w:r>
          <w:r>
            <w:tab/>
          </w:r>
          <w:r>
            <w:fldChar w:fldCharType="begin"/>
          </w:r>
          <w:r>
            <w:instrText xml:space="preserve"> PAGEREF _Toc61878456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01BFA6BF"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"_Toc61878457" </w:instrText>
          </w:r>
          <w:r>
            <w:fldChar w:fldCharType="separate"/>
          </w:r>
          <w:r>
            <w:rPr>
              <w:rStyle w:val="13"/>
            </w:rPr>
            <w:t>10.1小程序设置</w:t>
          </w:r>
          <w:r>
            <w:tab/>
          </w:r>
          <w:r>
            <w:fldChar w:fldCharType="begin"/>
          </w:r>
          <w:r>
            <w:instrText xml:space="preserve"> PAGEREF _Toc61878457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7471004">
          <w:r>
            <w:rPr>
              <w:b/>
              <w:bCs/>
              <w:lang w:val="zh-CN"/>
            </w:rPr>
            <w:fldChar w:fldCharType="end"/>
          </w:r>
        </w:p>
      </w:sdtContent>
    </w:sdt>
    <w:p w14:paraId="415396C0">
      <w:pPr>
        <w:widowControl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br w:type="page"/>
      </w:r>
    </w:p>
    <w:p w14:paraId="32C31B3C">
      <w:pPr>
        <w:spacing w:before="100" w:line="340" w:lineRule="exact"/>
        <w:jc w:val="center"/>
        <w:rPr>
          <w:rFonts w:ascii="宋体" w:hAnsi="宋体"/>
          <w:b/>
          <w:sz w:val="28"/>
          <w:szCs w:val="28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7F79FF21">
      <w:pPr>
        <w:pStyle w:val="2"/>
      </w:pPr>
      <w:bookmarkStart w:id="0" w:name="_Toc61878423"/>
      <w:r>
        <w:rPr>
          <w:rFonts w:hint="eastAsia"/>
        </w:rPr>
        <w:t>第一章 管理员登录、修改密码</w:t>
      </w:r>
      <w:bookmarkEnd w:id="0"/>
    </w:p>
    <w:p w14:paraId="1DEDB31A">
      <w:r>
        <w:rPr>
          <w:rFonts w:hint="eastAsia"/>
        </w:rPr>
        <w:t>登陆小程序后台首页（http</w:t>
      </w:r>
      <w:r>
        <w:t>://</w:t>
      </w:r>
      <w:r>
        <w:rPr>
          <w:rFonts w:hint="eastAsia"/>
        </w:rPr>
        <w:t>域名/</w:t>
      </w:r>
      <w:r>
        <w:t>site</w:t>
      </w:r>
      <w:r>
        <w:rPr>
          <w:rFonts w:hint="eastAsia"/>
        </w:rPr>
        <w:t>/</w:t>
      </w:r>
      <w:r>
        <w:t>adminsign.html</w:t>
      </w:r>
      <w:r>
        <w:rPr>
          <w:rFonts w:hint="eastAsia"/>
        </w:rPr>
        <w:t>），输入用户名、密码、验证码，登录后台管理系统（建议使用非IE内核浏览器或者IE</w:t>
      </w:r>
      <w:r>
        <w:t>9</w:t>
      </w:r>
      <w:r>
        <w:rPr>
          <w:rFonts w:hint="eastAsia"/>
        </w:rPr>
        <w:t>以上浏览器，如Google浏览器、3</w:t>
      </w:r>
      <w:r>
        <w:t>60</w:t>
      </w:r>
      <w:r>
        <w:rPr>
          <w:rFonts w:hint="eastAsia"/>
        </w:rPr>
        <w:t>浏览器极速模式等）。</w:t>
      </w:r>
    </w:p>
    <w:p w14:paraId="799217F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80735" cy="2835910"/>
            <wp:effectExtent l="0" t="0" r="5715" b="254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07F34C"/>
    <w:p w14:paraId="1256FA7E">
      <w:pPr>
        <w:pStyle w:val="3"/>
      </w:pPr>
      <w:bookmarkStart w:id="1" w:name="_Toc61878424"/>
      <w:r>
        <w:rPr>
          <w:rFonts w:hint="eastAsia"/>
        </w:rPr>
        <w:t>1</w:t>
      </w:r>
      <w:r>
        <w:t>.2</w:t>
      </w:r>
      <w:r>
        <w:rPr>
          <w:rFonts w:hint="eastAsia"/>
        </w:rPr>
        <w:t>修改管理员登录密码</w:t>
      </w:r>
      <w:bookmarkEnd w:id="1"/>
    </w:p>
    <w:p w14:paraId="7C37E075">
      <w:r>
        <w:rPr>
          <w:rFonts w:hint="eastAsia"/>
        </w:rPr>
        <w:t>进入首页，点击右上角的倒三角，点击修改密码：</w:t>
      </w:r>
    </w:p>
    <w:p w14:paraId="50188FF9">
      <w:r>
        <w:drawing>
          <wp:inline distT="0" distB="0" distL="0" distR="0">
            <wp:extent cx="5274310" cy="22675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90C3">
      <w:r>
        <w:rPr>
          <w:rFonts w:hint="eastAsia"/>
        </w:rPr>
        <w:t>输入旧密码、新密码，点击确认修改，当修改成功后，会自动跳转到登录页，重新登录。</w:t>
      </w:r>
    </w:p>
    <w:p w14:paraId="5E348266">
      <w:r>
        <w:drawing>
          <wp:inline distT="0" distB="0" distL="114300" distR="114300">
            <wp:extent cx="5263515" cy="2562860"/>
            <wp:effectExtent l="0" t="0" r="1333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2428">
      <w:pPr>
        <w:pStyle w:val="2"/>
      </w:pPr>
      <w:bookmarkStart w:id="2" w:name="_Toc61878425"/>
      <w:r>
        <w:rPr>
          <w:rFonts w:hint="eastAsia"/>
        </w:rPr>
        <w:t>第二章 模块管理</w:t>
      </w:r>
      <w:bookmarkEnd w:id="2"/>
    </w:p>
    <w:p w14:paraId="560FEA6B">
      <w:r>
        <w:rPr>
          <w:rFonts w:hint="eastAsia"/>
          <w:b/>
          <w:bCs/>
        </w:rPr>
        <w:t>功能：</w:t>
      </w:r>
      <w:r>
        <w:rPr>
          <w:rFonts w:hint="eastAsia"/>
        </w:rPr>
        <w:t>模块管理为定制开发功能，使用此功能，可以随时配置和更改小程序下方的菜单。</w:t>
      </w:r>
    </w:p>
    <w:p w14:paraId="0785741C">
      <w:r>
        <w:drawing>
          <wp:inline distT="0" distB="0" distL="0" distR="0">
            <wp:extent cx="5274310" cy="24498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3660">
      <w:pPr>
        <w:pStyle w:val="3"/>
      </w:pPr>
      <w:bookmarkStart w:id="3" w:name="_Toc61878426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编辑模块</w:t>
      </w:r>
      <w:bookmarkEnd w:id="3"/>
    </w:p>
    <w:p w14:paraId="4525114C">
      <w:r>
        <w:rPr>
          <w:rFonts w:hint="eastAsia"/>
        </w:rPr>
        <w:t>支持更改模块名字、图标、是否在小程序显示。</w:t>
      </w:r>
    </w:p>
    <w:p w14:paraId="36A8E313">
      <w:r>
        <w:rPr>
          <w:rFonts w:hint="eastAsia"/>
        </w:rPr>
        <w:t>当模块被禁用时，在小程序里面是不显示的。</w:t>
      </w:r>
    </w:p>
    <w:p w14:paraId="0AF9B29B">
      <w:r>
        <w:drawing>
          <wp:inline distT="0" distB="0" distL="0" distR="0">
            <wp:extent cx="5274310" cy="314769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FCAD">
      <w:pPr>
        <w:pStyle w:val="2"/>
      </w:pPr>
      <w:bookmarkStart w:id="4" w:name="_Toc61878427"/>
      <w:r>
        <w:rPr>
          <w:rFonts w:hint="eastAsia"/>
        </w:rPr>
        <w:t>第三章 新闻管理</w:t>
      </w:r>
      <w:bookmarkEnd w:id="4"/>
    </w:p>
    <w:p w14:paraId="4CD35736">
      <w:pPr>
        <w:pStyle w:val="3"/>
      </w:pPr>
      <w:bookmarkStart w:id="5" w:name="_Toc61878428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新闻类型管理</w:t>
      </w:r>
      <w:bookmarkEnd w:id="5"/>
    </w:p>
    <w:p w14:paraId="7FC5B22E">
      <w:r>
        <w:rPr>
          <w:rFonts w:hint="eastAsia"/>
          <w:b/>
          <w:bCs/>
        </w:rPr>
        <w:t>功能：</w:t>
      </w:r>
      <w:r>
        <w:rPr>
          <w:rFonts w:hint="eastAsia"/>
        </w:rPr>
        <w:t>在小程序【新闻】模块上面显示的新闻类型。按照序号从小到大依次排序显示。</w:t>
      </w:r>
    </w:p>
    <w:p w14:paraId="3BFB68F6">
      <w:pPr>
        <w:pStyle w:val="4"/>
      </w:pPr>
      <w:bookmarkStart w:id="6" w:name="_Toc61878429"/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增加新闻类型</w:t>
      </w:r>
      <w:bookmarkEnd w:id="6"/>
    </w:p>
    <w:p w14:paraId="13EE73CE">
      <w:r>
        <w:rPr>
          <w:rFonts w:hint="eastAsia"/>
        </w:rPr>
        <w:t>点击【增加新闻类型】，输入类型名称，序号如果不填写，则默认自增。如果填写，则按照序号从小到大排序。</w:t>
      </w:r>
    </w:p>
    <w:p w14:paraId="2F2BB4F3">
      <w:r>
        <w:drawing>
          <wp:inline distT="0" distB="0" distL="0" distR="0">
            <wp:extent cx="5274310" cy="3216910"/>
            <wp:effectExtent l="0" t="0" r="2540" b="254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D2C7">
      <w:pPr>
        <w:pStyle w:val="4"/>
      </w:pPr>
      <w:bookmarkStart w:id="7" w:name="_Toc61878430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修改新闻类型</w:t>
      </w:r>
      <w:bookmarkEnd w:id="7"/>
    </w:p>
    <w:p w14:paraId="4C2A16E0">
      <w:r>
        <w:rPr>
          <w:rFonts w:hint="eastAsia"/>
        </w:rPr>
        <w:t>新闻类型支持是否在小程序显示、删除。</w:t>
      </w:r>
      <w:r>
        <w:t xml:space="preserve"> </w:t>
      </w:r>
    </w:p>
    <w:p w14:paraId="215BE478">
      <w:r>
        <w:rPr>
          <w:rFonts w:hint="eastAsia"/>
        </w:rPr>
        <w:t>当此类型下面有新闻，删除此类型时会提示删除失败。</w:t>
      </w:r>
    </w:p>
    <w:p w14:paraId="547891CC">
      <w:r>
        <w:drawing>
          <wp:inline distT="0" distB="0" distL="0" distR="0">
            <wp:extent cx="5274310" cy="2735580"/>
            <wp:effectExtent l="0" t="0" r="254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C9FA"/>
    <w:p w14:paraId="292A7EBE">
      <w:pPr>
        <w:pStyle w:val="3"/>
      </w:pPr>
      <w:bookmarkStart w:id="8" w:name="_Toc61878431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新闻管理</w:t>
      </w:r>
      <w:bookmarkEnd w:id="8"/>
    </w:p>
    <w:p w14:paraId="5095DC4A"/>
    <w:p w14:paraId="417D287A">
      <w:r>
        <w:drawing>
          <wp:inline distT="0" distB="0" distL="0" distR="0">
            <wp:extent cx="5274310" cy="2797175"/>
            <wp:effectExtent l="0" t="0" r="2540" b="317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CFF1">
      <w:r>
        <w:rPr>
          <w:rFonts w:hint="eastAsia"/>
        </w:rPr>
        <w:t>新闻管理：显示所有的新闻。</w:t>
      </w:r>
    </w:p>
    <w:p w14:paraId="0790F56B">
      <w:r>
        <w:rPr>
          <w:rFonts w:hint="eastAsia"/>
        </w:rPr>
        <w:t>新闻管理下面的，是新闻栏目，点击可以新增、查看、修改、删除这个类型下的新闻。</w:t>
      </w:r>
    </w:p>
    <w:p w14:paraId="430D8AB5">
      <w:pPr>
        <w:pStyle w:val="4"/>
      </w:pPr>
      <w:bookmarkStart w:id="9" w:name="_Toc61878432"/>
      <w:r>
        <w:rPr>
          <w:rFonts w:hint="eastAsia"/>
        </w:rPr>
        <w:t>3</w:t>
      </w:r>
      <w:r>
        <w:t xml:space="preserve">.2.1 </w:t>
      </w:r>
      <w:r>
        <w:rPr>
          <w:rFonts w:hint="eastAsia"/>
        </w:rPr>
        <w:t>添加新闻</w:t>
      </w:r>
      <w:bookmarkEnd w:id="9"/>
    </w:p>
    <w:p w14:paraId="39A76D55">
      <w:r>
        <w:rPr>
          <w:rFonts w:hint="eastAsia"/>
        </w:rPr>
        <w:t>当需要发布新闻，选择某个栏目</w:t>
      </w:r>
      <w:r>
        <w:rPr/>
        <w:sym w:font="Wingdings" w:char="F0E0"/>
      </w:r>
      <w:r>
        <w:rPr>
          <w:rFonts w:hint="eastAsia"/>
        </w:rPr>
        <w:t>【发文章】</w:t>
      </w:r>
    </w:p>
    <w:p w14:paraId="15764C33">
      <w:r>
        <w:drawing>
          <wp:inline distT="0" distB="0" distL="0" distR="0">
            <wp:extent cx="5274310" cy="3215640"/>
            <wp:effectExtent l="0" t="0" r="2540" b="381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94F5">
      <w:r>
        <w:drawing>
          <wp:inline distT="0" distB="0" distL="0" distR="0">
            <wp:extent cx="5274310" cy="3442970"/>
            <wp:effectExtent l="0" t="0" r="2540" b="50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528F"/>
    <w:p w14:paraId="4CB6400C">
      <w:r>
        <w:rPr>
          <w:rFonts w:hint="eastAsia"/>
        </w:rPr>
        <w:t>填写相关新闻信息。</w:t>
      </w:r>
    </w:p>
    <w:p w14:paraId="3CD0CBDA">
      <w:r>
        <w:rPr>
          <w:rFonts w:hint="eastAsia"/>
        </w:rPr>
        <w:t>注：点击一体、副题，则展开引题、副题的输入框。默认是不展开的。</w:t>
      </w:r>
    </w:p>
    <w:p w14:paraId="3F3A769C">
      <w:pPr>
        <w:pStyle w:val="4"/>
      </w:pPr>
      <w:bookmarkStart w:id="10" w:name="_Toc61878433"/>
      <w:r>
        <w:rPr>
          <w:rFonts w:hint="eastAsia"/>
        </w:rPr>
        <w:t>3</w:t>
      </w:r>
      <w:r>
        <w:t xml:space="preserve">.2.2 </w:t>
      </w:r>
      <w:r>
        <w:rPr>
          <w:rFonts w:hint="eastAsia"/>
        </w:rPr>
        <w:t>修改新闻</w:t>
      </w:r>
      <w:bookmarkEnd w:id="10"/>
    </w:p>
    <w:p w14:paraId="14C64C63">
      <w:r>
        <w:drawing>
          <wp:inline distT="0" distB="0" distL="0" distR="0">
            <wp:extent cx="5274310" cy="202057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B8D4">
      <w:r>
        <w:drawing>
          <wp:inline distT="0" distB="0" distL="0" distR="0">
            <wp:extent cx="599440" cy="48514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482" cy="4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：点击可以快速将文章设置为草稿、上线状态。</w:t>
      </w:r>
    </w:p>
    <w:p w14:paraId="2BE8B135">
      <w:r>
        <w:drawing>
          <wp:inline distT="0" distB="0" distL="0" distR="0">
            <wp:extent cx="1037590" cy="65659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：点击第一个图标，可以设置文章是否在小程序显示。第二个图标，可以设置文章是否在轮播图展示。</w:t>
      </w:r>
    </w:p>
    <w:p w14:paraId="315C7384">
      <w:r>
        <w:drawing>
          <wp:inline distT="0" distB="0" distL="0" distR="0">
            <wp:extent cx="713740" cy="42799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：先选择需要迁移的文章，然后点击迁移按钮，选择需要迁移到哪个栏目，然后选择移动、复制。</w:t>
      </w:r>
    </w:p>
    <w:p w14:paraId="5D47CF62">
      <w:r>
        <w:drawing>
          <wp:inline distT="0" distB="0" distL="0" distR="0">
            <wp:extent cx="5274310" cy="268922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9E26"/>
    <w:p w14:paraId="7F70DE18">
      <w:r>
        <w:rPr>
          <w:rFonts w:hint="eastAsia"/>
        </w:rPr>
        <w:t>如果需要编辑更多内容，点击【编辑】按钮进行编辑。</w:t>
      </w:r>
    </w:p>
    <w:p w14:paraId="1A276772"/>
    <w:p w14:paraId="5469F5CF">
      <w:pPr>
        <w:pStyle w:val="2"/>
      </w:pPr>
      <w:bookmarkStart w:id="11" w:name="_Toc61878434"/>
      <w:r>
        <w:rPr>
          <w:rFonts w:hint="eastAsia"/>
        </w:rPr>
        <w:t>第四章 视频管理</w:t>
      </w:r>
      <w:bookmarkEnd w:id="11"/>
    </w:p>
    <w:p w14:paraId="0676B9FF">
      <w:pPr>
        <w:pStyle w:val="3"/>
      </w:pPr>
      <w:bookmarkStart w:id="12" w:name="_Toc61878435"/>
      <w:r>
        <w:t xml:space="preserve">4.1 </w:t>
      </w:r>
      <w:r>
        <w:rPr>
          <w:rFonts w:hint="eastAsia"/>
        </w:rPr>
        <w:t>视频类型管理</w:t>
      </w:r>
      <w:bookmarkEnd w:id="12"/>
    </w:p>
    <w:p w14:paraId="3DD5010F">
      <w:pPr>
        <w:pStyle w:val="4"/>
      </w:pPr>
      <w:bookmarkStart w:id="13" w:name="_Toc61878436"/>
      <w:r>
        <w:t xml:space="preserve">4.1.1 </w:t>
      </w:r>
      <w:r>
        <w:rPr>
          <w:rFonts w:hint="eastAsia"/>
        </w:rPr>
        <w:t>增加视频类型</w:t>
      </w:r>
      <w:bookmarkEnd w:id="13"/>
    </w:p>
    <w:p w14:paraId="02D4916F">
      <w:r>
        <w:rPr>
          <w:rFonts w:hint="eastAsia"/>
        </w:rPr>
        <w:t>点击【添加视频类型】，输入类型名称，序号如果不填写，则默认自增。如果填写，则按照序号从小到大排序。</w:t>
      </w:r>
    </w:p>
    <w:p w14:paraId="34ED1261">
      <w:r>
        <w:drawing>
          <wp:inline distT="0" distB="0" distL="0" distR="0">
            <wp:extent cx="5274310" cy="2533015"/>
            <wp:effectExtent l="0" t="0" r="254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01EF"/>
    <w:p w14:paraId="709F2253">
      <w:pPr>
        <w:pStyle w:val="4"/>
      </w:pPr>
      <w:bookmarkStart w:id="14" w:name="_Toc61878437"/>
      <w:r>
        <w:t xml:space="preserve">4.1.2 </w:t>
      </w:r>
      <w:r>
        <w:rPr>
          <w:rFonts w:hint="eastAsia"/>
        </w:rPr>
        <w:t>修改视频类型</w:t>
      </w:r>
      <w:bookmarkEnd w:id="14"/>
    </w:p>
    <w:p w14:paraId="77790571">
      <w:r>
        <w:rPr>
          <w:rFonts w:hint="eastAsia"/>
        </w:rPr>
        <w:t>视频类型支持是否在小程序展示、删除。</w:t>
      </w:r>
    </w:p>
    <w:p w14:paraId="2AA6BF09">
      <w:pPr>
        <w:pStyle w:val="3"/>
      </w:pPr>
      <w:bookmarkStart w:id="15" w:name="_Toc61878438"/>
      <w:r>
        <w:t xml:space="preserve">4.2 </w:t>
      </w:r>
      <w:r>
        <w:rPr>
          <w:rFonts w:hint="eastAsia"/>
        </w:rPr>
        <w:t>视频列表</w:t>
      </w:r>
      <w:bookmarkEnd w:id="15"/>
    </w:p>
    <w:p w14:paraId="6E3046EA">
      <w:r>
        <w:rPr>
          <w:rFonts w:hint="eastAsia"/>
        </w:rPr>
        <w:t>视频管理：显示所有的视频。</w:t>
      </w:r>
    </w:p>
    <w:p w14:paraId="60EAC120">
      <w:r>
        <w:rPr>
          <w:rFonts w:hint="eastAsia"/>
        </w:rPr>
        <w:t>视频管理下面的，是视频栏目，点击可以新增、查看、修改、删除这个类型下的视频。</w:t>
      </w:r>
    </w:p>
    <w:p w14:paraId="72CBEE46"/>
    <w:p w14:paraId="27DF3B94">
      <w:pPr>
        <w:pStyle w:val="4"/>
      </w:pPr>
      <w:bookmarkStart w:id="16" w:name="_Toc61878439"/>
      <w:r>
        <w:t xml:space="preserve">4.2.1 </w:t>
      </w:r>
      <w:r>
        <w:rPr>
          <w:rFonts w:hint="eastAsia"/>
        </w:rPr>
        <w:t>添加视频</w:t>
      </w:r>
      <w:bookmarkEnd w:id="16"/>
    </w:p>
    <w:p w14:paraId="72A906E7">
      <w:r>
        <w:rPr>
          <w:rFonts w:hint="eastAsia"/>
        </w:rPr>
        <w:t>当需要发布视频，选择某个栏目</w:t>
      </w:r>
      <w:r>
        <w:rPr/>
        <w:sym w:font="Wingdings" w:char="F0E0"/>
      </w:r>
      <w:r>
        <w:rPr>
          <w:rFonts w:hint="eastAsia"/>
        </w:rPr>
        <w:t>【发视频】</w:t>
      </w:r>
    </w:p>
    <w:p w14:paraId="103D8F80">
      <w:r>
        <w:drawing>
          <wp:inline distT="0" distB="0" distL="0" distR="0">
            <wp:extent cx="5274310" cy="2056130"/>
            <wp:effectExtent l="0" t="0" r="2540" b="127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5C52">
      <w:r>
        <w:drawing>
          <wp:inline distT="0" distB="0" distL="0" distR="0">
            <wp:extent cx="5274310" cy="2587625"/>
            <wp:effectExtent l="0" t="0" r="254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93A7">
      <w:r>
        <w:rPr>
          <w:rFonts w:hint="eastAsia"/>
        </w:rPr>
        <w:t>填写相关视频信息。</w:t>
      </w:r>
    </w:p>
    <w:p w14:paraId="69AE20EE">
      <w:r>
        <w:rPr>
          <w:rFonts w:hint="eastAsia"/>
        </w:rPr>
        <w:t>支持上传本地视频，或者直接粘贴视频地址。</w:t>
      </w:r>
    </w:p>
    <w:p w14:paraId="161B6F5F">
      <w:r>
        <w:rPr>
          <w:rFonts w:hint="eastAsia"/>
        </w:rPr>
        <w:t>视频封面图：支持选择、上传封面图，支持自动获取封面图，点击自动获取封面图，每次获得的封面图都不一样。</w:t>
      </w:r>
    </w:p>
    <w:p w14:paraId="3304972D">
      <w:pPr>
        <w:rPr>
          <w:b/>
          <w:bCs/>
        </w:rPr>
      </w:pPr>
    </w:p>
    <w:p w14:paraId="467A4CE4">
      <w:pPr>
        <w:rPr>
          <w:color w:val="FF0000"/>
        </w:rPr>
      </w:pPr>
      <w:r>
        <w:rPr>
          <w:rFonts w:hint="eastAsia"/>
          <w:color w:val="FF0000"/>
        </w:rPr>
        <w:t>注：如果使用第三方视频链接，必须使用https开头的链接，否则无法在小程序端显示。视频必须是mp</w:t>
      </w:r>
      <w:r>
        <w:rPr>
          <w:color w:val="FF0000"/>
        </w:rPr>
        <w:t>4</w:t>
      </w:r>
      <w:r>
        <w:rPr>
          <w:rFonts w:hint="eastAsia"/>
          <w:color w:val="FF0000"/>
        </w:rPr>
        <w:t>格式的。</w:t>
      </w:r>
    </w:p>
    <w:p w14:paraId="62E08F63">
      <w:pPr>
        <w:pStyle w:val="4"/>
      </w:pPr>
      <w:bookmarkStart w:id="17" w:name="_Toc61878440"/>
      <w:r>
        <w:t xml:space="preserve">4.2.2 </w:t>
      </w:r>
      <w:r>
        <w:rPr>
          <w:rFonts w:hint="eastAsia"/>
        </w:rPr>
        <w:t>修改视频</w:t>
      </w:r>
      <w:bookmarkEnd w:id="17"/>
    </w:p>
    <w:p w14:paraId="77B56744">
      <w:r>
        <w:drawing>
          <wp:inline distT="0" distB="0" distL="0" distR="0">
            <wp:extent cx="5274310" cy="2056130"/>
            <wp:effectExtent l="0" t="0" r="2540" b="127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802C"/>
    <w:p w14:paraId="0F285700">
      <w:r>
        <w:drawing>
          <wp:inline distT="0" distB="0" distL="0" distR="0">
            <wp:extent cx="599440" cy="48514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482" cy="4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：点击可以快速将视频设置为草稿、上线状态。</w:t>
      </w:r>
    </w:p>
    <w:p w14:paraId="7AEDE641">
      <w:r>
        <w:drawing>
          <wp:inline distT="0" distB="0" distL="0" distR="0">
            <wp:extent cx="892810" cy="608965"/>
            <wp:effectExtent l="0" t="0" r="2540" b="6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7823" cy="61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：可以设置文章是否在小程序显示。</w:t>
      </w:r>
    </w:p>
    <w:p w14:paraId="488E6F4F">
      <w:r>
        <w:rPr>
          <w:rFonts w:hint="eastAsia"/>
        </w:rPr>
        <w:t>如果需要编辑更多内容，点击【编辑】按钮进行编辑。</w:t>
      </w:r>
    </w:p>
    <w:p w14:paraId="772220D5"/>
    <w:p w14:paraId="4F29B450"/>
    <w:p w14:paraId="10F1B2E5">
      <w:pPr>
        <w:pStyle w:val="2"/>
      </w:pPr>
      <w:bookmarkStart w:id="18" w:name="_Toc61878441"/>
      <w:r>
        <w:rPr>
          <w:rFonts w:hint="eastAsia"/>
        </w:rPr>
        <w:t>第五章 日志管理</w:t>
      </w:r>
      <w:bookmarkEnd w:id="18"/>
    </w:p>
    <w:p w14:paraId="095C2A59">
      <w:r>
        <w:rPr>
          <w:rFonts w:hint="eastAsia"/>
        </w:rPr>
        <w:t>记录后台管理员的所有操作日志，可以删除、清空日志。</w:t>
      </w:r>
    </w:p>
    <w:p w14:paraId="2DC490EA">
      <w:r>
        <w:drawing>
          <wp:inline distT="0" distB="0" distL="0" distR="0">
            <wp:extent cx="5274310" cy="194945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E347">
      <w:pPr>
        <w:pStyle w:val="2"/>
      </w:pPr>
      <w:bookmarkStart w:id="19" w:name="_Toc61878442"/>
      <w:r>
        <w:rPr>
          <w:rFonts w:hint="eastAsia"/>
        </w:rPr>
        <w:t>第六章 用户管理</w:t>
      </w:r>
      <w:bookmarkEnd w:id="19"/>
    </w:p>
    <w:p w14:paraId="33F51619">
      <w:pPr>
        <w:pStyle w:val="3"/>
      </w:pPr>
      <w:bookmarkStart w:id="20" w:name="_Toc61878443"/>
      <w:r>
        <w:t xml:space="preserve">6.1 </w:t>
      </w:r>
      <w:r>
        <w:rPr>
          <w:rFonts w:hint="eastAsia"/>
        </w:rPr>
        <w:t>用户列表</w:t>
      </w:r>
      <w:bookmarkEnd w:id="20"/>
    </w:p>
    <w:p w14:paraId="19231057">
      <w:r>
        <w:rPr>
          <w:rFonts w:hint="eastAsia"/>
        </w:rPr>
        <w:t>显示经过授权登录过的所有微信小程序用户部分信息。</w:t>
      </w:r>
    </w:p>
    <w:p w14:paraId="60E332E7">
      <w:r>
        <w:drawing>
          <wp:inline distT="0" distB="0" distL="0" distR="0">
            <wp:extent cx="5274310" cy="187261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1CD0">
      <w:pPr>
        <w:pStyle w:val="3"/>
      </w:pPr>
      <w:bookmarkStart w:id="21" w:name="_Toc61878444"/>
      <w:r>
        <w:t xml:space="preserve">6.2 </w:t>
      </w:r>
      <w:r>
        <w:rPr>
          <w:rFonts w:hint="eastAsia"/>
        </w:rPr>
        <w:t>用户浏览记录</w:t>
      </w:r>
      <w:bookmarkEnd w:id="21"/>
    </w:p>
    <w:p w14:paraId="7BCB5C3A">
      <w:r>
        <w:rPr>
          <w:rFonts w:hint="eastAsia"/>
        </w:rPr>
        <w:t>显示所有用户的所有浏览记录，支持删除浏览记录，当删除后，用户在小程序端</w:t>
      </w:r>
      <w:r>
        <w:rPr/>
        <w:sym w:font="Wingdings" w:char="F0E0"/>
      </w:r>
      <w:r>
        <w:rPr>
          <w:rFonts w:hint="eastAsia"/>
        </w:rPr>
        <w:t>我的浏览记录将看不到此条记录。</w:t>
      </w:r>
    </w:p>
    <w:p w14:paraId="28EA47E0">
      <w:r>
        <w:drawing>
          <wp:inline distT="0" distB="0" distL="0" distR="0">
            <wp:extent cx="5274310" cy="185102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8064">
      <w:pPr>
        <w:pStyle w:val="2"/>
      </w:pPr>
      <w:bookmarkStart w:id="22" w:name="_Toc61878445"/>
      <w:r>
        <w:rPr>
          <w:rFonts w:hint="eastAsia"/>
        </w:rPr>
        <w:t>第七章 试题管理</w:t>
      </w:r>
      <w:bookmarkEnd w:id="22"/>
    </w:p>
    <w:p w14:paraId="484C91CD">
      <w:pPr>
        <w:pStyle w:val="3"/>
      </w:pPr>
      <w:bookmarkStart w:id="23" w:name="_Toc61878446"/>
      <w:r>
        <w:t xml:space="preserve">7.1 </w:t>
      </w:r>
      <w:r>
        <w:rPr>
          <w:rFonts w:hint="eastAsia"/>
        </w:rPr>
        <w:t>试题列表</w:t>
      </w:r>
      <w:bookmarkEnd w:id="23"/>
    </w:p>
    <w:p w14:paraId="63188B02">
      <w:r>
        <w:rPr>
          <w:rFonts w:hint="eastAsia"/>
        </w:rPr>
        <w:t>显示所有试题，点击列表上面的工具栏，可以添加不同类型的试题。</w:t>
      </w:r>
    </w:p>
    <w:p w14:paraId="53AA422E">
      <w:r>
        <w:drawing>
          <wp:inline distT="0" distB="0" distL="0" distR="0">
            <wp:extent cx="5274310" cy="188214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B9E8"/>
    <w:p w14:paraId="149F942A">
      <w:r>
        <w:rPr>
          <w:rFonts w:hint="eastAsia"/>
        </w:rPr>
        <w:t>比如：添加单选题；</w:t>
      </w:r>
      <w:r>
        <w:t>*</w:t>
      </w:r>
      <w:r>
        <w:rPr>
          <w:rFonts w:hint="eastAsia"/>
        </w:rPr>
        <w:t>号为必填。</w:t>
      </w:r>
    </w:p>
    <w:p w14:paraId="4548F034">
      <w:r>
        <w:drawing>
          <wp:inline distT="0" distB="0" distL="0" distR="0">
            <wp:extent cx="5274310" cy="2417445"/>
            <wp:effectExtent l="0" t="0" r="2540" b="190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AE95">
      <w:pPr>
        <w:pStyle w:val="3"/>
      </w:pPr>
      <w:bookmarkStart w:id="24" w:name="_Toc61878447"/>
      <w:r>
        <w:t xml:space="preserve">7.2 </w:t>
      </w:r>
      <w:r>
        <w:rPr>
          <w:rFonts w:hint="eastAsia"/>
        </w:rPr>
        <w:t>试题分类</w:t>
      </w:r>
      <w:bookmarkEnd w:id="24"/>
    </w:p>
    <w:p w14:paraId="24DACED5">
      <w:r>
        <w:rPr>
          <w:rFonts w:hint="eastAsia"/>
        </w:rPr>
        <w:t>将试题进行分类，方便在互动管理直接选择某一分类的试题。</w:t>
      </w:r>
    </w:p>
    <w:p w14:paraId="18391138">
      <w:r>
        <w:drawing>
          <wp:inline distT="0" distB="0" distL="0" distR="0">
            <wp:extent cx="5274310" cy="195199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9021">
      <w:r>
        <w:rPr>
          <w:rFonts w:hint="eastAsia"/>
        </w:rPr>
        <w:t>创建试卷：试卷名称、启用、禁用相应的题目。只有启用的题目，才会在试卷中显示。</w:t>
      </w:r>
    </w:p>
    <w:p w14:paraId="5190FDA2"/>
    <w:p w14:paraId="260D0E6F">
      <w:r>
        <w:drawing>
          <wp:inline distT="0" distB="0" distL="0" distR="0">
            <wp:extent cx="5274310" cy="2426335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9267"/>
    <w:p w14:paraId="2C31AC69">
      <w:pPr>
        <w:pStyle w:val="2"/>
      </w:pPr>
      <w:bookmarkStart w:id="25" w:name="_Toc61878448"/>
      <w:r>
        <w:rPr>
          <w:rFonts w:hint="eastAsia"/>
        </w:rPr>
        <w:t>第八章 互动管理</w:t>
      </w:r>
      <w:bookmarkEnd w:id="25"/>
    </w:p>
    <w:p w14:paraId="56FF10C8">
      <w:pPr>
        <w:pStyle w:val="3"/>
      </w:pPr>
      <w:bookmarkStart w:id="26" w:name="_Toc61878449"/>
      <w:r>
        <w:t xml:space="preserve">8.1 </w:t>
      </w:r>
      <w:r>
        <w:rPr>
          <w:rFonts w:hint="eastAsia"/>
        </w:rPr>
        <w:t>互动类型管理</w:t>
      </w:r>
      <w:bookmarkEnd w:id="26"/>
    </w:p>
    <w:p w14:paraId="43D76F82">
      <w:r>
        <w:drawing>
          <wp:inline distT="0" distB="0" distL="0" distR="0">
            <wp:extent cx="5274310" cy="206565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CCFB"/>
    <w:p w14:paraId="57BD57D2">
      <w:r>
        <w:rPr>
          <w:rFonts w:hint="eastAsia"/>
        </w:rPr>
        <w:t>目前只有在线留言和在线调查两个栏目，支持启用和禁用，当启用时候，在小程序</w:t>
      </w:r>
      <w:r>
        <w:t>—</w:t>
      </w:r>
      <w:r>
        <w:rPr>
          <w:rFonts w:hint="eastAsia"/>
        </w:rPr>
        <w:t>互动-</w:t>
      </w:r>
      <w:r>
        <w:t>-</w:t>
      </w:r>
      <w:r>
        <w:rPr>
          <w:rFonts w:hint="eastAsia"/>
        </w:rPr>
        <w:t>就会显示对应的类型。</w:t>
      </w:r>
    </w:p>
    <w:p w14:paraId="4DD72307">
      <w:pPr>
        <w:pStyle w:val="3"/>
      </w:pPr>
      <w:bookmarkStart w:id="27" w:name="_Toc61878450"/>
      <w:r>
        <w:t>8.2</w:t>
      </w:r>
      <w:r>
        <w:rPr>
          <w:rFonts w:hint="eastAsia"/>
        </w:rPr>
        <w:t>在线留言</w:t>
      </w:r>
      <w:bookmarkEnd w:id="27"/>
    </w:p>
    <w:p w14:paraId="2AC8FFD1">
      <w:r>
        <w:rPr>
          <w:rFonts w:hint="eastAsia"/>
        </w:rPr>
        <w:t>显示所有的留言。</w:t>
      </w:r>
    </w:p>
    <w:p w14:paraId="6F5BDB61">
      <w:r>
        <w:drawing>
          <wp:inline distT="0" distB="0" distL="0" distR="0">
            <wp:extent cx="5274310" cy="192659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23AC">
      <w:pPr>
        <w:pStyle w:val="3"/>
      </w:pPr>
      <w:bookmarkStart w:id="28" w:name="_Toc61878451"/>
      <w:r>
        <w:t xml:space="preserve">8.3 </w:t>
      </w:r>
      <w:r>
        <w:rPr>
          <w:rFonts w:hint="eastAsia"/>
        </w:rPr>
        <w:t>在线调查</w:t>
      </w:r>
      <w:bookmarkEnd w:id="28"/>
    </w:p>
    <w:p w14:paraId="7FDE67B8">
      <w:r>
        <w:rPr>
          <w:rFonts w:hint="eastAsia"/>
        </w:rPr>
        <w:t>显示所有的在线调查。</w:t>
      </w:r>
    </w:p>
    <w:p w14:paraId="6E5C117B">
      <w:r>
        <w:drawing>
          <wp:inline distT="0" distB="0" distL="0" distR="0">
            <wp:extent cx="5274310" cy="163893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0E28">
      <w:pPr>
        <w:pStyle w:val="4"/>
      </w:pPr>
      <w:bookmarkStart w:id="29" w:name="_Toc61878452"/>
      <w:r>
        <w:t xml:space="preserve">8.3.1 </w:t>
      </w:r>
      <w:r>
        <w:rPr>
          <w:rFonts w:hint="eastAsia"/>
        </w:rPr>
        <w:t>添加在线调查</w:t>
      </w:r>
      <w:bookmarkEnd w:id="29"/>
    </w:p>
    <w:p w14:paraId="33D32795">
      <w:r>
        <w:rPr>
          <w:rFonts w:hint="eastAsia"/>
        </w:rPr>
        <w:t>输入相应内容，选择试题分类，在小程序</w:t>
      </w:r>
      <w:r>
        <w:t>—&gt;</w:t>
      </w:r>
      <w:r>
        <w:rPr>
          <w:rFonts w:hint="eastAsia"/>
        </w:rPr>
        <w:t>点击互动</w:t>
      </w:r>
      <w:r>
        <w:t>—</w:t>
      </w:r>
      <w:r>
        <w:rPr>
          <w:rFonts w:hint="eastAsia"/>
        </w:rPr>
        <w:t>&gt;在线调查，就可以看到创建的这个在线调查内容及相对应的试题（调查选项）。</w:t>
      </w:r>
    </w:p>
    <w:p w14:paraId="49939FDE">
      <w:pPr>
        <w:rPr>
          <w:color w:val="FF0000"/>
        </w:rPr>
      </w:pPr>
      <w:r>
        <w:rPr>
          <w:rFonts w:hint="eastAsia"/>
          <w:color w:val="FF0000"/>
        </w:rPr>
        <w:t>注意：只能启用一个在线调查</w:t>
      </w:r>
    </w:p>
    <w:p w14:paraId="6F6F18DF">
      <w:r>
        <w:drawing>
          <wp:inline distT="0" distB="0" distL="0" distR="0">
            <wp:extent cx="5274310" cy="252349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CD60">
      <w:pPr>
        <w:pStyle w:val="4"/>
      </w:pPr>
      <w:bookmarkStart w:id="30" w:name="_Toc61878453"/>
      <w:r>
        <w:t xml:space="preserve">8.3.2 </w:t>
      </w:r>
      <w:r>
        <w:rPr>
          <w:rFonts w:hint="eastAsia"/>
        </w:rPr>
        <w:t>查看调查结果</w:t>
      </w:r>
      <w:bookmarkEnd w:id="30"/>
    </w:p>
    <w:p w14:paraId="66F08D5D">
      <w:r>
        <w:drawing>
          <wp:inline distT="0" distB="0" distL="0" distR="0">
            <wp:extent cx="5274310" cy="184848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2255">
      <w:r>
        <w:rPr>
          <w:rFonts w:hint="eastAsia"/>
        </w:rPr>
        <w:t>在线调查列表，</w:t>
      </w:r>
    </w:p>
    <w:p w14:paraId="592F2C80">
      <w:r>
        <w:drawing>
          <wp:inline distT="0" distB="0" distL="0" distR="0">
            <wp:extent cx="361315" cy="323215"/>
            <wp:effectExtent l="0" t="0" r="635" b="6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：柱状图展示，</w:t>
      </w:r>
    </w:p>
    <w:p w14:paraId="6716E9FE">
      <w:r>
        <w:drawing>
          <wp:inline distT="0" distB="0" distL="0" distR="0">
            <wp:extent cx="5274310" cy="29927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1A65">
      <w:r>
        <w:drawing>
          <wp:inline distT="0" distB="0" distL="0" distR="0">
            <wp:extent cx="313690" cy="323215"/>
            <wp:effectExtent l="0" t="0" r="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：列表展示</w:t>
      </w:r>
    </w:p>
    <w:p w14:paraId="04232322">
      <w:r>
        <w:drawing>
          <wp:inline distT="0" distB="0" distL="0" distR="0">
            <wp:extent cx="5274310" cy="2039620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35AE">
      <w:pPr>
        <w:pStyle w:val="2"/>
      </w:pPr>
      <w:bookmarkStart w:id="31" w:name="_Toc61878454"/>
      <w:r>
        <w:rPr>
          <w:rFonts w:hint="eastAsia"/>
        </w:rPr>
        <w:t>第九章 评论管理</w:t>
      </w:r>
      <w:bookmarkEnd w:id="31"/>
    </w:p>
    <w:p w14:paraId="61C3FD31">
      <w:pPr>
        <w:pStyle w:val="3"/>
      </w:pPr>
      <w:bookmarkStart w:id="32" w:name="_Toc61878455"/>
      <w:r>
        <w:t xml:space="preserve">9.1 </w:t>
      </w:r>
      <w:r>
        <w:rPr>
          <w:rFonts w:hint="eastAsia"/>
        </w:rPr>
        <w:t>评论列表</w:t>
      </w:r>
      <w:bookmarkEnd w:id="32"/>
    </w:p>
    <w:p w14:paraId="7BBDEA69">
      <w:r>
        <w:rPr>
          <w:rFonts w:hint="eastAsia"/>
        </w:rPr>
        <w:t>展示用户对所发布新闻的所有评论，默认提交的评论为待审核状态，只有审核用过的评论，才会在所对应的新闻下面展示。</w:t>
      </w:r>
    </w:p>
    <w:p w14:paraId="7F244ECC">
      <w:r>
        <w:drawing>
          <wp:inline distT="0" distB="0" distL="0" distR="0">
            <wp:extent cx="5274310" cy="19272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81EC"/>
    <w:p w14:paraId="46AB3AA6">
      <w:r>
        <w:rPr>
          <w:rFonts w:hint="eastAsia"/>
        </w:rPr>
        <w:t>点击操作中的【审核】按钮，可以进行审批 、拒绝等操作。</w:t>
      </w:r>
    </w:p>
    <w:p w14:paraId="0F520AFE">
      <w:r>
        <w:drawing>
          <wp:inline distT="0" distB="0" distL="0" distR="0">
            <wp:extent cx="5274310" cy="26174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B679">
      <w:r>
        <w:rPr>
          <w:rFonts w:hint="eastAsia"/>
        </w:rPr>
        <w:t>审批状态可以随意修改，当审批通过后，也可以改为拒绝。</w:t>
      </w:r>
    </w:p>
    <w:p w14:paraId="3DCB24C0">
      <w:pPr>
        <w:pStyle w:val="2"/>
      </w:pPr>
      <w:bookmarkStart w:id="33" w:name="_Toc61878456"/>
      <w:r>
        <w:rPr>
          <w:rFonts w:hint="eastAsia"/>
        </w:rPr>
        <w:t>第十章 系统设置</w:t>
      </w:r>
      <w:bookmarkEnd w:id="33"/>
    </w:p>
    <w:p w14:paraId="7E2BBFEC">
      <w:pPr>
        <w:pStyle w:val="3"/>
      </w:pPr>
      <w:bookmarkStart w:id="34" w:name="_Toc61878457"/>
      <w:r>
        <w:t>10.1</w:t>
      </w:r>
      <w:r>
        <w:rPr>
          <w:rFonts w:hint="eastAsia"/>
        </w:rPr>
        <w:t>小程序设置</w:t>
      </w:r>
      <w:bookmarkEnd w:id="34"/>
    </w:p>
    <w:p w14:paraId="78E9D1E5">
      <w:r>
        <w:drawing>
          <wp:inline distT="0" distB="0" distL="114300" distR="114300">
            <wp:extent cx="5269865" cy="3237865"/>
            <wp:effectExtent l="0" t="0" r="698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GoBack"/>
      <w:bookmarkEnd w:id="35"/>
    </w:p>
    <w:p w14:paraId="303C551A">
      <w:r>
        <w:rPr>
          <w:rFonts w:hint="eastAsia"/>
        </w:rPr>
        <w:t>主域名：指的是小程序的域名</w:t>
      </w:r>
    </w:p>
    <w:p w14:paraId="0F7CD5A0">
      <w:r>
        <w:rPr>
          <w:rFonts w:hint="eastAsia"/>
        </w:rPr>
        <w:t>快捷入口：当打开，会在小程序首页的中间，显示部分功能的按钮</w:t>
      </w:r>
    </w:p>
    <w:p w14:paraId="5370A2F7">
      <w:r>
        <w:rPr>
          <w:rFonts w:hint="eastAsia"/>
        </w:rPr>
        <w:t>微信app</w:t>
      </w:r>
      <w:r>
        <w:t>id</w:t>
      </w:r>
      <w:r>
        <w:rPr>
          <w:rFonts w:hint="eastAsia"/>
        </w:rPr>
        <w:t>和app</w:t>
      </w:r>
      <w:r>
        <w:t>Secret</w:t>
      </w:r>
      <w:r>
        <w:rPr>
          <w:rFonts w:hint="eastAsia"/>
        </w:rPr>
        <w:t>：微信的参数</w:t>
      </w:r>
    </w:p>
    <w:p w14:paraId="4020E500">
      <w:pPr>
        <w:rPr>
          <w:rFonts w:hint="eastAsia"/>
        </w:rPr>
      </w:pPr>
      <w:r>
        <w:rPr>
          <w:rFonts w:hint="eastAsia"/>
        </w:rPr>
        <w:t>数字报地址：如果有数字报，填写数字报的地址</w:t>
      </w:r>
    </w:p>
    <w:p w14:paraId="543CBA0B"/>
    <w:p w14:paraId="7173759B"/>
    <w:p w14:paraId="7CD9C51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69842679"/>
      <w:docPartObj>
        <w:docPartGallery w:val="autotext"/>
      </w:docPartObj>
    </w:sdtPr>
    <w:sdtContent>
      <w:p w14:paraId="4C5ACC89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F43316">
    <w:pPr>
      <w:pStyle w:val="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E48FA"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 w14:paraId="051F5852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C332B">
    <w:pPr>
      <w:pStyle w:val="7"/>
      <w:rPr>
        <w:sz w:val="21"/>
        <w:szCs w:val="21"/>
      </w:rPr>
    </w:pPr>
    <w:r>
      <w:rPr>
        <w:rFonts w:hint="eastAsia"/>
        <w:sz w:val="21"/>
        <w:szCs w:val="21"/>
      </w:rPr>
      <w:t>锦华科技                                                       新媒体创造新价值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hOTgyYjhlMDAxYjJmMWRjMmQ3YzQwZmRlZjY5MDEifQ=="/>
  </w:docVars>
  <w:rsids>
    <w:rsidRoot w:val="003A344C"/>
    <w:rsid w:val="000026CB"/>
    <w:rsid w:val="00002AB8"/>
    <w:rsid w:val="00003021"/>
    <w:rsid w:val="0000303F"/>
    <w:rsid w:val="000107ED"/>
    <w:rsid w:val="0001186E"/>
    <w:rsid w:val="00011BC6"/>
    <w:rsid w:val="000144C6"/>
    <w:rsid w:val="00015937"/>
    <w:rsid w:val="000177BC"/>
    <w:rsid w:val="00023791"/>
    <w:rsid w:val="000266D0"/>
    <w:rsid w:val="00027BED"/>
    <w:rsid w:val="00033849"/>
    <w:rsid w:val="00033BCC"/>
    <w:rsid w:val="00033E85"/>
    <w:rsid w:val="00041123"/>
    <w:rsid w:val="00043732"/>
    <w:rsid w:val="000460E8"/>
    <w:rsid w:val="00052E5E"/>
    <w:rsid w:val="00053B78"/>
    <w:rsid w:val="000540A1"/>
    <w:rsid w:val="000556A2"/>
    <w:rsid w:val="000574D3"/>
    <w:rsid w:val="00064E31"/>
    <w:rsid w:val="00070380"/>
    <w:rsid w:val="00070EB9"/>
    <w:rsid w:val="0007318E"/>
    <w:rsid w:val="00073519"/>
    <w:rsid w:val="000738AC"/>
    <w:rsid w:val="00073BDF"/>
    <w:rsid w:val="0007599D"/>
    <w:rsid w:val="000777E5"/>
    <w:rsid w:val="00077B57"/>
    <w:rsid w:val="00081C55"/>
    <w:rsid w:val="000849A7"/>
    <w:rsid w:val="000871C6"/>
    <w:rsid w:val="00090AAF"/>
    <w:rsid w:val="000A2656"/>
    <w:rsid w:val="000A2CDA"/>
    <w:rsid w:val="000A46B8"/>
    <w:rsid w:val="000A5FB9"/>
    <w:rsid w:val="000A62B4"/>
    <w:rsid w:val="000B34C5"/>
    <w:rsid w:val="000B4BFD"/>
    <w:rsid w:val="000B585A"/>
    <w:rsid w:val="000C1A6F"/>
    <w:rsid w:val="000C1C2B"/>
    <w:rsid w:val="000C2463"/>
    <w:rsid w:val="000C2D93"/>
    <w:rsid w:val="000C4919"/>
    <w:rsid w:val="000C5096"/>
    <w:rsid w:val="000C5748"/>
    <w:rsid w:val="000C6991"/>
    <w:rsid w:val="000C7405"/>
    <w:rsid w:val="000C7C00"/>
    <w:rsid w:val="000C7D5B"/>
    <w:rsid w:val="000D3C71"/>
    <w:rsid w:val="000D4BEF"/>
    <w:rsid w:val="000D6880"/>
    <w:rsid w:val="000E3150"/>
    <w:rsid w:val="000E4864"/>
    <w:rsid w:val="000E5855"/>
    <w:rsid w:val="000F0866"/>
    <w:rsid w:val="000F0BBB"/>
    <w:rsid w:val="000F249A"/>
    <w:rsid w:val="000F332C"/>
    <w:rsid w:val="000F5198"/>
    <w:rsid w:val="0010141A"/>
    <w:rsid w:val="00101D6F"/>
    <w:rsid w:val="00105C9F"/>
    <w:rsid w:val="001119F3"/>
    <w:rsid w:val="0011448F"/>
    <w:rsid w:val="00115019"/>
    <w:rsid w:val="00115302"/>
    <w:rsid w:val="00116111"/>
    <w:rsid w:val="001179C7"/>
    <w:rsid w:val="00120B55"/>
    <w:rsid w:val="00126F8A"/>
    <w:rsid w:val="00127B3A"/>
    <w:rsid w:val="00130399"/>
    <w:rsid w:val="00131D38"/>
    <w:rsid w:val="001324CC"/>
    <w:rsid w:val="00134A40"/>
    <w:rsid w:val="00135BAE"/>
    <w:rsid w:val="00142170"/>
    <w:rsid w:val="00143131"/>
    <w:rsid w:val="00143ACC"/>
    <w:rsid w:val="00147A5A"/>
    <w:rsid w:val="00150A80"/>
    <w:rsid w:val="00151D4D"/>
    <w:rsid w:val="00151FC0"/>
    <w:rsid w:val="00155EF1"/>
    <w:rsid w:val="001567EB"/>
    <w:rsid w:val="00156BBA"/>
    <w:rsid w:val="00164811"/>
    <w:rsid w:val="00165FFF"/>
    <w:rsid w:val="00166819"/>
    <w:rsid w:val="001669BC"/>
    <w:rsid w:val="00170E33"/>
    <w:rsid w:val="0017264C"/>
    <w:rsid w:val="00172B16"/>
    <w:rsid w:val="0018620C"/>
    <w:rsid w:val="00187872"/>
    <w:rsid w:val="00190644"/>
    <w:rsid w:val="00191661"/>
    <w:rsid w:val="00194A97"/>
    <w:rsid w:val="00195322"/>
    <w:rsid w:val="00197F82"/>
    <w:rsid w:val="001A007F"/>
    <w:rsid w:val="001A2DB8"/>
    <w:rsid w:val="001A67D0"/>
    <w:rsid w:val="001A6980"/>
    <w:rsid w:val="001A7A85"/>
    <w:rsid w:val="001B14C0"/>
    <w:rsid w:val="001B2CE0"/>
    <w:rsid w:val="001B70F7"/>
    <w:rsid w:val="001B7E57"/>
    <w:rsid w:val="001B7F2E"/>
    <w:rsid w:val="001C159A"/>
    <w:rsid w:val="001C1AEB"/>
    <w:rsid w:val="001C1CBB"/>
    <w:rsid w:val="001D1C00"/>
    <w:rsid w:val="001D3CBE"/>
    <w:rsid w:val="001D500D"/>
    <w:rsid w:val="001E0111"/>
    <w:rsid w:val="001E172C"/>
    <w:rsid w:val="001E230E"/>
    <w:rsid w:val="001E374B"/>
    <w:rsid w:val="001F2F25"/>
    <w:rsid w:val="001F49E9"/>
    <w:rsid w:val="001F5C16"/>
    <w:rsid w:val="001F77DA"/>
    <w:rsid w:val="00200DB3"/>
    <w:rsid w:val="00201E42"/>
    <w:rsid w:val="00202339"/>
    <w:rsid w:val="00203BB1"/>
    <w:rsid w:val="00206EBB"/>
    <w:rsid w:val="0020766C"/>
    <w:rsid w:val="00207C6B"/>
    <w:rsid w:val="00212045"/>
    <w:rsid w:val="00213914"/>
    <w:rsid w:val="00213BE8"/>
    <w:rsid w:val="00213FBC"/>
    <w:rsid w:val="00214062"/>
    <w:rsid w:val="00215BFB"/>
    <w:rsid w:val="00217287"/>
    <w:rsid w:val="0022038E"/>
    <w:rsid w:val="0022129D"/>
    <w:rsid w:val="002233FD"/>
    <w:rsid w:val="00223B91"/>
    <w:rsid w:val="00227582"/>
    <w:rsid w:val="002278E3"/>
    <w:rsid w:val="002301F8"/>
    <w:rsid w:val="00230A2F"/>
    <w:rsid w:val="0023399C"/>
    <w:rsid w:val="00237BEE"/>
    <w:rsid w:val="00242A5B"/>
    <w:rsid w:val="002445B7"/>
    <w:rsid w:val="00244D0E"/>
    <w:rsid w:val="00244DBF"/>
    <w:rsid w:val="00245C0E"/>
    <w:rsid w:val="002462A4"/>
    <w:rsid w:val="00251517"/>
    <w:rsid w:val="00252172"/>
    <w:rsid w:val="0025450F"/>
    <w:rsid w:val="00257150"/>
    <w:rsid w:val="00261501"/>
    <w:rsid w:val="00263BC3"/>
    <w:rsid w:val="00266AF3"/>
    <w:rsid w:val="002704F0"/>
    <w:rsid w:val="00272623"/>
    <w:rsid w:val="002732C1"/>
    <w:rsid w:val="00277AAB"/>
    <w:rsid w:val="00277F1F"/>
    <w:rsid w:val="002800FD"/>
    <w:rsid w:val="00280C23"/>
    <w:rsid w:val="0028222C"/>
    <w:rsid w:val="00282BB1"/>
    <w:rsid w:val="002832EB"/>
    <w:rsid w:val="00283609"/>
    <w:rsid w:val="00284AEC"/>
    <w:rsid w:val="00290D6D"/>
    <w:rsid w:val="00292B36"/>
    <w:rsid w:val="00293787"/>
    <w:rsid w:val="0029531D"/>
    <w:rsid w:val="002A1604"/>
    <w:rsid w:val="002A4201"/>
    <w:rsid w:val="002A45A4"/>
    <w:rsid w:val="002A65D4"/>
    <w:rsid w:val="002A7B6F"/>
    <w:rsid w:val="002B011B"/>
    <w:rsid w:val="002B14BC"/>
    <w:rsid w:val="002B6261"/>
    <w:rsid w:val="002B6390"/>
    <w:rsid w:val="002C0FFE"/>
    <w:rsid w:val="002C199F"/>
    <w:rsid w:val="002C75FB"/>
    <w:rsid w:val="002D46EE"/>
    <w:rsid w:val="002D4DC6"/>
    <w:rsid w:val="002E132B"/>
    <w:rsid w:val="002E74BA"/>
    <w:rsid w:val="002F3A8A"/>
    <w:rsid w:val="002F6AB2"/>
    <w:rsid w:val="00303077"/>
    <w:rsid w:val="003041E4"/>
    <w:rsid w:val="00316BBE"/>
    <w:rsid w:val="00317488"/>
    <w:rsid w:val="003201BC"/>
    <w:rsid w:val="003254AF"/>
    <w:rsid w:val="00325841"/>
    <w:rsid w:val="003266D1"/>
    <w:rsid w:val="00326B5A"/>
    <w:rsid w:val="003357E2"/>
    <w:rsid w:val="00340681"/>
    <w:rsid w:val="003454AE"/>
    <w:rsid w:val="00347094"/>
    <w:rsid w:val="00351EC3"/>
    <w:rsid w:val="00353098"/>
    <w:rsid w:val="00353E75"/>
    <w:rsid w:val="00360FF1"/>
    <w:rsid w:val="00363D2A"/>
    <w:rsid w:val="00370B53"/>
    <w:rsid w:val="00374C98"/>
    <w:rsid w:val="00375156"/>
    <w:rsid w:val="00380D43"/>
    <w:rsid w:val="00380D51"/>
    <w:rsid w:val="00381E26"/>
    <w:rsid w:val="0038256C"/>
    <w:rsid w:val="003832DD"/>
    <w:rsid w:val="00385A14"/>
    <w:rsid w:val="00386CA0"/>
    <w:rsid w:val="003927E6"/>
    <w:rsid w:val="00393453"/>
    <w:rsid w:val="0039534A"/>
    <w:rsid w:val="00396EDA"/>
    <w:rsid w:val="00396F23"/>
    <w:rsid w:val="00397A09"/>
    <w:rsid w:val="003A0B65"/>
    <w:rsid w:val="003A19CB"/>
    <w:rsid w:val="003A2414"/>
    <w:rsid w:val="003A344C"/>
    <w:rsid w:val="003A3BFA"/>
    <w:rsid w:val="003A3E93"/>
    <w:rsid w:val="003A49BE"/>
    <w:rsid w:val="003A594B"/>
    <w:rsid w:val="003A5F09"/>
    <w:rsid w:val="003A719D"/>
    <w:rsid w:val="003B0280"/>
    <w:rsid w:val="003B084D"/>
    <w:rsid w:val="003B0BAC"/>
    <w:rsid w:val="003B70DE"/>
    <w:rsid w:val="003C5C92"/>
    <w:rsid w:val="003C79DB"/>
    <w:rsid w:val="003D1543"/>
    <w:rsid w:val="003D16B2"/>
    <w:rsid w:val="003D3AFE"/>
    <w:rsid w:val="003E0286"/>
    <w:rsid w:val="003E0B24"/>
    <w:rsid w:val="003E26DE"/>
    <w:rsid w:val="003E2D1E"/>
    <w:rsid w:val="003E4810"/>
    <w:rsid w:val="003E4B52"/>
    <w:rsid w:val="003E7E90"/>
    <w:rsid w:val="003F020B"/>
    <w:rsid w:val="003F17DD"/>
    <w:rsid w:val="003F347C"/>
    <w:rsid w:val="003F3D93"/>
    <w:rsid w:val="003F73F4"/>
    <w:rsid w:val="0040157D"/>
    <w:rsid w:val="0041095D"/>
    <w:rsid w:val="00412828"/>
    <w:rsid w:val="00413A61"/>
    <w:rsid w:val="00416FDC"/>
    <w:rsid w:val="00420DEA"/>
    <w:rsid w:val="00422144"/>
    <w:rsid w:val="00423647"/>
    <w:rsid w:val="00427823"/>
    <w:rsid w:val="00436A97"/>
    <w:rsid w:val="004415AD"/>
    <w:rsid w:val="004419D4"/>
    <w:rsid w:val="00444773"/>
    <w:rsid w:val="00444A26"/>
    <w:rsid w:val="00450FE8"/>
    <w:rsid w:val="00455C7C"/>
    <w:rsid w:val="0046030F"/>
    <w:rsid w:val="0046080D"/>
    <w:rsid w:val="004641A9"/>
    <w:rsid w:val="00464590"/>
    <w:rsid w:val="00474E0F"/>
    <w:rsid w:val="004750D7"/>
    <w:rsid w:val="00475972"/>
    <w:rsid w:val="00475A40"/>
    <w:rsid w:val="00477984"/>
    <w:rsid w:val="00481885"/>
    <w:rsid w:val="004868A3"/>
    <w:rsid w:val="00487080"/>
    <w:rsid w:val="00492447"/>
    <w:rsid w:val="00492EFF"/>
    <w:rsid w:val="004949C9"/>
    <w:rsid w:val="00496685"/>
    <w:rsid w:val="004A2120"/>
    <w:rsid w:val="004A5886"/>
    <w:rsid w:val="004A6FBA"/>
    <w:rsid w:val="004B35D4"/>
    <w:rsid w:val="004B3EE1"/>
    <w:rsid w:val="004B7C4A"/>
    <w:rsid w:val="004C124D"/>
    <w:rsid w:val="004C2E0A"/>
    <w:rsid w:val="004D097B"/>
    <w:rsid w:val="004D0D59"/>
    <w:rsid w:val="004D4665"/>
    <w:rsid w:val="004D4729"/>
    <w:rsid w:val="004D63B0"/>
    <w:rsid w:val="004D6B39"/>
    <w:rsid w:val="004D7293"/>
    <w:rsid w:val="004E0094"/>
    <w:rsid w:val="004E11C2"/>
    <w:rsid w:val="004E1B6D"/>
    <w:rsid w:val="004E3325"/>
    <w:rsid w:val="004E3C5F"/>
    <w:rsid w:val="004E41AC"/>
    <w:rsid w:val="004E79EF"/>
    <w:rsid w:val="004F0F5A"/>
    <w:rsid w:val="004F3D02"/>
    <w:rsid w:val="004F5B0F"/>
    <w:rsid w:val="004F6F16"/>
    <w:rsid w:val="0050790C"/>
    <w:rsid w:val="0051140F"/>
    <w:rsid w:val="00513BFE"/>
    <w:rsid w:val="00514D2A"/>
    <w:rsid w:val="00520C74"/>
    <w:rsid w:val="00523A4B"/>
    <w:rsid w:val="00531B9F"/>
    <w:rsid w:val="00532029"/>
    <w:rsid w:val="005336DA"/>
    <w:rsid w:val="00533FB2"/>
    <w:rsid w:val="0053506E"/>
    <w:rsid w:val="00536275"/>
    <w:rsid w:val="00542BBA"/>
    <w:rsid w:val="00544113"/>
    <w:rsid w:val="00544539"/>
    <w:rsid w:val="005462E9"/>
    <w:rsid w:val="00551903"/>
    <w:rsid w:val="00551E33"/>
    <w:rsid w:val="00552DA7"/>
    <w:rsid w:val="0055620C"/>
    <w:rsid w:val="00567DF9"/>
    <w:rsid w:val="005703D4"/>
    <w:rsid w:val="00574F19"/>
    <w:rsid w:val="00575D61"/>
    <w:rsid w:val="00576128"/>
    <w:rsid w:val="0057737D"/>
    <w:rsid w:val="00581BDA"/>
    <w:rsid w:val="005829C2"/>
    <w:rsid w:val="00582A1C"/>
    <w:rsid w:val="00582D74"/>
    <w:rsid w:val="00583075"/>
    <w:rsid w:val="00583AE3"/>
    <w:rsid w:val="00586407"/>
    <w:rsid w:val="00594321"/>
    <w:rsid w:val="00596472"/>
    <w:rsid w:val="005A2BF1"/>
    <w:rsid w:val="005A3EA9"/>
    <w:rsid w:val="005B228B"/>
    <w:rsid w:val="005B270B"/>
    <w:rsid w:val="005B5C4C"/>
    <w:rsid w:val="005C0176"/>
    <w:rsid w:val="005C133E"/>
    <w:rsid w:val="005C2401"/>
    <w:rsid w:val="005C42A2"/>
    <w:rsid w:val="005D2954"/>
    <w:rsid w:val="005D33A9"/>
    <w:rsid w:val="005D412B"/>
    <w:rsid w:val="005D721D"/>
    <w:rsid w:val="005E074B"/>
    <w:rsid w:val="005E1575"/>
    <w:rsid w:val="005E3CE5"/>
    <w:rsid w:val="005F3418"/>
    <w:rsid w:val="005F423C"/>
    <w:rsid w:val="005F4CE6"/>
    <w:rsid w:val="006060B6"/>
    <w:rsid w:val="00606A97"/>
    <w:rsid w:val="00612240"/>
    <w:rsid w:val="00612F58"/>
    <w:rsid w:val="00613425"/>
    <w:rsid w:val="006145C4"/>
    <w:rsid w:val="00614A3C"/>
    <w:rsid w:val="00614C5F"/>
    <w:rsid w:val="00620B0A"/>
    <w:rsid w:val="00620E67"/>
    <w:rsid w:val="00624C82"/>
    <w:rsid w:val="006256BF"/>
    <w:rsid w:val="00630055"/>
    <w:rsid w:val="006327C1"/>
    <w:rsid w:val="00635CBE"/>
    <w:rsid w:val="006424C0"/>
    <w:rsid w:val="00643A1A"/>
    <w:rsid w:val="00643C57"/>
    <w:rsid w:val="00645784"/>
    <w:rsid w:val="0064613A"/>
    <w:rsid w:val="00655790"/>
    <w:rsid w:val="00655FDD"/>
    <w:rsid w:val="006573F0"/>
    <w:rsid w:val="00664C8E"/>
    <w:rsid w:val="006657DD"/>
    <w:rsid w:val="006665CA"/>
    <w:rsid w:val="006731D0"/>
    <w:rsid w:val="006758E0"/>
    <w:rsid w:val="00682C70"/>
    <w:rsid w:val="006862EC"/>
    <w:rsid w:val="006868B6"/>
    <w:rsid w:val="006870F9"/>
    <w:rsid w:val="006879EA"/>
    <w:rsid w:val="00694C9E"/>
    <w:rsid w:val="006958B2"/>
    <w:rsid w:val="00696131"/>
    <w:rsid w:val="00697BD5"/>
    <w:rsid w:val="006A36D1"/>
    <w:rsid w:val="006A580F"/>
    <w:rsid w:val="006A5A1D"/>
    <w:rsid w:val="006B0D91"/>
    <w:rsid w:val="006B1515"/>
    <w:rsid w:val="006B2A8F"/>
    <w:rsid w:val="006B48B5"/>
    <w:rsid w:val="006B7A81"/>
    <w:rsid w:val="006C00FF"/>
    <w:rsid w:val="006C1942"/>
    <w:rsid w:val="006D3506"/>
    <w:rsid w:val="006D4291"/>
    <w:rsid w:val="006D4C60"/>
    <w:rsid w:val="006D6399"/>
    <w:rsid w:val="006D7910"/>
    <w:rsid w:val="006E25FA"/>
    <w:rsid w:val="006E49CB"/>
    <w:rsid w:val="006E6339"/>
    <w:rsid w:val="006E7C2D"/>
    <w:rsid w:val="006E7D8A"/>
    <w:rsid w:val="00704F08"/>
    <w:rsid w:val="00706DC6"/>
    <w:rsid w:val="0071089B"/>
    <w:rsid w:val="0071563C"/>
    <w:rsid w:val="00716408"/>
    <w:rsid w:val="00721BBC"/>
    <w:rsid w:val="00723BC9"/>
    <w:rsid w:val="00727639"/>
    <w:rsid w:val="0073084E"/>
    <w:rsid w:val="007317C7"/>
    <w:rsid w:val="00731E2E"/>
    <w:rsid w:val="00734E26"/>
    <w:rsid w:val="00735755"/>
    <w:rsid w:val="00737009"/>
    <w:rsid w:val="00740BBA"/>
    <w:rsid w:val="00740C6A"/>
    <w:rsid w:val="00741C0E"/>
    <w:rsid w:val="0074432B"/>
    <w:rsid w:val="00744620"/>
    <w:rsid w:val="00745104"/>
    <w:rsid w:val="0074566F"/>
    <w:rsid w:val="00745ABA"/>
    <w:rsid w:val="00747211"/>
    <w:rsid w:val="00751E02"/>
    <w:rsid w:val="007523BA"/>
    <w:rsid w:val="00752FFB"/>
    <w:rsid w:val="00762BAC"/>
    <w:rsid w:val="00764211"/>
    <w:rsid w:val="0076669E"/>
    <w:rsid w:val="00770F69"/>
    <w:rsid w:val="00772CB8"/>
    <w:rsid w:val="007746D6"/>
    <w:rsid w:val="00774801"/>
    <w:rsid w:val="007769E5"/>
    <w:rsid w:val="00777F74"/>
    <w:rsid w:val="00782049"/>
    <w:rsid w:val="00782E6A"/>
    <w:rsid w:val="007834DE"/>
    <w:rsid w:val="007852A3"/>
    <w:rsid w:val="00787F25"/>
    <w:rsid w:val="0079061A"/>
    <w:rsid w:val="00791350"/>
    <w:rsid w:val="007940C9"/>
    <w:rsid w:val="007949C5"/>
    <w:rsid w:val="007A6216"/>
    <w:rsid w:val="007B51E8"/>
    <w:rsid w:val="007B5C1D"/>
    <w:rsid w:val="007B6EEB"/>
    <w:rsid w:val="007D0C06"/>
    <w:rsid w:val="007D1008"/>
    <w:rsid w:val="007D1829"/>
    <w:rsid w:val="007D6293"/>
    <w:rsid w:val="007D6853"/>
    <w:rsid w:val="007E015F"/>
    <w:rsid w:val="007E05F6"/>
    <w:rsid w:val="007F7BB4"/>
    <w:rsid w:val="007F7FE8"/>
    <w:rsid w:val="00800A77"/>
    <w:rsid w:val="00802C8E"/>
    <w:rsid w:val="00815FDB"/>
    <w:rsid w:val="008206A4"/>
    <w:rsid w:val="0082420D"/>
    <w:rsid w:val="008245C0"/>
    <w:rsid w:val="00830713"/>
    <w:rsid w:val="00831AF6"/>
    <w:rsid w:val="0084295E"/>
    <w:rsid w:val="0084549D"/>
    <w:rsid w:val="00845C92"/>
    <w:rsid w:val="00851093"/>
    <w:rsid w:val="0085398C"/>
    <w:rsid w:val="00855FD2"/>
    <w:rsid w:val="008568F3"/>
    <w:rsid w:val="00860563"/>
    <w:rsid w:val="00860661"/>
    <w:rsid w:val="00861A3A"/>
    <w:rsid w:val="00863C00"/>
    <w:rsid w:val="00865139"/>
    <w:rsid w:val="00865A64"/>
    <w:rsid w:val="00865AEA"/>
    <w:rsid w:val="008711F8"/>
    <w:rsid w:val="008766EA"/>
    <w:rsid w:val="00876ED7"/>
    <w:rsid w:val="0088537D"/>
    <w:rsid w:val="00885BA2"/>
    <w:rsid w:val="00890176"/>
    <w:rsid w:val="0089019A"/>
    <w:rsid w:val="00892326"/>
    <w:rsid w:val="00895AAB"/>
    <w:rsid w:val="00895D3F"/>
    <w:rsid w:val="008A30B6"/>
    <w:rsid w:val="008A34B3"/>
    <w:rsid w:val="008B1068"/>
    <w:rsid w:val="008B585F"/>
    <w:rsid w:val="008B5861"/>
    <w:rsid w:val="008B6387"/>
    <w:rsid w:val="008C0537"/>
    <w:rsid w:val="008C2A9E"/>
    <w:rsid w:val="008C4F5A"/>
    <w:rsid w:val="008C542C"/>
    <w:rsid w:val="008C59A5"/>
    <w:rsid w:val="008C6DDC"/>
    <w:rsid w:val="008D31BA"/>
    <w:rsid w:val="008D685E"/>
    <w:rsid w:val="008D6CC1"/>
    <w:rsid w:val="008D765E"/>
    <w:rsid w:val="008E1981"/>
    <w:rsid w:val="008E1E05"/>
    <w:rsid w:val="008E3372"/>
    <w:rsid w:val="008F023A"/>
    <w:rsid w:val="008F2754"/>
    <w:rsid w:val="008F572B"/>
    <w:rsid w:val="008F616D"/>
    <w:rsid w:val="009021B0"/>
    <w:rsid w:val="00903A4F"/>
    <w:rsid w:val="00904080"/>
    <w:rsid w:val="00904D4C"/>
    <w:rsid w:val="00907A8D"/>
    <w:rsid w:val="00910774"/>
    <w:rsid w:val="009118B8"/>
    <w:rsid w:val="00913A12"/>
    <w:rsid w:val="00913CDA"/>
    <w:rsid w:val="009144BA"/>
    <w:rsid w:val="009154E7"/>
    <w:rsid w:val="009156CE"/>
    <w:rsid w:val="00915D75"/>
    <w:rsid w:val="00917626"/>
    <w:rsid w:val="0093144C"/>
    <w:rsid w:val="00931A17"/>
    <w:rsid w:val="00933649"/>
    <w:rsid w:val="0094125F"/>
    <w:rsid w:val="00941C6B"/>
    <w:rsid w:val="00943D6E"/>
    <w:rsid w:val="0095231B"/>
    <w:rsid w:val="00953248"/>
    <w:rsid w:val="009540F5"/>
    <w:rsid w:val="009558BE"/>
    <w:rsid w:val="00955CB0"/>
    <w:rsid w:val="00961EE6"/>
    <w:rsid w:val="0096306A"/>
    <w:rsid w:val="009678EA"/>
    <w:rsid w:val="00967A0C"/>
    <w:rsid w:val="00975585"/>
    <w:rsid w:val="00975D2D"/>
    <w:rsid w:val="00976704"/>
    <w:rsid w:val="009802B4"/>
    <w:rsid w:val="0098090D"/>
    <w:rsid w:val="009844CA"/>
    <w:rsid w:val="009875A3"/>
    <w:rsid w:val="00990E48"/>
    <w:rsid w:val="00991E92"/>
    <w:rsid w:val="00992505"/>
    <w:rsid w:val="0099263E"/>
    <w:rsid w:val="0099319A"/>
    <w:rsid w:val="00993416"/>
    <w:rsid w:val="009A04E4"/>
    <w:rsid w:val="009A0BB5"/>
    <w:rsid w:val="009A1B73"/>
    <w:rsid w:val="009A1C7D"/>
    <w:rsid w:val="009A6BF0"/>
    <w:rsid w:val="009A6F0A"/>
    <w:rsid w:val="009B0492"/>
    <w:rsid w:val="009B0DB2"/>
    <w:rsid w:val="009B0F94"/>
    <w:rsid w:val="009B1371"/>
    <w:rsid w:val="009B48B9"/>
    <w:rsid w:val="009B73BB"/>
    <w:rsid w:val="009C0CA1"/>
    <w:rsid w:val="009C1BA2"/>
    <w:rsid w:val="009C6C65"/>
    <w:rsid w:val="009C7B2D"/>
    <w:rsid w:val="009D096D"/>
    <w:rsid w:val="009D7B6D"/>
    <w:rsid w:val="009E01C3"/>
    <w:rsid w:val="009E0DE8"/>
    <w:rsid w:val="009E6416"/>
    <w:rsid w:val="009F3B98"/>
    <w:rsid w:val="009F535D"/>
    <w:rsid w:val="009F5DCA"/>
    <w:rsid w:val="009F7E70"/>
    <w:rsid w:val="00A00A26"/>
    <w:rsid w:val="00A01ED8"/>
    <w:rsid w:val="00A02539"/>
    <w:rsid w:val="00A04534"/>
    <w:rsid w:val="00A053AE"/>
    <w:rsid w:val="00A121BB"/>
    <w:rsid w:val="00A12366"/>
    <w:rsid w:val="00A124D1"/>
    <w:rsid w:val="00A13D7E"/>
    <w:rsid w:val="00A15150"/>
    <w:rsid w:val="00A215A4"/>
    <w:rsid w:val="00A2396C"/>
    <w:rsid w:val="00A32D1A"/>
    <w:rsid w:val="00A37CF9"/>
    <w:rsid w:val="00A43A57"/>
    <w:rsid w:val="00A44EEC"/>
    <w:rsid w:val="00A4678C"/>
    <w:rsid w:val="00A47C88"/>
    <w:rsid w:val="00A47D02"/>
    <w:rsid w:val="00A503E8"/>
    <w:rsid w:val="00A54B1E"/>
    <w:rsid w:val="00A658E2"/>
    <w:rsid w:val="00A6591D"/>
    <w:rsid w:val="00A66411"/>
    <w:rsid w:val="00A676D0"/>
    <w:rsid w:val="00A70D5A"/>
    <w:rsid w:val="00A74F1D"/>
    <w:rsid w:val="00A765D2"/>
    <w:rsid w:val="00A77E89"/>
    <w:rsid w:val="00A924AD"/>
    <w:rsid w:val="00A93199"/>
    <w:rsid w:val="00A945D9"/>
    <w:rsid w:val="00A949CC"/>
    <w:rsid w:val="00A976C0"/>
    <w:rsid w:val="00AA3264"/>
    <w:rsid w:val="00AA3646"/>
    <w:rsid w:val="00AA6EA2"/>
    <w:rsid w:val="00AB0FA3"/>
    <w:rsid w:val="00AB171F"/>
    <w:rsid w:val="00AB17CB"/>
    <w:rsid w:val="00AB36D8"/>
    <w:rsid w:val="00AB45B4"/>
    <w:rsid w:val="00AC1A6C"/>
    <w:rsid w:val="00AC4309"/>
    <w:rsid w:val="00AC745B"/>
    <w:rsid w:val="00AC7EB0"/>
    <w:rsid w:val="00AD159C"/>
    <w:rsid w:val="00AD2614"/>
    <w:rsid w:val="00AD2D40"/>
    <w:rsid w:val="00AD3F1D"/>
    <w:rsid w:val="00AD4E59"/>
    <w:rsid w:val="00AD6414"/>
    <w:rsid w:val="00AD6A7D"/>
    <w:rsid w:val="00AD7DB0"/>
    <w:rsid w:val="00AE2FD3"/>
    <w:rsid w:val="00AE79F2"/>
    <w:rsid w:val="00AF321D"/>
    <w:rsid w:val="00AF48CA"/>
    <w:rsid w:val="00AF76CC"/>
    <w:rsid w:val="00B01FED"/>
    <w:rsid w:val="00B0359B"/>
    <w:rsid w:val="00B03742"/>
    <w:rsid w:val="00B04D6C"/>
    <w:rsid w:val="00B11552"/>
    <w:rsid w:val="00B129CF"/>
    <w:rsid w:val="00B1475F"/>
    <w:rsid w:val="00B15E35"/>
    <w:rsid w:val="00B1697F"/>
    <w:rsid w:val="00B1797F"/>
    <w:rsid w:val="00B202E2"/>
    <w:rsid w:val="00B26B21"/>
    <w:rsid w:val="00B4376D"/>
    <w:rsid w:val="00B457A2"/>
    <w:rsid w:val="00B46F31"/>
    <w:rsid w:val="00B535DF"/>
    <w:rsid w:val="00B61539"/>
    <w:rsid w:val="00B61A5D"/>
    <w:rsid w:val="00B63FE3"/>
    <w:rsid w:val="00B66509"/>
    <w:rsid w:val="00B67C9F"/>
    <w:rsid w:val="00B71B1E"/>
    <w:rsid w:val="00B72C0C"/>
    <w:rsid w:val="00B73F87"/>
    <w:rsid w:val="00B74C23"/>
    <w:rsid w:val="00B759CB"/>
    <w:rsid w:val="00B80FAC"/>
    <w:rsid w:val="00B81B7F"/>
    <w:rsid w:val="00B90D91"/>
    <w:rsid w:val="00B92276"/>
    <w:rsid w:val="00B92392"/>
    <w:rsid w:val="00B9365E"/>
    <w:rsid w:val="00B940B4"/>
    <w:rsid w:val="00B96277"/>
    <w:rsid w:val="00B97FA0"/>
    <w:rsid w:val="00BA2F8D"/>
    <w:rsid w:val="00BA37F6"/>
    <w:rsid w:val="00BA5629"/>
    <w:rsid w:val="00BA6092"/>
    <w:rsid w:val="00BB24DB"/>
    <w:rsid w:val="00BB3C64"/>
    <w:rsid w:val="00BB4184"/>
    <w:rsid w:val="00BB4188"/>
    <w:rsid w:val="00BC32E7"/>
    <w:rsid w:val="00BC4238"/>
    <w:rsid w:val="00BC6BF7"/>
    <w:rsid w:val="00BD018C"/>
    <w:rsid w:val="00BD01C8"/>
    <w:rsid w:val="00BD0647"/>
    <w:rsid w:val="00BD3DCE"/>
    <w:rsid w:val="00BD5C95"/>
    <w:rsid w:val="00BD6B4E"/>
    <w:rsid w:val="00BE3490"/>
    <w:rsid w:val="00BE53FA"/>
    <w:rsid w:val="00BE6449"/>
    <w:rsid w:val="00BF055F"/>
    <w:rsid w:val="00BF4BA5"/>
    <w:rsid w:val="00C018F0"/>
    <w:rsid w:val="00C01A51"/>
    <w:rsid w:val="00C01EA1"/>
    <w:rsid w:val="00C04EF1"/>
    <w:rsid w:val="00C0511F"/>
    <w:rsid w:val="00C06A17"/>
    <w:rsid w:val="00C07B1F"/>
    <w:rsid w:val="00C17762"/>
    <w:rsid w:val="00C17874"/>
    <w:rsid w:val="00C17D5F"/>
    <w:rsid w:val="00C33998"/>
    <w:rsid w:val="00C34419"/>
    <w:rsid w:val="00C34DA5"/>
    <w:rsid w:val="00C3500E"/>
    <w:rsid w:val="00C40333"/>
    <w:rsid w:val="00C42DD2"/>
    <w:rsid w:val="00C61944"/>
    <w:rsid w:val="00C61BC2"/>
    <w:rsid w:val="00C61DEE"/>
    <w:rsid w:val="00C62789"/>
    <w:rsid w:val="00C63BB1"/>
    <w:rsid w:val="00C70B8B"/>
    <w:rsid w:val="00C70F11"/>
    <w:rsid w:val="00C712B4"/>
    <w:rsid w:val="00C77EAE"/>
    <w:rsid w:val="00C824D3"/>
    <w:rsid w:val="00C87893"/>
    <w:rsid w:val="00C87AC2"/>
    <w:rsid w:val="00C92472"/>
    <w:rsid w:val="00C92E53"/>
    <w:rsid w:val="00C9374D"/>
    <w:rsid w:val="00C95F5E"/>
    <w:rsid w:val="00C96BFA"/>
    <w:rsid w:val="00C96EF3"/>
    <w:rsid w:val="00C972BE"/>
    <w:rsid w:val="00C97794"/>
    <w:rsid w:val="00CA030E"/>
    <w:rsid w:val="00CA0B39"/>
    <w:rsid w:val="00CA2307"/>
    <w:rsid w:val="00CA35EB"/>
    <w:rsid w:val="00CB18FC"/>
    <w:rsid w:val="00CB64AC"/>
    <w:rsid w:val="00CC54AE"/>
    <w:rsid w:val="00CC686C"/>
    <w:rsid w:val="00CD10EA"/>
    <w:rsid w:val="00CD12CE"/>
    <w:rsid w:val="00CD1B3E"/>
    <w:rsid w:val="00CD2D1C"/>
    <w:rsid w:val="00CD7CDE"/>
    <w:rsid w:val="00CE162A"/>
    <w:rsid w:val="00CE20CB"/>
    <w:rsid w:val="00CE2E14"/>
    <w:rsid w:val="00CE35DC"/>
    <w:rsid w:val="00CE601A"/>
    <w:rsid w:val="00CF2FF4"/>
    <w:rsid w:val="00CF3415"/>
    <w:rsid w:val="00CF37C4"/>
    <w:rsid w:val="00D00867"/>
    <w:rsid w:val="00D0133B"/>
    <w:rsid w:val="00D01759"/>
    <w:rsid w:val="00D01CE7"/>
    <w:rsid w:val="00D044AE"/>
    <w:rsid w:val="00D05BD3"/>
    <w:rsid w:val="00D06A40"/>
    <w:rsid w:val="00D06DDA"/>
    <w:rsid w:val="00D1090A"/>
    <w:rsid w:val="00D113E6"/>
    <w:rsid w:val="00D12A75"/>
    <w:rsid w:val="00D16DE9"/>
    <w:rsid w:val="00D178E0"/>
    <w:rsid w:val="00D201AC"/>
    <w:rsid w:val="00D2093A"/>
    <w:rsid w:val="00D20C79"/>
    <w:rsid w:val="00D21596"/>
    <w:rsid w:val="00D25198"/>
    <w:rsid w:val="00D344DA"/>
    <w:rsid w:val="00D37F8B"/>
    <w:rsid w:val="00D40024"/>
    <w:rsid w:val="00D40FB0"/>
    <w:rsid w:val="00D421D1"/>
    <w:rsid w:val="00D432C1"/>
    <w:rsid w:val="00D45237"/>
    <w:rsid w:val="00D50ED5"/>
    <w:rsid w:val="00D55DE2"/>
    <w:rsid w:val="00D56487"/>
    <w:rsid w:val="00D57B0C"/>
    <w:rsid w:val="00D57B64"/>
    <w:rsid w:val="00D620A6"/>
    <w:rsid w:val="00D62CC6"/>
    <w:rsid w:val="00D645B1"/>
    <w:rsid w:val="00D66347"/>
    <w:rsid w:val="00D71A48"/>
    <w:rsid w:val="00D75627"/>
    <w:rsid w:val="00D76339"/>
    <w:rsid w:val="00D84B6E"/>
    <w:rsid w:val="00D84FD2"/>
    <w:rsid w:val="00D86F7F"/>
    <w:rsid w:val="00D874D2"/>
    <w:rsid w:val="00D87B64"/>
    <w:rsid w:val="00D91862"/>
    <w:rsid w:val="00D931A0"/>
    <w:rsid w:val="00D93E89"/>
    <w:rsid w:val="00D95151"/>
    <w:rsid w:val="00DA0108"/>
    <w:rsid w:val="00DA1989"/>
    <w:rsid w:val="00DA328D"/>
    <w:rsid w:val="00DA38B3"/>
    <w:rsid w:val="00DA4796"/>
    <w:rsid w:val="00DA4C8F"/>
    <w:rsid w:val="00DA7B44"/>
    <w:rsid w:val="00DB0FAD"/>
    <w:rsid w:val="00DB745D"/>
    <w:rsid w:val="00DB7EE2"/>
    <w:rsid w:val="00DC07DE"/>
    <w:rsid w:val="00DC43A1"/>
    <w:rsid w:val="00DC450B"/>
    <w:rsid w:val="00DC7255"/>
    <w:rsid w:val="00DD0A09"/>
    <w:rsid w:val="00DD4A88"/>
    <w:rsid w:val="00DD74C7"/>
    <w:rsid w:val="00DD7C47"/>
    <w:rsid w:val="00DE115D"/>
    <w:rsid w:val="00DE1848"/>
    <w:rsid w:val="00DE52A8"/>
    <w:rsid w:val="00DE770C"/>
    <w:rsid w:val="00DE7FC9"/>
    <w:rsid w:val="00DF6DF7"/>
    <w:rsid w:val="00E01875"/>
    <w:rsid w:val="00E01E39"/>
    <w:rsid w:val="00E0202F"/>
    <w:rsid w:val="00E0555A"/>
    <w:rsid w:val="00E13901"/>
    <w:rsid w:val="00E16DDD"/>
    <w:rsid w:val="00E23742"/>
    <w:rsid w:val="00E24B7E"/>
    <w:rsid w:val="00E31A0C"/>
    <w:rsid w:val="00E34055"/>
    <w:rsid w:val="00E34EC7"/>
    <w:rsid w:val="00E3693A"/>
    <w:rsid w:val="00E371C6"/>
    <w:rsid w:val="00E4210E"/>
    <w:rsid w:val="00E43444"/>
    <w:rsid w:val="00E44657"/>
    <w:rsid w:val="00E5471B"/>
    <w:rsid w:val="00E55A43"/>
    <w:rsid w:val="00E5708B"/>
    <w:rsid w:val="00E60BA9"/>
    <w:rsid w:val="00E60CD9"/>
    <w:rsid w:val="00E617A2"/>
    <w:rsid w:val="00E6212F"/>
    <w:rsid w:val="00E62404"/>
    <w:rsid w:val="00E6259F"/>
    <w:rsid w:val="00E65BD4"/>
    <w:rsid w:val="00E65FA4"/>
    <w:rsid w:val="00E706C3"/>
    <w:rsid w:val="00E72847"/>
    <w:rsid w:val="00E72D0F"/>
    <w:rsid w:val="00E72D48"/>
    <w:rsid w:val="00E76436"/>
    <w:rsid w:val="00E764DB"/>
    <w:rsid w:val="00E80C37"/>
    <w:rsid w:val="00E827C2"/>
    <w:rsid w:val="00E82A62"/>
    <w:rsid w:val="00E83040"/>
    <w:rsid w:val="00E85981"/>
    <w:rsid w:val="00E87EFD"/>
    <w:rsid w:val="00E906AF"/>
    <w:rsid w:val="00E947DB"/>
    <w:rsid w:val="00E94CB0"/>
    <w:rsid w:val="00E95D6E"/>
    <w:rsid w:val="00E96F36"/>
    <w:rsid w:val="00EA2564"/>
    <w:rsid w:val="00EA4276"/>
    <w:rsid w:val="00EA47E9"/>
    <w:rsid w:val="00EA4B41"/>
    <w:rsid w:val="00EA71BD"/>
    <w:rsid w:val="00EB1507"/>
    <w:rsid w:val="00EB2EC3"/>
    <w:rsid w:val="00EC2A4C"/>
    <w:rsid w:val="00EC511C"/>
    <w:rsid w:val="00ED1F9A"/>
    <w:rsid w:val="00ED4B39"/>
    <w:rsid w:val="00ED5A6E"/>
    <w:rsid w:val="00EF001B"/>
    <w:rsid w:val="00EF03D6"/>
    <w:rsid w:val="00EF0A67"/>
    <w:rsid w:val="00EF1103"/>
    <w:rsid w:val="00EF2FB0"/>
    <w:rsid w:val="00EF45D4"/>
    <w:rsid w:val="00EF5CE6"/>
    <w:rsid w:val="00EF7247"/>
    <w:rsid w:val="00F02207"/>
    <w:rsid w:val="00F04C13"/>
    <w:rsid w:val="00F05034"/>
    <w:rsid w:val="00F06476"/>
    <w:rsid w:val="00F10826"/>
    <w:rsid w:val="00F15110"/>
    <w:rsid w:val="00F23339"/>
    <w:rsid w:val="00F2345A"/>
    <w:rsid w:val="00F23E6C"/>
    <w:rsid w:val="00F2466B"/>
    <w:rsid w:val="00F25491"/>
    <w:rsid w:val="00F25B07"/>
    <w:rsid w:val="00F25CD2"/>
    <w:rsid w:val="00F31D49"/>
    <w:rsid w:val="00F335CB"/>
    <w:rsid w:val="00F36355"/>
    <w:rsid w:val="00F3668B"/>
    <w:rsid w:val="00F377FA"/>
    <w:rsid w:val="00F4134F"/>
    <w:rsid w:val="00F43381"/>
    <w:rsid w:val="00F43981"/>
    <w:rsid w:val="00F44B70"/>
    <w:rsid w:val="00F464B5"/>
    <w:rsid w:val="00F479BD"/>
    <w:rsid w:val="00F520AE"/>
    <w:rsid w:val="00F5276C"/>
    <w:rsid w:val="00F53DC3"/>
    <w:rsid w:val="00F574CF"/>
    <w:rsid w:val="00F625CD"/>
    <w:rsid w:val="00F735F8"/>
    <w:rsid w:val="00F74EB0"/>
    <w:rsid w:val="00F81B88"/>
    <w:rsid w:val="00F92248"/>
    <w:rsid w:val="00F94E91"/>
    <w:rsid w:val="00F96A6F"/>
    <w:rsid w:val="00F96E65"/>
    <w:rsid w:val="00FA377D"/>
    <w:rsid w:val="00FA58F9"/>
    <w:rsid w:val="00FA5DB0"/>
    <w:rsid w:val="00FA68DF"/>
    <w:rsid w:val="00FA76DF"/>
    <w:rsid w:val="00FB275F"/>
    <w:rsid w:val="00FB3366"/>
    <w:rsid w:val="00FB7447"/>
    <w:rsid w:val="00FC30E2"/>
    <w:rsid w:val="00FC798B"/>
    <w:rsid w:val="00FC7C38"/>
    <w:rsid w:val="00FC7FF7"/>
    <w:rsid w:val="00FD4769"/>
    <w:rsid w:val="00FD7187"/>
    <w:rsid w:val="00FE04F4"/>
    <w:rsid w:val="00FE2993"/>
    <w:rsid w:val="00FE488B"/>
    <w:rsid w:val="00FE4E3D"/>
    <w:rsid w:val="00FE7FE0"/>
    <w:rsid w:val="00FF22D8"/>
    <w:rsid w:val="00FF3DB6"/>
    <w:rsid w:val="00FF449C"/>
    <w:rsid w:val="00FF5261"/>
    <w:rsid w:val="00FF7169"/>
    <w:rsid w:val="00FF7B16"/>
    <w:rsid w:val="08CB2A51"/>
    <w:rsid w:val="08F973F4"/>
    <w:rsid w:val="2E6D5092"/>
    <w:rsid w:val="2FDD2C27"/>
    <w:rsid w:val="306B3828"/>
    <w:rsid w:val="3D1B504E"/>
    <w:rsid w:val="3E595E2E"/>
    <w:rsid w:val="51E47CAD"/>
    <w:rsid w:val="52B616DB"/>
    <w:rsid w:val="57B819BF"/>
    <w:rsid w:val="61BE46B8"/>
    <w:rsid w:val="765273EB"/>
    <w:rsid w:val="7810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1"/>
    <w:link w:val="7"/>
    <w:qFormat/>
    <w:uiPriority w:val="0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1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85A3D-393B-4303-933D-E10509403E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1986</Words>
  <Characters>2211</Characters>
  <Lines>33</Lines>
  <Paragraphs>9</Paragraphs>
  <TotalTime>1</TotalTime>
  <ScaleCrop>false</ScaleCrop>
  <LinksUpToDate>false</LinksUpToDate>
  <CharactersWithSpaces>2421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2019-07-05T07:34:00Z</dcterms:created>
  <dc:creator>张 政</dc:creator>
  <cp:lastModifiedBy>yanyuping</cp:lastModifiedBy>
  <cp:lastPrinted>2021-01-18T08:07:00Z</cp:lastPrinted>
  <dcterms:modified xsi:type="dcterms:W3CDTF">2024-07-19T03:48:23Z</dcterms:modified>
  <cp:revision>1551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3C6CD8FB1EA643969AC3FCC3750BA9A9</vt:lpwstr>
  </property>
</Properties>
</file>