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8859">
      <w:pPr>
        <w:rPr>
          <w:rFonts w:hint="eastAsia"/>
        </w:rPr>
      </w:pPr>
      <w:bookmarkStart w:id="0" w:name="_GoBack"/>
      <w:bookmarkEnd w:id="0"/>
    </w:p>
    <w:p w14:paraId="53648C01">
      <w:pPr>
        <w:rPr>
          <w:rFonts w:hint="eastAsia" w:eastAsiaTheme="minorEastAsia"/>
          <w:lang w:eastAsia="zh-CN"/>
        </w:rPr>
      </w:pPr>
      <w:r>
        <w:rPr>
          <w:rFonts w:hint="eastAsia"/>
        </w:rPr>
        <w:t>服务与支持</w:t>
      </w:r>
    </w:p>
    <w:p w14:paraId="47DE8AC4">
      <w:pPr>
        <w:rPr>
          <w:rFonts w:hint="eastAsia"/>
        </w:rPr>
      </w:pPr>
    </w:p>
    <w:p w14:paraId="1F9D1EFE">
      <w:pPr>
        <w:rPr>
          <w:rFonts w:hint="eastAsia" w:eastAsiaTheme="minorEastAsia"/>
          <w:lang w:eastAsia="zh-CN"/>
        </w:rPr>
      </w:pPr>
      <w:r>
        <w:rPr>
          <w:rFonts w:hint="eastAsia"/>
        </w:rPr>
        <w:t>一、服务内容</w:t>
      </w:r>
    </w:p>
    <w:p w14:paraId="5929DBC8">
      <w:pPr>
        <w:rPr>
          <w:rFonts w:hint="eastAsia"/>
        </w:rPr>
      </w:pPr>
      <w:r>
        <w:rPr>
          <w:rFonts w:hint="eastAsia"/>
        </w:rPr>
        <w:t>- 商品咨询服务：为客户解答关于源康健互联网医院解决方案的功能、特点、适用场景等方面的疑问，帮助客户深入了解产品。</w:t>
      </w:r>
    </w:p>
    <w:p w14:paraId="7549E965">
      <w:pPr>
        <w:rPr>
          <w:rFonts w:hint="eastAsia"/>
        </w:rPr>
      </w:pPr>
      <w:r>
        <w:rPr>
          <w:rFonts w:hint="eastAsia"/>
        </w:rPr>
        <w:t>- 系统部署指导：针对不同的部署需求（如公有云部署、私有云部署、混合云部署），提供详细的部署流程指导，包括服务器配置建议、网络设置等，确保系统能够顺利搭建。</w:t>
      </w:r>
    </w:p>
    <w:p w14:paraId="6061079B">
      <w:pPr>
        <w:rPr>
          <w:rFonts w:hint="eastAsia"/>
        </w:rPr>
      </w:pPr>
      <w:r>
        <w:rPr>
          <w:rFonts w:hint="eastAsia"/>
        </w:rPr>
        <w:t>- 操作培训服务：提供全面的操作培训，包括医生端如何进行在线诊疗操作，如视频问诊、电子病历书写、处方开具；患者端如何进行注册登录、预约挂号、在线缴费、查看检查报告等操作；管理人员端如何进行系统管理、数据统计分析等操作。培训方式包括线上视频教程、线下集中培训（根据客户需求安排）。</w:t>
      </w:r>
    </w:p>
    <w:p w14:paraId="65D97C28">
      <w:pPr>
        <w:rPr>
          <w:rFonts w:hint="eastAsia"/>
        </w:rPr>
      </w:pPr>
      <w:r>
        <w:rPr>
          <w:rFonts w:hint="eastAsia"/>
        </w:rPr>
        <w:t>- 技术支持与维护：负责源康健互联网医院系统的日常运行维护，包括但不限于服务器监控、软件更新、数据备份与恢复等。及时解决系统运行过程中出现的技术故障，如网络连接问题、软件漏洞修复等，保障系统的稳定性和安全性。</w:t>
      </w:r>
    </w:p>
    <w:p w14:paraId="3E6F9FAC">
      <w:pPr>
        <w:rPr>
          <w:rFonts w:hint="eastAsia"/>
        </w:rPr>
      </w:pPr>
      <w:r>
        <w:rPr>
          <w:rFonts w:hint="eastAsia"/>
        </w:rPr>
        <w:t>- 医疗数据管理服务：协助客户进行医疗数据的整理、存储、分析和合规处理。确保数据的准确性、完整性和保密性，符合相关医疗数据管理法规要求。</w:t>
      </w:r>
    </w:p>
    <w:p w14:paraId="21113F5C">
      <w:pPr>
        <w:rPr>
          <w:rFonts w:hint="eastAsia"/>
        </w:rPr>
      </w:pPr>
      <w:r>
        <w:rPr>
          <w:rFonts w:hint="eastAsia"/>
        </w:rPr>
        <w:t>- 业务拓展咨询：根据市场动态和行业趋势，为客户提供互联网医院业务拓展方面的咨询建议，如如何开展新的医疗服务项目、如何与第三方机构合作等。</w:t>
      </w:r>
    </w:p>
    <w:p w14:paraId="0CE7AD72">
      <w:pPr>
        <w:rPr>
          <w:rFonts w:hint="eastAsia"/>
        </w:rPr>
      </w:pPr>
    </w:p>
    <w:p w14:paraId="26A209C8">
      <w:pPr>
        <w:rPr>
          <w:rFonts w:hint="eastAsia" w:eastAsiaTheme="minorEastAsia"/>
          <w:lang w:eastAsia="zh-CN"/>
        </w:rPr>
      </w:pPr>
      <w:r>
        <w:rPr>
          <w:rFonts w:hint="eastAsia"/>
        </w:rPr>
        <w:t>二、服务时间</w:t>
      </w:r>
    </w:p>
    <w:p w14:paraId="223893F3">
      <w:pPr>
        <w:rPr>
          <w:rFonts w:hint="eastAsia"/>
        </w:rPr>
      </w:pPr>
      <w:r>
        <w:rPr>
          <w:rFonts w:hint="eastAsia"/>
        </w:rPr>
        <w:t>- 周一至周五：9:00 - 18:00（提供全方位服务，包括咨询、技术支持等）</w:t>
      </w:r>
    </w:p>
    <w:p w14:paraId="4DA92079">
      <w:pPr>
        <w:rPr>
          <w:rFonts w:hint="eastAsia"/>
        </w:rPr>
      </w:pPr>
      <w:r>
        <w:rPr>
          <w:rFonts w:hint="eastAsia"/>
        </w:rPr>
        <w:t>- 周六至周日及法定节假日：9:00 - 12:00，14:00 - 17:00（提供紧急问题处理和基本咨询服务）</w:t>
      </w:r>
    </w:p>
    <w:p w14:paraId="3BC1080F">
      <w:pPr>
        <w:rPr>
          <w:rFonts w:hint="eastAsia"/>
        </w:rPr>
      </w:pPr>
    </w:p>
    <w:p w14:paraId="47969CD7">
      <w:pPr>
        <w:rPr>
          <w:rFonts w:hint="eastAsia" w:eastAsiaTheme="minorEastAsia"/>
          <w:lang w:eastAsia="zh-CN"/>
        </w:rPr>
      </w:pPr>
      <w:r>
        <w:rPr>
          <w:rFonts w:hint="eastAsia"/>
        </w:rPr>
        <w:t>三、服务电话</w:t>
      </w:r>
    </w:p>
    <w:p w14:paraId="317F5263">
      <w:pPr>
        <w:rPr>
          <w:rFonts w:hint="eastAsia"/>
        </w:rPr>
      </w:pPr>
      <w:r>
        <w:rPr>
          <w:rFonts w:hint="eastAsia"/>
        </w:rPr>
        <w:t>- 客户服务热线：[</w:t>
      </w:r>
      <w:r>
        <w:rPr>
          <w:rFonts w:ascii="Helvetica" w:hAnsi="Helvetica" w:eastAsia="Helvetica" w:cs="Helvetica"/>
          <w:i w:val="0"/>
          <w:iCs w:val="0"/>
          <w:caps w:val="0"/>
          <w:color w:val="191919"/>
          <w:spacing w:val="0"/>
          <w:sz w:val="18"/>
          <w:szCs w:val="18"/>
          <w:shd w:val="clear" w:fill="FFFFFF"/>
        </w:rPr>
        <w:t>19875478556</w:t>
      </w:r>
      <w:r>
        <w:rPr>
          <w:rFonts w:hint="eastAsia"/>
        </w:rPr>
        <w:t>]</w:t>
      </w:r>
    </w:p>
    <w:p w14:paraId="4A1F81BE">
      <w:pPr>
        <w:rPr>
          <w:rFonts w:hint="eastAsia"/>
        </w:rPr>
      </w:pPr>
    </w:p>
    <w:p w14:paraId="3133EF04">
      <w:pPr>
        <w:rPr>
          <w:rFonts w:hint="eastAsia" w:eastAsiaTheme="minorEastAsia"/>
          <w:lang w:eastAsia="zh-CN"/>
        </w:rPr>
      </w:pPr>
      <w:r>
        <w:rPr>
          <w:rFonts w:hint="eastAsia"/>
        </w:rPr>
        <w:t>四、服务邮箱</w:t>
      </w:r>
    </w:p>
    <w:p w14:paraId="14BD0369">
      <w:pPr>
        <w:rPr>
          <w:rFonts w:hint="eastAsia"/>
        </w:rPr>
      </w:pPr>
      <w:r>
        <w:rPr>
          <w:rFonts w:hint="eastAsia"/>
        </w:rPr>
        <w:t>- 业务咨询邮箱：[</w:t>
      </w:r>
      <w:r>
        <w:rPr>
          <w:rFonts w:ascii="Helvetica" w:hAnsi="Helvetica" w:eastAsia="Helvetica" w:cs="Helvetica"/>
          <w:i w:val="0"/>
          <w:iCs w:val="0"/>
          <w:caps w:val="0"/>
          <w:color w:val="191919"/>
          <w:spacing w:val="0"/>
          <w:sz w:val="18"/>
          <w:szCs w:val="18"/>
          <w:shd w:val="clear" w:fill="FFFFFF"/>
        </w:rPr>
        <w:t>xueshoujing@yuankangjian.com</w:t>
      </w:r>
      <w:r>
        <w:rPr>
          <w:rFonts w:hint="eastAsia"/>
        </w:rPr>
        <w:t>]</w:t>
      </w:r>
    </w:p>
    <w:p w14:paraId="18B23C7E">
      <w:pPr>
        <w:rPr>
          <w:rFonts w:hint="eastAsia"/>
        </w:rPr>
      </w:pPr>
    </w:p>
    <w:p w14:paraId="353DD19E">
      <w:pPr>
        <w:rPr>
          <w:rFonts w:hint="eastAsia"/>
        </w:rPr>
      </w:pPr>
      <w:r>
        <w:rPr>
          <w:rFonts w:hint="eastAsia"/>
        </w:rPr>
        <w:t>客户从云商店购买源康健互联网医院解决方案商品后：</w:t>
      </w:r>
    </w:p>
    <w:p w14:paraId="35F061AE">
      <w:pPr>
        <w:rPr>
          <w:rFonts w:hint="eastAsia"/>
        </w:rPr>
      </w:pPr>
      <w:r>
        <w:rPr>
          <w:rFonts w:hint="eastAsia"/>
        </w:rPr>
        <w:t>- 登录与使用（Web 端）：</w:t>
      </w:r>
    </w:p>
    <w:p w14:paraId="263C7C60">
      <w:pPr>
        <w:rPr>
          <w:rFonts w:hint="eastAsia"/>
        </w:rPr>
      </w:pPr>
      <w:r>
        <w:rPr>
          <w:rFonts w:hint="eastAsia"/>
        </w:rPr>
        <w:t xml:space="preserve">  - 打开浏览器，输入指定的网址[网址</w:t>
      </w:r>
      <w:r>
        <w:rPr>
          <w:rFonts w:hint="eastAsia"/>
          <w:lang w:val="en-US" w:eastAsia="zh-CN"/>
        </w:rPr>
        <w:t>www.xxxxxxx.com</w:t>
      </w:r>
      <w:r>
        <w:rPr>
          <w:rFonts w:hint="eastAsia"/>
        </w:rPr>
        <w:t>]。</w:t>
      </w:r>
    </w:p>
    <w:p w14:paraId="626AEF87">
      <w:pPr>
        <w:rPr>
          <w:rFonts w:hint="eastAsia"/>
        </w:rPr>
      </w:pPr>
      <w:r>
        <w:rPr>
          <w:rFonts w:hint="eastAsia"/>
        </w:rPr>
        <w:t xml:space="preserve">  - 在登录页面输入购买时注册的账号和密码。</w:t>
      </w:r>
    </w:p>
    <w:p w14:paraId="20C5D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64129">
      <w:pPr>
        <w:rPr>
          <w:rFonts w:hint="eastAsia"/>
        </w:rPr>
      </w:pPr>
      <w:r>
        <w:rPr>
          <w:rFonts w:hint="eastAsia"/>
        </w:rPr>
        <w:t xml:space="preserve">- 登录与使用（移动端 - </w:t>
      </w:r>
      <w:r>
        <w:rPr>
          <w:rFonts w:hint="eastAsia"/>
          <w:lang w:val="en-US" w:eastAsia="zh-CN"/>
        </w:rPr>
        <w:t>微信小程序</w:t>
      </w:r>
      <w:r>
        <w:rPr>
          <w:rFonts w:hint="eastAsia"/>
        </w:rPr>
        <w:t>）：</w:t>
      </w:r>
    </w:p>
    <w:p w14:paraId="175FEFDC">
      <w:pPr>
        <w:rPr>
          <w:rFonts w:hint="eastAsia"/>
        </w:rPr>
      </w:pPr>
      <w:r>
        <w:rPr>
          <w:rFonts w:hint="eastAsia"/>
        </w:rPr>
        <w:t xml:space="preserve">  - 在手机</w:t>
      </w:r>
      <w:r>
        <w:rPr>
          <w:rFonts w:hint="eastAsia"/>
          <w:lang w:val="en-US" w:eastAsia="zh-CN"/>
        </w:rPr>
        <w:t>登录微信</w:t>
      </w:r>
      <w:r>
        <w:rPr>
          <w:rFonts w:hint="eastAsia"/>
        </w:rPr>
        <w:t>搜索“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互联网医院”。</w:t>
      </w:r>
    </w:p>
    <w:p w14:paraId="176A5866">
      <w:pPr>
        <w:rPr>
          <w:rFonts w:hint="eastAsia"/>
        </w:rPr>
      </w:pPr>
      <w:r>
        <w:rPr>
          <w:rFonts w:hint="eastAsia"/>
        </w:rPr>
        <w:t>对于 API 类商品（若有）：</w:t>
      </w:r>
    </w:p>
    <w:p w14:paraId="3065BE89">
      <w:pPr>
        <w:rPr>
          <w:rFonts w:hint="eastAsia"/>
        </w:rPr>
      </w:pPr>
      <w:r>
        <w:rPr>
          <w:rFonts w:hint="eastAsia"/>
        </w:rPr>
        <w:t>- 客户需在自己的开发环境中引入源康健互联网医院 API 库。</w:t>
      </w:r>
    </w:p>
    <w:p w14:paraId="4533949A">
      <w:r>
        <w:rPr>
          <w:rFonts w:hint="eastAsia"/>
        </w:rPr>
        <w:t xml:space="preserve">- 根据 API 文档中的接口定义，使用相应的编程语言（如 Java、Python 等）调用接口。例如，若要获取医生排班信息，可使用[具体接口名称]接口，传入相关参数（如科室 ID、日期范围等），即可获取对应的排班数据，从而在自己的应用程序中进行展示或进一步处理。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2024-12-16T09:48:24Z</dcterms:created>
  <dc:creator>Lenovo</dc:creator>
  <cp:lastModifiedBy>cyh</cp:lastModifiedBy>
  <dcterms:modified xsi:type="dcterms:W3CDTF">2024-12-16T10:02:37Z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76B942FD6DE443A58499E0A862AE3E8B_12</vt:lpwstr>
  </property>
</Properties>
</file>