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A0BB16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使用指南说明</w:t>
      </w:r>
    </w:p>
    <w:p w14:paraId="32DDA80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第一步完成线上下单之后联系售后客服进入项目需求沟通。</w:t>
      </w:r>
    </w:p>
    <w:p w14:paraId="075667E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第二步，建立项目服务群。</w:t>
      </w:r>
    </w:p>
    <w:p w14:paraId="39FFFCC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第三步，技术完成交付并提供使用教程和培训，（如下流程）</w:t>
      </w:r>
    </w:p>
    <w:p w14:paraId="3CDD42A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一、登录商户账号密码：</w:t>
      </w:r>
    </w:p>
    <w:p w14:paraId="12F1617B">
      <w:r>
        <w:drawing>
          <wp:inline distT="0" distB="0" distL="114300" distR="114300">
            <wp:extent cx="5264150" cy="3719195"/>
            <wp:effectExtent l="0" t="0" r="1905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1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34AC6">
      <w:r>
        <w:drawing>
          <wp:inline distT="0" distB="0" distL="114300" distR="114300">
            <wp:extent cx="5269865" cy="1941195"/>
            <wp:effectExtent l="0" t="0" r="13335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B4BC0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设置店铺信息</w:t>
      </w:r>
    </w:p>
    <w:p w14:paraId="55CBCDE8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CED510D">
      <w:pPr>
        <w:numPr>
          <w:ilvl w:val="0"/>
          <w:numId w:val="0"/>
        </w:numPr>
      </w:pPr>
      <w:r>
        <w:drawing>
          <wp:inline distT="0" distB="0" distL="114300" distR="114300">
            <wp:extent cx="5261610" cy="2586355"/>
            <wp:effectExtent l="0" t="0" r="2159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0D67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2.1设置区域</w:t>
      </w:r>
    </w:p>
    <w:p w14:paraId="5029C0E1">
      <w:pPr>
        <w:numPr>
          <w:ilvl w:val="0"/>
          <w:numId w:val="0"/>
        </w:numPr>
      </w:pPr>
      <w:r>
        <w:drawing>
          <wp:inline distT="0" distB="0" distL="114300" distR="114300">
            <wp:extent cx="5271135" cy="2717165"/>
            <wp:effectExtent l="0" t="0" r="1206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D9122">
      <w:pPr>
        <w:numPr>
          <w:ilvl w:val="0"/>
          <w:numId w:val="0"/>
        </w:numPr>
      </w:pPr>
    </w:p>
    <w:p w14:paraId="19F99E9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2.2设置店铺信息</w:t>
      </w:r>
    </w:p>
    <w:p w14:paraId="2451A54A">
      <w:pPr>
        <w:numPr>
          <w:ilvl w:val="0"/>
          <w:numId w:val="0"/>
        </w:numPr>
      </w:pPr>
      <w:r>
        <w:drawing>
          <wp:inline distT="0" distB="0" distL="114300" distR="114300">
            <wp:extent cx="5270500" cy="2769870"/>
            <wp:effectExtent l="0" t="0" r="12700" b="241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1265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2.3外卖设置（根据自己实际需要设置）</w:t>
      </w:r>
    </w:p>
    <w:p w14:paraId="137F5BA4">
      <w:pPr>
        <w:numPr>
          <w:ilvl w:val="0"/>
          <w:numId w:val="0"/>
        </w:numPr>
      </w:pPr>
      <w:r>
        <w:drawing>
          <wp:inline distT="0" distB="0" distL="114300" distR="114300">
            <wp:extent cx="5270500" cy="4037965"/>
            <wp:effectExtent l="0" t="0" r="1270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3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FF43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2.4堂食设置（不开启堂食的可以不用设置）</w:t>
      </w:r>
    </w:p>
    <w:p w14:paraId="12C2587F">
      <w:pPr>
        <w:numPr>
          <w:ilvl w:val="0"/>
          <w:numId w:val="0"/>
        </w:numPr>
      </w:pPr>
      <w:r>
        <w:drawing>
          <wp:inline distT="0" distB="0" distL="114300" distR="114300">
            <wp:extent cx="5262880" cy="3328670"/>
            <wp:effectExtent l="0" t="0" r="20320" b="241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722B3">
      <w:pPr>
        <w:numPr>
          <w:ilvl w:val="0"/>
          <w:numId w:val="1"/>
        </w:numPr>
        <w:ind w:left="0" w:leftChars="0" w:firstLine="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餐品设置</w:t>
      </w:r>
    </w:p>
    <w:p w14:paraId="46A0E50F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3.1外卖餐品分类</w:t>
      </w:r>
    </w:p>
    <w:p w14:paraId="078AE4B1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635250"/>
            <wp:effectExtent l="0" t="0" r="1651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BED8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3.2外卖餐品规格</w:t>
      </w:r>
    </w:p>
    <w:p w14:paraId="0775FBA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这里可以把规格设置成口味、份量等，根据自己实际需求</w:t>
      </w:r>
    </w:p>
    <w:p w14:paraId="65606D40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0340" cy="2187575"/>
            <wp:effectExtent l="0" t="0" r="22860" b="222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3879E"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t>比如设置这样子</w:t>
      </w:r>
    </w:p>
    <w:p w14:paraId="60CC59F1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631825"/>
            <wp:effectExtent l="0" t="0" r="12065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3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626B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3.3设置加料（比如卤蛋等）</w:t>
      </w:r>
    </w:p>
    <w:p w14:paraId="6C4A4770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2512695"/>
            <wp:effectExtent l="0" t="0" r="14605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FDB72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2772410"/>
            <wp:effectExtent l="0" t="0" r="13335" b="215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C477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3.4然后开始设置外卖餐品</w:t>
      </w:r>
    </w:p>
    <w:p w14:paraId="001CF055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150" cy="2494915"/>
            <wp:effectExtent l="0" t="0" r="19050" b="196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748D2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2405" cy="3496945"/>
            <wp:effectExtent l="0" t="0" r="10795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F5C6F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3515" cy="2125980"/>
            <wp:effectExtent l="0" t="0" r="19685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2EA39"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t>商家基础设置就按照此版本设置完成餐品的分类上架和销售。</w:t>
      </w:r>
    </w:p>
    <w:p w14:paraId="208DD67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307D51F1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添加打印机</w:t>
      </w:r>
    </w:p>
    <w:p w14:paraId="0D5BFC86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58435" cy="2910840"/>
            <wp:effectExtent l="0" t="0" r="24765" b="1016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2E610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675" cy="2943225"/>
            <wp:effectExtent l="0" t="0" r="9525" b="317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4659D"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打印机设置可以参考打印机设置教程（独立的打印机有参数设置教程）</w:t>
      </w:r>
    </w:p>
    <w:p w14:paraId="0CC856AA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2D72280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配送设置</w:t>
      </w:r>
    </w:p>
    <w:p w14:paraId="5A943E98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58435" cy="2643505"/>
            <wp:effectExtent l="0" t="0" r="24765" b="2349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FBBD9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2554605"/>
            <wp:effectExtent l="0" t="0" r="13970" b="1079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9749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第四步：确认培训和确认收获结单。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C3EA55"/>
    <w:multiLevelType w:val="singleLevel"/>
    <w:tmpl w:val="46C3EA55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FFF4E1A"/>
    <w:rsid w:val="FFFF4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Office_12.1.21861.21861_F1E327BC-269C-435d-A152-05C5408002CA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2025-08-04T13:18:00Z</dcterms:created>
  <dc:creator>star</dc:creator>
  <cp:lastModifiedBy>star</cp:lastModifiedBy>
  <dcterms:modified xsi:type="dcterms:W3CDTF">2025-08-04T13:23:21Z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2052-12.1.21861.21861</vt:lpwstr>
  </property>
  <property fmtid="{D5CDD505-2E9C-101B-9397-08002B2CF9AE}" pid="3" name="ICV">
    <vt:lpwstr>7B0BFF9F70B3D66EC2429068519ADFCB_41</vt:lpwstr>
  </property>
</Properties>
</file>