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FFF53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6"/>
          <w:szCs w:val="36"/>
        </w:rPr>
      </w:pP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数智化咨询服务使用指南</w:t>
      </w:r>
    </w:p>
    <w:p w14:paraId="184E6A01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center"/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</w:pPr>
    </w:p>
    <w:p w14:paraId="3C33074D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jc w:val="center"/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</w:pPr>
    </w:p>
    <w:p w14:paraId="69532062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80" w:lineRule="auto"/>
        <w:ind w:left="0" w:right="0" w:firstLine="1968" w:firstLineChars="7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7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商品名称：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数智化咨询服务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          </w:t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提供商：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中讯邮电咨询设计院有限公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司</w:t>
      </w:r>
    </w:p>
    <w:p w14:paraId="6649090E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80" w:lineRule="auto"/>
        <w:ind w:right="0" w:firstLine="1968" w:firstLineChars="7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7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版本：</w:t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 V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1.0</w:t>
      </w:r>
    </w:p>
    <w:p w14:paraId="65ED031A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80" w:lineRule="auto"/>
        <w:ind w:right="0" w:firstLine="1968" w:firstLineChars="7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7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发布日期：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2025年1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月</w:t>
      </w:r>
    </w:p>
    <w:p w14:paraId="6C2B284F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80" w:lineRule="auto"/>
        <w:ind w:right="0" w:firstLine="1960" w:firstLineChars="7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56335547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80" w:lineRule="auto"/>
        <w:ind w:right="0" w:firstLine="1960" w:firstLineChars="7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50FB5656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80" w:lineRule="auto"/>
        <w:ind w:right="0" w:firstLine="1960" w:firstLineChars="7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600A4DDB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80" w:lineRule="auto"/>
        <w:ind w:right="0" w:firstLine="1960" w:firstLineChars="7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6209EABC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80" w:lineRule="auto"/>
        <w:ind w:right="0" w:firstLine="1960" w:firstLineChars="7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5524980C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80" w:lineRule="auto"/>
        <w:ind w:right="0" w:firstLine="1960" w:firstLineChars="7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7A0BF10C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80" w:lineRule="auto"/>
        <w:ind w:right="0" w:firstLine="1960" w:firstLineChars="7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56FD745D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80" w:lineRule="auto"/>
        <w:ind w:right="0" w:firstLine="1960" w:firstLineChars="7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3B886ED0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80" w:lineRule="auto"/>
        <w:ind w:right="0" w:firstLine="1960" w:firstLineChars="7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4493E93A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80" w:lineRule="auto"/>
        <w:ind w:right="0" w:firstLine="1960" w:firstLineChars="7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1638CD70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80" w:lineRule="auto"/>
        <w:ind w:right="0" w:firstLine="1960" w:firstLineChars="7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52E4D7CF">
      <w:pPr>
        <w:pStyle w:val="2"/>
        <w:numPr>
          <w:ilvl w:val="0"/>
          <w:numId w:val="1"/>
        </w:numPr>
        <w:spacing w:line="600" w:lineRule="exact"/>
        <w:rPr>
          <w:rFonts w:hint="eastAsia" w:ascii="黑体" w:hAnsi="宋体" w:cs="宋体"/>
          <w:sz w:val="32"/>
          <w:lang w:val="en-US" w:eastAsia="zh-CN"/>
        </w:rPr>
      </w:pPr>
      <w:r>
        <w:rPr>
          <w:rFonts w:hint="default" w:ascii="黑体" w:hAnsi="宋体" w:cs="宋体"/>
          <w:sz w:val="32"/>
          <w:lang w:val="en-US" w:eastAsia="zh-CN"/>
        </w:rPr>
        <w:t>服务简介</w:t>
      </w:r>
    </w:p>
    <w:p w14:paraId="4FB727A0">
      <w:pPr>
        <w:bidi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本服务是基于企业战略与业务场景的数字化转型咨询产品，提供从战略规划、架构设计到实施路径的全流程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咨询</w:t>
      </w:r>
      <w:r>
        <w:rPr>
          <w:rFonts w:hint="default" w:ascii="Times New Roman" w:hAnsi="Times New Roman" w:eastAsia="仿宋_GB2312" w:cs="Times New Roman"/>
          <w:sz w:val="32"/>
        </w:rPr>
        <w:t>服务。适用于政府、央企、国企及大中型企业的数字化、智能化转型需求。</w:t>
      </w:r>
    </w:p>
    <w:p w14:paraId="6C12316C">
      <w:pPr>
        <w:pStyle w:val="2"/>
        <w:numPr>
          <w:ilvl w:val="0"/>
          <w:numId w:val="1"/>
        </w:numPr>
        <w:spacing w:line="600" w:lineRule="exact"/>
        <w:rPr>
          <w:rFonts w:hint="default" w:ascii="黑体" w:hAnsi="宋体" w:cs="宋体"/>
          <w:sz w:val="32"/>
          <w:lang w:val="en-US" w:eastAsia="zh-CN"/>
        </w:rPr>
      </w:pPr>
      <w:r>
        <w:rPr>
          <w:rFonts w:hint="default" w:ascii="黑体" w:hAnsi="宋体" w:cs="宋体"/>
          <w:sz w:val="32"/>
          <w:lang w:val="en-US" w:eastAsia="zh-CN"/>
        </w:rPr>
        <w:t>服务内容</w:t>
      </w:r>
    </w:p>
    <w:p w14:paraId="669D1F0F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服务内容包括不限于以下内容：</w:t>
      </w:r>
    </w:p>
    <w:p w14:paraId="041D38F1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一）</w:t>
      </w:r>
      <w:r>
        <w:rPr>
          <w:rFonts w:hint="default" w:ascii="Times New Roman" w:hAnsi="Times New Roman" w:eastAsia="仿宋_GB2312" w:cs="Times New Roman"/>
          <w:sz w:val="32"/>
        </w:rPr>
        <w:t>数字化诊断与评估</w:t>
      </w:r>
    </w:p>
    <w:p w14:paraId="5AC51C90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</w:rPr>
        <w:t>企业数字化成熟度评估</w:t>
      </w:r>
    </w:p>
    <w:p w14:paraId="2AC18C42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 w:val="32"/>
        </w:rPr>
        <w:t>业务流程与IT系统现状分析</w:t>
      </w:r>
    </w:p>
    <w:p w14:paraId="420EECC7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sz w:val="32"/>
        </w:rPr>
        <w:t>数据治理与资产化评估</w:t>
      </w:r>
    </w:p>
    <w:p w14:paraId="47C795B9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二）</w:t>
      </w:r>
      <w:r>
        <w:rPr>
          <w:rFonts w:hint="default" w:ascii="Times New Roman" w:hAnsi="Times New Roman" w:eastAsia="仿宋_GB2312" w:cs="Times New Roman"/>
          <w:sz w:val="32"/>
        </w:rPr>
        <w:t>顶层设计与战略规划</w:t>
      </w:r>
    </w:p>
    <w:p w14:paraId="761037D8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</w:rPr>
        <w:t>数字化转型战略制定</w:t>
      </w:r>
    </w:p>
    <w:p w14:paraId="624F0E73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 w:val="32"/>
        </w:rPr>
        <w:t>业务架构、数据架构、应用架构与技术架构（4A）设计</w:t>
      </w:r>
    </w:p>
    <w:p w14:paraId="09C5C462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sz w:val="32"/>
        </w:rPr>
        <w:t>数字化转型蓝图与实施路线图</w:t>
      </w:r>
    </w:p>
    <w:p w14:paraId="70DEB080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三）</w:t>
      </w:r>
      <w:r>
        <w:rPr>
          <w:rFonts w:hint="default" w:ascii="Times New Roman" w:hAnsi="Times New Roman" w:eastAsia="仿宋_GB2312" w:cs="Times New Roman"/>
          <w:sz w:val="32"/>
        </w:rPr>
        <w:t>专项规划与场景设计</w:t>
      </w:r>
    </w:p>
    <w:p w14:paraId="496D94AC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</w:rPr>
        <w:t>速赢场景识别与方案设计</w:t>
      </w:r>
    </w:p>
    <w:p w14:paraId="54268FE6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 w:val="32"/>
        </w:rPr>
        <w:t>数字化基础设施建设规划（云网、大数据、信创等）</w:t>
      </w:r>
    </w:p>
    <w:p w14:paraId="1B72725B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sz w:val="32"/>
        </w:rPr>
        <w:t>流程优化与组织变革建议</w:t>
      </w:r>
    </w:p>
    <w:p w14:paraId="4FD1A94D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四）</w:t>
      </w:r>
      <w:r>
        <w:rPr>
          <w:rFonts w:hint="default" w:ascii="Times New Roman" w:hAnsi="Times New Roman" w:eastAsia="仿宋_GB2312" w:cs="Times New Roman"/>
          <w:sz w:val="32"/>
        </w:rPr>
        <w:t>行业解决方案咨询</w:t>
      </w:r>
    </w:p>
    <w:p w14:paraId="77CED873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</w:rPr>
        <w:t>数字政府、智慧水利、生态环境、工业互联网等领域</w:t>
      </w:r>
    </w:p>
    <w:p w14:paraId="67E1071F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 w:val="32"/>
        </w:rPr>
        <w:t>信创适配与迁移咨询</w:t>
      </w:r>
    </w:p>
    <w:p w14:paraId="23CAC0D1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sz w:val="32"/>
        </w:rPr>
        <w:t>标准规范体系建设咨询</w:t>
      </w:r>
    </w:p>
    <w:p w14:paraId="32CC212A">
      <w:pPr>
        <w:pStyle w:val="2"/>
        <w:numPr>
          <w:ilvl w:val="0"/>
          <w:numId w:val="1"/>
        </w:numPr>
        <w:spacing w:line="600" w:lineRule="exact"/>
        <w:rPr>
          <w:rFonts w:hint="default" w:ascii="黑体" w:hAnsi="宋体" w:cs="宋体"/>
          <w:sz w:val="32"/>
          <w:lang w:val="en-US" w:eastAsia="zh-CN"/>
        </w:rPr>
      </w:pPr>
      <w:r>
        <w:rPr>
          <w:rFonts w:hint="default" w:ascii="黑体" w:hAnsi="宋体" w:cs="宋体"/>
          <w:sz w:val="32"/>
          <w:lang w:val="en-US" w:eastAsia="zh-CN"/>
        </w:rPr>
        <w:t>服务流程</w:t>
      </w:r>
    </w:p>
    <w:p w14:paraId="48D0A847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第1步：购买与启动</w:t>
      </w:r>
    </w:p>
    <w:p w14:paraId="3DB2B7BD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用户在华为云商店完成服务购买。</w:t>
      </w:r>
    </w:p>
    <w:p w14:paraId="41EE2DC1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客服将在1个工作日内联系用户，确认需求并组建项目团队。</w:t>
      </w:r>
    </w:p>
    <w:p w14:paraId="1CF37FFF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第2步：需求调研与分析</w:t>
      </w:r>
    </w:p>
    <w:p w14:paraId="00EDD7D3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通过线上会议、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现场访谈、</w:t>
      </w:r>
      <w:r>
        <w:rPr>
          <w:rFonts w:hint="default" w:ascii="Times New Roman" w:hAnsi="Times New Roman" w:eastAsia="仿宋_GB2312" w:cs="Times New Roman"/>
          <w:sz w:val="32"/>
        </w:rPr>
        <w:t>问卷、资料调阅等方式开展调研。</w:t>
      </w:r>
    </w:p>
    <w:p w14:paraId="7AA1CE5B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输出《需求分析与现状诊断报告》。</w:t>
      </w:r>
    </w:p>
    <w:p w14:paraId="33955E6A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第3步：方案设计与评审</w:t>
      </w:r>
    </w:p>
    <w:p w14:paraId="0CCB02D1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基于调研结果，制定数字化转型蓝图、架构设计方案与实施路径。</w:t>
      </w:r>
    </w:p>
    <w:p w14:paraId="36E84B50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与客户进行多轮方案评审与修订。</w:t>
      </w:r>
    </w:p>
    <w:p w14:paraId="0C8419CF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第4步：交付与宣贯</w:t>
      </w:r>
    </w:p>
    <w:p w14:paraId="31E568B5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输出最终咨询成果（包括但不限于蓝图文档、架构图、路线图等）。</w:t>
      </w:r>
    </w:p>
    <w:p w14:paraId="4E78165A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提供成果宣贯与培训。</w:t>
      </w:r>
    </w:p>
    <w:p w14:paraId="58B4639F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第5步：后续支持</w:t>
      </w:r>
    </w:p>
    <w:p w14:paraId="03E60DA4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提供30天免费咨询答疑。</w:t>
      </w:r>
    </w:p>
    <w:p w14:paraId="07F54CD5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支持后续阶段实施方案深化（需另行约定）。</w:t>
      </w:r>
    </w:p>
    <w:p w14:paraId="476BC44F">
      <w:pPr>
        <w:pStyle w:val="2"/>
        <w:numPr>
          <w:ilvl w:val="0"/>
          <w:numId w:val="1"/>
        </w:numPr>
        <w:spacing w:line="600" w:lineRule="exact"/>
        <w:rPr>
          <w:rFonts w:hint="default" w:ascii="黑体" w:hAnsi="宋体" w:cs="宋体"/>
          <w:sz w:val="32"/>
          <w:lang w:val="en-US" w:eastAsia="zh-CN"/>
        </w:rPr>
      </w:pPr>
      <w:r>
        <w:rPr>
          <w:rFonts w:hint="default" w:ascii="黑体" w:hAnsi="宋体" w:cs="宋体"/>
          <w:sz w:val="32"/>
          <w:lang w:val="en-US" w:eastAsia="zh-CN"/>
        </w:rPr>
        <w:t>服务交付物</w:t>
      </w:r>
    </w:p>
    <w:p w14:paraId="45C50272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最终交付物，需根据合同约定。</w:t>
      </w:r>
      <w:r>
        <w:rPr>
          <w:rFonts w:hint="default" w:ascii="Times New Roman" w:hAnsi="Times New Roman" w:eastAsia="仿宋_GB2312" w:cs="Times New Roman"/>
          <w:sz w:val="32"/>
        </w:rPr>
        <w:t>根据服务范围，交付物可能包括：</w:t>
      </w:r>
    </w:p>
    <w:p w14:paraId="78B87D74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1）</w:t>
      </w:r>
      <w:r>
        <w:rPr>
          <w:rFonts w:hint="default" w:ascii="Times New Roman" w:hAnsi="Times New Roman" w:eastAsia="仿宋_GB2312" w:cs="Times New Roman"/>
          <w:sz w:val="32"/>
        </w:rPr>
        <w:t>《数字化转型顶层设计报告》</w:t>
      </w:r>
    </w:p>
    <w:p w14:paraId="4687A433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2）</w:t>
      </w:r>
      <w:r>
        <w:rPr>
          <w:rFonts w:hint="default" w:ascii="Times New Roman" w:hAnsi="Times New Roman" w:eastAsia="仿宋_GB2312" w:cs="Times New Roman"/>
          <w:sz w:val="32"/>
        </w:rPr>
        <w:t>《4A架构设计文档》</w:t>
      </w:r>
    </w:p>
    <w:p w14:paraId="7FCFF485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3）</w:t>
      </w:r>
      <w:r>
        <w:rPr>
          <w:rFonts w:hint="default" w:ascii="Times New Roman" w:hAnsi="Times New Roman" w:eastAsia="仿宋_GB2312" w:cs="Times New Roman"/>
          <w:sz w:val="32"/>
        </w:rPr>
        <w:t>《数字化转型实施路径图》</w:t>
      </w:r>
    </w:p>
    <w:p w14:paraId="0106F1EA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4）</w:t>
      </w:r>
      <w:r>
        <w:rPr>
          <w:rFonts w:hint="default" w:ascii="Times New Roman" w:hAnsi="Times New Roman" w:eastAsia="仿宋_GB2312" w:cs="Times New Roman"/>
          <w:sz w:val="32"/>
        </w:rPr>
        <w:t>《速赢场景设计方案》</w:t>
      </w:r>
    </w:p>
    <w:p w14:paraId="25199B1A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5）</w:t>
      </w:r>
      <w:r>
        <w:rPr>
          <w:rFonts w:hint="default" w:ascii="Times New Roman" w:hAnsi="Times New Roman" w:eastAsia="仿宋_GB2312" w:cs="Times New Roman"/>
          <w:sz w:val="32"/>
        </w:rPr>
        <w:t>《标准规范体系建设建议书》</w:t>
      </w:r>
    </w:p>
    <w:p w14:paraId="0BA962D0">
      <w:pPr>
        <w:pStyle w:val="2"/>
        <w:numPr>
          <w:ilvl w:val="0"/>
          <w:numId w:val="1"/>
        </w:numPr>
        <w:spacing w:line="600" w:lineRule="exact"/>
        <w:rPr>
          <w:rFonts w:hint="default" w:ascii="黑体" w:hAnsi="宋体" w:cs="宋体"/>
          <w:sz w:val="32"/>
          <w:lang w:val="en-US" w:eastAsia="zh-CN"/>
        </w:rPr>
      </w:pPr>
      <w:r>
        <w:rPr>
          <w:rFonts w:hint="default" w:ascii="黑体" w:hAnsi="宋体" w:cs="宋体"/>
          <w:sz w:val="32"/>
          <w:lang w:val="en-US" w:eastAsia="zh-CN"/>
        </w:rPr>
        <w:t>服务周期</w:t>
      </w:r>
    </w:p>
    <w:p w14:paraId="44FA8FBC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典型咨询项目周期为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 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三个月至六个月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，具体根据项目复杂度与范围确定。</w:t>
      </w:r>
    </w:p>
    <w:p w14:paraId="04C9E8B8">
      <w:pPr>
        <w:pStyle w:val="2"/>
        <w:numPr>
          <w:ilvl w:val="0"/>
          <w:numId w:val="1"/>
        </w:numPr>
        <w:spacing w:line="600" w:lineRule="exact"/>
        <w:rPr>
          <w:rFonts w:hint="default" w:ascii="黑体" w:hAnsi="宋体" w:cs="宋体"/>
          <w:sz w:val="32"/>
          <w:lang w:val="en-US" w:eastAsia="zh-CN"/>
        </w:rPr>
      </w:pPr>
      <w:r>
        <w:rPr>
          <w:rFonts w:hint="default" w:ascii="黑体" w:hAnsi="宋体" w:cs="宋体"/>
          <w:sz w:val="32"/>
          <w:lang w:val="en-US" w:eastAsia="zh-CN"/>
        </w:rPr>
        <w:t>客户配合事项</w:t>
      </w:r>
    </w:p>
    <w:p w14:paraId="2BFE1404">
      <w:pPr>
        <w:bidi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指派一名项目对接人，协调内部资源；</w:t>
      </w:r>
    </w:p>
    <w:p w14:paraId="5F19A3D9">
      <w:pPr>
        <w:bidi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提供必要的业务资料、系统权限与访谈支持；</w:t>
      </w:r>
    </w:p>
    <w:p w14:paraId="05375A19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参与关键节点会议与方案评审。</w:t>
      </w:r>
    </w:p>
    <w:p w14:paraId="3D6EE9C1">
      <w:pPr>
        <w:pStyle w:val="2"/>
        <w:numPr>
          <w:ilvl w:val="0"/>
          <w:numId w:val="1"/>
        </w:numPr>
        <w:spacing w:line="600" w:lineRule="exact"/>
        <w:rPr>
          <w:rFonts w:hint="default" w:ascii="黑体" w:hAnsi="宋体" w:cs="宋体"/>
          <w:sz w:val="32"/>
          <w:lang w:val="en-US" w:eastAsia="zh-CN"/>
        </w:rPr>
      </w:pPr>
      <w:r>
        <w:rPr>
          <w:rFonts w:hint="default" w:ascii="黑体" w:hAnsi="宋体" w:cs="宋体"/>
          <w:sz w:val="32"/>
          <w:lang w:val="en-US" w:eastAsia="zh-CN"/>
        </w:rPr>
        <w:t>定价说明</w:t>
      </w:r>
    </w:p>
    <w:p w14:paraId="494FE56E">
      <w:pPr>
        <w:bidi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eastAsia="zh-CN"/>
        </w:rPr>
        <w:t>服务报价基于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 人工工作量（人天） 计算；</w:t>
      </w:r>
    </w:p>
    <w:p w14:paraId="1608D271">
      <w:pPr>
        <w:bidi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参考单价：</w:t>
      </w:r>
    </w:p>
    <w:p w14:paraId="0EB4CB0C">
      <w:pPr>
        <w:bidi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高级顾问：5000元/人天</w:t>
      </w:r>
    </w:p>
    <w:p w14:paraId="25523353">
      <w:pPr>
        <w:bidi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中级顾问：3500元/人天</w:t>
      </w:r>
    </w:p>
    <w:p w14:paraId="04D03CE5">
      <w:pPr>
        <w:bidi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初级顾问：1500元/人天</w:t>
      </w:r>
    </w:p>
    <w:p w14:paraId="76BBFB7B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最终报价根据项目范围、地区市场情况综合确定。</w:t>
      </w:r>
    </w:p>
    <w:p w14:paraId="45CA0AD5">
      <w:pPr>
        <w:pStyle w:val="2"/>
        <w:numPr>
          <w:ilvl w:val="0"/>
          <w:numId w:val="1"/>
        </w:numPr>
        <w:spacing w:line="600" w:lineRule="exact"/>
        <w:rPr>
          <w:rFonts w:hint="default" w:ascii="黑体" w:hAnsi="宋体" w:cs="宋体"/>
          <w:sz w:val="32"/>
          <w:lang w:val="en-US" w:eastAsia="zh-CN"/>
        </w:rPr>
      </w:pPr>
      <w:r>
        <w:rPr>
          <w:rFonts w:hint="default" w:ascii="黑体" w:hAnsi="宋体" w:cs="宋体"/>
          <w:sz w:val="32"/>
          <w:lang w:val="en-US" w:eastAsia="zh-CN"/>
        </w:rPr>
        <w:t>联系我们</w:t>
      </w:r>
    </w:p>
    <w:p w14:paraId="1DB1A0B6">
      <w:pPr>
        <w:bidi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lang w:eastAsia="zh-CN"/>
        </w:rPr>
        <w:t>如有任何疑问，请通过华为云商店消息中心联系客服，或发送邮件至：【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wanggl920@qq.com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】</w:t>
      </w:r>
    </w:p>
    <w:p w14:paraId="49A848B8">
      <w:pPr>
        <w:bidi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</w:p>
    <w:p w14:paraId="2F22B6C0">
      <w:pPr>
        <w:bidi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</w:p>
    <w:p w14:paraId="072F331F">
      <w:pPr>
        <w:keepNext w:val="0"/>
        <w:keepLines w:val="0"/>
        <w:widowControl/>
        <w:numPr>
          <w:ilvl w:val="0"/>
          <w:numId w:val="0"/>
        </w:numPr>
        <w:suppressLineNumbers w:val="0"/>
        <w:spacing w:before="72" w:beforeAutospacing="0" w:after="0" w:afterAutospacing="1"/>
      </w:pPr>
    </w:p>
    <w:p w14:paraId="07CC681C">
      <w:pPr>
        <w:bidi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lang w:eastAsia="zh-CN"/>
        </w:rPr>
      </w:pPr>
    </w:p>
    <w:p w14:paraId="1B87767C">
      <w:pPr>
        <w:keepNext w:val="0"/>
        <w:keepLines w:val="0"/>
        <w:widowControl/>
        <w:numPr>
          <w:ilvl w:val="0"/>
          <w:numId w:val="0"/>
        </w:numPr>
        <w:suppressLineNumbers w:val="0"/>
        <w:spacing w:before="72" w:beforeAutospacing="0" w:after="0" w:afterAutospacing="1"/>
      </w:pPr>
    </w:p>
    <w:p w14:paraId="450943E3">
      <w:pPr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</w:p>
    <w:p w14:paraId="105DD0B7">
      <w:pPr>
        <w:keepNext w:val="0"/>
        <w:keepLines w:val="0"/>
        <w:widowControl/>
        <w:numPr>
          <w:ilvl w:val="0"/>
          <w:numId w:val="0"/>
        </w:numPr>
        <w:suppressLineNumbers w:val="0"/>
        <w:spacing w:before="72" w:beforeAutospacing="0" w:after="0" w:afterAutospacing="1"/>
      </w:pPr>
    </w:p>
    <w:p w14:paraId="65442064">
      <w:pPr>
        <w:keepNext w:val="0"/>
        <w:keepLines w:val="0"/>
        <w:widowControl/>
        <w:numPr>
          <w:ilvl w:val="0"/>
          <w:numId w:val="0"/>
        </w:numPr>
        <w:suppressLineNumbers w:val="0"/>
        <w:spacing w:before="72" w:beforeAutospacing="0" w:after="0" w:afterAutospacing="1"/>
        <w:ind w:left="-360" w:leftChars="0"/>
      </w:pPr>
    </w:p>
    <w:p w14:paraId="6ABA287A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80" w:lineRule="auto"/>
        <w:ind w:right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5D3068B2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80" w:lineRule="auto"/>
        <w:ind w:right="0" w:firstLine="1960" w:firstLineChars="7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13E99B5B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80" w:lineRule="auto"/>
        <w:ind w:right="0" w:firstLine="1960" w:firstLineChars="7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232C31BA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80" w:lineRule="auto"/>
        <w:ind w:right="0" w:firstLine="1960" w:firstLineChars="7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34396A63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80" w:lineRule="auto"/>
        <w:ind w:right="0" w:firstLine="1960" w:firstLineChars="7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682377FE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80" w:lineRule="auto"/>
        <w:ind w:right="0" w:firstLine="1960" w:firstLineChars="7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6CB238F2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80" w:lineRule="auto"/>
        <w:ind w:right="0" w:firstLine="1960" w:firstLineChars="7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20C9A360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80" w:lineRule="auto"/>
        <w:ind w:right="0" w:firstLine="1960" w:firstLineChars="7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58B478E1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80" w:lineRule="auto"/>
        <w:ind w:right="0" w:firstLine="1960" w:firstLineChars="7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09B08969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480" w:lineRule="auto"/>
        <w:ind w:right="0" w:firstLine="1960" w:firstLineChars="7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43B7B3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0A017E"/>
    <w:multiLevelType w:val="multilevel"/>
    <w:tmpl w:val="F50A017E"/>
    <w:lvl w:ilvl="0" w:tentative="0">
      <w:start w:val="1"/>
      <w:numFmt w:val="chineseCounting"/>
      <w:pStyle w:val="2"/>
      <w:suff w:val="nothing"/>
      <w:lvlText w:val="%1、"/>
      <w:lvlJc w:val="left"/>
      <w:rPr>
        <w:rFonts w:hint="eastAsia" w:ascii="黑体" w:hAnsi="黑体" w:eastAsia="黑体" w:cs="黑体"/>
      </w:rPr>
    </w:lvl>
    <w:lvl w:ilvl="1" w:tentative="0">
      <w:start w:val="1"/>
      <w:numFmt w:val="chineseCounting"/>
      <w:suff w:val="nothing"/>
      <w:lvlText w:val="（%2）"/>
      <w:lvlJc w:val="left"/>
      <w:rPr>
        <w:rFonts w:hint="eastAsia" w:ascii="楷体_GB2312" w:hAnsi="楷体_GB2312" w:eastAsia="楷体_GB2312" w:cs="楷体_GB2312"/>
        <w:sz w:val="32"/>
        <w:szCs w:val="32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320"/>
      </w:pPr>
      <w:rPr>
        <w:rFonts w:hint="eastAsia" w:ascii="宋体" w:hAnsi="宋体" w:eastAsia="宋体" w:cs="宋体"/>
        <w:kern w:val="2"/>
        <w:sz w:val="32"/>
        <w:szCs w:val="32"/>
      </w:rPr>
    </w:lvl>
    <w:lvl w:ilvl="3" w:tentative="0">
      <w:start w:val="1"/>
      <w:numFmt w:val="decimal"/>
      <w:suff w:val="nothing"/>
      <w:lvlText w:val="（%4）"/>
      <w:lvlJc w:val="left"/>
      <w:rPr>
        <w:rFonts w:hint="eastAsia" w:ascii="宋体" w:hAnsi="宋体" w:eastAsia="宋体" w:cs="宋体"/>
        <w:sz w:val="32"/>
        <w:szCs w:val="32"/>
      </w:rPr>
    </w:lvl>
    <w:lvl w:ilvl="4" w:tentative="0">
      <w:start w:val="1"/>
      <w:numFmt w:val="decimalEnclosedCircleChinese"/>
      <w:suff w:val="nothing"/>
      <w:lvlText w:val="%5"/>
      <w:lvlJc w:val="left"/>
      <w:pPr>
        <w:ind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firstLine="402"/>
      </w:pPr>
      <w:rPr>
        <w:rFonts w:hint="eastAsia" w:cs="Times New Roman"/>
      </w:rPr>
    </w:lvl>
    <w:lvl w:ilvl="6" w:tentative="0">
      <w:start w:val="1"/>
      <w:numFmt w:val="lowerLetter"/>
      <w:suff w:val="nothing"/>
      <w:lvlText w:val="%7．"/>
      <w:lvlJc w:val="left"/>
      <w:pPr>
        <w:ind w:firstLine="402"/>
      </w:pPr>
      <w:rPr>
        <w:rFonts w:hint="eastAsia" w:cs="Times New Roman"/>
      </w:rPr>
    </w:lvl>
    <w:lvl w:ilvl="7" w:tentative="0">
      <w:start w:val="1"/>
      <w:numFmt w:val="lowerLetter"/>
      <w:suff w:val="nothing"/>
      <w:lvlText w:val="%8）"/>
      <w:lvlJc w:val="left"/>
      <w:pPr>
        <w:ind w:firstLine="402"/>
      </w:pPr>
      <w:rPr>
        <w:rFonts w:hint="eastAsia" w:cs="Times New Roman"/>
      </w:rPr>
    </w:lvl>
    <w:lvl w:ilvl="8" w:tentative="0">
      <w:start w:val="1"/>
      <w:numFmt w:val="lowerRoman"/>
      <w:suff w:val="nothing"/>
      <w:lvlText w:val="%9 "/>
      <w:lvlJc w:val="left"/>
      <w:pPr>
        <w:ind w:firstLine="402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46F81"/>
    <w:rsid w:val="32F46F81"/>
    <w:rsid w:val="4F651F91"/>
    <w:rsid w:val="696E6382"/>
    <w:rsid w:val="79C7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numPr>
        <w:ilvl w:val="0"/>
        <w:numId w:val="1"/>
      </w:numPr>
      <w:adjustRightInd w:val="0"/>
      <w:ind w:left="640" w:leftChars="200" w:firstLine="0" w:firstLineChars="0"/>
      <w:jc w:val="left"/>
      <w:outlineLvl w:val="0"/>
    </w:pPr>
    <w:rPr>
      <w:rFonts w:eastAsia="黑体"/>
      <w:kern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952</Words>
  <Characters>999</Characters>
  <Lines>0</Lines>
  <Paragraphs>0</Paragraphs>
  <TotalTime>124</TotalTime>
  <ScaleCrop>false</ScaleCrop>
  <LinksUpToDate>false</LinksUpToDate>
  <CharactersWithSpaces>1029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2025-11-06T01:18:00Z</dcterms:created>
  <dc:creator>王广林</dc:creator>
  <cp:lastModifiedBy>王广林</cp:lastModifiedBy>
  <dcterms:modified xsi:type="dcterms:W3CDTF">2025-11-06T03:30:40Z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4A7F154FE943467BB12EEA8F7E4CE2E5_11</vt:lpwstr>
  </property>
  <property fmtid="{D5CDD505-2E9C-101B-9397-08002B2CF9AE}" pid="4" name="KSOTemplateDocerSaveRecord">
    <vt:lpwstr>eyJoZGlkIjoiNGU3YmI2ZDQ0NzY1MzRiZTNkNTFhMDI4ODMwZDU5MDgiLCJ1c2VySWQiOiI0OTU3MzU5MzUifQ==</vt:lpwstr>
  </property>
</Properties>
</file>