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DF3B14">
      <w:pPr>
        <w:pageBreakBefore w:val="0"/>
        <w:kinsoku/>
        <w:wordWrap/>
        <w:overflowPunct/>
        <w:topLinePunct w:val="0"/>
        <w:bidi w:val="0"/>
        <w:snapToGrid/>
        <w:spacing w:before="157" w:beforeLines="50" w:after="157" w:afterLines="50" w:line="360" w:lineRule="auto"/>
        <w:ind w:left="0" w:leftChars="0" w:right="0" w:rightChars="0" w:firstLine="0"/>
        <w:textAlignment w:val="auto"/>
        <w:rPr>
          <w:rFonts w:hint="eastAsia" w:ascii="宋体" w:hAnsi="宋体" w:eastAsia="宋体" w:cs="宋体"/>
          <w:color w:val="auto"/>
        </w:rPr>
      </w:pPr>
    </w:p>
    <w:p w14:paraId="3AC478EC">
      <w:pPr>
        <w:pStyle w:val="15"/>
        <w:tabs>
          <w:tab w:val="right" w:leader="dot" w:pos="8296"/>
        </w:tabs>
        <w:rPr>
          <w:rFonts w:hint="eastAsia"/>
        </w:rPr>
      </w:pPr>
    </w:p>
    <w:p w14:paraId="54125BD8">
      <w:pPr>
        <w:spacing w:line="360" w:lineRule="auto"/>
        <w:ind w:firstLine="400"/>
        <w:jc w:val="right"/>
        <w:rPr>
          <w:rFonts w:ascii="宋体" w:hAnsi="宋体"/>
        </w:rPr>
      </w:pPr>
    </w:p>
    <w:p w14:paraId="065020C4">
      <w:pPr>
        <w:spacing w:line="360" w:lineRule="auto"/>
        <w:ind w:firstLine="420"/>
        <w:jc w:val="center"/>
        <w:rPr>
          <w:rFonts w:ascii="宋体" w:hAnsi="宋体"/>
        </w:rPr>
      </w:pPr>
    </w:p>
    <w:p w14:paraId="6FA65002">
      <w:pPr>
        <w:widowControl/>
        <w:tabs>
          <w:tab w:val="left" w:pos="6899"/>
        </w:tabs>
        <w:wordWrap w:val="0"/>
        <w:spacing w:before="624" w:beforeLines="200" w:line="360" w:lineRule="auto"/>
        <w:ind w:firstLine="426"/>
        <w:jc w:val="right"/>
        <w:rPr>
          <w:rFonts w:ascii="黑体" w:eastAsia="黑体"/>
          <w:b/>
          <w:bCs/>
          <w:sz w:val="48"/>
          <w:szCs w:val="20"/>
        </w:rPr>
      </w:pPr>
    </w:p>
    <w:p w14:paraId="3403C47C">
      <w:pPr>
        <w:spacing w:line="360" w:lineRule="auto"/>
        <w:ind w:firstLine="420"/>
        <w:jc w:val="center"/>
        <w:rPr>
          <w:rFonts w:ascii="宋体" w:hAnsi="宋体"/>
        </w:rPr>
      </w:pPr>
    </w:p>
    <w:p w14:paraId="27292B72">
      <w:pPr>
        <w:widowControl/>
        <w:tabs>
          <w:tab w:val="left" w:pos="6899"/>
        </w:tabs>
        <w:wordWrap w:val="0"/>
        <w:spacing w:before="624" w:beforeLines="200" w:line="360" w:lineRule="auto"/>
        <w:ind w:right="-57" w:rightChars="-27" w:firstLine="883"/>
        <w:jc w:val="right"/>
        <w:rPr>
          <w:rFonts w:ascii="黑体" w:eastAsia="黑体"/>
          <w:b/>
          <w:bCs/>
          <w:sz w:val="48"/>
          <w:szCs w:val="48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-1095375</wp:posOffset>
                </wp:positionH>
                <wp:positionV relativeFrom="paragraph">
                  <wp:posOffset>768350</wp:posOffset>
                </wp:positionV>
                <wp:extent cx="7839075" cy="99060"/>
                <wp:effectExtent l="0" t="0" r="9525" b="762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9075" cy="990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33CCCC"/>
                            </a:gs>
                            <a:gs pos="100000">
                              <a:srgbClr val="185E5E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6.25pt;margin-top:60.5pt;height:7.8pt;width:617.25pt;z-index:251659264;mso-width-relative:page;mso-height-relative:page;" fillcolor="#33CCCC" filled="t" stroked="f" coordsize="21600,21600" o:gfxdata="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E/KAY3bAAAADQEAAA8AAAAAAAAAAQAgAAAAIgAAAGRycy9kb3ducmV2Lnht&#10;bFBLAQIUABQAAAAIAIdO4kDc7CEc9gEAAPIDAAAOAAAAAAAAAAEAIAAAACoBAABkcnMvZTJvRG9j&#10;LnhtbFBLBQYAAAAABgAGAFkBAACSBQAAAAA=&#10;">
                <v:fill type="gradient" on="t" color2="#185E5E" angle="90" focus="100%" focussize="0,0" rotate="t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eastAsia="黑体"/>
          <w:b/>
          <w:bCs/>
          <w:sz w:val="48"/>
          <w:szCs w:val="48"/>
        </w:rPr>
        <w:t>杭州高达软件系统股份有限公司</w:t>
      </w:r>
    </w:p>
    <w:p w14:paraId="49F64B67">
      <w:pPr>
        <w:wordWrap w:val="0"/>
        <w:ind w:right="-57" w:rightChars="-27" w:firstLine="402"/>
        <w:jc w:val="right"/>
        <w:rPr>
          <w:rFonts w:ascii="黑体" w:hAnsi="宋体" w:eastAsia="幼圆"/>
          <w:b/>
          <w:bCs/>
          <w:sz w:val="36"/>
          <w:szCs w:val="36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-1095375</wp:posOffset>
                </wp:positionH>
                <wp:positionV relativeFrom="paragraph">
                  <wp:posOffset>126365</wp:posOffset>
                </wp:positionV>
                <wp:extent cx="7724775" cy="98425"/>
                <wp:effectExtent l="0" t="0" r="1905" b="8255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984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33CCCC"/>
                            </a:gs>
                            <a:gs pos="100000">
                              <a:srgbClr val="185E5E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6.25pt;margin-top:9.95pt;height:7.75pt;width:608.25pt;z-index:251660288;mso-width-relative:page;mso-height-relative:page;" fillcolor="#33CCCC" filled="t" stroked="f" coordsize="21600,21600" o:gfxdata="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+Z1eB2wAAAAsBAAAPAAAAAAAAAAEAIAAAACIAAABkcnMvZG93bnJldi54&#10;bWxQSwECFAAUAAAACACHTuJAoPatkPcBAADyAwAADgAAAAAAAAABACAAAAAqAQAAZHJzL2Uyb0Rv&#10;Yy54bWxQSwUGAAAAAAYABgBZAQAAkwUAAAAA&#10;">
                <v:fill type="gradient" on="t" color2="#185E5E" angle="90" focus="100%" focussize="0,0" rotate="t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06B1F8BC">
      <w:pPr>
        <w:ind w:right="-57" w:rightChars="-27" w:firstLine="643"/>
        <w:jc w:val="right"/>
        <w:rPr>
          <w:rFonts w:hint="eastAsia" w:ascii="幼圆" w:eastAsia="幼圆" w:cs="幼圆"/>
          <w:b/>
          <w:bCs/>
          <w:sz w:val="32"/>
          <w:szCs w:val="32"/>
          <w:lang w:val="zh-CN"/>
        </w:rPr>
      </w:pPr>
      <w:r>
        <w:rPr>
          <w:rFonts w:hint="eastAsia" w:ascii="幼圆" w:eastAsia="幼圆" w:cs="幼圆"/>
          <w:b/>
          <w:bCs/>
          <w:sz w:val="32"/>
          <w:szCs w:val="32"/>
          <w:lang w:val="zh-CN"/>
        </w:rPr>
        <w:t>高达综合供应链管理平台</w:t>
      </w:r>
      <w:r>
        <w:rPr>
          <w:rFonts w:hint="eastAsia" w:ascii="幼圆" w:eastAsia="幼圆" w:cs="幼圆"/>
          <w:b/>
          <w:bCs/>
          <w:sz w:val="32"/>
          <w:szCs w:val="32"/>
          <w:lang w:val="en-US" w:eastAsia="zh-CN"/>
        </w:rPr>
        <w:t>-智慧物流</w:t>
      </w:r>
      <w:bookmarkStart w:id="116" w:name="_GoBack"/>
      <w:bookmarkEnd w:id="116"/>
    </w:p>
    <w:p w14:paraId="21F0BC0C">
      <w:pPr>
        <w:ind w:right="-57" w:rightChars="-27" w:firstLine="643"/>
        <w:jc w:val="right"/>
        <w:rPr>
          <w:rFonts w:ascii="黑体" w:hAnsi="宋体" w:eastAsia="幼圆"/>
          <w:b/>
          <w:bCs/>
          <w:sz w:val="36"/>
          <w:szCs w:val="36"/>
        </w:rPr>
      </w:pPr>
      <w:r>
        <w:rPr>
          <w:rFonts w:hint="eastAsia" w:ascii="幼圆" w:eastAsia="幼圆" w:cs="幼圆"/>
          <w:b/>
          <w:bCs/>
          <w:sz w:val="32"/>
          <w:szCs w:val="32"/>
          <w:lang w:val="zh-CN"/>
        </w:rPr>
        <w:t>操 作 手 册</w:t>
      </w:r>
    </w:p>
    <w:p w14:paraId="36D8E044">
      <w:pPr>
        <w:autoSpaceDE w:val="0"/>
        <w:autoSpaceDN w:val="0"/>
        <w:adjustRightInd w:val="0"/>
        <w:ind w:right="-57" w:rightChars="-27" w:firstLine="723"/>
        <w:jc w:val="right"/>
        <w:rPr>
          <w:rFonts w:ascii="黑体" w:eastAsia="黑体" w:cs="黑体"/>
          <w:b/>
          <w:bCs/>
          <w:sz w:val="36"/>
          <w:szCs w:val="36"/>
          <w:lang w:val="zh-CN"/>
        </w:rPr>
      </w:pPr>
    </w:p>
    <w:p w14:paraId="10F3E29E">
      <w:pPr>
        <w:autoSpaceDE w:val="0"/>
        <w:autoSpaceDN w:val="0"/>
        <w:adjustRightInd w:val="0"/>
        <w:ind w:firstLine="723"/>
        <w:jc w:val="right"/>
        <w:rPr>
          <w:rFonts w:ascii="黑体" w:eastAsia="黑体" w:cs="黑体"/>
          <w:b/>
          <w:bCs/>
          <w:sz w:val="36"/>
          <w:szCs w:val="36"/>
          <w:lang w:val="zh-CN"/>
        </w:rPr>
      </w:pPr>
    </w:p>
    <w:p w14:paraId="7E86D140">
      <w:pPr>
        <w:autoSpaceDE w:val="0"/>
        <w:autoSpaceDN w:val="0"/>
        <w:adjustRightInd w:val="0"/>
        <w:ind w:firstLine="723"/>
        <w:jc w:val="right"/>
        <w:rPr>
          <w:rFonts w:ascii="黑体" w:eastAsia="黑体" w:cs="黑体"/>
          <w:b/>
          <w:bCs/>
          <w:sz w:val="36"/>
          <w:szCs w:val="36"/>
          <w:lang w:val="zh-CN"/>
        </w:rPr>
      </w:pPr>
    </w:p>
    <w:p w14:paraId="372D983B">
      <w:pPr>
        <w:autoSpaceDE w:val="0"/>
        <w:autoSpaceDN w:val="0"/>
        <w:adjustRightInd w:val="0"/>
        <w:ind w:firstLine="723"/>
        <w:jc w:val="right"/>
        <w:rPr>
          <w:rFonts w:ascii="黑体" w:eastAsia="黑体" w:cs="黑体"/>
          <w:b/>
          <w:bCs/>
          <w:sz w:val="36"/>
          <w:szCs w:val="36"/>
          <w:lang w:val="zh-CN"/>
        </w:rPr>
      </w:pPr>
    </w:p>
    <w:p w14:paraId="0494869F">
      <w:pPr>
        <w:autoSpaceDE w:val="0"/>
        <w:autoSpaceDN w:val="0"/>
        <w:adjustRightInd w:val="0"/>
        <w:ind w:firstLine="723"/>
        <w:jc w:val="right"/>
        <w:rPr>
          <w:rFonts w:ascii="黑体" w:eastAsia="黑体" w:cs="黑体"/>
          <w:b/>
          <w:bCs/>
          <w:sz w:val="36"/>
          <w:szCs w:val="36"/>
          <w:lang w:val="zh-CN"/>
        </w:rPr>
      </w:pPr>
    </w:p>
    <w:p w14:paraId="4C00BEBB">
      <w:pPr>
        <w:autoSpaceDE w:val="0"/>
        <w:autoSpaceDN w:val="0"/>
        <w:adjustRightInd w:val="0"/>
        <w:rPr>
          <w:rFonts w:ascii="宋体" w:cs="宋体"/>
          <w:b/>
          <w:bCs/>
          <w:sz w:val="24"/>
          <w:lang w:val="zh-CN"/>
        </w:rPr>
      </w:pPr>
    </w:p>
    <w:p w14:paraId="6EEC9ADB">
      <w:pPr>
        <w:autoSpaceDE w:val="0"/>
        <w:autoSpaceDN w:val="0"/>
        <w:adjustRightInd w:val="0"/>
        <w:rPr>
          <w:rFonts w:ascii="宋体" w:cs="宋体"/>
          <w:b/>
          <w:bCs/>
          <w:sz w:val="24"/>
          <w:lang w:val="zh-CN"/>
        </w:rPr>
      </w:pPr>
    </w:p>
    <w:p w14:paraId="2A2C061B">
      <w:pPr>
        <w:autoSpaceDE w:val="0"/>
        <w:autoSpaceDN w:val="0"/>
        <w:adjustRightInd w:val="0"/>
        <w:rPr>
          <w:rFonts w:ascii="宋体" w:cs="宋体"/>
          <w:b/>
          <w:bCs/>
          <w:sz w:val="24"/>
          <w:lang w:val="zh-CN"/>
        </w:rPr>
      </w:pPr>
    </w:p>
    <w:p w14:paraId="5DD454C1">
      <w:pPr>
        <w:autoSpaceDE w:val="0"/>
        <w:autoSpaceDN w:val="0"/>
        <w:adjustRightInd w:val="0"/>
        <w:rPr>
          <w:rFonts w:ascii="宋体" w:cs="宋体"/>
          <w:b/>
          <w:bCs/>
          <w:sz w:val="24"/>
          <w:lang w:val="zh-CN"/>
        </w:rPr>
      </w:pPr>
    </w:p>
    <w:p w14:paraId="52C05C36">
      <w:pPr>
        <w:autoSpaceDE w:val="0"/>
        <w:autoSpaceDN w:val="0"/>
        <w:adjustRightInd w:val="0"/>
        <w:rPr>
          <w:rFonts w:ascii="宋体" w:cs="宋体"/>
          <w:b/>
          <w:bCs/>
          <w:sz w:val="24"/>
          <w:lang w:val="zh-CN"/>
        </w:rPr>
      </w:pPr>
    </w:p>
    <w:p w14:paraId="24122487">
      <w:pPr>
        <w:autoSpaceDE w:val="0"/>
        <w:autoSpaceDN w:val="0"/>
        <w:adjustRightInd w:val="0"/>
        <w:rPr>
          <w:rFonts w:ascii="宋体" w:cs="宋体"/>
          <w:b/>
          <w:bCs/>
          <w:sz w:val="24"/>
          <w:lang w:val="zh-CN"/>
        </w:rPr>
      </w:pPr>
    </w:p>
    <w:p w14:paraId="0AF1E15F">
      <w:pPr>
        <w:autoSpaceDE w:val="0"/>
        <w:autoSpaceDN w:val="0"/>
        <w:adjustRightInd w:val="0"/>
        <w:spacing w:line="360" w:lineRule="exact"/>
        <w:rPr>
          <w:b/>
          <w:bCs/>
          <w:sz w:val="24"/>
        </w:rPr>
      </w:pPr>
    </w:p>
    <w:p w14:paraId="39685FC3">
      <w:pPr>
        <w:autoSpaceDE w:val="0"/>
        <w:autoSpaceDN w:val="0"/>
        <w:adjustRightInd w:val="0"/>
        <w:spacing w:line="360" w:lineRule="exact"/>
        <w:rPr>
          <w:rFonts w:hint="eastAsia"/>
          <w:b/>
          <w:bCs/>
          <w:sz w:val="24"/>
        </w:rPr>
      </w:pPr>
    </w:p>
    <w:p w14:paraId="3E218609">
      <w:pPr>
        <w:autoSpaceDE w:val="0"/>
        <w:autoSpaceDN w:val="0"/>
        <w:adjustRightInd w:val="0"/>
        <w:spacing w:line="360" w:lineRule="exact"/>
        <w:rPr>
          <w:rFonts w:hint="eastAsia"/>
          <w:b/>
          <w:bCs/>
          <w:sz w:val="24"/>
        </w:rPr>
      </w:pPr>
    </w:p>
    <w:p w14:paraId="392608F6">
      <w:pPr>
        <w:autoSpaceDE w:val="0"/>
        <w:autoSpaceDN w:val="0"/>
        <w:adjustRightInd w:val="0"/>
        <w:spacing w:line="360" w:lineRule="exact"/>
        <w:rPr>
          <w:rFonts w:hint="eastAsia"/>
          <w:b/>
          <w:bCs/>
          <w:sz w:val="24"/>
        </w:rPr>
      </w:pPr>
    </w:p>
    <w:p w14:paraId="7271CAA2">
      <w:pPr>
        <w:autoSpaceDE w:val="0"/>
        <w:autoSpaceDN w:val="0"/>
        <w:adjustRightInd w:val="0"/>
        <w:spacing w:line="360" w:lineRule="exact"/>
        <w:rPr>
          <w:rFonts w:hint="eastAsia"/>
          <w:b/>
          <w:bCs/>
          <w:sz w:val="24"/>
        </w:rPr>
      </w:pPr>
    </w:p>
    <w:p w14:paraId="438AB23E">
      <w:pPr>
        <w:autoSpaceDE w:val="0"/>
        <w:autoSpaceDN w:val="0"/>
        <w:adjustRightInd w:val="0"/>
        <w:spacing w:line="360" w:lineRule="exact"/>
        <w:rPr>
          <w:rFonts w:hint="eastAsia"/>
          <w:b/>
          <w:bCs/>
          <w:sz w:val="24"/>
        </w:rPr>
      </w:pPr>
    </w:p>
    <w:p w14:paraId="1CEB91EE">
      <w:pPr>
        <w:autoSpaceDE w:val="0"/>
        <w:autoSpaceDN w:val="0"/>
        <w:adjustRightInd w:val="0"/>
        <w:spacing w:line="360" w:lineRule="exact"/>
        <w:rPr>
          <w:b/>
          <w:bCs/>
          <w:sz w:val="24"/>
        </w:rPr>
      </w:pP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56508"/>
        <w15:color w:val="DBDBDB"/>
        <w:docPartObj>
          <w:docPartGallery w:val="Table of Contents"/>
          <w:docPartUnique/>
        </w:docPartObj>
      </w:sdtPr>
      <w:sdtEndPr>
        <w:rPr>
          <w:rFonts w:hint="eastAsia" w:ascii="Times New Roman" w:hAnsi="Times New Roman" w:eastAsia="宋体" w:cs="Times New Roman"/>
          <w:bCs/>
          <w:kern w:val="2"/>
          <w:sz w:val="21"/>
          <w:szCs w:val="24"/>
          <w:lang w:val="zh-CN" w:eastAsia="zh-CN" w:bidi="ar-SA"/>
        </w:rPr>
      </w:sdtEndPr>
      <w:sdtContent>
        <w:p w14:paraId="702F28C0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4B1B77F6">
          <w:pPr>
            <w:pStyle w:val="21"/>
            <w:tabs>
              <w:tab w:val="right" w:leader="dot" w:pos="8504"/>
            </w:tabs>
          </w:pPr>
          <w:r>
            <w:rPr>
              <w:rFonts w:hint="eastAsia"/>
              <w:b/>
              <w:bCs/>
              <w:lang w:val="zh-CN"/>
            </w:rPr>
            <w:fldChar w:fldCharType="begin"/>
          </w:r>
          <w:r>
            <w:rPr>
              <w:rFonts w:hint="eastAsia"/>
              <w:b/>
              <w:bCs/>
              <w:lang w:val="zh-CN"/>
            </w:rPr>
            <w:instrText xml:space="preserve">TOC \o "1-3" \h \u </w:instrText>
          </w:r>
          <w:r>
            <w:rPr>
              <w:rFonts w:hint="eastAsia"/>
              <w:b/>
              <w:bCs/>
              <w:lang w:val="zh-CN"/>
            </w:rPr>
            <w:fldChar w:fldCharType="separate"/>
          </w: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_Toc31055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t xml:space="preserve">1 </w:t>
          </w:r>
          <w:r>
            <w:rPr>
              <w:rFonts w:hint="eastAsia"/>
              <w:lang w:val="en-US" w:eastAsia="zh-CN"/>
            </w:rPr>
            <w:t>主数据</w:t>
          </w:r>
          <w:r>
            <w:tab/>
          </w:r>
          <w:r>
            <w:fldChar w:fldCharType="begin"/>
          </w:r>
          <w:r>
            <w:instrText xml:space="preserve"> PAGEREF _Toc31055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19FD84A5">
          <w:pPr>
            <w:pStyle w:val="24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_Toc11116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 w:ascii="Calibri" w:hAnsi="Calibri" w:eastAsia="幼圆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napToGrid w:val="0"/>
              <w:vanish w:val="0"/>
              <w:spacing w:val="0"/>
              <w:w w:val="0"/>
              <w:kern w:val="0"/>
              <w:position w:val="0"/>
              <w:szCs w:val="0"/>
              <w:vertAlign w:val="baseline"/>
              <w:lang w:val="en-US" w:eastAsia="zh-CN"/>
            </w:rPr>
            <w:t xml:space="preserve">1.1 </w:t>
          </w:r>
          <w:r>
            <w:rPr>
              <w:rFonts w:hint="eastAsia" w:cs="Times New Roman"/>
              <w:lang w:val="en-US" w:eastAsia="zh-CN"/>
            </w:rPr>
            <w:t>基础设置</w:t>
          </w:r>
          <w:r>
            <w:tab/>
          </w:r>
          <w:r>
            <w:fldChar w:fldCharType="begin"/>
          </w:r>
          <w:r>
            <w:instrText xml:space="preserve"> PAGEREF _Toc11116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1CE0989B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_Toc7240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 w:cs="Times New Roman"/>
              <w:lang w:val="en-US" w:eastAsia="zh-CN"/>
            </w:rPr>
            <w:t>1.1.1 组织机构</w:t>
          </w:r>
          <w:r>
            <w:tab/>
          </w:r>
          <w:r>
            <w:fldChar w:fldCharType="begin"/>
          </w:r>
          <w:r>
            <w:instrText xml:space="preserve"> PAGEREF _Toc7240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1B6E0224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_Toc18440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 w:cs="Times New Roman"/>
              <w:lang w:val="en-US" w:eastAsia="zh-CN"/>
            </w:rPr>
            <w:t>1.1.2 物资设置</w:t>
          </w:r>
          <w:r>
            <w:tab/>
          </w:r>
          <w:r>
            <w:fldChar w:fldCharType="begin"/>
          </w:r>
          <w:r>
            <w:instrText xml:space="preserve"> PAGEREF _Toc18440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263904F5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_Toc19968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 w:cs="Times New Roman"/>
              <w:lang w:val="en-US" w:eastAsia="zh-CN"/>
            </w:rPr>
            <w:t>1.1.3 资金设置</w:t>
          </w:r>
          <w:r>
            <w:tab/>
          </w:r>
          <w:r>
            <w:fldChar w:fldCharType="begin"/>
          </w:r>
          <w:r>
            <w:instrText xml:space="preserve"> PAGEREF _Toc19968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148FAE98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_Toc21476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 w:cs="Times New Roman"/>
              <w:lang w:val="en-US" w:eastAsia="zh-CN"/>
            </w:rPr>
            <w:t>1.1.4 通用属性</w:t>
          </w:r>
          <w:r>
            <w:tab/>
          </w:r>
          <w:r>
            <w:fldChar w:fldCharType="begin"/>
          </w:r>
          <w:r>
            <w:instrText xml:space="preserve"> PAGEREF _Toc21476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4F1D5FA2">
          <w:pPr>
            <w:pStyle w:val="24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_Toc8318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 w:ascii="Calibri" w:hAnsi="Calibri" w:eastAsia="幼圆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napToGrid w:val="0"/>
              <w:vanish w:val="0"/>
              <w:spacing w:val="0"/>
              <w:w w:val="0"/>
              <w:kern w:val="0"/>
              <w:position w:val="0"/>
              <w:szCs w:val="0"/>
              <w:vertAlign w:val="baseline"/>
              <w:lang w:val="en-US" w:eastAsia="zh-CN"/>
            </w:rPr>
            <w:t xml:space="preserve">1.2 </w:t>
          </w:r>
          <w:r>
            <w:rPr>
              <w:rFonts w:hint="eastAsia" w:cs="Times New Roman"/>
              <w:lang w:val="en-US" w:eastAsia="zh-CN"/>
            </w:rPr>
            <w:t>客户档案</w:t>
          </w:r>
          <w:r>
            <w:tab/>
          </w:r>
          <w:r>
            <w:fldChar w:fldCharType="begin"/>
          </w:r>
          <w:r>
            <w:instrText xml:space="preserve"> PAGEREF _Toc8318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55BB80BA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_Toc28365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 w:cs="Times New Roman"/>
              <w:lang w:val="en-US" w:eastAsia="zh-CN"/>
            </w:rPr>
            <w:t xml:space="preserve">1.2.1 </w:t>
          </w:r>
          <w:r>
            <w:rPr>
              <w:rFonts w:hint="eastAsia" w:cs="Times New Roman"/>
              <w:lang w:val="en-US" w:eastAsia="zh-CN"/>
            </w:rPr>
            <w:t>往来单位设置</w:t>
          </w:r>
          <w:r>
            <w:tab/>
          </w:r>
          <w:r>
            <w:fldChar w:fldCharType="begin"/>
          </w:r>
          <w:r>
            <w:instrText xml:space="preserve"> PAGEREF _Toc28365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73A39885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_Toc15038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1.2.2 远程协同单位</w:t>
          </w:r>
          <w:r>
            <w:tab/>
          </w:r>
          <w:r>
            <w:fldChar w:fldCharType="begin"/>
          </w:r>
          <w:r>
            <w:instrText xml:space="preserve"> PAGEREF _Toc15038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60B868E2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_Toc30909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1.2.3 </w:t>
          </w:r>
          <w:r>
            <w:rPr>
              <w:rFonts w:hint="eastAsia"/>
              <w:lang w:val="en-US" w:eastAsia="zh-CN"/>
            </w:rPr>
            <w:t>协同客户角色</w:t>
          </w:r>
          <w:r>
            <w:tab/>
          </w:r>
          <w:r>
            <w:fldChar w:fldCharType="begin"/>
          </w:r>
          <w:r>
            <w:instrText xml:space="preserve"> PAGEREF _Toc30909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30A738B2">
          <w:pPr>
            <w:pStyle w:val="24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_Toc17911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 w:ascii="Calibri" w:hAnsi="Calibri" w:eastAsia="幼圆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napToGrid w:val="0"/>
              <w:vanish w:val="0"/>
              <w:spacing w:val="0"/>
              <w:w w:val="0"/>
              <w:kern w:val="0"/>
              <w:position w:val="0"/>
              <w:szCs w:val="0"/>
              <w:vertAlign w:val="baseline"/>
            </w:rPr>
            <w:t xml:space="preserve">1.3 </w:t>
          </w:r>
          <w:r>
            <w:rPr>
              <w:rFonts w:hint="eastAsia"/>
            </w:rPr>
            <w:t>系统管理</w:t>
          </w:r>
          <w:r>
            <w:tab/>
          </w:r>
          <w:r>
            <w:fldChar w:fldCharType="begin"/>
          </w:r>
          <w:r>
            <w:instrText xml:space="preserve"> PAGEREF _Toc17911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30383830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_Toc17047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 w:cs="Times New Roman"/>
              <w:lang w:val="en-US" w:eastAsia="zh-CN"/>
            </w:rPr>
            <w:t>1.3.1 角色设置</w:t>
          </w:r>
          <w:r>
            <w:tab/>
          </w:r>
          <w:r>
            <w:fldChar w:fldCharType="begin"/>
          </w:r>
          <w:r>
            <w:instrText xml:space="preserve"> PAGEREF _Toc17047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6B339323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_Toc29179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 w:cs="Times New Roman"/>
              <w:lang w:val="en-US" w:eastAsia="zh-CN"/>
            </w:rPr>
            <w:t>1.3.2 操作员管理</w:t>
          </w:r>
          <w:r>
            <w:tab/>
          </w:r>
          <w:r>
            <w:fldChar w:fldCharType="begin"/>
          </w:r>
          <w:r>
            <w:instrText xml:space="preserve"> PAGEREF _Toc29179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5881710A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_Toc15732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 w:cs="Times New Roman"/>
              <w:lang w:val="en-US" w:eastAsia="zh-CN"/>
            </w:rPr>
            <w:t>1.3.3 系统审批流设置</w:t>
          </w:r>
          <w:r>
            <w:tab/>
          </w:r>
          <w:r>
            <w:fldChar w:fldCharType="begin"/>
          </w:r>
          <w:r>
            <w:instrText xml:space="preserve"> PAGEREF _Toc15732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1711D486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_Toc12745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 w:cs="Times New Roman"/>
              <w:lang w:val="en-US" w:eastAsia="zh-CN"/>
            </w:rPr>
            <w:t>1.3.4 单据打印设置</w:t>
          </w:r>
          <w:r>
            <w:tab/>
          </w:r>
          <w:r>
            <w:fldChar w:fldCharType="begin"/>
          </w:r>
          <w:r>
            <w:instrText xml:space="preserve"> PAGEREF _Toc12745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76D8B3DF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_Toc25978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 w:cs="Times New Roman"/>
              <w:lang w:val="en-US" w:eastAsia="zh-CN"/>
            </w:rPr>
            <w:t>1.3.5 系统参数设置</w:t>
          </w:r>
          <w:r>
            <w:tab/>
          </w:r>
          <w:r>
            <w:fldChar w:fldCharType="begin"/>
          </w:r>
          <w:r>
            <w:instrText xml:space="preserve"> PAGEREF _Toc25978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05EB99BB">
          <w:pPr>
            <w:pStyle w:val="24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_Toc6538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 w:ascii="Calibri" w:hAnsi="Calibri" w:eastAsia="幼圆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napToGrid w:val="0"/>
              <w:vanish w:val="0"/>
              <w:spacing w:val="0"/>
              <w:w w:val="0"/>
              <w:kern w:val="0"/>
              <w:position w:val="0"/>
              <w:szCs w:val="0"/>
              <w:vertAlign w:val="baseline"/>
            </w:rPr>
            <w:t xml:space="preserve">1.4 </w:t>
          </w:r>
          <w:r>
            <w:rPr>
              <w:rFonts w:hint="eastAsia"/>
              <w:lang w:val="en-US" w:eastAsia="zh-CN"/>
            </w:rPr>
            <w:t>司机管理</w:t>
          </w:r>
          <w:r>
            <w:tab/>
          </w:r>
          <w:r>
            <w:fldChar w:fldCharType="begin"/>
          </w:r>
          <w:r>
            <w:instrText xml:space="preserve"> PAGEREF _Toc6538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72BAE9CA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_Toc19549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 w:cs="Times New Roman"/>
              <w:lang w:val="en-US" w:eastAsia="zh-CN"/>
            </w:rPr>
            <w:t>1.4.1 司机账号</w:t>
          </w:r>
          <w:r>
            <w:tab/>
          </w:r>
          <w:r>
            <w:fldChar w:fldCharType="begin"/>
          </w:r>
          <w:r>
            <w:instrText xml:space="preserve"> PAGEREF _Toc19549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5038018F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_Toc20877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 w:cs="Times New Roman"/>
              <w:lang w:val="en-US" w:eastAsia="zh-CN"/>
            </w:rPr>
            <w:t>1.4.2 司机角色</w:t>
          </w:r>
          <w:r>
            <w:tab/>
          </w:r>
          <w:r>
            <w:fldChar w:fldCharType="begin"/>
          </w:r>
          <w:r>
            <w:instrText xml:space="preserve"> PAGEREF _Toc20877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39588FF0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_Toc2295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 w:cs="Times New Roman"/>
              <w:lang w:val="en-US" w:eastAsia="zh-CN"/>
            </w:rPr>
            <w:t xml:space="preserve">1.4.3 </w:t>
          </w:r>
          <w:r>
            <w:rPr>
              <w:rFonts w:hint="eastAsia" w:cs="Times New Roman"/>
              <w:lang w:val="en-US" w:eastAsia="zh-CN"/>
            </w:rPr>
            <w:t>司机档案</w:t>
          </w:r>
          <w:r>
            <w:tab/>
          </w:r>
          <w:r>
            <w:fldChar w:fldCharType="begin"/>
          </w:r>
          <w:r>
            <w:instrText xml:space="preserve"> PAGEREF _Toc2295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6FD9F4DC">
          <w:pPr>
            <w:pStyle w:val="21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_Toc28153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t xml:space="preserve">2 </w:t>
          </w:r>
          <w:r>
            <w:rPr>
              <w:rFonts w:hint="eastAsia"/>
              <w:lang w:val="en-US" w:eastAsia="zh-CN"/>
            </w:rPr>
            <w:t>物流管理平台</w:t>
          </w:r>
          <w:r>
            <w:tab/>
          </w:r>
          <w:r>
            <w:fldChar w:fldCharType="begin"/>
          </w:r>
          <w:r>
            <w:instrText xml:space="preserve"> PAGEREF _Toc28153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5102233B">
          <w:pPr>
            <w:pStyle w:val="24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_Toc15519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 w:ascii="Calibri" w:hAnsi="Calibri" w:eastAsia="幼圆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napToGrid w:val="0"/>
              <w:vanish w:val="0"/>
              <w:spacing w:val="0"/>
              <w:w w:val="0"/>
              <w:kern w:val="0"/>
              <w:position w:val="0"/>
              <w:szCs w:val="0"/>
              <w:vertAlign w:val="baseline"/>
            </w:rPr>
            <w:t xml:space="preserve">2.1 </w:t>
          </w:r>
          <w:r>
            <w:rPr>
              <w:rFonts w:hint="eastAsia"/>
            </w:rPr>
            <w:t>合同管理</w:t>
          </w:r>
          <w:r>
            <w:tab/>
          </w:r>
          <w:r>
            <w:fldChar w:fldCharType="begin"/>
          </w:r>
          <w:r>
            <w:instrText xml:space="preserve"> PAGEREF _Toc15519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5C820D69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_Toc14680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t xml:space="preserve">2.1.1 </w:t>
          </w:r>
          <w:r>
            <w:rPr>
              <w:rFonts w:hint="eastAsia"/>
              <w:lang w:val="en-US" w:eastAsia="zh-CN"/>
            </w:rPr>
            <w:t>客户</w:t>
          </w:r>
          <w:r>
            <w:rPr>
              <w:rFonts w:hint="eastAsia"/>
            </w:rPr>
            <w:t>合同</w:t>
          </w:r>
          <w:r>
            <w:tab/>
          </w:r>
          <w:r>
            <w:fldChar w:fldCharType="begin"/>
          </w:r>
          <w:r>
            <w:instrText xml:space="preserve"> PAGEREF _Toc14680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28297A63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_Toc9248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t xml:space="preserve">2.1.2 </w:t>
          </w:r>
          <w:r>
            <w:rPr>
              <w:rFonts w:hint="eastAsia"/>
              <w:lang w:val="en-US" w:eastAsia="zh-CN"/>
            </w:rPr>
            <w:t>客户</w:t>
          </w:r>
          <w:r>
            <w:rPr>
              <w:rFonts w:hint="eastAsia"/>
            </w:rPr>
            <w:t>合同</w:t>
          </w:r>
          <w:r>
            <w:rPr>
              <w:rFonts w:hint="eastAsia"/>
              <w:lang w:val="en-US" w:eastAsia="zh-CN"/>
            </w:rPr>
            <w:t>报表</w:t>
          </w:r>
          <w:r>
            <w:tab/>
          </w:r>
          <w:r>
            <w:fldChar w:fldCharType="begin"/>
          </w:r>
          <w:r>
            <w:instrText xml:space="preserve"> PAGEREF _Toc9248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74252A2D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_Toc12321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t xml:space="preserve">2.1.3 </w:t>
          </w:r>
          <w:r>
            <w:rPr>
              <w:rFonts w:hint="eastAsia"/>
              <w:lang w:val="en-US" w:eastAsia="zh-CN"/>
            </w:rPr>
            <w:t>承运</w:t>
          </w:r>
          <w:r>
            <w:rPr>
              <w:rFonts w:hint="eastAsia"/>
            </w:rPr>
            <w:t>合同</w:t>
          </w:r>
          <w:r>
            <w:tab/>
          </w:r>
          <w:r>
            <w:fldChar w:fldCharType="begin"/>
          </w:r>
          <w:r>
            <w:instrText xml:space="preserve"> PAGEREF _Toc12321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369C1906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_Toc6528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t xml:space="preserve">2.1.4 </w:t>
          </w:r>
          <w:r>
            <w:rPr>
              <w:rFonts w:hint="eastAsia"/>
              <w:lang w:val="en-US" w:eastAsia="zh-CN"/>
            </w:rPr>
            <w:t>客户</w:t>
          </w:r>
          <w:r>
            <w:rPr>
              <w:rFonts w:hint="eastAsia"/>
            </w:rPr>
            <w:t>合同</w:t>
          </w:r>
          <w:r>
            <w:rPr>
              <w:rFonts w:hint="eastAsia"/>
              <w:lang w:val="en-US" w:eastAsia="zh-CN"/>
            </w:rPr>
            <w:t>报表</w:t>
          </w:r>
          <w:r>
            <w:tab/>
          </w:r>
          <w:r>
            <w:fldChar w:fldCharType="begin"/>
          </w:r>
          <w:r>
            <w:instrText xml:space="preserve"> PAGEREF _Toc6528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5A3FE45C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_Toc7661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t xml:space="preserve">2.1.5 </w:t>
          </w:r>
          <w:r>
            <w:rPr>
              <w:rFonts w:hint="eastAsia"/>
              <w:lang w:val="en-US" w:eastAsia="zh-CN"/>
            </w:rPr>
            <w:t>标准报价</w:t>
          </w:r>
          <w:r>
            <w:tab/>
          </w:r>
          <w:r>
            <w:fldChar w:fldCharType="begin"/>
          </w:r>
          <w:r>
            <w:instrText xml:space="preserve"> PAGEREF _Toc7661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4B93EE03">
          <w:pPr>
            <w:pStyle w:val="24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_Toc21756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 w:ascii="Calibri" w:hAnsi="Calibri" w:eastAsia="幼圆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napToGrid w:val="0"/>
              <w:vanish w:val="0"/>
              <w:spacing w:val="0"/>
              <w:w w:val="0"/>
              <w:kern w:val="0"/>
              <w:position w:val="0"/>
              <w:szCs w:val="0"/>
              <w:vertAlign w:val="baseline"/>
            </w:rPr>
            <w:t xml:space="preserve">2.2 </w:t>
          </w:r>
          <w:r>
            <w:rPr>
              <w:rFonts w:hint="eastAsia"/>
              <w:lang w:val="en-US" w:eastAsia="zh-CN"/>
            </w:rPr>
            <w:t>订单</w:t>
          </w:r>
          <w:r>
            <w:rPr>
              <w:rFonts w:hint="eastAsia"/>
            </w:rPr>
            <w:t>管理</w:t>
          </w:r>
          <w:r>
            <w:tab/>
          </w:r>
          <w:r>
            <w:fldChar w:fldCharType="begin"/>
          </w:r>
          <w:r>
            <w:instrText xml:space="preserve"> PAGEREF _Toc21756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713AD380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_Toc4347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t xml:space="preserve">2.2.1 </w:t>
          </w:r>
          <w:r>
            <w:rPr>
              <w:rFonts w:hint="eastAsia"/>
              <w:lang w:val="en-US" w:eastAsia="zh-CN"/>
            </w:rPr>
            <w:t>订单登记</w:t>
          </w:r>
          <w:r>
            <w:tab/>
          </w:r>
          <w:r>
            <w:fldChar w:fldCharType="begin"/>
          </w:r>
          <w:r>
            <w:instrText xml:space="preserve"> PAGEREF _Toc4347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641C854E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_Toc28387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t xml:space="preserve">2.2.2 </w:t>
          </w:r>
          <w:r>
            <w:rPr>
              <w:rFonts w:hint="eastAsia"/>
              <w:lang w:val="en-US" w:eastAsia="zh-CN"/>
            </w:rPr>
            <w:t>订单报表</w:t>
          </w:r>
          <w:r>
            <w:tab/>
          </w:r>
          <w:r>
            <w:fldChar w:fldCharType="begin"/>
          </w:r>
          <w:r>
            <w:instrText xml:space="preserve"> PAGEREF _Toc28387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7A861CC9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_Toc16176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2.2.3 </w:t>
          </w:r>
          <w:r>
            <w:rPr>
              <w:rFonts w:hint="eastAsia"/>
              <w:highlight w:val="none"/>
              <w:lang w:val="en-US" w:eastAsia="zh-CN"/>
            </w:rPr>
            <w:t>订单跟踪</w:t>
          </w:r>
          <w:r>
            <w:tab/>
          </w:r>
          <w:r>
            <w:fldChar w:fldCharType="begin"/>
          </w:r>
          <w:r>
            <w:instrText xml:space="preserve"> PAGEREF _Toc16176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7FE19EF7">
          <w:pPr>
            <w:pStyle w:val="24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_Toc28973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 w:ascii="Calibri" w:hAnsi="Calibri" w:eastAsia="幼圆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napToGrid w:val="0"/>
              <w:vanish w:val="0"/>
              <w:spacing w:val="0"/>
              <w:w w:val="0"/>
              <w:kern w:val="0"/>
              <w:position w:val="0"/>
              <w:szCs w:val="0"/>
              <w:vertAlign w:val="baseline"/>
            </w:rPr>
            <w:t xml:space="preserve">2.3 </w:t>
          </w:r>
          <w:r>
            <w:rPr>
              <w:rFonts w:hint="eastAsia"/>
              <w:lang w:val="en-US" w:eastAsia="zh-CN"/>
            </w:rPr>
            <w:t>询价管理</w:t>
          </w:r>
          <w:r>
            <w:tab/>
          </w:r>
          <w:r>
            <w:fldChar w:fldCharType="begin"/>
          </w:r>
          <w:r>
            <w:instrText xml:space="preserve"> PAGEREF _Toc28973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6A4BD842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_Toc4022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t xml:space="preserve">2.3.1 </w:t>
          </w:r>
          <w:r>
            <w:rPr>
              <w:rFonts w:hint="eastAsia"/>
              <w:lang w:val="en-US" w:eastAsia="zh-CN"/>
            </w:rPr>
            <w:t>询价</w:t>
          </w:r>
          <w:r>
            <w:rPr>
              <w:rFonts w:hint="eastAsia"/>
            </w:rPr>
            <w:t>列表</w:t>
          </w:r>
          <w:r>
            <w:tab/>
          </w:r>
          <w:r>
            <w:fldChar w:fldCharType="begin"/>
          </w:r>
          <w:r>
            <w:instrText xml:space="preserve"> PAGEREF _Toc4022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386BB4B8">
          <w:pPr>
            <w:pStyle w:val="24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_Toc32526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 w:ascii="Calibri" w:hAnsi="Calibri" w:eastAsia="幼圆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napToGrid w:val="0"/>
              <w:vanish w:val="0"/>
              <w:spacing w:val="0"/>
              <w:w w:val="0"/>
              <w:kern w:val="0"/>
              <w:position w:val="0"/>
              <w:szCs w:val="0"/>
              <w:vertAlign w:val="baseline"/>
            </w:rPr>
            <w:t xml:space="preserve">2.4 </w:t>
          </w:r>
          <w:r>
            <w:rPr>
              <w:rFonts w:hint="eastAsia"/>
              <w:lang w:val="en-US" w:eastAsia="zh-CN"/>
            </w:rPr>
            <w:t>调度管理</w:t>
          </w:r>
          <w:r>
            <w:tab/>
          </w:r>
          <w:r>
            <w:fldChar w:fldCharType="begin"/>
          </w:r>
          <w:r>
            <w:instrText xml:space="preserve"> PAGEREF _Toc32526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28BC4176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_Toc22238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t xml:space="preserve">2.4.1 </w:t>
          </w:r>
          <w:r>
            <w:rPr>
              <w:rFonts w:hint="eastAsia"/>
              <w:lang w:val="en-US" w:eastAsia="zh-CN"/>
            </w:rPr>
            <w:t>承运派车</w:t>
          </w:r>
          <w:r>
            <w:tab/>
          </w:r>
          <w:r>
            <w:fldChar w:fldCharType="begin"/>
          </w:r>
          <w:r>
            <w:instrText xml:space="preserve"> PAGEREF _Toc22238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7BAC3F4E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_Toc2512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t xml:space="preserve">2.4.2 </w:t>
          </w:r>
          <w:r>
            <w:rPr>
              <w:rFonts w:hint="eastAsia"/>
              <w:lang w:val="en-US" w:eastAsia="zh-CN"/>
            </w:rPr>
            <w:t>运单管理</w:t>
          </w:r>
          <w:r>
            <w:tab/>
          </w:r>
          <w:r>
            <w:fldChar w:fldCharType="begin"/>
          </w:r>
          <w:r>
            <w:instrText xml:space="preserve"> PAGEREF _Toc2512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7E8B0B4C">
          <w:pPr>
            <w:pStyle w:val="24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_Toc32262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 w:ascii="Calibri" w:hAnsi="Calibri" w:eastAsia="幼圆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napToGrid w:val="0"/>
              <w:vanish w:val="0"/>
              <w:spacing w:val="0"/>
              <w:w w:val="0"/>
              <w:kern w:val="0"/>
              <w:position w:val="0"/>
              <w:szCs w:val="0"/>
              <w:vertAlign w:val="baseline"/>
            </w:rPr>
            <w:t xml:space="preserve">2.5 </w:t>
          </w:r>
          <w:r>
            <w:rPr>
              <w:rFonts w:hint="eastAsia"/>
              <w:lang w:val="en-US" w:eastAsia="zh-CN"/>
            </w:rPr>
            <w:t>运输管理</w:t>
          </w:r>
          <w:r>
            <w:tab/>
          </w:r>
          <w:r>
            <w:fldChar w:fldCharType="begin"/>
          </w:r>
          <w:r>
            <w:instrText xml:space="preserve"> PAGEREF _Toc32262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0F9ADF43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_Toc1457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t xml:space="preserve">2.5.1 </w:t>
          </w:r>
          <w:r>
            <w:rPr>
              <w:rFonts w:hint="eastAsia"/>
              <w:lang w:val="en-US" w:eastAsia="zh-CN"/>
            </w:rPr>
            <w:t>车辆指派</w:t>
          </w:r>
          <w:r>
            <w:tab/>
          </w:r>
          <w:r>
            <w:fldChar w:fldCharType="begin"/>
          </w:r>
          <w:r>
            <w:instrText xml:space="preserve"> PAGEREF _Toc1457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7438F918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_Toc24444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t xml:space="preserve">2.5.2 </w:t>
          </w:r>
          <w:r>
            <w:rPr>
              <w:rFonts w:hint="eastAsia"/>
              <w:lang w:val="en-US" w:eastAsia="zh-CN"/>
            </w:rPr>
            <w:t>派车管理</w:t>
          </w:r>
          <w:r>
            <w:tab/>
          </w:r>
          <w:r>
            <w:fldChar w:fldCharType="begin"/>
          </w:r>
          <w:r>
            <w:instrText xml:space="preserve"> PAGEREF _Toc24444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757D7C0D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_Toc26277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t xml:space="preserve">2.5.3 </w:t>
          </w:r>
          <w:r>
            <w:rPr>
              <w:rFonts w:hint="eastAsia"/>
              <w:lang w:val="en-US" w:eastAsia="zh-CN"/>
            </w:rPr>
            <w:t>装运管理</w:t>
          </w:r>
          <w:r>
            <w:tab/>
          </w:r>
          <w:r>
            <w:fldChar w:fldCharType="begin"/>
          </w:r>
          <w:r>
            <w:instrText xml:space="preserve"> PAGEREF _Toc26277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146E465B">
          <w:pPr>
            <w:pStyle w:val="24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_Toc7870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 w:ascii="Calibri" w:hAnsi="Calibri" w:eastAsia="幼圆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napToGrid w:val="0"/>
              <w:vanish w:val="0"/>
              <w:spacing w:val="0"/>
              <w:w w:val="0"/>
              <w:kern w:val="0"/>
              <w:position w:val="0"/>
              <w:szCs w:val="0"/>
              <w:vertAlign w:val="baseline"/>
            </w:rPr>
            <w:t xml:space="preserve">2.6 </w:t>
          </w:r>
          <w:r>
            <w:rPr>
              <w:rFonts w:hint="eastAsia"/>
              <w:lang w:val="en-US" w:eastAsia="zh-CN"/>
            </w:rPr>
            <w:t>监控中心</w:t>
          </w:r>
          <w:r>
            <w:tab/>
          </w:r>
          <w:r>
            <w:fldChar w:fldCharType="begin"/>
          </w:r>
          <w:r>
            <w:instrText xml:space="preserve"> PAGEREF _Toc7870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627F5FE4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_Toc11300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t xml:space="preserve">2.6.1 </w:t>
          </w:r>
          <w:r>
            <w:rPr>
              <w:rFonts w:hint="eastAsia"/>
              <w:lang w:val="en-US" w:eastAsia="zh-CN"/>
            </w:rPr>
            <w:t>运力资源</w:t>
          </w:r>
          <w:r>
            <w:tab/>
          </w:r>
          <w:r>
            <w:fldChar w:fldCharType="begin"/>
          </w:r>
          <w:r>
            <w:instrText xml:space="preserve"> PAGEREF _Toc11300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1224F0E9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_Toc18317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t xml:space="preserve">2.6.2 </w:t>
          </w:r>
          <w:r>
            <w:rPr>
              <w:rFonts w:hint="eastAsia"/>
              <w:lang w:val="en-US" w:eastAsia="zh-CN"/>
            </w:rPr>
            <w:t>车辆跟踪</w:t>
          </w:r>
          <w:r>
            <w:tab/>
          </w:r>
          <w:r>
            <w:fldChar w:fldCharType="begin"/>
          </w:r>
          <w:r>
            <w:instrText xml:space="preserve"> PAGEREF _Toc18317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097084A0">
          <w:pPr>
            <w:pStyle w:val="24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_Toc15472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 w:ascii="Calibri" w:hAnsi="Calibri" w:eastAsia="幼圆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napToGrid w:val="0"/>
              <w:vanish w:val="0"/>
              <w:spacing w:val="0"/>
              <w:w w:val="0"/>
              <w:kern w:val="0"/>
              <w:position w:val="0"/>
              <w:szCs w:val="0"/>
              <w:vertAlign w:val="baseline"/>
            </w:rPr>
            <w:t xml:space="preserve">2.7 </w:t>
          </w:r>
          <w:r>
            <w:rPr>
              <w:rFonts w:hint="eastAsia"/>
              <w:lang w:val="en-US" w:eastAsia="zh-CN"/>
            </w:rPr>
            <w:t>车队管理</w:t>
          </w:r>
          <w:r>
            <w:tab/>
          </w:r>
          <w:r>
            <w:fldChar w:fldCharType="begin"/>
          </w:r>
          <w:r>
            <w:instrText xml:space="preserve"> PAGEREF _Toc15472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1251FA63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_Toc4769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2.7.1 车辆保养</w:t>
          </w:r>
          <w:r>
            <w:tab/>
          </w:r>
          <w:r>
            <w:fldChar w:fldCharType="begin"/>
          </w:r>
          <w:r>
            <w:instrText xml:space="preserve"> PAGEREF _Toc4769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24DEA6B0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_Toc4849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2.7.2 车辆违章</w:t>
          </w:r>
          <w:r>
            <w:tab/>
          </w:r>
          <w:r>
            <w:fldChar w:fldCharType="begin"/>
          </w:r>
          <w:r>
            <w:instrText xml:space="preserve"> PAGEREF _Toc4849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426CD93C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_Toc25864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2.7.3 车辆事故</w:t>
          </w:r>
          <w:r>
            <w:tab/>
          </w:r>
          <w:r>
            <w:fldChar w:fldCharType="begin"/>
          </w:r>
          <w:r>
            <w:instrText xml:space="preserve"> PAGEREF _Toc25864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67E9E474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_Toc8863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2.7.4 油卡管理</w:t>
          </w:r>
          <w:r>
            <w:tab/>
          </w:r>
          <w:r>
            <w:fldChar w:fldCharType="begin"/>
          </w:r>
          <w:r>
            <w:instrText xml:space="preserve"> PAGEREF _Toc8863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2C79F2D5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_Toc1909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2.7.5 请假登记</w:t>
          </w:r>
          <w:r>
            <w:tab/>
          </w:r>
          <w:r>
            <w:fldChar w:fldCharType="begin"/>
          </w:r>
          <w:r>
            <w:instrText xml:space="preserve"> PAGEREF _Toc1909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7CA20A8B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_Toc5266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2.7.6 年审管理</w:t>
          </w:r>
          <w:r>
            <w:tab/>
          </w:r>
          <w:r>
            <w:fldChar w:fldCharType="begin"/>
          </w:r>
          <w:r>
            <w:instrText xml:space="preserve"> PAGEREF _Toc5266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04E441DF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_Toc15625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2.7.7 车辆保险</w:t>
          </w:r>
          <w:r>
            <w:tab/>
          </w:r>
          <w:r>
            <w:fldChar w:fldCharType="begin"/>
          </w:r>
          <w:r>
            <w:instrText xml:space="preserve"> PAGEREF _Toc15625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3867EE3D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_Toc3116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2.7.8 车辆保险报表</w:t>
          </w:r>
          <w:r>
            <w:tab/>
          </w:r>
          <w:r>
            <w:fldChar w:fldCharType="begin"/>
          </w:r>
          <w:r>
            <w:instrText xml:space="preserve"> PAGEREF _Toc3116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79C8EA63">
          <w:pPr>
            <w:pStyle w:val="24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_Toc23898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 w:ascii="Calibri" w:hAnsi="Calibri" w:eastAsia="幼圆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napToGrid w:val="0"/>
              <w:vanish w:val="0"/>
              <w:spacing w:val="0"/>
              <w:w w:val="0"/>
              <w:kern w:val="0"/>
              <w:position w:val="0"/>
              <w:szCs w:val="0"/>
              <w:vertAlign w:val="baseline"/>
            </w:rPr>
            <w:t xml:space="preserve">2.8 </w:t>
          </w:r>
          <w:r>
            <w:rPr>
              <w:rFonts w:hint="eastAsia"/>
              <w:lang w:val="en-US" w:eastAsia="zh-CN"/>
            </w:rPr>
            <w:t>运费管理</w:t>
          </w:r>
          <w:r>
            <w:tab/>
          </w:r>
          <w:r>
            <w:fldChar w:fldCharType="begin"/>
          </w:r>
          <w:r>
            <w:instrText xml:space="preserve"> PAGEREF _Toc23898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40CC7952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_Toc9596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2.8.1 运费结算</w:t>
          </w:r>
          <w:r>
            <w:tab/>
          </w:r>
          <w:r>
            <w:fldChar w:fldCharType="begin"/>
          </w:r>
          <w:r>
            <w:instrText xml:space="preserve"> PAGEREF _Toc9596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00335B72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_Toc29639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2.8.2 应收明细</w:t>
          </w:r>
          <w:r>
            <w:tab/>
          </w:r>
          <w:r>
            <w:fldChar w:fldCharType="begin"/>
          </w:r>
          <w:r>
            <w:instrText xml:space="preserve"> PAGEREF _Toc29639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08354385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_Toc18373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2.8.3 应付明细</w:t>
          </w:r>
          <w:r>
            <w:tab/>
          </w:r>
          <w:r>
            <w:fldChar w:fldCharType="begin"/>
          </w:r>
          <w:r>
            <w:instrText xml:space="preserve"> PAGEREF _Toc18373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67147B5E">
          <w:pPr>
            <w:pStyle w:val="24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_Toc13914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 w:ascii="Calibri" w:hAnsi="Calibri" w:eastAsia="幼圆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napToGrid w:val="0"/>
              <w:vanish w:val="0"/>
              <w:spacing w:val="0"/>
              <w:w w:val="0"/>
              <w:kern w:val="0"/>
              <w:position w:val="0"/>
              <w:szCs w:val="0"/>
              <w:vertAlign w:val="baseline"/>
            </w:rPr>
            <w:t xml:space="preserve">2.9 </w:t>
          </w:r>
          <w:r>
            <w:rPr>
              <w:rFonts w:hint="eastAsia"/>
              <w:lang w:val="en-US" w:eastAsia="zh-CN"/>
            </w:rPr>
            <w:t>统计报表</w:t>
          </w:r>
          <w:r>
            <w:tab/>
          </w:r>
          <w:r>
            <w:fldChar w:fldCharType="begin"/>
          </w:r>
          <w:r>
            <w:instrText xml:space="preserve"> PAGEREF _Toc13914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68785658">
          <w:pPr>
            <w:pStyle w:val="24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_Toc30044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 w:ascii="Calibri" w:hAnsi="Calibri" w:eastAsia="幼圆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napToGrid w:val="0"/>
              <w:vanish w:val="0"/>
              <w:spacing w:val="0"/>
              <w:w w:val="0"/>
              <w:kern w:val="0"/>
              <w:position w:val="0"/>
              <w:szCs w:val="0"/>
              <w:vertAlign w:val="baseline"/>
            </w:rPr>
            <w:t xml:space="preserve">2.10 </w:t>
          </w:r>
          <w:r>
            <w:rPr>
              <w:rFonts w:hint="eastAsia"/>
              <w:lang w:val="en-US" w:eastAsia="zh-CN"/>
            </w:rPr>
            <w:t>基础设置</w:t>
          </w:r>
          <w:r>
            <w:tab/>
          </w:r>
          <w:r>
            <w:fldChar w:fldCharType="begin"/>
          </w:r>
          <w:r>
            <w:instrText xml:space="preserve"> PAGEREF _Toc30044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2E524FD7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_Toc30918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t xml:space="preserve">2.10.1 </w:t>
          </w:r>
          <w:r>
            <w:rPr>
              <w:rFonts w:hint="eastAsia"/>
              <w:lang w:val="en-US" w:eastAsia="zh-CN"/>
            </w:rPr>
            <w:t>地址档案</w:t>
          </w:r>
          <w:r>
            <w:tab/>
          </w:r>
          <w:r>
            <w:fldChar w:fldCharType="begin"/>
          </w:r>
          <w:r>
            <w:instrText xml:space="preserve"> PAGEREF _Toc30918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1980B2AB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_Toc19243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t xml:space="preserve">2.10.2 </w:t>
          </w:r>
          <w:r>
            <w:rPr>
              <w:rFonts w:hint="eastAsia"/>
              <w:lang w:val="en-US" w:eastAsia="zh-CN"/>
            </w:rPr>
            <w:t>运力档案</w:t>
          </w:r>
          <w:r>
            <w:tab/>
          </w:r>
          <w:r>
            <w:fldChar w:fldCharType="begin"/>
          </w:r>
          <w:r>
            <w:instrText xml:space="preserve"> PAGEREF _Toc19243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0547049D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_Toc9281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t xml:space="preserve">2.10.3 </w:t>
          </w:r>
          <w:r>
            <w:rPr>
              <w:rFonts w:hint="eastAsia"/>
              <w:lang w:val="en-US" w:eastAsia="zh-CN"/>
            </w:rPr>
            <w:t>路线设置</w:t>
          </w:r>
          <w:r>
            <w:tab/>
          </w:r>
          <w:r>
            <w:fldChar w:fldCharType="begin"/>
          </w:r>
          <w:r>
            <w:instrText xml:space="preserve"> PAGEREF _Toc9281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5C573164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_Toc13728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t xml:space="preserve">2.10.4 </w:t>
          </w:r>
          <w:r>
            <w:rPr>
              <w:rFonts w:hint="eastAsia"/>
              <w:lang w:val="en-US" w:eastAsia="zh-CN"/>
            </w:rPr>
            <w:t>保险类别设置</w:t>
          </w:r>
          <w:r>
            <w:tab/>
          </w:r>
          <w:r>
            <w:fldChar w:fldCharType="begin"/>
          </w:r>
          <w:r>
            <w:instrText xml:space="preserve"> PAGEREF _Toc13728 \h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5A218B37">
          <w:pPr>
            <w:pStyle w:val="21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_Toc17230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/>
              <w:bCs/>
              <w:szCs w:val="44"/>
              <w:lang w:val="en-US" w:eastAsia="zh-CN"/>
            </w:rPr>
            <w:t>3 客户协同</w:t>
          </w:r>
          <w:r>
            <w:tab/>
          </w:r>
          <w:r>
            <w:fldChar w:fldCharType="begin"/>
          </w:r>
          <w:r>
            <w:instrText xml:space="preserve"> PAGEREF _Toc17230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74446110">
          <w:pPr>
            <w:pStyle w:val="24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_Toc19928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 w:ascii="Calibri" w:hAnsi="Calibri" w:eastAsia="幼圆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napToGrid w:val="0"/>
              <w:vanish w:val="0"/>
              <w:spacing w:val="0"/>
              <w:w w:val="0"/>
              <w:kern w:val="0"/>
              <w:position w:val="0"/>
              <w:szCs w:val="0"/>
              <w:vertAlign w:val="baseline"/>
              <w:lang w:val="en-US" w:eastAsia="zh-CN"/>
            </w:rPr>
            <w:t xml:space="preserve">3.1 </w:t>
          </w:r>
          <w:r>
            <w:rPr>
              <w:rFonts w:hint="eastAsia"/>
              <w:lang w:val="en-US" w:eastAsia="zh-CN"/>
            </w:rPr>
            <w:t>订单管理</w:t>
          </w:r>
          <w:r>
            <w:tab/>
          </w:r>
          <w:r>
            <w:fldChar w:fldCharType="begin"/>
          </w:r>
          <w:r>
            <w:instrText xml:space="preserve"> PAGEREF _Toc19928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0D78AE85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_Toc26799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3.1.1 </w:t>
          </w:r>
          <w:r>
            <w:rPr>
              <w:rFonts w:hint="eastAsia"/>
              <w:lang w:val="en-US" w:eastAsia="zh-CN"/>
            </w:rPr>
            <w:t>订单登记</w:t>
          </w:r>
          <w:r>
            <w:tab/>
          </w:r>
          <w:r>
            <w:fldChar w:fldCharType="begin"/>
          </w:r>
          <w:r>
            <w:instrText xml:space="preserve"> PAGEREF _Toc26799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2C688461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_Toc10553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3.1.2 </w:t>
          </w:r>
          <w:r>
            <w:rPr>
              <w:rFonts w:hint="eastAsia"/>
              <w:lang w:val="en-US" w:eastAsia="zh-CN"/>
            </w:rPr>
            <w:t>订单跟踪</w:t>
          </w:r>
          <w:r>
            <w:tab/>
          </w:r>
          <w:r>
            <w:fldChar w:fldCharType="begin"/>
          </w:r>
          <w:r>
            <w:instrText xml:space="preserve"> PAGEREF _Toc10553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28B04F05">
          <w:pPr>
            <w:pStyle w:val="21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_Toc13083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/>
              <w:bCs/>
              <w:szCs w:val="44"/>
              <w:lang w:val="en-US" w:eastAsia="zh-CN"/>
            </w:rPr>
            <w:t>4 承运商协同</w:t>
          </w:r>
          <w:r>
            <w:tab/>
          </w:r>
          <w:r>
            <w:fldChar w:fldCharType="begin"/>
          </w:r>
          <w:r>
            <w:instrText xml:space="preserve"> PAGEREF _Toc13083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5D22F6EE">
          <w:pPr>
            <w:pStyle w:val="24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_Toc30436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 w:ascii="Calibri" w:hAnsi="Calibri" w:eastAsia="幼圆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napToGrid w:val="0"/>
              <w:vanish w:val="0"/>
              <w:spacing w:val="0"/>
              <w:w w:val="0"/>
              <w:kern w:val="0"/>
              <w:position w:val="0"/>
              <w:szCs w:val="0"/>
              <w:vertAlign w:val="baseline"/>
              <w:lang w:val="en-US" w:eastAsia="zh-CN"/>
            </w:rPr>
            <w:t xml:space="preserve">4.1 </w:t>
          </w:r>
          <w:r>
            <w:rPr>
              <w:rFonts w:hint="eastAsia"/>
              <w:lang w:val="en-US" w:eastAsia="zh-CN"/>
            </w:rPr>
            <w:t>报价管理</w:t>
          </w:r>
          <w:r>
            <w:tab/>
          </w:r>
          <w:r>
            <w:fldChar w:fldCharType="begin"/>
          </w:r>
          <w:r>
            <w:instrText xml:space="preserve"> PAGEREF _Toc30436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1132530F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_Toc31595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4.1.1 </w:t>
          </w:r>
          <w:r>
            <w:rPr>
              <w:rFonts w:hint="eastAsia"/>
              <w:lang w:val="en-US" w:eastAsia="zh-CN"/>
            </w:rPr>
            <w:t>报价列表（明细报价）</w:t>
          </w:r>
          <w:r>
            <w:tab/>
          </w:r>
          <w:r>
            <w:fldChar w:fldCharType="begin"/>
          </w:r>
          <w:r>
            <w:instrText xml:space="preserve"> PAGEREF _Toc31595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735BC364">
          <w:pPr>
            <w:pStyle w:val="24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_Toc24991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 w:ascii="Calibri" w:hAnsi="Calibri" w:eastAsia="幼圆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napToGrid w:val="0"/>
              <w:vanish w:val="0"/>
              <w:spacing w:val="0"/>
              <w:w w:val="0"/>
              <w:kern w:val="0"/>
              <w:position w:val="0"/>
              <w:szCs w:val="0"/>
              <w:vertAlign w:val="baseline"/>
              <w:lang w:val="en-US" w:eastAsia="zh-CN"/>
            </w:rPr>
            <w:t xml:space="preserve">4.2 </w:t>
          </w:r>
          <w:r>
            <w:rPr>
              <w:rFonts w:hint="eastAsia"/>
              <w:lang w:val="en-US" w:eastAsia="zh-CN"/>
            </w:rPr>
            <w:t>运输管理</w:t>
          </w:r>
          <w:r>
            <w:tab/>
          </w:r>
          <w:r>
            <w:fldChar w:fldCharType="begin"/>
          </w:r>
          <w:r>
            <w:instrText xml:space="preserve"> PAGEREF _Toc24991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42E6FA6B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_Toc26966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4.2.1 车辆指派</w:t>
          </w:r>
          <w:r>
            <w:tab/>
          </w:r>
          <w:r>
            <w:fldChar w:fldCharType="begin"/>
          </w:r>
          <w:r>
            <w:instrText xml:space="preserve"> PAGEREF _Toc26966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43DA4261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_Toc8745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4.2.2 派车管理</w:t>
          </w:r>
          <w:r>
            <w:tab/>
          </w:r>
          <w:r>
            <w:fldChar w:fldCharType="begin"/>
          </w:r>
          <w:r>
            <w:instrText xml:space="preserve"> PAGEREF _Toc8745 \h </w:instrText>
          </w:r>
          <w:r>
            <w:fldChar w:fldCharType="separate"/>
          </w:r>
          <w:r>
            <w:t>59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00022503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_Toc19194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4.2.3 </w:t>
          </w:r>
          <w:r>
            <w:rPr>
              <w:rFonts w:hint="eastAsia"/>
              <w:lang w:val="en-US" w:eastAsia="zh-CN"/>
            </w:rPr>
            <w:t>装运管理</w:t>
          </w:r>
          <w:r>
            <w:tab/>
          </w:r>
          <w:r>
            <w:fldChar w:fldCharType="begin"/>
          </w:r>
          <w:r>
            <w:instrText xml:space="preserve"> PAGEREF _Toc19194 \h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33039D7A">
          <w:pPr>
            <w:pStyle w:val="24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_Toc19734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 w:ascii="Calibri" w:hAnsi="Calibri" w:eastAsia="幼圆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napToGrid w:val="0"/>
              <w:vanish w:val="0"/>
              <w:spacing w:val="0"/>
              <w:w w:val="0"/>
              <w:kern w:val="0"/>
              <w:position w:val="0"/>
              <w:szCs w:val="0"/>
              <w:vertAlign w:val="baseline"/>
              <w:lang w:val="en-US" w:eastAsia="zh-CN"/>
            </w:rPr>
            <w:t xml:space="preserve">4.3 </w:t>
          </w:r>
          <w:r>
            <w:rPr>
              <w:rFonts w:hint="eastAsia"/>
              <w:lang w:val="en-US" w:eastAsia="zh-CN"/>
            </w:rPr>
            <w:t>监控中心</w:t>
          </w:r>
          <w:r>
            <w:tab/>
          </w:r>
          <w:r>
            <w:fldChar w:fldCharType="begin"/>
          </w:r>
          <w:r>
            <w:instrText xml:space="preserve"> PAGEREF _Toc19734 \h </w:instrText>
          </w:r>
          <w:r>
            <w:fldChar w:fldCharType="separate"/>
          </w:r>
          <w:r>
            <w:t>64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51BFF96B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_Toc11716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4.3.1 </w:t>
          </w:r>
          <w:r>
            <w:rPr>
              <w:rFonts w:hint="eastAsia"/>
              <w:lang w:val="en-US" w:eastAsia="zh-CN"/>
            </w:rPr>
            <w:t>运力资源</w:t>
          </w:r>
          <w:r>
            <w:tab/>
          </w:r>
          <w:r>
            <w:fldChar w:fldCharType="begin"/>
          </w:r>
          <w:r>
            <w:instrText xml:space="preserve"> PAGEREF _Toc11716 \h </w:instrText>
          </w:r>
          <w:r>
            <w:fldChar w:fldCharType="separate"/>
          </w:r>
          <w:r>
            <w:t>64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747890DD">
          <w:pPr>
            <w:pStyle w:val="24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_Toc166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 w:ascii="Calibri" w:hAnsi="Calibri" w:eastAsia="幼圆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napToGrid w:val="0"/>
              <w:vanish w:val="0"/>
              <w:spacing w:val="0"/>
              <w:w w:val="0"/>
              <w:kern w:val="0"/>
              <w:position w:val="0"/>
              <w:szCs w:val="0"/>
              <w:vertAlign w:val="baseline"/>
              <w:lang w:val="en-US" w:eastAsia="zh-CN"/>
            </w:rPr>
            <w:t xml:space="preserve">4.4 </w:t>
          </w:r>
          <w:r>
            <w:rPr>
              <w:rFonts w:hint="eastAsia"/>
              <w:lang w:val="en-US" w:eastAsia="zh-CN"/>
            </w:rPr>
            <w:t>基础设置</w:t>
          </w:r>
          <w:r>
            <w:tab/>
          </w:r>
          <w:r>
            <w:fldChar w:fldCharType="begin"/>
          </w:r>
          <w:r>
            <w:instrText xml:space="preserve"> PAGEREF _Toc166 \h </w:instrText>
          </w:r>
          <w:r>
            <w:fldChar w:fldCharType="separate"/>
          </w:r>
          <w:r>
            <w:t>65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6D6BA010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_Toc27505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4.4.1 司机档案</w:t>
          </w:r>
          <w:r>
            <w:tab/>
          </w:r>
          <w:r>
            <w:fldChar w:fldCharType="begin"/>
          </w:r>
          <w:r>
            <w:instrText xml:space="preserve"> PAGEREF _Toc27505 \h </w:instrText>
          </w:r>
          <w:r>
            <w:fldChar w:fldCharType="separate"/>
          </w:r>
          <w:r>
            <w:t>65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31B6E299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_Toc31281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4.4.2 </w:t>
          </w:r>
          <w:r>
            <w:rPr>
              <w:rFonts w:hint="eastAsia"/>
              <w:lang w:val="en-US" w:eastAsia="zh-CN"/>
            </w:rPr>
            <w:t>车辆档案</w:t>
          </w:r>
          <w:r>
            <w:tab/>
          </w:r>
          <w:r>
            <w:fldChar w:fldCharType="begin"/>
          </w:r>
          <w:r>
            <w:instrText xml:space="preserve"> PAGEREF _Toc31281 \h </w:instrText>
          </w:r>
          <w:r>
            <w:fldChar w:fldCharType="separate"/>
          </w:r>
          <w:r>
            <w:t>66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13C23CD1">
          <w:pPr>
            <w:pStyle w:val="21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_Toc13374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/>
              <w:bCs/>
              <w:szCs w:val="44"/>
              <w:lang w:val="en-US" w:eastAsia="zh-CN"/>
            </w:rPr>
            <w:t xml:space="preserve">5 </w:t>
          </w:r>
          <w:r>
            <w:rPr>
              <w:rFonts w:hint="eastAsia"/>
              <w:bCs/>
              <w:szCs w:val="44"/>
              <w:lang w:val="en-US" w:eastAsia="zh-CN"/>
            </w:rPr>
            <w:t>司机协同</w:t>
          </w:r>
          <w:r>
            <w:tab/>
          </w:r>
          <w:r>
            <w:fldChar w:fldCharType="begin"/>
          </w:r>
          <w:r>
            <w:instrText xml:space="preserve"> PAGEREF _Toc13374 \h </w:instrText>
          </w:r>
          <w:r>
            <w:fldChar w:fldCharType="separate"/>
          </w:r>
          <w:r>
            <w:t>68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2DF4E62F">
          <w:pPr>
            <w:pStyle w:val="24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_Toc6177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 w:ascii="Calibri" w:hAnsi="Calibri" w:eastAsia="幼圆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napToGrid w:val="0"/>
              <w:vanish w:val="0"/>
              <w:spacing w:val="0"/>
              <w:w w:val="0"/>
              <w:kern w:val="0"/>
              <w:position w:val="0"/>
              <w:szCs w:val="0"/>
              <w:vertAlign w:val="baseline"/>
              <w:lang w:val="en-US" w:eastAsia="zh-CN"/>
            </w:rPr>
            <w:t xml:space="preserve">5.1 </w:t>
          </w:r>
          <w:r>
            <w:rPr>
              <w:rFonts w:hint="eastAsia"/>
              <w:lang w:val="en-US" w:eastAsia="zh-CN"/>
            </w:rPr>
            <w:t>装车任务</w:t>
          </w:r>
          <w:r>
            <w:tab/>
          </w:r>
          <w:r>
            <w:fldChar w:fldCharType="begin"/>
          </w:r>
          <w:r>
            <w:instrText xml:space="preserve"> PAGEREF _Toc6177 \h </w:instrText>
          </w:r>
          <w:r>
            <w:fldChar w:fldCharType="separate"/>
          </w:r>
          <w:r>
            <w:t>68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302B2803">
          <w:pPr>
            <w:pStyle w:val="24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_Toc10119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 w:ascii="Calibri" w:hAnsi="Calibri" w:eastAsia="幼圆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napToGrid w:val="0"/>
              <w:vanish w:val="0"/>
              <w:spacing w:val="0"/>
              <w:w w:val="0"/>
              <w:kern w:val="0"/>
              <w:position w:val="0"/>
              <w:szCs w:val="0"/>
              <w:vertAlign w:val="baseline"/>
              <w:lang w:val="en-US" w:eastAsia="zh-CN"/>
            </w:rPr>
            <w:t xml:space="preserve">5.2 </w:t>
          </w:r>
          <w:r>
            <w:rPr>
              <w:rFonts w:hint="eastAsia"/>
              <w:lang w:val="en-US" w:eastAsia="zh-CN"/>
            </w:rPr>
            <w:t>卸车登记</w:t>
          </w:r>
          <w:r>
            <w:tab/>
          </w:r>
          <w:r>
            <w:fldChar w:fldCharType="begin"/>
          </w:r>
          <w:r>
            <w:instrText xml:space="preserve"> PAGEREF _Toc10119 \h </w:instrText>
          </w:r>
          <w:r>
            <w:fldChar w:fldCharType="separate"/>
          </w:r>
          <w:r>
            <w:t>69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6570E40B">
          <w:pPr>
            <w:pStyle w:val="21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_Toc13460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6 财务管理</w:t>
          </w:r>
          <w:r>
            <w:tab/>
          </w:r>
          <w:r>
            <w:fldChar w:fldCharType="begin"/>
          </w:r>
          <w:r>
            <w:instrText xml:space="preserve"> PAGEREF _Toc13460 \h </w:instrText>
          </w:r>
          <w:r>
            <w:fldChar w:fldCharType="separate"/>
          </w:r>
          <w:r>
            <w:t>71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51B2962A">
          <w:pPr>
            <w:pStyle w:val="24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_Toc22113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 w:ascii="Calibri" w:hAnsi="Calibri" w:eastAsia="幼圆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napToGrid w:val="0"/>
              <w:vanish w:val="0"/>
              <w:spacing w:val="0"/>
              <w:w w:val="0"/>
              <w:kern w:val="0"/>
              <w:position w:val="0"/>
              <w:szCs w:val="0"/>
              <w:vertAlign w:val="baseline"/>
            </w:rPr>
            <w:t xml:space="preserve">6.1 </w:t>
          </w:r>
          <w:r>
            <w:rPr>
              <w:rFonts w:hint="eastAsia"/>
            </w:rPr>
            <w:t>收款管理</w:t>
          </w:r>
          <w:r>
            <w:tab/>
          </w:r>
          <w:r>
            <w:fldChar w:fldCharType="begin"/>
          </w:r>
          <w:r>
            <w:instrText xml:space="preserve"> PAGEREF _Toc22113 \h </w:instrText>
          </w:r>
          <w:r>
            <w:fldChar w:fldCharType="separate"/>
          </w:r>
          <w:r>
            <w:t>71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47461648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_Toc26128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 w:cs="Times New Roman"/>
              <w:lang w:val="en-US" w:eastAsia="zh-CN"/>
            </w:rPr>
            <w:t>6.1.1 收款登记</w:t>
          </w:r>
          <w:r>
            <w:tab/>
          </w:r>
          <w:r>
            <w:fldChar w:fldCharType="begin"/>
          </w:r>
          <w:r>
            <w:instrText xml:space="preserve"> PAGEREF _Toc26128 \h </w:instrText>
          </w:r>
          <w:r>
            <w:fldChar w:fldCharType="separate"/>
          </w:r>
          <w:r>
            <w:t>71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6EBE222A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_Toc10222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 w:cs="Times New Roman"/>
              <w:lang w:val="en-US" w:eastAsia="zh-CN"/>
            </w:rPr>
            <w:t xml:space="preserve">6.1.2 </w:t>
          </w:r>
          <w:r>
            <w:rPr>
              <w:rFonts w:hint="eastAsia" w:cs="Times New Roman"/>
              <w:lang w:val="en-US" w:eastAsia="zh-CN"/>
            </w:rPr>
            <w:t>收款报表</w:t>
          </w:r>
          <w:r>
            <w:tab/>
          </w:r>
          <w:r>
            <w:fldChar w:fldCharType="begin"/>
          </w:r>
          <w:r>
            <w:instrText xml:space="preserve"> PAGEREF _Toc10222 \h </w:instrText>
          </w:r>
          <w:r>
            <w:fldChar w:fldCharType="separate"/>
          </w:r>
          <w:r>
            <w:t>72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67A199A9">
          <w:pPr>
            <w:pStyle w:val="24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_Toc24317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 w:ascii="Calibri" w:hAnsi="Calibri" w:eastAsia="幼圆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napToGrid w:val="0"/>
              <w:vanish w:val="0"/>
              <w:spacing w:val="0"/>
              <w:w w:val="0"/>
              <w:kern w:val="0"/>
              <w:position w:val="0"/>
              <w:szCs w:val="0"/>
              <w:vertAlign w:val="baseline"/>
            </w:rPr>
            <w:t xml:space="preserve">6.2 </w:t>
          </w:r>
          <w:r>
            <w:rPr>
              <w:rFonts w:hint="eastAsia"/>
            </w:rPr>
            <w:t>付款管理</w:t>
          </w:r>
          <w:r>
            <w:tab/>
          </w:r>
          <w:r>
            <w:fldChar w:fldCharType="begin"/>
          </w:r>
          <w:r>
            <w:instrText xml:space="preserve"> PAGEREF _Toc24317 \h </w:instrText>
          </w:r>
          <w:r>
            <w:fldChar w:fldCharType="separate"/>
          </w:r>
          <w:r>
            <w:t>72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6101907F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_Toc5510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6.2.1 </w:t>
          </w:r>
          <w:r>
            <w:rPr>
              <w:rFonts w:hint="eastAsia"/>
              <w:lang w:val="en-US" w:eastAsia="zh-CN"/>
            </w:rPr>
            <w:t>付款申请登记</w:t>
          </w:r>
          <w:r>
            <w:tab/>
          </w:r>
          <w:r>
            <w:fldChar w:fldCharType="begin"/>
          </w:r>
          <w:r>
            <w:instrText xml:space="preserve"> PAGEREF _Toc5510 \h </w:instrText>
          </w:r>
          <w:r>
            <w:fldChar w:fldCharType="separate"/>
          </w:r>
          <w:r>
            <w:t>72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2986DDF2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_Toc10682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 w:cs="Times New Roman"/>
              <w:lang w:val="en-US" w:eastAsia="zh-CN"/>
            </w:rPr>
            <w:t xml:space="preserve">6.2.2 </w:t>
          </w:r>
          <w:r>
            <w:rPr>
              <w:rFonts w:hint="eastAsia" w:cs="Times New Roman"/>
              <w:lang w:val="en-US" w:eastAsia="zh-CN"/>
            </w:rPr>
            <w:t>付款申请报表</w:t>
          </w:r>
          <w:r>
            <w:tab/>
          </w:r>
          <w:r>
            <w:fldChar w:fldCharType="begin"/>
          </w:r>
          <w:r>
            <w:instrText xml:space="preserve"> PAGEREF _Toc10682 \h </w:instrText>
          </w:r>
          <w:r>
            <w:fldChar w:fldCharType="separate"/>
          </w:r>
          <w:r>
            <w:t>73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411BE475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_Toc9444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 w:cs="Times New Roman"/>
              <w:lang w:val="en-US" w:eastAsia="zh-CN"/>
            </w:rPr>
            <w:t>6.2.3 付款登记</w:t>
          </w:r>
          <w:r>
            <w:tab/>
          </w:r>
          <w:r>
            <w:fldChar w:fldCharType="begin"/>
          </w:r>
          <w:r>
            <w:instrText xml:space="preserve"> PAGEREF _Toc9444 \h </w:instrText>
          </w:r>
          <w:r>
            <w:fldChar w:fldCharType="separate"/>
          </w:r>
          <w:r>
            <w:t>74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36A59625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_Toc11910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 w:cs="Times New Roman"/>
              <w:lang w:val="en-US" w:eastAsia="zh-CN"/>
            </w:rPr>
            <w:t xml:space="preserve">6.2.4 </w:t>
          </w:r>
          <w:r>
            <w:rPr>
              <w:rFonts w:hint="eastAsia" w:cs="Times New Roman"/>
              <w:lang w:val="en-US" w:eastAsia="zh-CN"/>
            </w:rPr>
            <w:t>付款报表</w:t>
          </w:r>
          <w:r>
            <w:tab/>
          </w:r>
          <w:r>
            <w:fldChar w:fldCharType="begin"/>
          </w:r>
          <w:r>
            <w:instrText xml:space="preserve"> PAGEREF _Toc11910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0784B148">
          <w:pPr>
            <w:pStyle w:val="24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_Toc30964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 w:ascii="Calibri" w:hAnsi="Calibri" w:eastAsia="幼圆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napToGrid w:val="0"/>
              <w:vanish w:val="0"/>
              <w:spacing w:val="0"/>
              <w:w w:val="0"/>
              <w:kern w:val="0"/>
              <w:position w:val="0"/>
              <w:szCs w:val="0"/>
              <w:vertAlign w:val="baseline"/>
            </w:rPr>
            <w:t xml:space="preserve">6.3 </w:t>
          </w:r>
          <w:r>
            <w:rPr>
              <w:rFonts w:hint="eastAsia"/>
            </w:rPr>
            <w:t>发票管理</w:t>
          </w:r>
          <w:r>
            <w:tab/>
          </w:r>
          <w:r>
            <w:fldChar w:fldCharType="begin"/>
          </w:r>
          <w:r>
            <w:instrText xml:space="preserve"> PAGEREF _Toc30964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42B54AFB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_Toc6554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 w:cs="Times New Roman"/>
              <w:lang w:val="en-US" w:eastAsia="zh-CN"/>
            </w:rPr>
            <w:t>6.3.1 费用发票登记</w:t>
          </w:r>
          <w:r>
            <w:tab/>
          </w:r>
          <w:r>
            <w:fldChar w:fldCharType="begin"/>
          </w:r>
          <w:r>
            <w:instrText xml:space="preserve"> PAGEREF _Toc6554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17BF648C">
          <w:pPr>
            <w:pStyle w:val="15"/>
            <w:tabs>
              <w:tab w:val="right" w:leader="dot" w:pos="8504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_Toc22021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default" w:cs="Times New Roman"/>
              <w:lang w:val="en-US" w:eastAsia="zh-CN"/>
            </w:rPr>
            <w:t xml:space="preserve">6.3.2 </w:t>
          </w:r>
          <w:r>
            <w:rPr>
              <w:rFonts w:hint="eastAsia" w:cs="Times New Roman"/>
              <w:lang w:val="en-US" w:eastAsia="zh-CN"/>
            </w:rPr>
            <w:t>费用发票报表</w:t>
          </w:r>
          <w:r>
            <w:tab/>
          </w:r>
          <w:r>
            <w:fldChar w:fldCharType="begin"/>
          </w:r>
          <w:r>
            <w:instrText xml:space="preserve"> PAGEREF _Toc22021 \h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 w14:paraId="55400E15">
          <w:pPr>
            <w:rPr>
              <w:rFonts w:hint="eastAsia" w:ascii="Times New Roman" w:hAnsi="Times New Roman" w:eastAsia="宋体" w:cs="Times New Roman"/>
              <w:bCs/>
              <w:kern w:val="2"/>
              <w:sz w:val="21"/>
              <w:szCs w:val="24"/>
              <w:lang w:val="zh-CN" w:eastAsia="zh-CN" w:bidi="ar-SA"/>
            </w:rPr>
          </w:pPr>
          <w:r>
            <w:rPr>
              <w:rFonts w:hint="eastAsia"/>
              <w:bCs/>
              <w:lang w:val="zh-CN"/>
            </w:rPr>
            <w:fldChar w:fldCharType="end"/>
          </w:r>
        </w:p>
      </w:sdtContent>
    </w:sdt>
    <w:p w14:paraId="4331C527">
      <w:pPr>
        <w:rPr>
          <w:rFonts w:hint="eastAsia" w:ascii="Times New Roman" w:hAnsi="Times New Roman" w:eastAsia="宋体" w:cs="Times New Roman"/>
          <w:bCs/>
          <w:kern w:val="2"/>
          <w:sz w:val="21"/>
          <w:szCs w:val="24"/>
          <w:lang w:val="zh-CN" w:eastAsia="zh-CN" w:bidi="ar-SA"/>
        </w:rPr>
      </w:pPr>
    </w:p>
    <w:p w14:paraId="071D15CD">
      <w:pPr>
        <w:ind w:firstLine="360" w:firstLineChars="150"/>
        <w:rPr>
          <w:rFonts w:hint="eastAsia" w:ascii="宋体" w:hAnsi="宋体"/>
          <w:bCs/>
          <w:sz w:val="24"/>
          <w:szCs w:val="24"/>
          <w:lang w:val="zh-CN"/>
        </w:rPr>
      </w:pPr>
    </w:p>
    <w:p w14:paraId="14A9B701">
      <w:pPr>
        <w:ind w:firstLine="360" w:firstLineChars="150"/>
        <w:rPr>
          <w:rFonts w:hint="eastAsia" w:ascii="宋体" w:hAnsi="宋体"/>
          <w:bCs/>
          <w:sz w:val="24"/>
          <w:szCs w:val="24"/>
          <w:lang w:val="zh-CN"/>
        </w:rPr>
      </w:pPr>
    </w:p>
    <w:p w14:paraId="240D7CAB">
      <w:pPr>
        <w:ind w:firstLine="360" w:firstLineChars="150"/>
        <w:rPr>
          <w:rFonts w:hint="eastAsia" w:ascii="宋体" w:hAnsi="宋体"/>
          <w:bCs/>
          <w:sz w:val="24"/>
          <w:szCs w:val="24"/>
          <w:lang w:val="zh-CN"/>
        </w:rPr>
      </w:pPr>
    </w:p>
    <w:p w14:paraId="3A8D17DB">
      <w:pPr>
        <w:ind w:firstLine="360" w:firstLineChars="150"/>
        <w:rPr>
          <w:rFonts w:hint="eastAsia" w:ascii="宋体" w:hAnsi="宋体"/>
          <w:bCs/>
          <w:sz w:val="24"/>
          <w:szCs w:val="24"/>
          <w:lang w:val="zh-CN"/>
        </w:rPr>
      </w:pPr>
    </w:p>
    <w:p w14:paraId="57D774A8">
      <w:pPr>
        <w:ind w:firstLine="360" w:firstLineChars="150"/>
        <w:rPr>
          <w:rFonts w:hint="eastAsia" w:ascii="宋体" w:hAnsi="宋体"/>
          <w:bCs/>
          <w:sz w:val="24"/>
          <w:szCs w:val="24"/>
          <w:lang w:val="zh-CN"/>
        </w:rPr>
      </w:pPr>
    </w:p>
    <w:p w14:paraId="0C226E24">
      <w:pPr>
        <w:ind w:firstLine="360" w:firstLineChars="150"/>
        <w:rPr>
          <w:rFonts w:hint="eastAsia" w:ascii="宋体" w:hAnsi="宋体"/>
          <w:bCs/>
          <w:sz w:val="24"/>
          <w:szCs w:val="24"/>
          <w:lang w:val="zh-CN"/>
        </w:rPr>
      </w:pPr>
    </w:p>
    <w:p w14:paraId="250F72ED">
      <w:pPr>
        <w:ind w:firstLine="360" w:firstLineChars="150"/>
        <w:rPr>
          <w:rFonts w:hint="eastAsia" w:ascii="宋体" w:hAnsi="宋体"/>
          <w:bCs/>
          <w:sz w:val="24"/>
          <w:szCs w:val="24"/>
          <w:lang w:val="zh-CN"/>
        </w:rPr>
      </w:pPr>
    </w:p>
    <w:p w14:paraId="44933889">
      <w:pPr>
        <w:ind w:firstLine="360" w:firstLineChars="150"/>
        <w:rPr>
          <w:rFonts w:hint="eastAsia" w:ascii="宋体" w:hAnsi="宋体"/>
          <w:bCs/>
          <w:sz w:val="24"/>
          <w:szCs w:val="24"/>
          <w:lang w:val="zh-CN"/>
        </w:rPr>
      </w:pPr>
    </w:p>
    <w:p w14:paraId="7A6A242D">
      <w:pPr>
        <w:ind w:firstLine="360" w:firstLineChars="150"/>
        <w:rPr>
          <w:rFonts w:hint="eastAsia" w:ascii="宋体" w:hAnsi="宋体"/>
          <w:bCs/>
          <w:sz w:val="24"/>
          <w:szCs w:val="24"/>
          <w:lang w:val="zh-CN"/>
        </w:rPr>
      </w:pPr>
    </w:p>
    <w:p w14:paraId="361529AD">
      <w:pPr>
        <w:ind w:firstLine="360" w:firstLineChars="150"/>
        <w:rPr>
          <w:rFonts w:hint="eastAsia" w:ascii="宋体" w:hAnsi="宋体"/>
          <w:bCs/>
          <w:sz w:val="24"/>
          <w:szCs w:val="24"/>
          <w:lang w:val="zh-CN"/>
        </w:rPr>
      </w:pPr>
    </w:p>
    <w:p w14:paraId="2A8D68CF">
      <w:pPr>
        <w:ind w:firstLine="360" w:firstLineChars="150"/>
        <w:rPr>
          <w:rFonts w:hint="eastAsia" w:ascii="宋体" w:hAnsi="宋体"/>
          <w:bCs/>
          <w:sz w:val="24"/>
          <w:szCs w:val="24"/>
          <w:lang w:val="zh-CN"/>
        </w:rPr>
      </w:pPr>
    </w:p>
    <w:p w14:paraId="473A2B0F">
      <w:pPr>
        <w:ind w:firstLine="360" w:firstLineChars="150"/>
        <w:rPr>
          <w:rFonts w:hint="eastAsia" w:ascii="宋体" w:hAnsi="宋体"/>
          <w:bCs/>
          <w:sz w:val="24"/>
          <w:szCs w:val="24"/>
          <w:lang w:val="zh-CN"/>
        </w:rPr>
      </w:pPr>
    </w:p>
    <w:p w14:paraId="19AA6629">
      <w:pPr>
        <w:numPr>
          <w:ilvl w:val="0"/>
          <w:numId w:val="0"/>
        </w:numPr>
        <w:rPr>
          <w:rFonts w:hint="eastAsia"/>
          <w:b/>
          <w:bCs/>
          <w:sz w:val="44"/>
          <w:szCs w:val="44"/>
          <w:lang w:val="zh-CN"/>
        </w:rPr>
      </w:pPr>
    </w:p>
    <w:p w14:paraId="485E1EC6">
      <w:pPr>
        <w:numPr>
          <w:ilvl w:val="0"/>
          <w:numId w:val="0"/>
        </w:numPr>
        <w:rPr>
          <w:rFonts w:hint="eastAsia"/>
          <w:b/>
          <w:bCs/>
          <w:sz w:val="44"/>
          <w:szCs w:val="44"/>
          <w:lang w:val="zh-CN"/>
        </w:rPr>
      </w:pPr>
    </w:p>
    <w:p w14:paraId="3491D1AC">
      <w:pPr>
        <w:numPr>
          <w:ilvl w:val="0"/>
          <w:numId w:val="0"/>
        </w:numPr>
        <w:rPr>
          <w:rFonts w:hint="eastAsia"/>
          <w:b/>
          <w:bCs/>
          <w:sz w:val="44"/>
          <w:szCs w:val="44"/>
          <w:lang w:val="zh-CN"/>
        </w:rPr>
      </w:pPr>
    </w:p>
    <w:p w14:paraId="66239587">
      <w:pPr>
        <w:numPr>
          <w:ilvl w:val="0"/>
          <w:numId w:val="0"/>
        </w:numPr>
        <w:rPr>
          <w:rFonts w:hint="eastAsia"/>
          <w:b/>
          <w:bCs/>
          <w:sz w:val="44"/>
          <w:szCs w:val="44"/>
          <w:lang w:val="zh-CN"/>
        </w:rPr>
      </w:pPr>
    </w:p>
    <w:p w14:paraId="424DCF1B">
      <w:pPr>
        <w:pStyle w:val="2"/>
        <w:spacing w:line="360" w:lineRule="auto"/>
      </w:pPr>
      <w:bookmarkStart w:id="0" w:name="_Toc31055"/>
      <w:bookmarkStart w:id="1" w:name="_Toc292"/>
      <w:r>
        <w:rPr>
          <w:rFonts w:hint="eastAsia"/>
          <w:lang w:val="en-US" w:eastAsia="zh-CN"/>
        </w:rPr>
        <w:t>主数据</w:t>
      </w:r>
      <w:bookmarkEnd w:id="0"/>
      <w:bookmarkEnd w:id="1"/>
    </w:p>
    <w:p w14:paraId="2C9A742A">
      <w:pPr>
        <w:pStyle w:val="3"/>
        <w:bidi w:val="0"/>
        <w:ind w:left="575" w:leftChars="0" w:hanging="575" w:firstLineChars="0"/>
        <w:rPr>
          <w:rFonts w:hint="default" w:cs="Times New Roman"/>
          <w:lang w:val="en-US" w:eastAsia="zh-CN"/>
        </w:rPr>
      </w:pPr>
      <w:bookmarkStart w:id="2" w:name="_Toc23408"/>
      <w:bookmarkStart w:id="3" w:name="_Toc547"/>
      <w:bookmarkStart w:id="4" w:name="_Toc11116"/>
      <w:r>
        <w:rPr>
          <w:rFonts w:hint="eastAsia" w:cs="Times New Roman"/>
          <w:lang w:val="en-US" w:eastAsia="zh-CN"/>
        </w:rPr>
        <w:t>基础设置</w:t>
      </w:r>
      <w:bookmarkEnd w:id="2"/>
      <w:bookmarkEnd w:id="3"/>
      <w:bookmarkEnd w:id="4"/>
    </w:p>
    <w:p w14:paraId="6285C15D">
      <w:pPr>
        <w:pStyle w:val="4"/>
        <w:bidi w:val="0"/>
        <w:ind w:left="575" w:leftChars="0" w:hanging="575" w:firstLineChars="0"/>
        <w:rPr>
          <w:rFonts w:hint="eastAsia" w:cs="Times New Roman"/>
          <w:lang w:val="en-US" w:eastAsia="zh-CN"/>
        </w:rPr>
      </w:pPr>
      <w:bookmarkStart w:id="5" w:name="_Toc1584"/>
      <w:bookmarkStart w:id="6" w:name="_Toc31374"/>
      <w:bookmarkStart w:id="7" w:name="_Toc7240"/>
      <w:r>
        <w:rPr>
          <w:rFonts w:hint="eastAsia" w:cs="Times New Roman"/>
          <w:lang w:val="en-US" w:eastAsia="zh-CN"/>
        </w:rPr>
        <w:t>组织机构</w:t>
      </w:r>
      <w:bookmarkEnd w:id="5"/>
      <w:bookmarkEnd w:id="6"/>
      <w:bookmarkEnd w:id="7"/>
    </w:p>
    <w:p w14:paraId="7A89FFCF">
      <w:pPr>
        <w:numPr>
          <w:ilvl w:val="0"/>
          <w:numId w:val="0"/>
        </w:numPr>
        <w:spacing w:line="360" w:lineRule="auto"/>
        <w:ind w:leftChars="0" w:firstLine="480" w:firstLineChars="20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组织机构设置指的是可在系统中设置多机构、多部门，支持集团化组织架构。每个操作员选择指定机构与部门。用户可以在仓储系统上维护组织机构数据。包括行机构设置、部门设置。</w:t>
      </w:r>
    </w:p>
    <w:p w14:paraId="63E87348">
      <w:pPr>
        <w:pStyle w:val="5"/>
      </w:pPr>
      <w:r>
        <w:rPr>
          <w:rFonts w:hint="eastAsia"/>
        </w:rPr>
        <w:t>机构设置</w:t>
      </w:r>
    </w:p>
    <w:p w14:paraId="54A9D052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菜单：</w:t>
      </w:r>
      <w:r>
        <w:rPr>
          <w:rFonts w:hint="eastAsia"/>
          <w:sz w:val="24"/>
          <w:lang w:val="en-US" w:eastAsia="zh-CN"/>
        </w:rPr>
        <w:t>主数据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基础设置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组织机构—机构设置</w:t>
      </w:r>
    </w:p>
    <w:p w14:paraId="72AE9E41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功能描</w:t>
      </w:r>
      <w:r>
        <w:rPr>
          <w:rFonts w:hint="eastAsia"/>
          <w:sz w:val="24"/>
          <w:lang w:val="en-US" w:eastAsia="zh-CN"/>
        </w:rPr>
        <w:t>述：操作员可在系统中设置机构，机构间支持上下级关系，支持集团化组织架构。</w:t>
      </w:r>
    </w:p>
    <w:p w14:paraId="2982BBDE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界面：</w:t>
      </w:r>
    </w:p>
    <w:p w14:paraId="59D62126">
      <w:pPr>
        <w:pStyle w:val="61"/>
        <w:ind w:left="0" w:leftChars="0" w:firstLine="0" w:firstLineChars="0"/>
      </w:pPr>
      <w:r>
        <w:drawing>
          <wp:inline distT="0" distB="0" distL="114300" distR="114300">
            <wp:extent cx="5400040" cy="2642235"/>
            <wp:effectExtent l="0" t="0" r="635" b="15240"/>
            <wp:docPr id="7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1B07E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  <w:lang w:val="en-US" w:eastAsia="zh-CN"/>
        </w:rPr>
        <w:t>操作</w:t>
      </w:r>
      <w:r>
        <w:rPr>
          <w:rFonts w:hint="eastAsia"/>
          <w:sz w:val="24"/>
        </w:rPr>
        <w:t>：</w:t>
      </w:r>
    </w:p>
    <w:p w14:paraId="74786C7A">
      <w:pPr>
        <w:numPr>
          <w:ilvl w:val="0"/>
          <w:numId w:val="4"/>
        </w:numPr>
        <w:spacing w:line="360" w:lineRule="auto"/>
        <w:ind w:left="0" w:leftChars="0" w:firstLine="0" w:firstLineChars="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选中中间栏“集团”，点击上面的【新增】，可新增集团下的多层级组织关系；选中新增的组织层级，点击【修改】可编辑层级关系；点击【删除】可删除组织层级。如果该层级下右边列表中存在机构信息，则不允许删除。</w:t>
      </w:r>
    </w:p>
    <w:p w14:paraId="78F0A87D">
      <w:pPr>
        <w:numPr>
          <w:ilvl w:val="0"/>
          <w:numId w:val="4"/>
        </w:numPr>
        <w:spacing w:line="360" w:lineRule="auto"/>
        <w:ind w:left="0" w:leftChars="0" w:firstLine="0" w:firstLineChars="0"/>
        <w:rPr>
          <w:rFonts w:hint="eastAsia"/>
        </w:rPr>
      </w:pPr>
      <w:r>
        <w:rPr>
          <w:rFonts w:hint="eastAsia"/>
          <w:sz w:val="24"/>
          <w:lang w:val="en-US" w:eastAsia="zh-CN"/>
        </w:rPr>
        <w:t>选择中间新增的组织层级，点击右侧操作栏上面的【新增】，在弹出窗口录入机构代码、机构名称、默认上级组织、法人代表、电话等公司的基本信息</w:t>
      </w:r>
      <w:r>
        <w:rPr>
          <w:rFonts w:hint="eastAsia" w:ascii="Calibri" w:hAnsi="Calibri" w:cs="Times New Roman"/>
          <w:szCs w:val="22"/>
          <w:lang w:val="en-US" w:eastAsia="zh-CN"/>
        </w:rPr>
        <w:t>。</w:t>
      </w:r>
    </w:p>
    <w:p w14:paraId="3FD04BEF">
      <w:pPr>
        <w:numPr>
          <w:ilvl w:val="0"/>
          <w:numId w:val="4"/>
        </w:numPr>
        <w:spacing w:line="360" w:lineRule="auto"/>
        <w:ind w:left="0" w:leftChars="0" w:firstLine="0" w:firstLineChars="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选择新增的组织机构信息，点击【修改】或者【删除】，支持修改和删除操作。已经被引用的机构不能删除。</w:t>
      </w:r>
    </w:p>
    <w:p w14:paraId="2A32747E">
      <w:pPr>
        <w:pStyle w:val="5"/>
      </w:pPr>
      <w:r>
        <w:rPr>
          <w:rFonts w:hint="eastAsia"/>
        </w:rPr>
        <w:t>部门设置</w:t>
      </w:r>
    </w:p>
    <w:p w14:paraId="118168AF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菜单：</w:t>
      </w:r>
      <w:r>
        <w:rPr>
          <w:rFonts w:hint="eastAsia"/>
          <w:sz w:val="24"/>
          <w:lang w:val="en-US" w:eastAsia="zh-CN"/>
        </w:rPr>
        <w:t>主数据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基础设置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组织机构—部门设置</w:t>
      </w:r>
    </w:p>
    <w:p w14:paraId="77FB1697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功能描述：</w:t>
      </w:r>
      <w:r>
        <w:rPr>
          <w:rFonts w:hint="eastAsia"/>
          <w:sz w:val="24"/>
          <w:lang w:val="en-US" w:eastAsia="zh-CN"/>
        </w:rPr>
        <w:t>操作员可在系统中设置部门，部门间支持上下级关系，支持树形架构。</w:t>
      </w:r>
    </w:p>
    <w:p w14:paraId="00F55ED7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界面：</w:t>
      </w:r>
    </w:p>
    <w:p w14:paraId="7F1F1262">
      <w:pPr>
        <w:spacing w:line="360" w:lineRule="auto"/>
      </w:pPr>
      <w:r>
        <w:drawing>
          <wp:inline distT="0" distB="0" distL="114300" distR="114300">
            <wp:extent cx="5400040" cy="2639060"/>
            <wp:effectExtent l="0" t="0" r="635" b="127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9FFAA">
      <w:pPr>
        <w:numPr>
          <w:ilvl w:val="0"/>
          <w:numId w:val="3"/>
        </w:numPr>
        <w:spacing w:line="360" w:lineRule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操作：</w:t>
      </w:r>
    </w:p>
    <w:p w14:paraId="6D4AE918">
      <w:pPr>
        <w:numPr>
          <w:ilvl w:val="0"/>
          <w:numId w:val="5"/>
        </w:numPr>
        <w:spacing w:line="360" w:lineRule="auto"/>
        <w:ind w:left="420" w:leftChars="0" w:firstLine="0" w:firstLineChars="0"/>
        <w:rPr>
          <w:rFonts w:hint="eastAsia"/>
          <w:color w:val="auto"/>
          <w:sz w:val="24"/>
          <w:lang w:val="en-US" w:eastAsia="zh-CN"/>
        </w:rPr>
      </w:pPr>
      <w:r>
        <w:rPr>
          <w:rFonts w:hint="eastAsia"/>
          <w:color w:val="auto"/>
          <w:sz w:val="24"/>
          <w:lang w:val="en-US" w:eastAsia="zh-CN"/>
        </w:rPr>
        <w:t>选中中间栏“集团”，点击上面的【新增】，可新增集团下的部门组织分组关系；选中新增的部门分组，点击【修改】可编辑分组信息；点击【删除】可删除部门分组。如果该分组下右边列表中存在部门信息，则不允许删除。</w:t>
      </w:r>
    </w:p>
    <w:p w14:paraId="6B30687C">
      <w:pPr>
        <w:numPr>
          <w:ilvl w:val="0"/>
          <w:numId w:val="5"/>
        </w:numPr>
        <w:spacing w:line="360" w:lineRule="auto"/>
        <w:ind w:left="420" w:leftChars="0" w:firstLine="0" w:firstLineChars="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选择中间新增的分组信息，点击右侧操作栏上面的【新增】，在弹出窗口中录入部门代码、部门名称、默认选中的上级组织、所属架构等基本信息。</w:t>
      </w:r>
    </w:p>
    <w:p w14:paraId="48F90E90">
      <w:pPr>
        <w:numPr>
          <w:ilvl w:val="0"/>
          <w:numId w:val="5"/>
        </w:numPr>
        <w:spacing w:line="360" w:lineRule="auto"/>
        <w:ind w:left="420" w:leftChars="0" w:firstLine="0" w:firstLineChars="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选择新增的部门信息，点击【修改】或者【删除】，支持修改和删除操作。已经被引用的部门不能删除。</w:t>
      </w:r>
    </w:p>
    <w:p w14:paraId="60D6E5BD">
      <w:pPr>
        <w:pStyle w:val="4"/>
        <w:bidi w:val="0"/>
        <w:ind w:left="575" w:leftChars="0" w:hanging="575" w:firstLineChars="0"/>
        <w:rPr>
          <w:rFonts w:hint="eastAsia" w:cs="Times New Roman"/>
          <w:lang w:val="en-US" w:eastAsia="zh-CN"/>
        </w:rPr>
      </w:pPr>
      <w:bookmarkStart w:id="8" w:name="_Toc11067"/>
      <w:bookmarkStart w:id="9" w:name="_Toc18440"/>
      <w:bookmarkStart w:id="10" w:name="_Toc24851"/>
      <w:bookmarkStart w:id="11" w:name="_Toc13949"/>
      <w:bookmarkStart w:id="12" w:name="_Toc14373"/>
      <w:r>
        <w:rPr>
          <w:rFonts w:hint="eastAsia" w:cs="Times New Roman"/>
          <w:lang w:val="en-US" w:eastAsia="zh-CN"/>
        </w:rPr>
        <w:t>物资</w:t>
      </w:r>
      <w:bookmarkEnd w:id="8"/>
      <w:r>
        <w:rPr>
          <w:rFonts w:hint="eastAsia" w:cs="Times New Roman"/>
          <w:lang w:val="en-US" w:eastAsia="zh-CN"/>
        </w:rPr>
        <w:t>设置</w:t>
      </w:r>
      <w:bookmarkEnd w:id="9"/>
      <w:bookmarkEnd w:id="10"/>
    </w:p>
    <w:p w14:paraId="708C8FE5">
      <w:pPr>
        <w:numPr>
          <w:ilvl w:val="0"/>
          <w:numId w:val="0"/>
        </w:numPr>
        <w:spacing w:line="360" w:lineRule="auto"/>
        <w:ind w:leftChars="0" w:firstLine="480" w:firstLineChars="20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物资代码是对物资的编码，物资代码的管理包括品名设置、规格设置、产地设置以及物资代码设置。</w:t>
      </w:r>
    </w:p>
    <w:p w14:paraId="0DD1E714">
      <w:pPr>
        <w:numPr>
          <w:ilvl w:val="0"/>
          <w:numId w:val="0"/>
        </w:numPr>
        <w:spacing w:line="360" w:lineRule="auto"/>
        <w:ind w:leftChars="0" w:firstLine="480" w:firstLineChars="20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物资代码表可由大类、品名、材质、产地、规格等属性组成，并且不限于以上字段，同时支持自定义属性名称和属性个数。采用树形结构清晰展示。</w:t>
      </w:r>
    </w:p>
    <w:p w14:paraId="78BA724A">
      <w:pPr>
        <w:pStyle w:val="5"/>
      </w:pPr>
      <w:r>
        <w:rPr>
          <w:rFonts w:hint="eastAsia"/>
        </w:rPr>
        <w:t>品名设置</w:t>
      </w:r>
    </w:p>
    <w:p w14:paraId="74B49485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菜单：</w:t>
      </w:r>
      <w:r>
        <w:rPr>
          <w:rFonts w:hint="eastAsia"/>
          <w:sz w:val="24"/>
          <w:lang w:val="en-US" w:eastAsia="zh-CN"/>
        </w:rPr>
        <w:t>主数据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基础设置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物资设置—品名设置</w:t>
      </w:r>
    </w:p>
    <w:p w14:paraId="6EE74729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功能</w:t>
      </w:r>
      <w:r>
        <w:rPr>
          <w:rFonts w:hint="eastAsia"/>
          <w:sz w:val="24"/>
          <w:lang w:val="en-US" w:eastAsia="zh-CN"/>
        </w:rPr>
        <w:t>描述：品名设置指对物资的名称等信息进行设置</w:t>
      </w:r>
    </w:p>
    <w:p w14:paraId="46F7E88F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界面：</w:t>
      </w:r>
    </w:p>
    <w:p w14:paraId="40703C3A">
      <w:pPr>
        <w:pStyle w:val="61"/>
        <w:ind w:left="0" w:leftChars="0" w:firstLine="0" w:firstLineChars="0"/>
      </w:pPr>
      <w:r>
        <w:drawing>
          <wp:inline distT="0" distB="0" distL="114300" distR="114300">
            <wp:extent cx="5400040" cy="2642235"/>
            <wp:effectExtent l="0" t="0" r="635" b="15240"/>
            <wp:docPr id="1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8FC10">
      <w:pPr>
        <w:numPr>
          <w:ilvl w:val="0"/>
          <w:numId w:val="3"/>
        </w:numPr>
        <w:spacing w:line="360" w:lineRule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操作：</w:t>
      </w:r>
    </w:p>
    <w:p w14:paraId="53CBF210">
      <w:pPr>
        <w:numPr>
          <w:ilvl w:val="0"/>
          <w:numId w:val="6"/>
        </w:numPr>
        <w:spacing w:line="360" w:lineRule="auto"/>
        <w:ind w:left="420" w:leftChars="0" w:firstLine="0" w:firstLineChars="0"/>
        <w:rPr>
          <w:rFonts w:hint="eastAsia"/>
          <w:color w:val="auto"/>
          <w:sz w:val="24"/>
          <w:lang w:val="en-US" w:eastAsia="zh-CN"/>
        </w:rPr>
      </w:pPr>
      <w:r>
        <w:rPr>
          <w:rFonts w:hint="eastAsia"/>
          <w:color w:val="auto"/>
          <w:sz w:val="24"/>
          <w:lang w:val="en-US" w:eastAsia="zh-CN"/>
        </w:rPr>
        <w:t>在中间栏点击【新增】对品名大类进行设置，支持多层级设置。新增保存以后，支持对选择的品名大类进行修改/ 删除，该大类下存在物资品名，则不可以进行删除操作。</w:t>
      </w:r>
    </w:p>
    <w:p w14:paraId="4C92A066">
      <w:pPr>
        <w:numPr>
          <w:ilvl w:val="0"/>
          <w:numId w:val="6"/>
        </w:numPr>
        <w:spacing w:line="360" w:lineRule="auto"/>
        <w:ind w:left="420" w:leftChars="0" w:firstLine="0" w:firstLineChars="0"/>
        <w:rPr>
          <w:rFonts w:hint="eastAsia"/>
          <w:color w:val="auto"/>
          <w:sz w:val="24"/>
          <w:lang w:val="en-US" w:eastAsia="zh-CN"/>
        </w:rPr>
      </w:pPr>
      <w:r>
        <w:rPr>
          <w:rFonts w:hint="eastAsia"/>
          <w:color w:val="auto"/>
          <w:sz w:val="24"/>
          <w:lang w:val="en-US" w:eastAsia="zh-CN"/>
        </w:rPr>
        <w:t>选择品名大类，点击右边窗口的【新增】按钮，在弹出窗口中录入企业经营的物资品名信息，包含品名名称、代码、品名所属大类、数量单位、重量单位、计量方式、助记码、备注等信息。录入完成以后点击【保存】即可，保存后的品名信息在列表中显示。</w:t>
      </w:r>
    </w:p>
    <w:p w14:paraId="0511F41A">
      <w:pPr>
        <w:numPr>
          <w:ilvl w:val="0"/>
          <w:numId w:val="6"/>
        </w:numPr>
        <w:spacing w:line="360" w:lineRule="auto"/>
        <w:ind w:left="420" w:leftChars="0" w:firstLine="0" w:firstLineChars="0"/>
        <w:rPr>
          <w:rFonts w:hint="eastAsia"/>
          <w:color w:val="auto"/>
          <w:sz w:val="24"/>
          <w:lang w:val="en-US" w:eastAsia="zh-CN"/>
        </w:rPr>
      </w:pPr>
      <w:r>
        <w:rPr>
          <w:rFonts w:hint="eastAsia"/>
          <w:color w:val="auto"/>
          <w:sz w:val="24"/>
          <w:lang w:val="en-US" w:eastAsia="zh-CN"/>
        </w:rPr>
        <w:t>支持对新增的品名信息进行编辑/删除，选择列表中新增的品名信息，点击修改/删除按钮即可进行操作。</w:t>
      </w:r>
    </w:p>
    <w:p w14:paraId="0C4E5B53">
      <w:pPr>
        <w:numPr>
          <w:ilvl w:val="0"/>
          <w:numId w:val="6"/>
        </w:numPr>
        <w:spacing w:line="360" w:lineRule="auto"/>
        <w:ind w:left="420" w:leftChars="0" w:firstLine="0" w:firstLineChars="0"/>
        <w:rPr>
          <w:rFonts w:hint="eastAsia"/>
          <w:color w:val="auto"/>
          <w:sz w:val="24"/>
          <w:lang w:val="en-US" w:eastAsia="zh-CN"/>
        </w:rPr>
      </w:pPr>
      <w:r>
        <w:rPr>
          <w:rFonts w:hint="eastAsia"/>
          <w:color w:val="auto"/>
          <w:sz w:val="24"/>
          <w:lang w:val="en-US" w:eastAsia="zh-CN"/>
        </w:rPr>
        <w:t>支持对品名信息进行复制，选择需要复制的记录行，点击【复制】获取复制行的相关信息，可对品名信息进行修改，修改后保存即可，</w:t>
      </w:r>
    </w:p>
    <w:p w14:paraId="607ED012">
      <w:pPr>
        <w:numPr>
          <w:ilvl w:val="0"/>
          <w:numId w:val="6"/>
        </w:numPr>
        <w:spacing w:line="360" w:lineRule="auto"/>
        <w:ind w:left="420" w:leftChars="0" w:firstLine="0" w:firstLineChars="0"/>
        <w:rPr>
          <w:rFonts w:hint="eastAsia"/>
          <w:color w:val="auto"/>
          <w:sz w:val="24"/>
          <w:lang w:val="en-US" w:eastAsia="zh-CN"/>
        </w:rPr>
      </w:pPr>
      <w:r>
        <w:rPr>
          <w:rFonts w:hint="eastAsia"/>
          <w:color w:val="auto"/>
          <w:sz w:val="24"/>
          <w:lang w:val="en-US" w:eastAsia="zh-CN"/>
        </w:rPr>
        <w:t>也可使用导入功能依照模板将品名信息导入系统。</w:t>
      </w:r>
    </w:p>
    <w:p w14:paraId="5ACD5C67">
      <w:pPr>
        <w:pStyle w:val="5"/>
        <w:rPr>
          <w:highlight w:val="none"/>
        </w:rPr>
      </w:pPr>
      <w:r>
        <w:rPr>
          <w:rFonts w:hint="eastAsia"/>
          <w:highlight w:val="none"/>
          <w:lang w:val="en-US" w:eastAsia="zh-CN"/>
        </w:rPr>
        <w:t>产地</w:t>
      </w:r>
      <w:r>
        <w:rPr>
          <w:rFonts w:hint="eastAsia"/>
          <w:highlight w:val="none"/>
        </w:rPr>
        <w:t>设置</w:t>
      </w:r>
    </w:p>
    <w:p w14:paraId="76A4D612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菜单：</w:t>
      </w:r>
      <w:r>
        <w:rPr>
          <w:rFonts w:hint="eastAsia"/>
          <w:sz w:val="24"/>
          <w:lang w:val="en-US" w:eastAsia="zh-CN"/>
        </w:rPr>
        <w:t>主数据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基础设置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物资设置—产地设置</w:t>
      </w:r>
    </w:p>
    <w:p w14:paraId="7F009F58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功能描述：对物资的</w:t>
      </w:r>
      <w:r>
        <w:rPr>
          <w:rFonts w:hint="eastAsia"/>
          <w:sz w:val="24"/>
          <w:lang w:val="en-US" w:eastAsia="zh-CN"/>
        </w:rPr>
        <w:t>产地</w:t>
      </w:r>
      <w:r>
        <w:rPr>
          <w:rFonts w:hint="eastAsia"/>
          <w:sz w:val="24"/>
        </w:rPr>
        <w:t>等信息进行设置</w:t>
      </w:r>
      <w:r>
        <w:rPr>
          <w:rFonts w:hint="eastAsia"/>
          <w:sz w:val="24"/>
          <w:lang w:eastAsia="zh-CN"/>
        </w:rPr>
        <w:t>。</w:t>
      </w:r>
    </w:p>
    <w:p w14:paraId="0FF23748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界面：</w:t>
      </w:r>
    </w:p>
    <w:p w14:paraId="01DA349B">
      <w:pPr>
        <w:numPr>
          <w:ilvl w:val="0"/>
          <w:numId w:val="0"/>
        </w:numPr>
        <w:spacing w:line="360" w:lineRule="auto"/>
        <w:ind w:leftChars="0"/>
        <w:rPr>
          <w:sz w:val="24"/>
        </w:rPr>
      </w:pPr>
      <w:r>
        <w:drawing>
          <wp:inline distT="0" distB="0" distL="114300" distR="114300">
            <wp:extent cx="5400040" cy="2632710"/>
            <wp:effectExtent l="0" t="0" r="635" b="7620"/>
            <wp:docPr id="1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78945">
      <w:pPr>
        <w:numPr>
          <w:ilvl w:val="0"/>
          <w:numId w:val="3"/>
        </w:numPr>
        <w:spacing w:line="360" w:lineRule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操作：</w:t>
      </w:r>
    </w:p>
    <w:p w14:paraId="51E5775D">
      <w:pPr>
        <w:numPr>
          <w:ilvl w:val="0"/>
          <w:numId w:val="7"/>
        </w:numPr>
        <w:spacing w:line="360" w:lineRule="auto"/>
        <w:ind w:left="0" w:leftChars="0" w:firstLine="0" w:firstLineChars="0"/>
        <w:rPr>
          <w:rFonts w:hint="eastAsia"/>
          <w:color w:val="auto"/>
          <w:sz w:val="24"/>
          <w:lang w:val="en-US" w:eastAsia="zh-CN"/>
        </w:rPr>
      </w:pPr>
      <w:r>
        <w:rPr>
          <w:rFonts w:hint="eastAsia"/>
          <w:color w:val="auto"/>
          <w:sz w:val="24"/>
          <w:lang w:val="en-US" w:eastAsia="zh-CN"/>
        </w:rPr>
        <w:t>在操作界面，点击【新增】，在弹出窗口中录入产地、备注等相关信息，录入完成以后点击【保存】即可。保存后的产地数据显示在列表中。</w:t>
      </w:r>
    </w:p>
    <w:p w14:paraId="2171DAC8">
      <w:pPr>
        <w:numPr>
          <w:ilvl w:val="0"/>
          <w:numId w:val="7"/>
        </w:numPr>
        <w:spacing w:line="360" w:lineRule="auto"/>
        <w:ind w:left="0" w:leftChars="0" w:firstLine="0" w:firstLineChars="0"/>
        <w:rPr>
          <w:rFonts w:hint="default"/>
          <w:color w:val="auto"/>
          <w:sz w:val="24"/>
          <w:lang w:val="en-US" w:eastAsia="zh-CN"/>
        </w:rPr>
      </w:pPr>
      <w:r>
        <w:rPr>
          <w:rFonts w:hint="eastAsia"/>
          <w:color w:val="auto"/>
          <w:sz w:val="24"/>
          <w:lang w:val="en-US" w:eastAsia="zh-CN"/>
        </w:rPr>
        <w:t>选择新增的规格记录行，点击【修改】/【删除】，可对产地进行修改删除操作。</w:t>
      </w:r>
    </w:p>
    <w:p w14:paraId="7DF27DD1">
      <w:pPr>
        <w:pStyle w:val="5"/>
        <w:spacing w:line="360" w:lineRule="auto"/>
        <w:rPr>
          <w:highlight w:val="none"/>
        </w:rPr>
      </w:pPr>
      <w:r>
        <w:rPr>
          <w:rFonts w:hint="eastAsia"/>
          <w:highlight w:val="none"/>
          <w:lang w:val="en-US" w:eastAsia="zh-CN"/>
        </w:rPr>
        <w:t>规格设置</w:t>
      </w:r>
    </w:p>
    <w:p w14:paraId="7BAA7DB2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菜单：</w:t>
      </w:r>
      <w:r>
        <w:rPr>
          <w:rFonts w:hint="eastAsia"/>
          <w:sz w:val="24"/>
          <w:lang w:val="en-US" w:eastAsia="zh-CN"/>
        </w:rPr>
        <w:t>主数据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基础设置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物资设置—规格设置</w:t>
      </w:r>
    </w:p>
    <w:p w14:paraId="428EF112">
      <w:pPr>
        <w:numPr>
          <w:ilvl w:val="0"/>
          <w:numId w:val="3"/>
        </w:numPr>
        <w:tabs>
          <w:tab w:val="left" w:pos="4889"/>
        </w:tabs>
        <w:spacing w:line="360" w:lineRule="auto"/>
        <w:rPr>
          <w:sz w:val="24"/>
        </w:rPr>
      </w:pPr>
      <w:r>
        <w:rPr>
          <w:rFonts w:hint="eastAsia"/>
          <w:sz w:val="24"/>
        </w:rPr>
        <w:t>功能描</w:t>
      </w:r>
      <w:r>
        <w:rPr>
          <w:rFonts w:hint="eastAsia"/>
          <w:sz w:val="24"/>
          <w:lang w:val="en-US" w:eastAsia="zh-CN"/>
        </w:rPr>
        <w:t>述：对物资的规格等信息进行设置。</w:t>
      </w:r>
    </w:p>
    <w:p w14:paraId="307A0A5D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界面：</w:t>
      </w:r>
    </w:p>
    <w:p w14:paraId="517C02AD">
      <w:pPr>
        <w:numPr>
          <w:ilvl w:val="0"/>
          <w:numId w:val="0"/>
        </w:numPr>
        <w:spacing w:line="360" w:lineRule="auto"/>
        <w:ind w:leftChars="0"/>
        <w:rPr>
          <w:sz w:val="24"/>
        </w:rPr>
      </w:pPr>
      <w:r>
        <w:drawing>
          <wp:inline distT="0" distB="0" distL="114300" distR="114300">
            <wp:extent cx="5400040" cy="2646680"/>
            <wp:effectExtent l="0" t="0" r="635" b="10795"/>
            <wp:docPr id="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B3822">
      <w:pPr>
        <w:numPr>
          <w:ilvl w:val="0"/>
          <w:numId w:val="3"/>
        </w:numPr>
        <w:spacing w:line="360" w:lineRule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操作：</w:t>
      </w:r>
    </w:p>
    <w:p w14:paraId="2002AE54">
      <w:pPr>
        <w:numPr>
          <w:ilvl w:val="0"/>
          <w:numId w:val="8"/>
        </w:numPr>
        <w:spacing w:line="360" w:lineRule="auto"/>
        <w:ind w:left="420" w:leftChars="0" w:firstLine="0" w:firstLineChars="0"/>
        <w:rPr>
          <w:rFonts w:hint="eastAsia"/>
          <w:color w:val="auto"/>
          <w:sz w:val="24"/>
          <w:lang w:val="en-US" w:eastAsia="zh-CN"/>
        </w:rPr>
      </w:pPr>
      <w:r>
        <w:rPr>
          <w:rFonts w:hint="eastAsia"/>
          <w:color w:val="auto"/>
          <w:sz w:val="24"/>
          <w:lang w:val="en-US" w:eastAsia="zh-CN"/>
        </w:rPr>
        <w:t>在操作界面，点击【新增】，在弹出窗口中录入规格、备注等相关信息，录入完成以后点击【保存】即可。保存后的规格数据显示在列表中。</w:t>
      </w:r>
    </w:p>
    <w:p w14:paraId="4CE1DAD3">
      <w:pPr>
        <w:numPr>
          <w:ilvl w:val="0"/>
          <w:numId w:val="8"/>
        </w:numPr>
        <w:spacing w:line="360" w:lineRule="auto"/>
        <w:ind w:left="420" w:leftChars="0" w:firstLine="0" w:firstLineChars="0"/>
        <w:rPr>
          <w:rFonts w:hint="default"/>
          <w:color w:val="auto"/>
          <w:sz w:val="24"/>
          <w:lang w:val="en-US" w:eastAsia="zh-CN"/>
        </w:rPr>
      </w:pPr>
      <w:r>
        <w:rPr>
          <w:rFonts w:hint="eastAsia"/>
          <w:color w:val="auto"/>
          <w:sz w:val="24"/>
          <w:lang w:val="en-US" w:eastAsia="zh-CN"/>
        </w:rPr>
        <w:t>选择新增的规格记录行，点击【修改】/【删除】，可对规格进行修改删除操作。</w:t>
      </w:r>
    </w:p>
    <w:p w14:paraId="3EE0A1D6">
      <w:pPr>
        <w:pStyle w:val="5"/>
        <w:spacing w:line="360" w:lineRule="auto"/>
        <w:rPr>
          <w:rFonts w:hint="eastAsia"/>
          <w:lang w:val="en-US" w:eastAsia="zh-CN"/>
        </w:rPr>
      </w:pPr>
      <w:r>
        <w:rPr>
          <w:rFonts w:hint="eastAsia"/>
        </w:rPr>
        <w:t>物资代码</w:t>
      </w:r>
    </w:p>
    <w:p w14:paraId="0EB0FD79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菜单：</w:t>
      </w:r>
      <w:r>
        <w:rPr>
          <w:rFonts w:hint="eastAsia"/>
          <w:sz w:val="24"/>
          <w:lang w:val="en-US" w:eastAsia="zh-CN"/>
        </w:rPr>
        <w:t>主数据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基础设置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物资设置—物资代码</w:t>
      </w:r>
    </w:p>
    <w:p w14:paraId="53935A54">
      <w:pPr>
        <w:numPr>
          <w:ilvl w:val="0"/>
          <w:numId w:val="3"/>
        </w:numPr>
        <w:spacing w:line="360" w:lineRule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</w:rPr>
        <w:t>功能描</w:t>
      </w:r>
      <w:r>
        <w:rPr>
          <w:rFonts w:hint="eastAsia"/>
          <w:sz w:val="24"/>
          <w:lang w:val="en-US" w:eastAsia="zh-CN"/>
        </w:rPr>
        <w:t>述：物资代码设置指对一种物资进行属性描述，可通过树状结构进行形象的设置。</w:t>
      </w:r>
    </w:p>
    <w:p w14:paraId="3CBB56C2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界面：</w:t>
      </w:r>
    </w:p>
    <w:p w14:paraId="5CF9868E">
      <w:pPr>
        <w:spacing w:line="360" w:lineRule="auto"/>
      </w:pPr>
      <w:r>
        <w:drawing>
          <wp:inline distT="0" distB="0" distL="114300" distR="114300">
            <wp:extent cx="5400040" cy="2648585"/>
            <wp:effectExtent l="0" t="0" r="635" b="8890"/>
            <wp:docPr id="1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08934">
      <w:pPr>
        <w:numPr>
          <w:ilvl w:val="0"/>
          <w:numId w:val="3"/>
        </w:numPr>
        <w:spacing w:line="360" w:lineRule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操作：</w:t>
      </w:r>
    </w:p>
    <w:p w14:paraId="3B6F7AC6">
      <w:pPr>
        <w:numPr>
          <w:ilvl w:val="0"/>
          <w:numId w:val="9"/>
        </w:numPr>
        <w:spacing w:line="360" w:lineRule="auto"/>
        <w:ind w:left="420" w:leftChars="0" w:firstLine="0" w:firstLineChars="0"/>
        <w:rPr>
          <w:rFonts w:hint="eastAsia"/>
        </w:rPr>
      </w:pPr>
      <w:r>
        <w:rPr>
          <w:rFonts w:hint="eastAsia"/>
          <w:sz w:val="24"/>
          <w:lang w:val="en-US" w:eastAsia="zh-CN"/>
        </w:rPr>
        <w:t>选择中间的品名大类，点击右侧操作栏上面的【新增】，在弹出窗口录入品名、材质、规格、产地、数量单位、重量单位、计量方式、助记码、备注等信息。录入完成以后点击【保存】新增的物资代码信息返回在列表中，在业务制单过程中可以选择设置好的物资代码库数据。</w:t>
      </w:r>
    </w:p>
    <w:p w14:paraId="12E5923E">
      <w:pPr>
        <w:numPr>
          <w:ilvl w:val="0"/>
          <w:numId w:val="9"/>
        </w:numPr>
        <w:spacing w:line="360" w:lineRule="auto"/>
        <w:ind w:left="420" w:leftChars="0" w:firstLine="0" w:firstLineChars="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选择新增的物资代码信息，点击【修改】或者【删除】，支持修改和删除操作。已经被引用的物资代码不能删除。</w:t>
      </w:r>
    </w:p>
    <w:p w14:paraId="7BB58679">
      <w:pPr>
        <w:numPr>
          <w:ilvl w:val="0"/>
          <w:numId w:val="9"/>
        </w:numPr>
        <w:spacing w:line="360" w:lineRule="auto"/>
        <w:ind w:left="420" w:leftChars="0" w:firstLine="0" w:firstLineChars="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支持对物资代码信息进行复制，选择需要复制的记录行，点击【复制】获取复制行的相关信息，可对复制的信息进行修改，修改后保存即可，</w:t>
      </w:r>
    </w:p>
    <w:p w14:paraId="0B6B5FC0">
      <w:pPr>
        <w:numPr>
          <w:ilvl w:val="0"/>
          <w:numId w:val="9"/>
        </w:numPr>
        <w:spacing w:line="360" w:lineRule="auto"/>
        <w:ind w:left="420" w:leftChars="0" w:firstLine="0" w:firstLineChars="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也可使用导入功能依照模板将物资代码信息导入系统。</w:t>
      </w:r>
    </w:p>
    <w:bookmarkEnd w:id="11"/>
    <w:bookmarkEnd w:id="12"/>
    <w:p w14:paraId="6F44BC3F">
      <w:pPr>
        <w:pStyle w:val="4"/>
        <w:bidi w:val="0"/>
        <w:ind w:left="575" w:leftChars="0" w:hanging="575" w:firstLineChars="0"/>
        <w:rPr>
          <w:rFonts w:hint="eastAsia" w:cs="Times New Roman"/>
          <w:lang w:val="en-US" w:eastAsia="zh-CN"/>
        </w:rPr>
      </w:pPr>
      <w:bookmarkStart w:id="13" w:name="_Toc19968"/>
      <w:bookmarkStart w:id="14" w:name="_Toc27031"/>
      <w:bookmarkStart w:id="15" w:name="_Toc18303"/>
      <w:r>
        <w:rPr>
          <w:rFonts w:hint="eastAsia" w:cs="Times New Roman"/>
          <w:lang w:val="en-US" w:eastAsia="zh-CN"/>
        </w:rPr>
        <w:t>资金设置</w:t>
      </w:r>
      <w:bookmarkEnd w:id="13"/>
    </w:p>
    <w:p w14:paraId="6A031D9F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银行设置</w:t>
      </w:r>
    </w:p>
    <w:p w14:paraId="3A9EBDCA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 w:ascii="宋体" w:hAnsi="宋体"/>
          <w:sz w:val="24"/>
          <w:lang w:val="en-US" w:eastAsia="zh-CN"/>
        </w:rPr>
        <w:t>主数据—基础设置—资金设置—银行设置</w:t>
      </w:r>
    </w:p>
    <w:p w14:paraId="22D77B78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功能描述： </w:t>
      </w:r>
      <w:r>
        <w:rPr>
          <w:rFonts w:hint="eastAsia" w:ascii="宋体" w:hAnsi="宋体"/>
          <w:sz w:val="24"/>
          <w:lang w:val="en-US" w:eastAsia="zh-CN"/>
        </w:rPr>
        <w:t>对银行信息进行维护。</w:t>
      </w:r>
    </w:p>
    <w:p w14:paraId="301739F8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界面：</w:t>
      </w:r>
    </w:p>
    <w:p w14:paraId="7C6F48A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/>
          <w:sz w:val="24"/>
        </w:rPr>
      </w:pPr>
      <w:r>
        <w:drawing>
          <wp:inline distT="0" distB="0" distL="114300" distR="114300">
            <wp:extent cx="5393055" cy="2741930"/>
            <wp:effectExtent l="0" t="0" r="7620" b="1270"/>
            <wp:docPr id="6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6B87E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02C4945F">
      <w:pPr>
        <w:keepNext w:val="0"/>
        <w:keepLines w:val="0"/>
        <w:pageBreakBefore w:val="0"/>
        <w:widowControl w:val="0"/>
        <w:numPr>
          <w:ilvl w:val="0"/>
          <w:numId w:val="11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列表中显示新增的银行信息，可根据查询条件进行过滤。</w:t>
      </w:r>
    </w:p>
    <w:p w14:paraId="639B5107">
      <w:pPr>
        <w:keepNext w:val="0"/>
        <w:keepLines w:val="0"/>
        <w:pageBreakBefore w:val="0"/>
        <w:widowControl w:val="0"/>
        <w:numPr>
          <w:ilvl w:val="0"/>
          <w:numId w:val="11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点击【新增】，在弹出窗口中录入银行编码、银行名称，保存即可。</w:t>
      </w:r>
    </w:p>
    <w:p w14:paraId="45BCAEE4">
      <w:pPr>
        <w:keepNext w:val="0"/>
        <w:keepLines w:val="0"/>
        <w:pageBreakBefore w:val="0"/>
        <w:widowControl w:val="0"/>
        <w:numPr>
          <w:ilvl w:val="0"/>
          <w:numId w:val="11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选择列表中行记录，点击【修改】可以对银行信息进行修改。</w:t>
      </w:r>
    </w:p>
    <w:p w14:paraId="774BE9E3">
      <w:pPr>
        <w:keepNext w:val="0"/>
        <w:keepLines w:val="0"/>
        <w:pageBreakBefore w:val="0"/>
        <w:widowControl w:val="0"/>
        <w:numPr>
          <w:ilvl w:val="0"/>
          <w:numId w:val="11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选择列表中行记录，点击【删除】可以对银行信息进行删除。</w:t>
      </w:r>
    </w:p>
    <w:p w14:paraId="117B199C">
      <w:pPr>
        <w:keepNext w:val="0"/>
        <w:keepLines w:val="0"/>
        <w:pageBreakBefore w:val="0"/>
        <w:widowControl w:val="0"/>
        <w:numPr>
          <w:ilvl w:val="0"/>
          <w:numId w:val="11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支持银行信息导入，下载excel模板文件，按要求录入信息，完成以后点击【导入】，将维护好的excel表格进行导入即可。</w:t>
      </w:r>
    </w:p>
    <w:p w14:paraId="45F6ECB7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企业账户设置</w:t>
      </w:r>
    </w:p>
    <w:p w14:paraId="053F1F1C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 w:ascii="宋体" w:hAnsi="宋体"/>
          <w:sz w:val="24"/>
          <w:lang w:val="en-US" w:eastAsia="zh-CN"/>
        </w:rPr>
        <w:t>主数据—基础设置—资金设置—企业账号设置</w:t>
      </w:r>
    </w:p>
    <w:p w14:paraId="13DEDCB1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功能描述：</w:t>
      </w:r>
      <w:r>
        <w:rPr>
          <w:rFonts w:hint="eastAsia" w:ascii="宋体" w:hAnsi="宋体"/>
          <w:sz w:val="24"/>
          <w:lang w:val="en-US" w:eastAsia="zh-CN"/>
        </w:rPr>
        <w:t>对企业的银行账号进行维护和管理。</w:t>
      </w:r>
      <w:r>
        <w:rPr>
          <w:rFonts w:hint="eastAsia" w:ascii="宋体" w:hAnsi="宋体"/>
          <w:sz w:val="24"/>
        </w:rPr>
        <w:t xml:space="preserve"> </w:t>
      </w:r>
    </w:p>
    <w:p w14:paraId="062703DB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界面：</w:t>
      </w:r>
    </w:p>
    <w:p w14:paraId="5BBA69D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/>
          <w:sz w:val="24"/>
        </w:rPr>
      </w:pPr>
      <w:r>
        <w:drawing>
          <wp:inline distT="0" distB="0" distL="114300" distR="114300">
            <wp:extent cx="5389880" cy="2713355"/>
            <wp:effectExtent l="0" t="0" r="10795" b="12700"/>
            <wp:docPr id="6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3D8EC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29AD97E0">
      <w:pPr>
        <w:keepNext w:val="0"/>
        <w:keepLines w:val="0"/>
        <w:pageBreakBefore w:val="0"/>
        <w:widowControl w:val="0"/>
        <w:numPr>
          <w:ilvl w:val="0"/>
          <w:numId w:val="12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列表中显示新增的企业账号信息，可根据查询条件进行过滤。</w:t>
      </w:r>
    </w:p>
    <w:p w14:paraId="60FBCC25">
      <w:pPr>
        <w:keepNext w:val="0"/>
        <w:keepLines w:val="0"/>
        <w:pageBreakBefore w:val="0"/>
        <w:widowControl w:val="0"/>
        <w:numPr>
          <w:ilvl w:val="0"/>
          <w:numId w:val="12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点击【新增】，在弹出窗口中录入账号，开户名、选择开户行、开户行名、所属机构等信息，保存即可。</w:t>
      </w:r>
    </w:p>
    <w:p w14:paraId="5B37DBF0">
      <w:pPr>
        <w:keepNext w:val="0"/>
        <w:keepLines w:val="0"/>
        <w:pageBreakBefore w:val="0"/>
        <w:widowControl w:val="0"/>
        <w:numPr>
          <w:ilvl w:val="0"/>
          <w:numId w:val="12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选择列表中行记录，点击【修改】可以对企业账户信息进行修改。</w:t>
      </w:r>
    </w:p>
    <w:p w14:paraId="596FCA49">
      <w:pPr>
        <w:keepNext w:val="0"/>
        <w:keepLines w:val="0"/>
        <w:pageBreakBefore w:val="0"/>
        <w:widowControl w:val="0"/>
        <w:numPr>
          <w:ilvl w:val="0"/>
          <w:numId w:val="12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选择列表中行记录，点击【删除】可以对企业账户信息进行删除。</w:t>
      </w:r>
    </w:p>
    <w:p w14:paraId="0040BAE5">
      <w:pPr>
        <w:keepNext w:val="0"/>
        <w:keepLines w:val="0"/>
        <w:pageBreakBefore w:val="0"/>
        <w:widowControl w:val="0"/>
        <w:numPr>
          <w:ilvl w:val="0"/>
          <w:numId w:val="12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支持企业账户信息导入，下载excel模板文件，按要求录入信息，完成以后点击【导入】，将维护好的excel表格进行导入即可。</w:t>
      </w:r>
    </w:p>
    <w:p w14:paraId="2204AF34">
      <w:pPr>
        <w:pStyle w:val="4"/>
        <w:bidi w:val="0"/>
        <w:ind w:left="575" w:leftChars="0" w:hanging="575" w:firstLineChars="0"/>
        <w:rPr>
          <w:rFonts w:hint="eastAsia" w:cs="Times New Roman"/>
          <w:lang w:val="en-US" w:eastAsia="zh-CN"/>
        </w:rPr>
      </w:pPr>
      <w:bookmarkStart w:id="16" w:name="_Toc21476"/>
      <w:r>
        <w:rPr>
          <w:rFonts w:hint="eastAsia" w:cs="Times New Roman"/>
          <w:lang w:val="en-US" w:eastAsia="zh-CN"/>
        </w:rPr>
        <w:t>通用属性</w:t>
      </w:r>
      <w:bookmarkEnd w:id="16"/>
    </w:p>
    <w:p w14:paraId="4CE019E1">
      <w:pPr>
        <w:pStyle w:val="5"/>
        <w:bidi w:val="0"/>
        <w:rPr>
          <w:rFonts w:hint="default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常用代码设置</w:t>
      </w:r>
    </w:p>
    <w:p w14:paraId="30164754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 w:ascii="宋体" w:hAnsi="宋体"/>
          <w:sz w:val="24"/>
          <w:lang w:val="en-US" w:eastAsia="zh-CN"/>
        </w:rPr>
        <w:t>主数据—基础设置—通用属性—常用代码设置</w:t>
      </w:r>
    </w:p>
    <w:p w14:paraId="76DC5B0F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功能描述： </w:t>
      </w:r>
      <w:r>
        <w:rPr>
          <w:rFonts w:hint="eastAsia" w:ascii="宋体" w:hAnsi="宋体"/>
          <w:sz w:val="24"/>
          <w:lang w:val="en-US" w:eastAsia="zh-CN"/>
        </w:rPr>
        <w:t>支持对常用代码进行维护及管理。</w:t>
      </w:r>
    </w:p>
    <w:p w14:paraId="28157179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界面：</w:t>
      </w:r>
    </w:p>
    <w:p w14:paraId="16B8DA1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/>
          <w:sz w:val="24"/>
        </w:rPr>
      </w:pPr>
      <w:r>
        <w:drawing>
          <wp:inline distT="0" distB="0" distL="114300" distR="114300">
            <wp:extent cx="5389245" cy="2677160"/>
            <wp:effectExtent l="0" t="0" r="11430" b="14605"/>
            <wp:docPr id="6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C8D56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68D8523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ab/>
      </w:r>
      <w:r>
        <w:rPr>
          <w:rFonts w:hint="eastAsia" w:ascii="宋体" w:hAnsi="宋体"/>
          <w:sz w:val="24"/>
          <w:lang w:val="en-US" w:eastAsia="zh-CN"/>
        </w:rPr>
        <w:t>1）支持对常用代码的新增、修改、停用、上下移动等。</w:t>
      </w:r>
    </w:p>
    <w:bookmarkEnd w:id="14"/>
    <w:bookmarkEnd w:id="15"/>
    <w:p w14:paraId="790454EF">
      <w:pPr>
        <w:pStyle w:val="3"/>
        <w:bidi w:val="0"/>
        <w:ind w:left="575" w:leftChars="0" w:hanging="575" w:firstLineChars="0"/>
        <w:rPr>
          <w:rFonts w:hint="eastAsia" w:cs="Times New Roman"/>
          <w:lang w:val="en-US" w:eastAsia="zh-CN"/>
        </w:rPr>
      </w:pPr>
      <w:bookmarkStart w:id="17" w:name="_Toc8318"/>
      <w:r>
        <w:rPr>
          <w:rFonts w:hint="eastAsia" w:cs="Times New Roman"/>
          <w:lang w:val="en-US" w:eastAsia="zh-CN"/>
        </w:rPr>
        <w:t>客户档案</w:t>
      </w:r>
      <w:bookmarkEnd w:id="17"/>
    </w:p>
    <w:p w14:paraId="15D3FA82">
      <w:pPr>
        <w:pStyle w:val="4"/>
        <w:bidi w:val="0"/>
        <w:ind w:left="575" w:leftChars="0" w:hanging="575" w:firstLineChars="0"/>
        <w:rPr>
          <w:rFonts w:hint="default" w:cs="Times New Roman"/>
          <w:lang w:val="en-US" w:eastAsia="zh-CN"/>
        </w:rPr>
      </w:pPr>
      <w:bookmarkStart w:id="18" w:name="_Toc28365"/>
      <w:r>
        <w:rPr>
          <w:rFonts w:hint="eastAsia" w:cs="Times New Roman"/>
          <w:lang w:val="en-US" w:eastAsia="zh-CN"/>
        </w:rPr>
        <w:t>往来单位设置</w:t>
      </w:r>
      <w:bookmarkEnd w:id="18"/>
    </w:p>
    <w:p w14:paraId="0293073C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菜单：</w:t>
      </w:r>
      <w:r>
        <w:rPr>
          <w:rFonts w:hint="eastAsia"/>
          <w:sz w:val="24"/>
          <w:lang w:val="en-US" w:eastAsia="zh-CN"/>
        </w:rPr>
        <w:t>主数据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基础设置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客户档案—往来单位设置</w:t>
      </w:r>
    </w:p>
    <w:p w14:paraId="23EE700A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功能描述：</w:t>
      </w:r>
      <w:r>
        <w:rPr>
          <w:rFonts w:hint="eastAsia"/>
          <w:sz w:val="24"/>
          <w:lang w:val="en-US" w:eastAsia="zh-CN"/>
        </w:rPr>
        <w:t>主要实现对系统中所有客户单位的统一管理，对客商单位信息进行维护及管理。</w:t>
      </w:r>
    </w:p>
    <w:p w14:paraId="1D5FF3B6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界面：</w:t>
      </w:r>
    </w:p>
    <w:p w14:paraId="70DD5B4B">
      <w:r>
        <w:drawing>
          <wp:inline distT="0" distB="0" distL="114300" distR="114300">
            <wp:extent cx="5400040" cy="2645410"/>
            <wp:effectExtent l="0" t="0" r="635" b="12065"/>
            <wp:docPr id="4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4EC79">
      <w:r>
        <w:drawing>
          <wp:inline distT="0" distB="0" distL="114300" distR="114300">
            <wp:extent cx="5400040" cy="2156460"/>
            <wp:effectExtent l="0" t="0" r="635" b="3810"/>
            <wp:docPr id="1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E3BBD">
      <w:pPr>
        <w:numPr>
          <w:ilvl w:val="0"/>
          <w:numId w:val="3"/>
        </w:numPr>
        <w:spacing w:line="360" w:lineRule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操作：</w:t>
      </w:r>
    </w:p>
    <w:p w14:paraId="2850D752">
      <w:pPr>
        <w:numPr>
          <w:ilvl w:val="0"/>
          <w:numId w:val="13"/>
        </w:numPr>
        <w:spacing w:line="360" w:lineRule="auto"/>
        <w:ind w:left="420" w:leftChars="0" w:firstLine="0" w:firstLineChars="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在列表中点击【新增】，在弹出窗口中录入往来单位信息，包含创建日期、是否审核、代码、名称、简称、是否启用、选择业务类型、人员信息等信息，支持企业的附件上传。支持对往来单位的联系人、单位账号、工程、受益所有人、考察评估记录、提货地点等信息进行维护，录入完成以后，点击【保存】，新增的往来单位信息在列表中显示。</w:t>
      </w:r>
    </w:p>
    <w:p w14:paraId="347BBD21">
      <w:pPr>
        <w:numPr>
          <w:ilvl w:val="0"/>
          <w:numId w:val="13"/>
        </w:numPr>
        <w:spacing w:line="360" w:lineRule="auto"/>
        <w:ind w:left="420" w:leftChars="0" w:firstLine="0" w:firstLineChars="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支持对往来单位的修改及删除操作，在列表中选择需要操作的往来单位，点击【修改】/【删除】进行相关操作，被业务单据引用的往来单位不可以进行删除。</w:t>
      </w:r>
    </w:p>
    <w:p w14:paraId="5CD72BC6">
      <w:pPr>
        <w:numPr>
          <w:ilvl w:val="0"/>
          <w:numId w:val="13"/>
        </w:numPr>
        <w:spacing w:line="360" w:lineRule="auto"/>
        <w:ind w:left="420" w:leftChars="0" w:firstLine="0" w:firstLineChars="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也可使用导入功能依照模板将往来单位信息导入系统。</w:t>
      </w:r>
    </w:p>
    <w:p w14:paraId="23E576B6">
      <w:pPr>
        <w:pStyle w:val="4"/>
        <w:bidi w:val="0"/>
        <w:rPr>
          <w:rFonts w:hint="eastAsia"/>
          <w:lang w:val="en-US" w:eastAsia="zh-CN"/>
        </w:rPr>
      </w:pPr>
      <w:bookmarkStart w:id="19" w:name="_Toc15038"/>
      <w:r>
        <w:rPr>
          <w:rFonts w:hint="eastAsia"/>
          <w:lang w:val="en-US" w:eastAsia="zh-CN"/>
        </w:rPr>
        <w:t>远程协同单位</w:t>
      </w:r>
      <w:bookmarkEnd w:id="19"/>
    </w:p>
    <w:p w14:paraId="2B6C1EFF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 w:ascii="宋体" w:hAnsi="宋体"/>
          <w:sz w:val="24"/>
          <w:lang w:val="en-US" w:eastAsia="zh-CN"/>
        </w:rPr>
        <w:t>主数据—客户档案—远程协同单位</w:t>
      </w:r>
    </w:p>
    <w:p w14:paraId="0C0D26C9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功能描述：</w:t>
      </w:r>
      <w:r>
        <w:rPr>
          <w:rFonts w:hint="eastAsia" w:ascii="宋体" w:hAnsi="宋体"/>
          <w:sz w:val="24"/>
          <w:lang w:val="en-US" w:eastAsia="zh-CN"/>
        </w:rPr>
        <w:t>根据往来单位对远程协同单位的维护及管理，包含承运单位、物流货主等，并对协同单位开通登录账号及密码维护。</w:t>
      </w:r>
    </w:p>
    <w:p w14:paraId="4EB30708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界面：</w:t>
      </w:r>
    </w:p>
    <w:p w14:paraId="6736A93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/>
          <w:sz w:val="24"/>
        </w:rPr>
      </w:pPr>
      <w:r>
        <w:drawing>
          <wp:inline distT="0" distB="0" distL="114300" distR="114300">
            <wp:extent cx="5398135" cy="2746375"/>
            <wp:effectExtent l="0" t="0" r="2540" b="13970"/>
            <wp:docPr id="6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E50F3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5CFFA890">
      <w:pPr>
        <w:keepNext w:val="0"/>
        <w:keepLines w:val="0"/>
        <w:pageBreakBefore w:val="0"/>
        <w:widowControl w:val="0"/>
        <w:numPr>
          <w:ilvl w:val="0"/>
          <w:numId w:val="14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40" w:leftChars="0" w:firstLine="0" w:firstLineChars="0"/>
        <w:textAlignment w:val="auto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点击【新增】在弹框里面选择会员名称，会员名称下拉框来自往来单位维护的客户信息，选择后点击保存即可。</w:t>
      </w:r>
    </w:p>
    <w:p w14:paraId="4AD8B6AC">
      <w:pPr>
        <w:keepNext w:val="0"/>
        <w:keepLines w:val="0"/>
        <w:pageBreakBefore w:val="0"/>
        <w:widowControl w:val="0"/>
        <w:numPr>
          <w:ilvl w:val="0"/>
          <w:numId w:val="14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4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新增协同单位后返回列表，在列表中可查询会员信息。</w:t>
      </w:r>
    </w:p>
    <w:p w14:paraId="691B5C58">
      <w:pPr>
        <w:keepNext w:val="0"/>
        <w:keepLines w:val="0"/>
        <w:pageBreakBefore w:val="0"/>
        <w:widowControl w:val="0"/>
        <w:numPr>
          <w:ilvl w:val="0"/>
          <w:numId w:val="14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4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选择该协同会员，点击【删除】可删除该会员信息。</w:t>
      </w:r>
    </w:p>
    <w:p w14:paraId="04D5E98E">
      <w:pPr>
        <w:keepNext w:val="0"/>
        <w:keepLines w:val="0"/>
        <w:pageBreakBefore w:val="0"/>
        <w:widowControl w:val="0"/>
        <w:numPr>
          <w:ilvl w:val="0"/>
          <w:numId w:val="14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4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支持【批量新增】导入会员信息</w:t>
      </w:r>
    </w:p>
    <w:p w14:paraId="7629D432">
      <w:pPr>
        <w:keepNext w:val="0"/>
        <w:keepLines w:val="0"/>
        <w:pageBreakBefore w:val="0"/>
        <w:widowControl w:val="0"/>
        <w:numPr>
          <w:ilvl w:val="0"/>
          <w:numId w:val="14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4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选择该协同会员，点击【操作员】，在新界面中可维护协同会员的账号、密码、重置密码、删除等对应的功能；操作员维护好以后可登录对应的协同系统。</w:t>
      </w:r>
    </w:p>
    <w:p w14:paraId="0B48636A">
      <w:pPr>
        <w:keepNext w:val="0"/>
        <w:keepLines w:val="0"/>
        <w:pageBreakBefore w:val="0"/>
        <w:widowControl w:val="0"/>
        <w:numPr>
          <w:ilvl w:val="0"/>
          <w:numId w:val="14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4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选择协同会员，点击【角色】可对该会员选择对应的角色，并可赋予该角色对应的系统操作权限。</w:t>
      </w:r>
    </w:p>
    <w:p w14:paraId="22FC1517">
      <w:pPr>
        <w:keepNext w:val="0"/>
        <w:keepLines w:val="0"/>
        <w:pageBreakBefore w:val="0"/>
        <w:widowControl w:val="0"/>
        <w:numPr>
          <w:ilvl w:val="0"/>
          <w:numId w:val="14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4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选择协同会员，点击【权限分配】，可给该协同会员分配相关的协同平台操作员权限。</w:t>
      </w:r>
    </w:p>
    <w:p w14:paraId="0A1AA62D">
      <w:pPr>
        <w:keepNext w:val="0"/>
        <w:keepLines w:val="0"/>
        <w:pageBreakBefore w:val="0"/>
        <w:widowControl w:val="0"/>
        <w:numPr>
          <w:ilvl w:val="0"/>
          <w:numId w:val="14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4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选择协同会员，点击【停用/启用】，停用后该会员下的所有操作员不可以登录协同系统。</w:t>
      </w:r>
    </w:p>
    <w:p w14:paraId="6C120F3C">
      <w:pPr>
        <w:rPr>
          <w:rFonts w:hint="eastAsia"/>
          <w:lang w:val="en-US" w:eastAsia="zh-CN"/>
        </w:rPr>
      </w:pPr>
    </w:p>
    <w:p w14:paraId="4CC1B5DC">
      <w:pPr>
        <w:pStyle w:val="4"/>
        <w:bidi w:val="0"/>
        <w:rPr>
          <w:rFonts w:hint="default"/>
          <w:lang w:val="en-US" w:eastAsia="zh-CN"/>
        </w:rPr>
      </w:pPr>
      <w:bookmarkStart w:id="20" w:name="_Toc30909"/>
      <w:r>
        <w:rPr>
          <w:rFonts w:hint="eastAsia"/>
          <w:lang w:val="en-US" w:eastAsia="zh-CN"/>
        </w:rPr>
        <w:t>协同客户角色</w:t>
      </w:r>
      <w:bookmarkEnd w:id="20"/>
    </w:p>
    <w:p w14:paraId="18386C6D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 w:ascii="宋体" w:hAnsi="宋体"/>
          <w:sz w:val="24"/>
          <w:lang w:val="en-US" w:eastAsia="zh-CN"/>
        </w:rPr>
        <w:t>主数据—客户档案—远程客户角色</w:t>
      </w:r>
    </w:p>
    <w:p w14:paraId="7BD1D7A3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功能描述： </w:t>
      </w:r>
      <w:r>
        <w:rPr>
          <w:rFonts w:hint="eastAsia" w:ascii="宋体" w:hAnsi="宋体"/>
          <w:sz w:val="24"/>
          <w:lang w:val="en-US" w:eastAsia="zh-CN"/>
        </w:rPr>
        <w:t>对协同会员的角色名称进行维护及管理，包含角色权限维护。</w:t>
      </w:r>
    </w:p>
    <w:p w14:paraId="30C8CCE6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界面：</w:t>
      </w:r>
    </w:p>
    <w:p w14:paraId="7448410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/>
          <w:sz w:val="24"/>
        </w:rPr>
      </w:pPr>
      <w:r>
        <w:drawing>
          <wp:inline distT="0" distB="0" distL="114300" distR="114300">
            <wp:extent cx="5391150" cy="2754630"/>
            <wp:effectExtent l="0" t="0" r="9525" b="5715"/>
            <wp:docPr id="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33074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操作说明</w:t>
      </w:r>
      <w:r>
        <w:rPr>
          <w:rFonts w:hint="eastAsia" w:ascii="宋体" w:hAnsi="宋体"/>
          <w:sz w:val="24"/>
          <w:lang w:eastAsia="zh-CN"/>
        </w:rPr>
        <w:t>：</w:t>
      </w:r>
    </w:p>
    <w:p w14:paraId="710A8D33">
      <w:pPr>
        <w:keepNext w:val="0"/>
        <w:keepLines w:val="0"/>
        <w:pageBreakBefore w:val="0"/>
        <w:widowControl w:val="0"/>
        <w:numPr>
          <w:ilvl w:val="0"/>
          <w:numId w:val="15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点击【新增】，维护角色名称，点击保存即可。</w:t>
      </w:r>
    </w:p>
    <w:p w14:paraId="0A7E875C">
      <w:pPr>
        <w:keepNext w:val="0"/>
        <w:keepLines w:val="0"/>
        <w:pageBreakBefore w:val="0"/>
        <w:widowControl w:val="0"/>
        <w:numPr>
          <w:ilvl w:val="0"/>
          <w:numId w:val="15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列表中显示新增的角色名称信息。</w:t>
      </w:r>
    </w:p>
    <w:p w14:paraId="59F6711E">
      <w:pPr>
        <w:keepNext w:val="0"/>
        <w:keepLines w:val="0"/>
        <w:pageBreakBefore w:val="0"/>
        <w:widowControl w:val="0"/>
        <w:numPr>
          <w:ilvl w:val="0"/>
          <w:numId w:val="15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选择该角色，点击【修改】，可修改角色名称。</w:t>
      </w:r>
    </w:p>
    <w:p w14:paraId="21E74BD8">
      <w:pPr>
        <w:keepNext w:val="0"/>
        <w:keepLines w:val="0"/>
        <w:pageBreakBefore w:val="0"/>
        <w:widowControl w:val="0"/>
        <w:numPr>
          <w:ilvl w:val="0"/>
          <w:numId w:val="15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选择该角色，点击【删除】，可删除角色名称。</w:t>
      </w:r>
    </w:p>
    <w:p w14:paraId="39DBD512">
      <w:pPr>
        <w:keepNext w:val="0"/>
        <w:keepLines w:val="0"/>
        <w:pageBreakBefore w:val="0"/>
        <w:widowControl w:val="0"/>
        <w:numPr>
          <w:ilvl w:val="0"/>
          <w:numId w:val="15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选择该角色，点击【授权】，可分配该角色对应的系统操作权限。</w:t>
      </w:r>
    </w:p>
    <w:p w14:paraId="4BCE22E7">
      <w:pPr>
        <w:pStyle w:val="3"/>
      </w:pPr>
      <w:bookmarkStart w:id="21" w:name="_Toc31342"/>
      <w:bookmarkStart w:id="22" w:name="_Toc17911"/>
      <w:bookmarkStart w:id="23" w:name="_Toc19021"/>
      <w:bookmarkStart w:id="24" w:name="_Toc18199"/>
      <w:r>
        <w:rPr>
          <w:rFonts w:hint="eastAsia"/>
        </w:rPr>
        <w:t>系统管理</w:t>
      </w:r>
      <w:bookmarkEnd w:id="21"/>
      <w:bookmarkEnd w:id="22"/>
      <w:bookmarkEnd w:id="23"/>
      <w:bookmarkEnd w:id="24"/>
    </w:p>
    <w:p w14:paraId="56C09397">
      <w:pPr>
        <w:spacing w:line="360" w:lineRule="auto"/>
        <w:ind w:firstLine="484" w:firstLineChars="20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系统管理包括操作员、权限管理、单据打印设置、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审批流程设置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等功能管理，是系统的基本功能，也可以适应系统的快速迭代。</w:t>
      </w:r>
    </w:p>
    <w:p w14:paraId="2BE927B2">
      <w:pPr>
        <w:pStyle w:val="4"/>
        <w:bidi w:val="0"/>
        <w:ind w:left="575" w:leftChars="0" w:hanging="575" w:firstLineChars="0"/>
        <w:rPr>
          <w:rFonts w:hint="eastAsia" w:cs="Times New Roman"/>
          <w:lang w:val="en-US" w:eastAsia="zh-CN"/>
        </w:rPr>
      </w:pPr>
      <w:bookmarkStart w:id="25" w:name="_Toc17047"/>
      <w:r>
        <w:rPr>
          <w:rFonts w:hint="eastAsia" w:cs="Times New Roman"/>
          <w:lang w:val="en-US" w:eastAsia="zh-CN"/>
        </w:rPr>
        <w:t>角色设置</w:t>
      </w:r>
      <w:bookmarkEnd w:id="25"/>
    </w:p>
    <w:p w14:paraId="05420ED9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菜单：</w:t>
      </w:r>
      <w:r>
        <w:rPr>
          <w:rFonts w:hint="eastAsia"/>
          <w:sz w:val="24"/>
          <w:lang w:val="en-US" w:eastAsia="zh-CN"/>
        </w:rPr>
        <w:t>主数据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系统管理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操作权限—角色设置</w:t>
      </w:r>
    </w:p>
    <w:p w14:paraId="05E02604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功能描述：</w:t>
      </w:r>
      <w:r>
        <w:rPr>
          <w:rFonts w:hint="eastAsia"/>
          <w:sz w:val="24"/>
          <w:lang w:val="en-US" w:eastAsia="zh-CN"/>
        </w:rPr>
        <w:t>对系统操作员的各角色进行设置，支持根据角色进行权限分配。</w:t>
      </w:r>
    </w:p>
    <w:p w14:paraId="1CFADE64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界面：</w:t>
      </w:r>
    </w:p>
    <w:p w14:paraId="52E9531D">
      <w:pPr>
        <w:numPr>
          <w:ilvl w:val="0"/>
          <w:numId w:val="0"/>
        </w:numPr>
        <w:spacing w:line="360" w:lineRule="auto"/>
        <w:ind w:leftChars="0"/>
        <w:rPr>
          <w:sz w:val="24"/>
        </w:rPr>
      </w:pPr>
      <w:r>
        <w:drawing>
          <wp:inline distT="0" distB="0" distL="114300" distR="114300">
            <wp:extent cx="5400040" cy="1567180"/>
            <wp:effectExtent l="0" t="0" r="635" b="10160"/>
            <wp:docPr id="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9C7B2">
      <w:pPr>
        <w:numPr>
          <w:ilvl w:val="0"/>
          <w:numId w:val="3"/>
        </w:numPr>
        <w:spacing w:line="360" w:lineRule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操作：</w:t>
      </w:r>
    </w:p>
    <w:p w14:paraId="5A06457C">
      <w:pPr>
        <w:numPr>
          <w:ilvl w:val="0"/>
          <w:numId w:val="16"/>
        </w:numPr>
        <w:spacing w:line="360" w:lineRule="auto"/>
        <w:ind w:left="420" w:leftChars="0" w:firstLine="0" w:firstLineChars="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在操作列表中点击【新增】，录入角色名称等信息，点击【保存】，新增的角色返回列表中。</w:t>
      </w:r>
    </w:p>
    <w:p w14:paraId="596A0BED">
      <w:pPr>
        <w:numPr>
          <w:ilvl w:val="0"/>
          <w:numId w:val="16"/>
        </w:numPr>
        <w:spacing w:line="360" w:lineRule="auto"/>
        <w:ind w:left="420" w:leftChars="0" w:firstLine="0" w:firstLineChars="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选中角色行，点击【修改】/【删除】，支持对角色进行修改和删除操作。被引用的角色不可以进行删除。</w:t>
      </w:r>
    </w:p>
    <w:p w14:paraId="0B406033">
      <w:pPr>
        <w:numPr>
          <w:ilvl w:val="0"/>
          <w:numId w:val="16"/>
        </w:numPr>
        <w:spacing w:line="360" w:lineRule="auto"/>
        <w:ind w:left="420" w:leftChars="0" w:firstLine="0" w:firstLineChars="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操作权限：选择角色，点击【操作权限】，弹出系统菜单功能列表，对给角色进行功能菜单权限的分配，在新增操作员的时候选择该角色，自动赋予该角色具有的功能菜单权限。</w:t>
      </w:r>
    </w:p>
    <w:p w14:paraId="52691291">
      <w:pPr>
        <w:numPr>
          <w:ilvl w:val="0"/>
          <w:numId w:val="16"/>
        </w:numPr>
        <w:spacing w:line="360" w:lineRule="auto"/>
        <w:ind w:left="420" w:leftChars="0" w:firstLine="0" w:firstLineChars="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数据权限：选择角色，点击【数据权限】，弹出数据权限窗口，支持根据机构、部门、仓库分配对应的权限，进行相关数据隔离。在新增操作员的时候选择该角色，自动赋予该角色具有的数据权限。</w:t>
      </w:r>
    </w:p>
    <w:p w14:paraId="08D24BB8">
      <w:pPr>
        <w:pStyle w:val="4"/>
        <w:bidi w:val="0"/>
        <w:ind w:left="575" w:leftChars="0" w:hanging="575" w:firstLineChars="0"/>
        <w:rPr>
          <w:rFonts w:hint="eastAsia" w:cs="Times New Roman"/>
          <w:lang w:val="en-US" w:eastAsia="zh-CN"/>
        </w:rPr>
      </w:pPr>
      <w:bookmarkStart w:id="26" w:name="_Toc29179"/>
      <w:r>
        <w:rPr>
          <w:rFonts w:hint="eastAsia" w:cs="Times New Roman"/>
          <w:lang w:val="en-US" w:eastAsia="zh-CN"/>
        </w:rPr>
        <w:t>操作员管理</w:t>
      </w:r>
      <w:bookmarkEnd w:id="26"/>
    </w:p>
    <w:p w14:paraId="39AA9EB6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菜单：</w:t>
      </w:r>
      <w:r>
        <w:rPr>
          <w:rFonts w:hint="eastAsia"/>
          <w:sz w:val="24"/>
          <w:lang w:val="en-US" w:eastAsia="zh-CN"/>
        </w:rPr>
        <w:t>主数据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系统管理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操作权限—操作员管理</w:t>
      </w:r>
    </w:p>
    <w:p w14:paraId="3A19504E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功能描述：</w:t>
      </w:r>
      <w:r>
        <w:rPr>
          <w:rFonts w:hint="eastAsia" w:ascii="宋体" w:hAnsi="宋体" w:eastAsia="宋体" w:cs="宋体"/>
          <w:position w:val="0"/>
          <w:sz w:val="24"/>
          <w:szCs w:val="22"/>
          <w:rtl w:val="0"/>
          <w:lang w:val="en-US" w:eastAsia="zh-CN" w:bidi="zh-CN"/>
        </w:rPr>
        <w:t>创建系统操作员，并将操作员按机构、仓库进行区分，同时对操作员进行权限分配，可按角色分配（角色可叠加），也可单独分配特有的权限。</w:t>
      </w:r>
    </w:p>
    <w:p w14:paraId="19927A4E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界面：</w:t>
      </w:r>
    </w:p>
    <w:p w14:paraId="1CB6F56A">
      <w:r>
        <w:drawing>
          <wp:inline distT="0" distB="0" distL="114300" distR="114300">
            <wp:extent cx="5400040" cy="2637790"/>
            <wp:effectExtent l="0" t="0" r="635" b="2540"/>
            <wp:docPr id="5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85F6A">
      <w:pPr>
        <w:numPr>
          <w:ilvl w:val="0"/>
          <w:numId w:val="3"/>
        </w:numPr>
        <w:spacing w:line="360" w:lineRule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操作：</w:t>
      </w:r>
    </w:p>
    <w:p w14:paraId="5181014D">
      <w:pPr>
        <w:numPr>
          <w:ilvl w:val="0"/>
          <w:numId w:val="17"/>
        </w:numPr>
        <w:spacing w:line="360" w:lineRule="auto"/>
        <w:ind w:left="420" w:leftChars="0" w:firstLine="0" w:firstLineChars="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在操作列表中点击【新增】，录入</w:t>
      </w:r>
      <w:r>
        <w:rPr>
          <w:rFonts w:hint="eastAsia" w:ascii="宋体" w:hAnsi="宋体" w:eastAsia="宋体" w:cs="宋体"/>
          <w:position w:val="0"/>
          <w:sz w:val="24"/>
          <w:szCs w:val="22"/>
          <w:rtl w:val="0"/>
          <w:lang w:val="en-US" w:eastAsia="zh-CN" w:bidi="zh-CN"/>
        </w:rPr>
        <w:t>用户编码、登陆名、密码、密码错误次数、用户类型、所属机构、所属部门、员工类别、所属角色、是否停用等信息</w:t>
      </w:r>
      <w:r>
        <w:rPr>
          <w:rFonts w:hint="eastAsia"/>
          <w:sz w:val="24"/>
          <w:lang w:val="en-US" w:eastAsia="zh-CN"/>
        </w:rPr>
        <w:t>等信息，点击【保存】，新增的操作员返回列表中。</w:t>
      </w:r>
    </w:p>
    <w:p w14:paraId="7E4B3ABE">
      <w:pPr>
        <w:numPr>
          <w:ilvl w:val="0"/>
          <w:numId w:val="17"/>
        </w:numPr>
        <w:spacing w:line="360" w:lineRule="auto"/>
        <w:ind w:left="420" w:leftChars="0" w:firstLine="0" w:firstLineChars="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选中操作员，点击【修改】/【删除】，支持对操作员进行修改和删除操作。</w:t>
      </w:r>
    </w:p>
    <w:p w14:paraId="2C5157D5">
      <w:pPr>
        <w:numPr>
          <w:ilvl w:val="0"/>
          <w:numId w:val="17"/>
        </w:numPr>
        <w:spacing w:line="360" w:lineRule="auto"/>
        <w:ind w:left="420" w:leftChars="0" w:firstLine="0" w:firstLineChars="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对业务中已经引用过的操作员但是需要禁用该操作员，则支持进行启用/停用操作。</w:t>
      </w:r>
    </w:p>
    <w:p w14:paraId="7ED1AF95">
      <w:pPr>
        <w:numPr>
          <w:ilvl w:val="0"/>
          <w:numId w:val="17"/>
        </w:numPr>
        <w:spacing w:line="360" w:lineRule="auto"/>
        <w:ind w:left="420" w:leftChars="0" w:firstLine="0" w:firstLineChars="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支持对操作员密码进行修改，选择操作员行，点击【修改密码】可重新维护操作员的密码信息。</w:t>
      </w:r>
    </w:p>
    <w:p w14:paraId="6DB0065D">
      <w:pPr>
        <w:numPr>
          <w:ilvl w:val="0"/>
          <w:numId w:val="17"/>
        </w:numPr>
        <w:spacing w:line="360" w:lineRule="auto"/>
        <w:ind w:left="420" w:leftChars="0" w:firstLine="0" w:firstLineChars="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角色设置：选择操作员，可以对操作员选择角色，可自动赋予该角色对应的功能权限及数据权限。</w:t>
      </w:r>
    </w:p>
    <w:p w14:paraId="22F03212">
      <w:pPr>
        <w:numPr>
          <w:ilvl w:val="0"/>
          <w:numId w:val="17"/>
        </w:numPr>
        <w:spacing w:line="360" w:lineRule="auto"/>
        <w:ind w:left="420" w:leftChars="0" w:firstLine="0" w:firstLineChars="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操作权限：选择操作员，点击【操作权限】，弹出系统菜单功能列表，对给操作进行功能菜单权限的分配，可与角色权限叠加，在角色权限上继续分配相关的权限。</w:t>
      </w:r>
    </w:p>
    <w:p w14:paraId="5BB8FF5B">
      <w:pPr>
        <w:numPr>
          <w:ilvl w:val="0"/>
          <w:numId w:val="17"/>
        </w:numPr>
        <w:spacing w:line="360" w:lineRule="auto"/>
        <w:ind w:left="420" w:leftChars="0" w:firstLine="0" w:firstLineChars="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数据权限：选择操作员，点击【数据权限】，弹出数据权限窗口，支持根据机构、部门、仓库分配对应的权限，进行相关数据隔离。可与角色权限叠加，在角色权限上继续分配相关的权限。</w:t>
      </w:r>
    </w:p>
    <w:p w14:paraId="5CC86B4A">
      <w:pPr>
        <w:pStyle w:val="4"/>
        <w:bidi w:val="0"/>
        <w:ind w:left="575" w:leftChars="0" w:hanging="575" w:firstLineChars="0"/>
        <w:rPr>
          <w:rFonts w:hint="eastAsia" w:cs="Times New Roman"/>
          <w:lang w:val="en-US" w:eastAsia="zh-CN"/>
        </w:rPr>
      </w:pPr>
      <w:bookmarkStart w:id="27" w:name="_Toc15732"/>
      <w:bookmarkStart w:id="28" w:name="_Toc18532"/>
      <w:r>
        <w:rPr>
          <w:rFonts w:hint="eastAsia" w:cs="Times New Roman"/>
          <w:lang w:val="en-US" w:eastAsia="zh-CN"/>
        </w:rPr>
        <w:t>系统审批流设置</w:t>
      </w:r>
      <w:bookmarkEnd w:id="27"/>
    </w:p>
    <w:p w14:paraId="481450D9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菜单：</w:t>
      </w:r>
      <w:r>
        <w:rPr>
          <w:rFonts w:hint="eastAsia"/>
          <w:sz w:val="24"/>
          <w:lang w:val="en-US" w:eastAsia="zh-CN"/>
        </w:rPr>
        <w:t>主数据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系统管理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单据管理—系统审批流程设置</w:t>
      </w:r>
    </w:p>
    <w:p w14:paraId="23D4452F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功能描述：</w:t>
      </w:r>
      <w:r>
        <w:rPr>
          <w:rFonts w:hint="eastAsia"/>
          <w:sz w:val="24"/>
          <w:lang w:val="en-US" w:eastAsia="zh-CN"/>
        </w:rPr>
        <w:t>支持对系统中的业务进行审核流程设置，支持可视化审批流程及审批人设置。</w:t>
      </w:r>
    </w:p>
    <w:p w14:paraId="0D02C734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界面：</w:t>
      </w:r>
    </w:p>
    <w:p w14:paraId="6AB3F3A7">
      <w:pPr>
        <w:numPr>
          <w:ilvl w:val="0"/>
          <w:numId w:val="0"/>
        </w:numPr>
        <w:spacing w:line="360" w:lineRule="auto"/>
        <w:ind w:leftChars="0"/>
        <w:rPr>
          <w:sz w:val="24"/>
        </w:rPr>
      </w:pPr>
      <w:r>
        <w:drawing>
          <wp:inline distT="0" distB="0" distL="114300" distR="114300">
            <wp:extent cx="5400040" cy="1533525"/>
            <wp:effectExtent l="0" t="0" r="635" b="9525"/>
            <wp:docPr id="5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E23A1">
      <w:pPr>
        <w:numPr>
          <w:ilvl w:val="0"/>
          <w:numId w:val="3"/>
        </w:numPr>
        <w:spacing w:line="360" w:lineRule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操作：</w:t>
      </w:r>
    </w:p>
    <w:p w14:paraId="4ABF1B4A">
      <w:pPr>
        <w:numPr>
          <w:ilvl w:val="0"/>
          <w:numId w:val="18"/>
        </w:numPr>
        <w:spacing w:line="360" w:lineRule="auto"/>
        <w:ind w:left="420" w:leftChars="0" w:firstLine="0" w:firstLineChars="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在中间栏中点击【批量设置】，选择需要审核的单据，选择是否启用审核等，设置完成以后点击保存，设置的审批单据在列表中显示。</w:t>
      </w:r>
    </w:p>
    <w:p w14:paraId="1DC7A80F">
      <w:pPr>
        <w:numPr>
          <w:ilvl w:val="0"/>
          <w:numId w:val="18"/>
        </w:numPr>
        <w:spacing w:line="360" w:lineRule="auto"/>
        <w:ind w:left="420" w:leftChars="0" w:firstLine="0" w:firstLineChars="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若停用审核，则点击中间栏的单据，点击修改，审核控制改成否，则停用审核。</w:t>
      </w:r>
    </w:p>
    <w:p w14:paraId="41782749">
      <w:pPr>
        <w:numPr>
          <w:ilvl w:val="0"/>
          <w:numId w:val="18"/>
        </w:numPr>
        <w:spacing w:line="360" w:lineRule="auto"/>
        <w:ind w:left="420" w:leftChars="0" w:firstLine="0" w:firstLineChars="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选择中间栏的单据，设置审核流程，点击【新增】选择系统，需要审核的单据类型、流程模版、页面名称等，自动匹配对应的列表信息，点击【保存】即可。支持对审批流程的修改、删除功能。</w:t>
      </w:r>
    </w:p>
    <w:p w14:paraId="5F1C21C9">
      <w:pPr>
        <w:numPr>
          <w:ilvl w:val="0"/>
          <w:numId w:val="0"/>
        </w:numPr>
        <w:spacing w:line="360" w:lineRule="auto"/>
        <w:rPr>
          <w:rFonts w:hint="eastAsia" w:eastAsia="宋体"/>
          <w:sz w:val="24"/>
          <w:lang w:val="en-US" w:eastAsia="zh-CN"/>
        </w:rPr>
      </w:pPr>
      <w:r>
        <w:drawing>
          <wp:inline distT="0" distB="0" distL="114300" distR="114300">
            <wp:extent cx="4657090" cy="3070225"/>
            <wp:effectExtent l="0" t="0" r="6350" b="158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8581E">
      <w:pPr>
        <w:numPr>
          <w:ilvl w:val="0"/>
          <w:numId w:val="18"/>
        </w:numPr>
        <w:spacing w:line="360" w:lineRule="auto"/>
        <w:ind w:left="420" w:leftChars="0" w:firstLine="0" w:firstLineChars="0"/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lang w:val="en-US" w:eastAsia="zh-CN"/>
        </w:rPr>
        <w:t>点击【流程设计】弹出可视化审批流程设置，可设置审批参数、审批人员等信息，设置完成以后，系统将根据设置的审批流程启用审核业务功能。</w:t>
      </w:r>
    </w:p>
    <w:p w14:paraId="32F6DE5C">
      <w:pPr>
        <w:pStyle w:val="4"/>
        <w:bidi w:val="0"/>
        <w:ind w:left="575" w:leftChars="0" w:hanging="575" w:firstLineChars="0"/>
        <w:rPr>
          <w:rFonts w:hint="eastAsia" w:cs="Times New Roman"/>
          <w:lang w:val="en-US" w:eastAsia="zh-CN"/>
        </w:rPr>
      </w:pPr>
      <w:bookmarkStart w:id="29" w:name="_Toc12745"/>
      <w:r>
        <w:rPr>
          <w:rFonts w:hint="eastAsia" w:cs="Times New Roman"/>
          <w:lang w:val="en-US" w:eastAsia="zh-CN"/>
        </w:rPr>
        <w:t>单据打印设置</w:t>
      </w:r>
      <w:bookmarkEnd w:id="29"/>
    </w:p>
    <w:p w14:paraId="34020585">
      <w:pPr>
        <w:numPr>
          <w:ilvl w:val="0"/>
          <w:numId w:val="3"/>
        </w:numPr>
        <w:tabs>
          <w:tab w:val="center" w:pos="5216"/>
        </w:tabs>
        <w:spacing w:line="360" w:lineRule="auto"/>
        <w:rPr>
          <w:sz w:val="24"/>
        </w:rPr>
      </w:pPr>
      <w:r>
        <w:rPr>
          <w:rFonts w:hint="eastAsia"/>
          <w:sz w:val="24"/>
        </w:rPr>
        <w:t>菜单：</w:t>
      </w:r>
      <w:r>
        <w:rPr>
          <w:rFonts w:hint="eastAsia"/>
          <w:sz w:val="24"/>
          <w:lang w:val="en-US" w:eastAsia="zh-CN"/>
        </w:rPr>
        <w:t>主数据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系统管理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单据管理—单据打印设置</w:t>
      </w:r>
    </w:p>
    <w:p w14:paraId="249CDA3D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功能描述</w:t>
      </w:r>
      <w:r>
        <w:rPr>
          <w:rFonts w:hint="eastAsia"/>
          <w:sz w:val="24"/>
          <w:lang w:val="en-US" w:eastAsia="zh-CN"/>
        </w:rPr>
        <w:t>：对系统各单据的打印格式进行设置，包括格式的名称、对应的单据类型、是否默认模板、格式对应系统地址、匹配条件等信息，一张单据支持多种打印模板。</w:t>
      </w:r>
    </w:p>
    <w:p w14:paraId="6F9A63FB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界面：</w:t>
      </w:r>
    </w:p>
    <w:p w14:paraId="16160CF7">
      <w:pPr>
        <w:ind w:firstLine="0" w:firstLineChars="0"/>
      </w:pPr>
      <w:r>
        <w:drawing>
          <wp:inline distT="0" distB="0" distL="114300" distR="114300">
            <wp:extent cx="5400040" cy="2649220"/>
            <wp:effectExtent l="0" t="0" r="635" b="8255"/>
            <wp:docPr id="15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E2A2A">
      <w:pPr>
        <w:numPr>
          <w:ilvl w:val="0"/>
          <w:numId w:val="3"/>
        </w:numPr>
        <w:spacing w:line="360" w:lineRule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操作：</w:t>
      </w:r>
    </w:p>
    <w:p w14:paraId="02A55B65">
      <w:pPr>
        <w:numPr>
          <w:ilvl w:val="0"/>
          <w:numId w:val="19"/>
        </w:numPr>
        <w:spacing w:line="360" w:lineRule="auto"/>
        <w:ind w:left="845" w:leftChars="0" w:hanging="425" w:firstLineChars="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点击【批量导入】，设置打印的单据，包含单据类型、打印模版、对应部门等信息，设置完成以后，点击【保存】即可。</w:t>
      </w:r>
    </w:p>
    <w:p w14:paraId="5384343F">
      <w:pPr>
        <w:numPr>
          <w:ilvl w:val="0"/>
          <w:numId w:val="19"/>
        </w:numPr>
        <w:spacing w:line="360" w:lineRule="auto"/>
        <w:ind w:left="845" w:leftChars="0" w:hanging="425" w:firstLineChars="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支持对单据打印设置进行修改、删除操作。</w:t>
      </w:r>
    </w:p>
    <w:p w14:paraId="035C1DC5">
      <w:pPr>
        <w:numPr>
          <w:ilvl w:val="0"/>
          <w:numId w:val="19"/>
        </w:numPr>
        <w:spacing w:line="360" w:lineRule="auto"/>
        <w:ind w:left="845" w:leftChars="0" w:hanging="425" w:firstLineChars="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支持通过单据有多个打印模板。</w:t>
      </w:r>
    </w:p>
    <w:p w14:paraId="7FA35E30">
      <w:pPr>
        <w:numPr>
          <w:ilvl w:val="0"/>
          <w:numId w:val="19"/>
        </w:numPr>
        <w:spacing w:line="360" w:lineRule="auto"/>
        <w:ind w:left="845" w:leftChars="0" w:hanging="425" w:firstLineChars="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打印模板设置需联系【技术服务商】进行打印模板的配置。</w:t>
      </w:r>
    </w:p>
    <w:p w14:paraId="624FBEAE">
      <w:pPr>
        <w:pStyle w:val="4"/>
        <w:bidi w:val="0"/>
        <w:ind w:left="575" w:leftChars="0" w:hanging="575" w:firstLineChars="0"/>
        <w:rPr>
          <w:rFonts w:hint="eastAsia" w:cs="Times New Roman"/>
          <w:lang w:val="en-US" w:eastAsia="zh-CN"/>
        </w:rPr>
      </w:pPr>
      <w:bookmarkStart w:id="30" w:name="_Toc25978"/>
      <w:r>
        <w:rPr>
          <w:rFonts w:hint="eastAsia" w:cs="Times New Roman"/>
          <w:lang w:val="en-US" w:eastAsia="zh-CN"/>
        </w:rPr>
        <w:t>系统参数设置</w:t>
      </w:r>
      <w:bookmarkEnd w:id="30"/>
    </w:p>
    <w:p w14:paraId="38AED134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 w:ascii="宋体" w:hAnsi="宋体"/>
          <w:sz w:val="24"/>
          <w:lang w:val="en-US" w:eastAsia="zh-CN"/>
        </w:rPr>
        <w:t>主数据—系统管理—系统参数设置</w:t>
      </w:r>
    </w:p>
    <w:p w14:paraId="11B92D0B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功能描述： </w:t>
      </w:r>
      <w:r>
        <w:rPr>
          <w:rFonts w:hint="eastAsia" w:ascii="宋体" w:hAnsi="宋体"/>
          <w:sz w:val="24"/>
          <w:lang w:val="en-US" w:eastAsia="zh-CN"/>
        </w:rPr>
        <w:t>对系统控制参数等进行设置。</w:t>
      </w:r>
    </w:p>
    <w:p w14:paraId="3677CFDB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界面：</w:t>
      </w:r>
    </w:p>
    <w:p w14:paraId="33353EA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/>
          <w:sz w:val="24"/>
        </w:rPr>
      </w:pPr>
      <w:r>
        <w:drawing>
          <wp:inline distT="0" distB="0" distL="114300" distR="114300">
            <wp:extent cx="5386705" cy="2670175"/>
            <wp:effectExtent l="0" t="0" r="13970" b="4445"/>
            <wp:docPr id="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1DE01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1678F809">
      <w:pPr>
        <w:numPr>
          <w:ilvl w:val="0"/>
          <w:numId w:val="20"/>
        </w:numPr>
        <w:spacing w:line="360" w:lineRule="auto"/>
        <w:ind w:left="845" w:leftChars="0" w:hanging="425" w:firstLineChars="0"/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lang w:val="en-US" w:eastAsia="zh-CN"/>
        </w:rPr>
        <w:t>支持对系统中控制节点的参数进行维护。</w:t>
      </w:r>
    </w:p>
    <w:p w14:paraId="62F5B5D6">
      <w:pPr>
        <w:numPr>
          <w:ilvl w:val="0"/>
          <w:numId w:val="20"/>
        </w:numPr>
        <w:spacing w:line="360" w:lineRule="auto"/>
        <w:ind w:left="845" w:leftChars="0" w:hanging="425" w:firstLineChars="0"/>
        <w:rPr>
          <w:rFonts w:hint="default" w:ascii="Times New Roman" w:hAnsi="Times New Roman" w:eastAsia="宋体" w:cs="Times New Roman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lang w:val="en-US" w:eastAsia="zh-CN"/>
        </w:rPr>
        <w:t>选择控制项，点击【设置】，在弹出窗口中按提示进行设置即可。</w:t>
      </w:r>
    </w:p>
    <w:bookmarkEnd w:id="28"/>
    <w:p w14:paraId="08BA5EDD">
      <w:pPr>
        <w:pStyle w:val="3"/>
      </w:pPr>
      <w:bookmarkStart w:id="31" w:name="_Toc6538"/>
      <w:bookmarkStart w:id="32" w:name="_Toc25294"/>
      <w:bookmarkStart w:id="33" w:name="_Toc28926"/>
      <w:bookmarkStart w:id="34" w:name="_Toc1392"/>
      <w:r>
        <w:rPr>
          <w:rFonts w:hint="eastAsia"/>
          <w:lang w:val="en-US" w:eastAsia="zh-CN"/>
        </w:rPr>
        <w:t>司机管理</w:t>
      </w:r>
      <w:bookmarkEnd w:id="31"/>
    </w:p>
    <w:p w14:paraId="486C6F8C">
      <w:pPr>
        <w:pStyle w:val="4"/>
        <w:rPr>
          <w:rFonts w:hint="eastAsia" w:cs="Times New Roman"/>
          <w:lang w:val="en-US" w:eastAsia="zh-CN"/>
        </w:rPr>
      </w:pPr>
      <w:bookmarkStart w:id="35" w:name="_Toc19549"/>
      <w:r>
        <w:rPr>
          <w:rFonts w:hint="eastAsia" w:cs="Times New Roman"/>
          <w:lang w:val="en-US" w:eastAsia="zh-CN"/>
        </w:rPr>
        <w:t>司机账号</w:t>
      </w:r>
      <w:bookmarkEnd w:id="35"/>
    </w:p>
    <w:p w14:paraId="5E706233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 w:ascii="宋体" w:hAnsi="宋体"/>
          <w:sz w:val="24"/>
          <w:lang w:val="en-US" w:eastAsia="zh-CN"/>
        </w:rPr>
        <w:t>主数据—司机管理—司机账号</w:t>
      </w:r>
    </w:p>
    <w:p w14:paraId="411D8FB2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功能描述：</w:t>
      </w:r>
      <w:r>
        <w:rPr>
          <w:rFonts w:hint="eastAsia" w:ascii="宋体" w:hAnsi="宋体"/>
          <w:sz w:val="24"/>
          <w:lang w:val="en-US" w:eastAsia="zh-CN"/>
        </w:rPr>
        <w:t>对司机登录协同账号及权限进行维护及管理</w:t>
      </w:r>
    </w:p>
    <w:p w14:paraId="21CDEF3D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界面：</w:t>
      </w:r>
    </w:p>
    <w:p w14:paraId="64057D1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/>
          <w:sz w:val="24"/>
        </w:rPr>
      </w:pPr>
      <w:r>
        <w:drawing>
          <wp:inline distT="0" distB="0" distL="114300" distR="114300">
            <wp:extent cx="5386705" cy="2682240"/>
            <wp:effectExtent l="0" t="0" r="13970" b="9525"/>
            <wp:docPr id="6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4C680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default" w:ascii="宋体" w:hAnsi="宋体" w:eastAsia="宋体" w:cs="Times New Roman"/>
          <w:sz w:val="24"/>
          <w:lang w:val="en-US" w:eastAsia="zh-CN"/>
        </w:rPr>
      </w:pPr>
      <w:r>
        <w:rPr>
          <w:rFonts w:hint="eastAsia" w:ascii="宋体" w:hAnsi="宋体" w:eastAsia="宋体" w:cs="Times New Roman"/>
          <w:sz w:val="24"/>
          <w:lang w:val="en-US" w:eastAsia="zh-CN"/>
        </w:rPr>
        <w:t>功能操作：</w:t>
      </w:r>
    </w:p>
    <w:p w14:paraId="01B95F80">
      <w:pPr>
        <w:keepNext w:val="0"/>
        <w:keepLines w:val="0"/>
        <w:pageBreakBefore w:val="0"/>
        <w:widowControl w:val="0"/>
        <w:numPr>
          <w:ilvl w:val="0"/>
          <w:numId w:val="21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Chars="0"/>
        <w:textAlignment w:val="auto"/>
        <w:rPr>
          <w:rFonts w:hint="eastAsia" w:ascii="宋体" w:hAnsi="宋体" w:eastAsia="宋体" w:cs="Times New Roman"/>
          <w:sz w:val="24"/>
          <w:lang w:val="en-US" w:eastAsia="zh-CN"/>
        </w:rPr>
      </w:pPr>
      <w:r>
        <w:rPr>
          <w:rFonts w:hint="eastAsia" w:ascii="宋体" w:hAnsi="宋体" w:eastAsia="宋体" w:cs="Times New Roman"/>
          <w:sz w:val="24"/>
          <w:lang w:val="en-US" w:eastAsia="zh-CN"/>
        </w:rPr>
        <w:t>点击【新增】，在弹出窗口中录入相关司机的信息，登录账号、密码等，点击保存即可。</w:t>
      </w:r>
    </w:p>
    <w:p w14:paraId="63322244">
      <w:pPr>
        <w:keepNext w:val="0"/>
        <w:keepLines w:val="0"/>
        <w:pageBreakBefore w:val="0"/>
        <w:widowControl w:val="0"/>
        <w:numPr>
          <w:ilvl w:val="0"/>
          <w:numId w:val="21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Chars="0"/>
        <w:textAlignment w:val="auto"/>
        <w:rPr>
          <w:rFonts w:hint="default" w:ascii="宋体" w:hAnsi="宋体" w:eastAsia="宋体" w:cs="Times New Roman"/>
          <w:sz w:val="24"/>
          <w:lang w:val="en-US" w:eastAsia="zh-CN"/>
        </w:rPr>
      </w:pPr>
      <w:r>
        <w:rPr>
          <w:rFonts w:hint="eastAsia" w:ascii="宋体" w:hAnsi="宋体" w:eastAsia="宋体" w:cs="Times New Roman"/>
          <w:sz w:val="24"/>
          <w:lang w:val="en-US" w:eastAsia="zh-CN"/>
        </w:rPr>
        <w:t>新增后，新增司机账号在列表中显示，可根据查询条件进行查询。</w:t>
      </w:r>
    </w:p>
    <w:p w14:paraId="7C33C8AA">
      <w:pPr>
        <w:keepNext w:val="0"/>
        <w:keepLines w:val="0"/>
        <w:pageBreakBefore w:val="0"/>
        <w:widowControl w:val="0"/>
        <w:numPr>
          <w:ilvl w:val="0"/>
          <w:numId w:val="21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Chars="0"/>
        <w:textAlignment w:val="auto"/>
        <w:rPr>
          <w:rFonts w:hint="default" w:ascii="宋体" w:hAnsi="宋体" w:eastAsia="宋体" w:cs="Times New Roman"/>
          <w:sz w:val="24"/>
          <w:lang w:val="en-US" w:eastAsia="zh-CN"/>
        </w:rPr>
      </w:pPr>
      <w:r>
        <w:rPr>
          <w:rFonts w:hint="eastAsia" w:ascii="宋体" w:hAnsi="宋体" w:eastAsia="宋体" w:cs="Times New Roman"/>
          <w:sz w:val="24"/>
          <w:lang w:val="en-US" w:eastAsia="zh-CN"/>
        </w:rPr>
        <w:t>选择记录行，点击【修改】可修改司机账号信息。</w:t>
      </w:r>
    </w:p>
    <w:p w14:paraId="433914A3">
      <w:pPr>
        <w:keepNext w:val="0"/>
        <w:keepLines w:val="0"/>
        <w:pageBreakBefore w:val="0"/>
        <w:widowControl w:val="0"/>
        <w:numPr>
          <w:ilvl w:val="0"/>
          <w:numId w:val="21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Chars="0"/>
        <w:textAlignment w:val="auto"/>
        <w:rPr>
          <w:rFonts w:hint="default" w:ascii="宋体" w:hAnsi="宋体" w:eastAsia="宋体" w:cs="Times New Roman"/>
          <w:sz w:val="24"/>
          <w:lang w:val="en-US" w:eastAsia="zh-CN"/>
        </w:rPr>
      </w:pPr>
      <w:r>
        <w:rPr>
          <w:rFonts w:hint="eastAsia" w:ascii="宋体" w:hAnsi="宋体" w:eastAsia="宋体" w:cs="Times New Roman"/>
          <w:sz w:val="24"/>
          <w:lang w:val="en-US" w:eastAsia="zh-CN"/>
        </w:rPr>
        <w:t>选择记录行，点击【删除】可删除司机账号信息。</w:t>
      </w:r>
    </w:p>
    <w:p w14:paraId="5EA7F9AC">
      <w:pPr>
        <w:keepNext w:val="0"/>
        <w:keepLines w:val="0"/>
        <w:pageBreakBefore w:val="0"/>
        <w:widowControl w:val="0"/>
        <w:numPr>
          <w:ilvl w:val="0"/>
          <w:numId w:val="21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Chars="0"/>
        <w:textAlignment w:val="auto"/>
        <w:rPr>
          <w:rFonts w:hint="default" w:ascii="宋体" w:hAnsi="宋体" w:eastAsia="宋体" w:cs="Times New Roman"/>
          <w:sz w:val="24"/>
          <w:lang w:val="en-US" w:eastAsia="zh-CN"/>
        </w:rPr>
      </w:pPr>
      <w:r>
        <w:rPr>
          <w:rFonts w:hint="eastAsia" w:ascii="宋体" w:hAnsi="宋体" w:eastAsia="宋体" w:cs="Times New Roman"/>
          <w:sz w:val="24"/>
          <w:lang w:val="en-US" w:eastAsia="zh-CN"/>
        </w:rPr>
        <w:t>选择记录行，点击【启用/停用】可对账号进行设置，停用后账号不可以登录。</w:t>
      </w:r>
    </w:p>
    <w:p w14:paraId="54B95B5F">
      <w:pPr>
        <w:keepNext w:val="0"/>
        <w:keepLines w:val="0"/>
        <w:pageBreakBefore w:val="0"/>
        <w:widowControl w:val="0"/>
        <w:numPr>
          <w:ilvl w:val="0"/>
          <w:numId w:val="21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Chars="0"/>
        <w:textAlignment w:val="auto"/>
        <w:rPr>
          <w:rFonts w:hint="default" w:ascii="宋体" w:hAnsi="宋体" w:eastAsia="宋体" w:cs="Times New Roman"/>
          <w:sz w:val="24"/>
          <w:lang w:val="en-US" w:eastAsia="zh-CN"/>
        </w:rPr>
      </w:pPr>
      <w:r>
        <w:rPr>
          <w:rFonts w:hint="eastAsia" w:ascii="宋体" w:hAnsi="宋体" w:eastAsia="宋体" w:cs="Times New Roman"/>
          <w:sz w:val="24"/>
          <w:lang w:val="en-US" w:eastAsia="zh-CN"/>
        </w:rPr>
        <w:t>选择记录行，点击【修改密码】可修改司机账号密码。</w:t>
      </w:r>
    </w:p>
    <w:p w14:paraId="206EBB9F">
      <w:pPr>
        <w:keepNext w:val="0"/>
        <w:keepLines w:val="0"/>
        <w:pageBreakBefore w:val="0"/>
        <w:widowControl w:val="0"/>
        <w:numPr>
          <w:ilvl w:val="0"/>
          <w:numId w:val="21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Chars="0"/>
        <w:textAlignment w:val="auto"/>
        <w:rPr>
          <w:rFonts w:hint="default" w:ascii="宋体" w:hAnsi="宋体" w:eastAsia="宋体" w:cs="Times New Roman"/>
          <w:sz w:val="24"/>
          <w:lang w:val="en-US" w:eastAsia="zh-CN"/>
        </w:rPr>
      </w:pPr>
      <w:r>
        <w:rPr>
          <w:rFonts w:hint="eastAsia" w:ascii="宋体" w:hAnsi="宋体" w:eastAsia="宋体" w:cs="Times New Roman"/>
          <w:sz w:val="24"/>
          <w:lang w:val="en-US" w:eastAsia="zh-CN"/>
        </w:rPr>
        <w:t>选择记录行，点击【操作权限】可对会员登录的操作权限进行设置。</w:t>
      </w:r>
    </w:p>
    <w:p w14:paraId="4C276D36">
      <w:pPr>
        <w:keepNext w:val="0"/>
        <w:keepLines w:val="0"/>
        <w:pageBreakBefore w:val="0"/>
        <w:widowControl w:val="0"/>
        <w:numPr>
          <w:ilvl w:val="0"/>
          <w:numId w:val="21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Chars="0"/>
        <w:textAlignment w:val="auto"/>
        <w:rPr>
          <w:rFonts w:hint="default" w:ascii="宋体" w:hAnsi="宋体" w:eastAsia="宋体" w:cs="Times New Roman"/>
          <w:sz w:val="24"/>
          <w:lang w:val="en-US" w:eastAsia="zh-CN"/>
        </w:rPr>
      </w:pPr>
      <w:r>
        <w:rPr>
          <w:rFonts w:hint="eastAsia" w:ascii="宋体" w:hAnsi="宋体" w:eastAsia="宋体" w:cs="Times New Roman"/>
          <w:sz w:val="24"/>
          <w:lang w:val="en-US" w:eastAsia="zh-CN"/>
        </w:rPr>
        <w:t>选择记录行，点击【角色】可对账号角色进行维护，并赋予该角色的权限。</w:t>
      </w:r>
    </w:p>
    <w:p w14:paraId="43653B84">
      <w:pPr>
        <w:pStyle w:val="4"/>
        <w:rPr>
          <w:rFonts w:hint="eastAsia" w:cs="Times New Roman"/>
          <w:lang w:val="en-US" w:eastAsia="zh-CN"/>
        </w:rPr>
      </w:pPr>
      <w:bookmarkStart w:id="36" w:name="_Toc20877"/>
      <w:r>
        <w:rPr>
          <w:rFonts w:hint="eastAsia" w:cs="Times New Roman"/>
          <w:lang w:val="en-US" w:eastAsia="zh-CN"/>
        </w:rPr>
        <w:t>司机角色</w:t>
      </w:r>
      <w:bookmarkEnd w:id="36"/>
    </w:p>
    <w:p w14:paraId="7140F77E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 w:ascii="宋体" w:hAnsi="宋体"/>
          <w:sz w:val="24"/>
          <w:lang w:val="en-US" w:eastAsia="zh-CN"/>
        </w:rPr>
        <w:t>主数据—司机管理—司机角色</w:t>
      </w:r>
    </w:p>
    <w:p w14:paraId="59E92B03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功能描述：</w:t>
      </w:r>
      <w:r>
        <w:rPr>
          <w:rFonts w:hint="eastAsia" w:ascii="宋体" w:hAnsi="宋体"/>
          <w:sz w:val="24"/>
          <w:lang w:val="en-US" w:eastAsia="zh-CN"/>
        </w:rPr>
        <w:t>对司机角色进行维护并进行权限分配。</w:t>
      </w:r>
    </w:p>
    <w:p w14:paraId="37B1791E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界面：</w:t>
      </w:r>
    </w:p>
    <w:p w14:paraId="4629E67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/>
          <w:sz w:val="24"/>
        </w:rPr>
      </w:pPr>
      <w:r>
        <w:drawing>
          <wp:inline distT="0" distB="0" distL="114300" distR="114300">
            <wp:extent cx="5386705" cy="2710815"/>
            <wp:effectExtent l="0" t="0" r="13970" b="15240"/>
            <wp:docPr id="7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15F83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default" w:ascii="宋体" w:hAnsi="宋体" w:eastAsia="宋体" w:cs="Times New Roman"/>
          <w:sz w:val="24"/>
          <w:lang w:val="en-US" w:eastAsia="zh-CN"/>
        </w:rPr>
      </w:pPr>
      <w:r>
        <w:rPr>
          <w:rFonts w:hint="eastAsia" w:ascii="宋体" w:hAnsi="宋体" w:eastAsia="宋体" w:cs="Times New Roman"/>
          <w:sz w:val="24"/>
          <w:lang w:val="en-US" w:eastAsia="zh-CN"/>
        </w:rPr>
        <w:t>功能操作：</w:t>
      </w:r>
    </w:p>
    <w:p w14:paraId="50C3F77E">
      <w:pPr>
        <w:keepNext w:val="0"/>
        <w:keepLines w:val="0"/>
        <w:pageBreakBefore w:val="0"/>
        <w:widowControl w:val="0"/>
        <w:numPr>
          <w:ilvl w:val="0"/>
          <w:numId w:val="22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点击【新增】，维护角色名称，点击保存即可。</w:t>
      </w:r>
    </w:p>
    <w:p w14:paraId="7059C51E">
      <w:pPr>
        <w:keepNext w:val="0"/>
        <w:keepLines w:val="0"/>
        <w:pageBreakBefore w:val="0"/>
        <w:widowControl w:val="0"/>
        <w:numPr>
          <w:ilvl w:val="0"/>
          <w:numId w:val="22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列表中显示新增的角色名称信息。</w:t>
      </w:r>
    </w:p>
    <w:p w14:paraId="58064943">
      <w:pPr>
        <w:keepNext w:val="0"/>
        <w:keepLines w:val="0"/>
        <w:pageBreakBefore w:val="0"/>
        <w:widowControl w:val="0"/>
        <w:numPr>
          <w:ilvl w:val="0"/>
          <w:numId w:val="22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选择该角色，点击【修改】，可修改角色名称。</w:t>
      </w:r>
    </w:p>
    <w:p w14:paraId="4A2E1B81">
      <w:pPr>
        <w:keepNext w:val="0"/>
        <w:keepLines w:val="0"/>
        <w:pageBreakBefore w:val="0"/>
        <w:widowControl w:val="0"/>
        <w:numPr>
          <w:ilvl w:val="0"/>
          <w:numId w:val="22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选择该角色，点击【删除】，可删除角色名称。</w:t>
      </w:r>
    </w:p>
    <w:p w14:paraId="6B5CD02C">
      <w:pPr>
        <w:keepNext w:val="0"/>
        <w:keepLines w:val="0"/>
        <w:pageBreakBefore w:val="0"/>
        <w:widowControl w:val="0"/>
        <w:numPr>
          <w:ilvl w:val="0"/>
          <w:numId w:val="22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选择该角色，点击【授权】，可分配该角色对应的系统操作权限。</w:t>
      </w:r>
    </w:p>
    <w:p w14:paraId="0E87F85E">
      <w:pPr>
        <w:pStyle w:val="4"/>
        <w:rPr>
          <w:rFonts w:hint="default" w:cs="Times New Roman"/>
          <w:lang w:val="en-US" w:eastAsia="zh-CN"/>
        </w:rPr>
      </w:pPr>
      <w:bookmarkStart w:id="37" w:name="_Toc2295"/>
      <w:r>
        <w:rPr>
          <w:rFonts w:hint="eastAsia" w:cs="Times New Roman"/>
          <w:lang w:val="en-US" w:eastAsia="zh-CN"/>
        </w:rPr>
        <w:t>司机档案</w:t>
      </w:r>
      <w:bookmarkEnd w:id="37"/>
    </w:p>
    <w:p w14:paraId="4725FCF3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 w:ascii="宋体" w:hAnsi="宋体"/>
          <w:sz w:val="24"/>
          <w:lang w:val="en-US" w:eastAsia="zh-CN"/>
        </w:rPr>
        <w:t>主数据—司机管理—司机档案</w:t>
      </w:r>
    </w:p>
    <w:p w14:paraId="17F819D1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功能描述：</w:t>
      </w:r>
      <w:r>
        <w:rPr>
          <w:rFonts w:hint="eastAsia" w:ascii="宋体" w:hAnsi="宋体"/>
          <w:sz w:val="24"/>
          <w:lang w:val="en-US" w:eastAsia="zh-CN"/>
        </w:rPr>
        <w:t>对司机档案进行维护及管理。</w:t>
      </w:r>
    </w:p>
    <w:p w14:paraId="47D5461A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界面：</w:t>
      </w:r>
    </w:p>
    <w:p w14:paraId="6901727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/>
          <w:sz w:val="24"/>
        </w:rPr>
      </w:pPr>
      <w:r>
        <w:drawing>
          <wp:inline distT="0" distB="0" distL="114300" distR="114300">
            <wp:extent cx="5396230" cy="2732405"/>
            <wp:effectExtent l="0" t="0" r="4445" b="10795"/>
            <wp:docPr id="7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6BD1E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default" w:ascii="宋体" w:hAnsi="宋体" w:eastAsia="宋体" w:cs="Times New Roman"/>
          <w:sz w:val="24"/>
          <w:lang w:val="en-US" w:eastAsia="zh-CN"/>
        </w:rPr>
      </w:pPr>
      <w:r>
        <w:rPr>
          <w:rFonts w:hint="eastAsia" w:ascii="宋体" w:hAnsi="宋体" w:eastAsia="宋体" w:cs="Times New Roman"/>
          <w:sz w:val="24"/>
          <w:lang w:val="en-US" w:eastAsia="zh-CN"/>
        </w:rPr>
        <w:t>功能操作：</w:t>
      </w:r>
    </w:p>
    <w:p w14:paraId="368732A3">
      <w:pPr>
        <w:keepNext w:val="0"/>
        <w:keepLines w:val="0"/>
        <w:pageBreakBefore w:val="0"/>
        <w:widowControl w:val="0"/>
        <w:numPr>
          <w:ilvl w:val="0"/>
          <w:numId w:val="23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 w:eastAsia="宋体" w:cs="Times New Roman"/>
          <w:sz w:val="24"/>
          <w:lang w:val="en-US" w:eastAsia="zh-CN"/>
        </w:rPr>
      </w:pPr>
      <w:r>
        <w:rPr>
          <w:rFonts w:hint="eastAsia" w:ascii="宋体" w:hAnsi="宋体" w:eastAsia="宋体" w:cs="Times New Roman"/>
          <w:sz w:val="24"/>
          <w:lang w:val="en-US" w:eastAsia="zh-CN"/>
        </w:rPr>
        <w:t>点击【新增】录入司机档案信息，包含姓名、身份证、联系方式、驾驶证、所属运输公司等，录入完成以后点击保存即可。</w:t>
      </w:r>
    </w:p>
    <w:p w14:paraId="7AD661BB">
      <w:pPr>
        <w:keepNext w:val="0"/>
        <w:keepLines w:val="0"/>
        <w:pageBreakBefore w:val="0"/>
        <w:widowControl w:val="0"/>
        <w:numPr>
          <w:ilvl w:val="0"/>
          <w:numId w:val="23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 w:eastAsia="宋体" w:cs="Times New Roman"/>
          <w:sz w:val="24"/>
          <w:lang w:val="en-US" w:eastAsia="zh-CN"/>
        </w:rPr>
      </w:pPr>
      <w:r>
        <w:rPr>
          <w:rFonts w:hint="eastAsia" w:ascii="宋体" w:hAnsi="宋体" w:eastAsia="宋体" w:cs="Times New Roman"/>
          <w:sz w:val="24"/>
          <w:lang w:val="en-US" w:eastAsia="zh-CN"/>
        </w:rPr>
        <w:t>列表中显示新增的司机档案信息。</w:t>
      </w:r>
    </w:p>
    <w:p w14:paraId="10CE90C7">
      <w:pPr>
        <w:keepNext w:val="0"/>
        <w:keepLines w:val="0"/>
        <w:pageBreakBefore w:val="0"/>
        <w:widowControl w:val="0"/>
        <w:numPr>
          <w:ilvl w:val="0"/>
          <w:numId w:val="23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 w:eastAsia="宋体" w:cs="Times New Roman"/>
          <w:sz w:val="24"/>
          <w:lang w:val="en-US" w:eastAsia="zh-CN"/>
        </w:rPr>
      </w:pPr>
      <w:r>
        <w:rPr>
          <w:rFonts w:hint="eastAsia" w:ascii="宋体" w:hAnsi="宋体" w:eastAsia="宋体" w:cs="Times New Roman"/>
          <w:sz w:val="24"/>
          <w:lang w:val="en-US" w:eastAsia="zh-CN"/>
        </w:rPr>
        <w:t>选择该司机档案，点击【修改】，可修改该司机档案信息。</w:t>
      </w:r>
    </w:p>
    <w:p w14:paraId="20AB4C40">
      <w:pPr>
        <w:keepNext w:val="0"/>
        <w:keepLines w:val="0"/>
        <w:pageBreakBefore w:val="0"/>
        <w:widowControl w:val="0"/>
        <w:numPr>
          <w:ilvl w:val="0"/>
          <w:numId w:val="23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 w:eastAsia="宋体" w:cs="Times New Roman"/>
          <w:sz w:val="24"/>
          <w:lang w:val="en-US" w:eastAsia="zh-CN"/>
        </w:rPr>
      </w:pPr>
      <w:r>
        <w:rPr>
          <w:rFonts w:hint="eastAsia" w:ascii="宋体" w:hAnsi="宋体" w:eastAsia="宋体" w:cs="Times New Roman"/>
          <w:sz w:val="24"/>
          <w:lang w:val="en-US" w:eastAsia="zh-CN"/>
        </w:rPr>
        <w:t>选择该司机档案，点击【删除】，可删除该司机档案信息。</w:t>
      </w:r>
    </w:p>
    <w:bookmarkEnd w:id="32"/>
    <w:bookmarkEnd w:id="33"/>
    <w:bookmarkEnd w:id="34"/>
    <w:p w14:paraId="64A1D06B">
      <w:pPr>
        <w:pStyle w:val="2"/>
        <w:bidi w:val="0"/>
      </w:pPr>
      <w:bookmarkStart w:id="38" w:name="_Toc28153"/>
      <w:r>
        <w:rPr>
          <w:rFonts w:hint="eastAsia"/>
          <w:lang w:val="en-US" w:eastAsia="zh-CN"/>
        </w:rPr>
        <w:t>物流管理平台</w:t>
      </w:r>
      <w:bookmarkEnd w:id="38"/>
    </w:p>
    <w:p w14:paraId="28B4FE02">
      <w:pPr>
        <w:pStyle w:val="3"/>
      </w:pPr>
      <w:bookmarkStart w:id="39" w:name="_Toc375813310"/>
      <w:bookmarkStart w:id="40" w:name="_Toc39496110"/>
      <w:bookmarkStart w:id="41" w:name="_Toc15519"/>
      <w:r>
        <w:rPr>
          <w:rFonts w:hint="eastAsia"/>
        </w:rPr>
        <w:t>合同管理</w:t>
      </w:r>
      <w:bookmarkEnd w:id="39"/>
      <w:bookmarkEnd w:id="40"/>
      <w:bookmarkEnd w:id="41"/>
    </w:p>
    <w:p w14:paraId="03E2A57A">
      <w:pPr>
        <w:pStyle w:val="4"/>
      </w:pPr>
      <w:bookmarkStart w:id="42" w:name="_Toc14680"/>
      <w:r>
        <w:rPr>
          <w:rFonts w:hint="eastAsia"/>
          <w:lang w:val="en-US" w:eastAsia="zh-CN"/>
        </w:rPr>
        <w:t>客户</w:t>
      </w:r>
      <w:r>
        <w:rPr>
          <w:rFonts w:hint="eastAsia"/>
        </w:rPr>
        <w:t>合同</w:t>
      </w:r>
      <w:bookmarkEnd w:id="42"/>
    </w:p>
    <w:p w14:paraId="3C504649">
      <w:pPr>
        <w:numPr>
          <w:ilvl w:val="0"/>
          <w:numId w:val="10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菜单：合同管理—</w:t>
      </w:r>
      <w:r>
        <w:rPr>
          <w:rFonts w:hint="eastAsia" w:ascii="宋体" w:hAnsi="宋体"/>
          <w:sz w:val="24"/>
          <w:lang w:val="en-US" w:eastAsia="zh-CN"/>
        </w:rPr>
        <w:t>客户</w:t>
      </w:r>
      <w:r>
        <w:rPr>
          <w:rFonts w:hint="eastAsia" w:ascii="宋体" w:hAnsi="宋体"/>
          <w:sz w:val="24"/>
        </w:rPr>
        <w:t>合同</w:t>
      </w:r>
      <w:r>
        <w:rPr>
          <w:rFonts w:hint="eastAsia" w:ascii="宋体" w:hAnsi="宋体"/>
          <w:sz w:val="24"/>
          <w:lang w:eastAsia="zh-CN"/>
        </w:rPr>
        <w:t>—</w:t>
      </w:r>
      <w:r>
        <w:rPr>
          <w:rFonts w:hint="eastAsia" w:ascii="宋体" w:hAnsi="宋体"/>
          <w:sz w:val="24"/>
          <w:lang w:val="en-US" w:eastAsia="zh-CN"/>
        </w:rPr>
        <w:t>客户合同</w:t>
      </w:r>
    </w:p>
    <w:p w14:paraId="3E873B3A">
      <w:pPr>
        <w:numPr>
          <w:ilvl w:val="0"/>
          <w:numId w:val="10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业务场景：在系统中设定</w:t>
      </w:r>
      <w:r>
        <w:rPr>
          <w:rFonts w:hint="eastAsia" w:ascii="宋体" w:hAnsi="宋体"/>
          <w:sz w:val="24"/>
          <w:lang w:val="en-US" w:eastAsia="zh-CN"/>
        </w:rPr>
        <w:t>货主</w:t>
      </w:r>
      <w:r>
        <w:rPr>
          <w:rFonts w:hint="eastAsia" w:ascii="宋体" w:hAnsi="宋体"/>
          <w:sz w:val="24"/>
        </w:rPr>
        <w:t>签订的合同信息。</w:t>
      </w:r>
    </w:p>
    <w:p w14:paraId="7306FA53">
      <w:pPr>
        <w:numPr>
          <w:ilvl w:val="0"/>
          <w:numId w:val="10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功能描述：根据装卸地点、货物信息，后续单据可已按合同进行自动</w:t>
      </w:r>
      <w:r>
        <w:rPr>
          <w:rFonts w:hint="eastAsia" w:ascii="宋体" w:hAnsi="宋体"/>
          <w:sz w:val="24"/>
          <w:lang w:val="en-US" w:eastAsia="zh-CN"/>
        </w:rPr>
        <w:t>带出价格</w:t>
      </w:r>
      <w:r>
        <w:rPr>
          <w:rFonts w:hint="eastAsia" w:ascii="宋体" w:hAnsi="宋体"/>
          <w:sz w:val="24"/>
        </w:rPr>
        <w:t>。</w:t>
      </w:r>
    </w:p>
    <w:p w14:paraId="4D7B96B4">
      <w:pPr>
        <w:numPr>
          <w:ilvl w:val="0"/>
          <w:numId w:val="10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所属角色：业务员、办单员</w:t>
      </w:r>
    </w:p>
    <w:p w14:paraId="0B12F30C">
      <w:pPr>
        <w:numPr>
          <w:ilvl w:val="0"/>
          <w:numId w:val="10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7866D39E">
      <w:pPr>
        <w:pStyle w:val="59"/>
        <w:numPr>
          <w:ilvl w:val="0"/>
          <w:numId w:val="24"/>
        </w:numPr>
        <w:spacing w:line="360" w:lineRule="auto"/>
        <w:ind w:left="20" w:leftChars="0" w:firstLine="40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点开</w:t>
      </w:r>
      <w:r>
        <w:rPr>
          <w:rFonts w:hint="eastAsia" w:ascii="宋体" w:hAnsi="宋体"/>
          <w:sz w:val="24"/>
          <w:lang w:val="en-US" w:eastAsia="zh-CN"/>
        </w:rPr>
        <w:t>客户</w:t>
      </w:r>
      <w:r>
        <w:rPr>
          <w:rFonts w:hint="eastAsia" w:ascii="宋体" w:hAnsi="宋体"/>
          <w:sz w:val="24"/>
        </w:rPr>
        <w:t>合同菜单点击【新增】如图</w:t>
      </w:r>
    </w:p>
    <w:p w14:paraId="1534243C">
      <w:pPr>
        <w:spacing w:line="360" w:lineRule="auto"/>
        <w:rPr>
          <w:rFonts w:ascii="宋体" w:hAnsi="宋体"/>
          <w:sz w:val="24"/>
        </w:rPr>
      </w:pPr>
      <w:r>
        <w:drawing>
          <wp:inline distT="0" distB="0" distL="114300" distR="114300">
            <wp:extent cx="5393690" cy="2485390"/>
            <wp:effectExtent l="0" t="0" r="1270" b="13970"/>
            <wp:docPr id="92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8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54B00">
      <w:pPr>
        <w:pStyle w:val="59"/>
        <w:numPr>
          <w:ilvl w:val="0"/>
          <w:numId w:val="24"/>
        </w:numPr>
        <w:spacing w:line="360" w:lineRule="auto"/>
        <w:ind w:left="2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输入合同号，选择签订单位，输入合同有效区间：起始时间、结束时间；</w:t>
      </w:r>
    </w:p>
    <w:p w14:paraId="0D19E2A2">
      <w:pPr>
        <w:pStyle w:val="59"/>
        <w:numPr>
          <w:ilvl w:val="0"/>
          <w:numId w:val="24"/>
        </w:numPr>
        <w:spacing w:line="360" w:lineRule="auto"/>
        <w:ind w:left="2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点击明细【增加】按钮增加合同明细信息，设置装卸车点、货物信息等（后续运单会根据装车点、卸车点、货物大类名称三个条件自动将委派运单给合同的签订单位）；</w:t>
      </w:r>
    </w:p>
    <w:p w14:paraId="6E081D80">
      <w:pPr>
        <w:pStyle w:val="59"/>
        <w:numPr>
          <w:ilvl w:val="0"/>
          <w:numId w:val="24"/>
        </w:numPr>
        <w:spacing w:line="360" w:lineRule="auto"/>
        <w:ind w:left="2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点击明细【复制】对明细进行增行复制；填写完成后点击【保存】（如图）</w:t>
      </w:r>
    </w:p>
    <w:p w14:paraId="58049656">
      <w:pPr>
        <w:pStyle w:val="50"/>
        <w:spacing w:line="360" w:lineRule="auto"/>
        <w:ind w:firstLine="0" w:firstLineChars="0"/>
        <w:rPr>
          <w:rFonts w:ascii="宋体" w:hAnsi="宋体"/>
          <w:sz w:val="24"/>
        </w:rPr>
      </w:pPr>
      <w:r>
        <w:drawing>
          <wp:inline distT="0" distB="0" distL="114300" distR="114300">
            <wp:extent cx="5393690" cy="2025015"/>
            <wp:effectExtent l="0" t="0" r="1270" b="1905"/>
            <wp:docPr id="93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8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0F3E5">
      <w:pPr>
        <w:pStyle w:val="59"/>
        <w:numPr>
          <w:ilvl w:val="0"/>
          <w:numId w:val="24"/>
        </w:numPr>
        <w:spacing w:line="360" w:lineRule="auto"/>
        <w:ind w:left="2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保存后在单据列表根据查询条件进行查询查看（如图）</w:t>
      </w:r>
    </w:p>
    <w:p w14:paraId="66A27F24">
      <w:pPr>
        <w:pStyle w:val="50"/>
        <w:spacing w:line="360" w:lineRule="auto"/>
        <w:ind w:firstLine="0" w:firstLineChars="0"/>
        <w:rPr>
          <w:rFonts w:ascii="宋体" w:hAnsi="宋体"/>
          <w:sz w:val="24"/>
        </w:rPr>
      </w:pPr>
      <w:r>
        <w:drawing>
          <wp:inline distT="0" distB="0" distL="114300" distR="114300">
            <wp:extent cx="5398135" cy="1924050"/>
            <wp:effectExtent l="0" t="0" r="12065" b="11430"/>
            <wp:docPr id="94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8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7757E">
      <w:pPr>
        <w:pStyle w:val="59"/>
        <w:numPr>
          <w:ilvl w:val="0"/>
          <w:numId w:val="24"/>
        </w:numPr>
        <w:spacing w:line="360" w:lineRule="auto"/>
        <w:ind w:left="2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点击【修改】按钮，可对合同进行修改；修改完成后要点击【保存】</w:t>
      </w:r>
    </w:p>
    <w:p w14:paraId="7BD944CA">
      <w:pPr>
        <w:pStyle w:val="59"/>
        <w:numPr>
          <w:ilvl w:val="0"/>
          <w:numId w:val="24"/>
        </w:numPr>
        <w:spacing w:line="360" w:lineRule="auto"/>
        <w:ind w:left="2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点击【删除】按钮，可删除合同； </w:t>
      </w:r>
    </w:p>
    <w:p w14:paraId="0AF0FB57">
      <w:pPr>
        <w:pStyle w:val="59"/>
        <w:numPr>
          <w:ilvl w:val="0"/>
          <w:numId w:val="24"/>
        </w:numPr>
        <w:spacing w:line="360" w:lineRule="auto"/>
        <w:ind w:left="2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复制</w:t>
      </w:r>
      <w:r>
        <w:rPr>
          <w:rFonts w:hint="eastAsia" w:ascii="宋体" w:hAnsi="宋体"/>
          <w:sz w:val="24"/>
        </w:rPr>
        <w:t>】按钮，可</w:t>
      </w:r>
      <w:r>
        <w:rPr>
          <w:rFonts w:hint="eastAsia" w:ascii="宋体" w:hAnsi="宋体"/>
          <w:sz w:val="24"/>
          <w:lang w:val="en-US" w:eastAsia="zh-CN"/>
        </w:rPr>
        <w:t>复制</w:t>
      </w:r>
      <w:r>
        <w:rPr>
          <w:rFonts w:hint="eastAsia" w:ascii="宋体" w:hAnsi="宋体"/>
          <w:sz w:val="24"/>
        </w:rPr>
        <w:t>合同</w:t>
      </w:r>
      <w:r>
        <w:rPr>
          <w:rFonts w:hint="eastAsia" w:ascii="宋体" w:hAnsi="宋体"/>
          <w:sz w:val="24"/>
          <w:lang w:val="en-US" w:eastAsia="zh-CN"/>
        </w:rPr>
        <w:t>内信息，生成新的合同</w:t>
      </w:r>
      <w:r>
        <w:rPr>
          <w:rFonts w:hint="eastAsia" w:ascii="宋体" w:hAnsi="宋体"/>
          <w:sz w:val="24"/>
        </w:rPr>
        <w:t xml:space="preserve">； </w:t>
      </w:r>
    </w:p>
    <w:p w14:paraId="65B8D159">
      <w:pPr>
        <w:pStyle w:val="59"/>
        <w:numPr>
          <w:ilvl w:val="0"/>
          <w:numId w:val="24"/>
        </w:numPr>
        <w:spacing w:line="360" w:lineRule="auto"/>
        <w:ind w:left="2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提交</w:t>
      </w:r>
      <w:r>
        <w:rPr>
          <w:rFonts w:hint="eastAsia" w:ascii="宋体" w:hAnsi="宋体"/>
          <w:sz w:val="24"/>
        </w:rPr>
        <w:t>】按钮，可</w:t>
      </w:r>
      <w:r>
        <w:rPr>
          <w:rFonts w:hint="eastAsia" w:ascii="宋体" w:hAnsi="宋体"/>
          <w:sz w:val="24"/>
          <w:lang w:val="en-US" w:eastAsia="zh-CN"/>
        </w:rPr>
        <w:t>提交</w:t>
      </w:r>
      <w:r>
        <w:rPr>
          <w:rFonts w:hint="eastAsia" w:ascii="宋体" w:hAnsi="宋体"/>
          <w:sz w:val="24"/>
        </w:rPr>
        <w:t>合同</w:t>
      </w:r>
      <w:r>
        <w:rPr>
          <w:rFonts w:hint="eastAsia" w:ascii="宋体" w:hAnsi="宋体"/>
          <w:sz w:val="24"/>
          <w:lang w:eastAsia="zh-CN"/>
        </w:rPr>
        <w:t>，</w:t>
      </w:r>
      <w:r>
        <w:rPr>
          <w:rFonts w:hint="eastAsia" w:ascii="宋体" w:hAnsi="宋体"/>
          <w:sz w:val="24"/>
          <w:lang w:val="en-US" w:eastAsia="zh-CN"/>
        </w:rPr>
        <w:t>让管理员进行审核</w:t>
      </w:r>
      <w:r>
        <w:rPr>
          <w:rFonts w:hint="eastAsia" w:ascii="宋体" w:hAnsi="宋体"/>
          <w:sz w:val="24"/>
        </w:rPr>
        <w:t>；</w:t>
      </w:r>
    </w:p>
    <w:p w14:paraId="2B324180">
      <w:pPr>
        <w:pStyle w:val="59"/>
        <w:numPr>
          <w:ilvl w:val="0"/>
          <w:numId w:val="24"/>
        </w:numPr>
        <w:spacing w:line="360" w:lineRule="auto"/>
        <w:ind w:left="2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审核</w:t>
      </w:r>
      <w:r>
        <w:rPr>
          <w:rFonts w:hint="eastAsia" w:ascii="宋体" w:hAnsi="宋体"/>
          <w:sz w:val="24"/>
        </w:rPr>
        <w:t>】按钮，可</w:t>
      </w:r>
      <w:r>
        <w:rPr>
          <w:rFonts w:hint="eastAsia" w:ascii="宋体" w:hAnsi="宋体"/>
          <w:sz w:val="24"/>
          <w:lang w:val="en-US" w:eastAsia="zh-CN"/>
        </w:rPr>
        <w:t>审核</w:t>
      </w:r>
      <w:r>
        <w:rPr>
          <w:rFonts w:hint="eastAsia" w:ascii="宋体" w:hAnsi="宋体"/>
          <w:sz w:val="24"/>
        </w:rPr>
        <w:t>合同；</w:t>
      </w:r>
    </w:p>
    <w:p w14:paraId="1B13905D">
      <w:pPr>
        <w:pStyle w:val="59"/>
        <w:numPr>
          <w:ilvl w:val="0"/>
          <w:numId w:val="24"/>
        </w:numPr>
        <w:spacing w:line="360" w:lineRule="auto"/>
        <w:ind w:left="2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弃审</w:t>
      </w:r>
      <w:r>
        <w:rPr>
          <w:rFonts w:hint="eastAsia" w:ascii="宋体" w:hAnsi="宋体"/>
          <w:sz w:val="24"/>
        </w:rPr>
        <w:t>】按钮，可</w:t>
      </w:r>
      <w:r>
        <w:rPr>
          <w:rFonts w:hint="eastAsia" w:ascii="宋体" w:hAnsi="宋体"/>
          <w:sz w:val="24"/>
          <w:lang w:val="en-US" w:eastAsia="zh-CN"/>
        </w:rPr>
        <w:t>取消审核</w:t>
      </w:r>
      <w:r>
        <w:rPr>
          <w:rFonts w:hint="eastAsia" w:ascii="宋体" w:hAnsi="宋体"/>
          <w:sz w:val="24"/>
        </w:rPr>
        <w:t xml:space="preserve">；   </w:t>
      </w:r>
    </w:p>
    <w:p w14:paraId="37B9883F">
      <w:pPr>
        <w:pStyle w:val="59"/>
        <w:numPr>
          <w:ilvl w:val="0"/>
          <w:numId w:val="24"/>
        </w:numPr>
        <w:spacing w:line="360" w:lineRule="auto"/>
        <w:ind w:left="2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审核流程</w:t>
      </w:r>
      <w:r>
        <w:rPr>
          <w:rFonts w:hint="eastAsia" w:ascii="宋体" w:hAnsi="宋体"/>
          <w:sz w:val="24"/>
        </w:rPr>
        <w:t>】按钮，可</w:t>
      </w:r>
      <w:r>
        <w:rPr>
          <w:rFonts w:hint="eastAsia" w:ascii="宋体" w:hAnsi="宋体"/>
          <w:sz w:val="24"/>
          <w:lang w:val="en-US" w:eastAsia="zh-CN"/>
        </w:rPr>
        <w:t>查看</w:t>
      </w:r>
      <w:r>
        <w:rPr>
          <w:rFonts w:hint="eastAsia" w:ascii="宋体" w:hAnsi="宋体"/>
          <w:sz w:val="24"/>
        </w:rPr>
        <w:t>合同</w:t>
      </w:r>
      <w:r>
        <w:rPr>
          <w:rFonts w:hint="eastAsia" w:ascii="宋体" w:hAnsi="宋体"/>
          <w:sz w:val="24"/>
          <w:lang w:val="en-US" w:eastAsia="zh-CN"/>
        </w:rPr>
        <w:t>都需要哪些人审批</w:t>
      </w:r>
      <w:r>
        <w:rPr>
          <w:rFonts w:hint="eastAsia" w:ascii="宋体" w:hAnsi="宋体"/>
          <w:sz w:val="24"/>
        </w:rPr>
        <w:t xml:space="preserve">； </w:t>
      </w:r>
    </w:p>
    <w:p w14:paraId="0CF1B28B">
      <w:pPr>
        <w:pStyle w:val="59"/>
        <w:numPr>
          <w:ilvl w:val="0"/>
          <w:numId w:val="24"/>
        </w:numPr>
        <w:spacing w:line="360" w:lineRule="auto"/>
        <w:ind w:left="20" w:leftChars="0" w:firstLine="400" w:firstLineChars="0"/>
        <w:rPr>
          <w:rFonts w:hint="eastAsia" w:ascii="宋体" w:hAnsi="宋体"/>
          <w:sz w:val="24"/>
        </w:rPr>
      </w:pPr>
      <w:bookmarkStart w:id="43" w:name="_Toc375813312"/>
      <w:r>
        <w:rPr>
          <w:rFonts w:hint="eastAsia" w:ascii="宋体" w:hAnsi="宋体"/>
          <w:sz w:val="24"/>
        </w:rPr>
        <w:t>点击【打印】按钮，对合同进行打印；</w:t>
      </w:r>
    </w:p>
    <w:p w14:paraId="24795319">
      <w:pPr>
        <w:pStyle w:val="59"/>
        <w:numPr>
          <w:ilvl w:val="0"/>
          <w:numId w:val="24"/>
        </w:numPr>
        <w:spacing w:line="360" w:lineRule="auto"/>
        <w:ind w:left="2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点击【附件】按钮，可对线下纸质合同扫描上传到附件记录保存；</w:t>
      </w:r>
      <w:bookmarkEnd w:id="43"/>
    </w:p>
    <w:p w14:paraId="36911A54">
      <w:pPr>
        <w:pStyle w:val="4"/>
      </w:pPr>
      <w:bookmarkStart w:id="44" w:name="_Toc9248"/>
      <w:r>
        <w:rPr>
          <w:rFonts w:hint="eastAsia"/>
          <w:lang w:val="en-US" w:eastAsia="zh-CN"/>
        </w:rPr>
        <w:t>客户</w:t>
      </w:r>
      <w:r>
        <w:rPr>
          <w:rFonts w:hint="eastAsia"/>
        </w:rPr>
        <w:t>合同</w:t>
      </w:r>
      <w:r>
        <w:rPr>
          <w:rFonts w:hint="eastAsia"/>
          <w:lang w:val="en-US" w:eastAsia="zh-CN"/>
        </w:rPr>
        <w:t>报表</w:t>
      </w:r>
      <w:bookmarkEnd w:id="44"/>
    </w:p>
    <w:p w14:paraId="0865A0DC">
      <w:pPr>
        <w:numPr>
          <w:ilvl w:val="0"/>
          <w:numId w:val="25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菜单：合同管理—</w:t>
      </w:r>
      <w:r>
        <w:rPr>
          <w:rFonts w:hint="eastAsia" w:ascii="宋体" w:hAnsi="宋体"/>
          <w:sz w:val="24"/>
          <w:lang w:val="en-US" w:eastAsia="zh-CN"/>
        </w:rPr>
        <w:t>客户</w:t>
      </w:r>
      <w:r>
        <w:rPr>
          <w:rFonts w:hint="eastAsia" w:ascii="宋体" w:hAnsi="宋体"/>
          <w:sz w:val="24"/>
        </w:rPr>
        <w:t>合同</w:t>
      </w:r>
      <w:r>
        <w:rPr>
          <w:rFonts w:hint="eastAsia" w:ascii="宋体" w:hAnsi="宋体"/>
          <w:sz w:val="24"/>
          <w:lang w:eastAsia="zh-CN"/>
        </w:rPr>
        <w:t>—</w:t>
      </w:r>
      <w:r>
        <w:rPr>
          <w:rFonts w:hint="eastAsia" w:ascii="宋体" w:hAnsi="宋体"/>
          <w:sz w:val="24"/>
          <w:lang w:val="en-US" w:eastAsia="zh-CN"/>
        </w:rPr>
        <w:t>客户合同报表</w:t>
      </w:r>
    </w:p>
    <w:p w14:paraId="2C0E0E1F">
      <w:pPr>
        <w:numPr>
          <w:ilvl w:val="0"/>
          <w:numId w:val="25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业务场景：</w:t>
      </w:r>
      <w:r>
        <w:rPr>
          <w:rFonts w:hint="eastAsia" w:ascii="宋体" w:hAnsi="宋体"/>
          <w:sz w:val="24"/>
          <w:lang w:val="en-US" w:eastAsia="zh-CN"/>
        </w:rPr>
        <w:t>查看都签订了哪些合同，对合同进行统计等</w:t>
      </w:r>
    </w:p>
    <w:p w14:paraId="5DCCD933">
      <w:pPr>
        <w:numPr>
          <w:ilvl w:val="0"/>
          <w:numId w:val="25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功能描述：</w:t>
      </w:r>
      <w:r>
        <w:rPr>
          <w:rFonts w:hint="eastAsia" w:ascii="宋体" w:hAnsi="宋体"/>
          <w:sz w:val="24"/>
          <w:lang w:val="en-US" w:eastAsia="zh-CN"/>
        </w:rPr>
        <w:t>查看都签订了哪些合同，对合同进行统计等</w:t>
      </w:r>
    </w:p>
    <w:p w14:paraId="5948031D">
      <w:pPr>
        <w:numPr>
          <w:ilvl w:val="0"/>
          <w:numId w:val="25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所属角色：业务员、办单员</w:t>
      </w:r>
      <w:r>
        <w:rPr>
          <w:rFonts w:hint="eastAsia" w:ascii="宋体" w:hAnsi="宋体"/>
          <w:sz w:val="24"/>
          <w:lang w:eastAsia="zh-CN"/>
        </w:rPr>
        <w:t>、</w:t>
      </w:r>
      <w:r>
        <w:rPr>
          <w:rFonts w:hint="eastAsia" w:ascii="宋体" w:hAnsi="宋体"/>
          <w:sz w:val="24"/>
          <w:lang w:val="en-US" w:eastAsia="zh-CN"/>
        </w:rPr>
        <w:t>管理员</w:t>
      </w:r>
    </w:p>
    <w:p w14:paraId="5492FC35">
      <w:pPr>
        <w:numPr>
          <w:ilvl w:val="0"/>
          <w:numId w:val="25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23A5F4AA">
      <w:pPr>
        <w:pStyle w:val="59"/>
        <w:numPr>
          <w:ilvl w:val="0"/>
          <w:numId w:val="26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点开</w:t>
      </w:r>
      <w:r>
        <w:rPr>
          <w:rFonts w:hint="eastAsia" w:ascii="宋体" w:hAnsi="宋体"/>
          <w:sz w:val="24"/>
          <w:lang w:val="en-US" w:eastAsia="zh-CN"/>
        </w:rPr>
        <w:t>客户</w:t>
      </w:r>
      <w:r>
        <w:rPr>
          <w:rFonts w:hint="eastAsia" w:ascii="宋体" w:hAnsi="宋体"/>
          <w:sz w:val="24"/>
        </w:rPr>
        <w:t>合同</w:t>
      </w:r>
      <w:r>
        <w:rPr>
          <w:rFonts w:hint="eastAsia" w:ascii="宋体" w:hAnsi="宋体"/>
          <w:sz w:val="24"/>
          <w:lang w:val="en-US" w:eastAsia="zh-CN"/>
        </w:rPr>
        <w:t>报表</w:t>
      </w:r>
      <w:r>
        <w:rPr>
          <w:rFonts w:hint="eastAsia" w:ascii="宋体" w:hAnsi="宋体"/>
          <w:sz w:val="24"/>
        </w:rPr>
        <w:t>菜单点击【</w:t>
      </w:r>
      <w:r>
        <w:rPr>
          <w:rFonts w:hint="eastAsia" w:ascii="宋体" w:hAnsi="宋体"/>
          <w:sz w:val="24"/>
          <w:lang w:val="en-US" w:eastAsia="zh-CN"/>
        </w:rPr>
        <w:t>查询</w:t>
      </w:r>
      <w:r>
        <w:rPr>
          <w:rFonts w:hint="eastAsia" w:ascii="宋体" w:hAnsi="宋体"/>
          <w:sz w:val="24"/>
        </w:rPr>
        <w:t>】如图</w:t>
      </w:r>
    </w:p>
    <w:p w14:paraId="104BA414">
      <w:pPr>
        <w:widowControl w:val="0"/>
        <w:numPr>
          <w:ilvl w:val="0"/>
          <w:numId w:val="0"/>
        </w:numPr>
        <w:tabs>
          <w:tab w:val="left" w:pos="420"/>
        </w:tabs>
        <w:spacing w:line="360" w:lineRule="auto"/>
        <w:jc w:val="both"/>
      </w:pPr>
      <w:r>
        <w:drawing>
          <wp:inline distT="0" distB="0" distL="114300" distR="114300">
            <wp:extent cx="5397500" cy="2066290"/>
            <wp:effectExtent l="0" t="0" r="12700" b="6350"/>
            <wp:docPr id="95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612E8">
      <w:pPr>
        <w:pStyle w:val="4"/>
      </w:pPr>
      <w:bookmarkStart w:id="45" w:name="_Toc12321"/>
      <w:r>
        <w:rPr>
          <w:rFonts w:hint="eastAsia"/>
          <w:lang w:val="en-US" w:eastAsia="zh-CN"/>
        </w:rPr>
        <w:t>承运</w:t>
      </w:r>
      <w:r>
        <w:rPr>
          <w:rFonts w:hint="eastAsia"/>
        </w:rPr>
        <w:t>合同</w:t>
      </w:r>
      <w:bookmarkEnd w:id="45"/>
    </w:p>
    <w:p w14:paraId="78C78585">
      <w:pPr>
        <w:numPr>
          <w:ilvl w:val="0"/>
          <w:numId w:val="27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菜单：合同管理—</w:t>
      </w:r>
      <w:r>
        <w:rPr>
          <w:rFonts w:hint="eastAsia" w:ascii="宋体" w:hAnsi="宋体"/>
          <w:sz w:val="24"/>
          <w:lang w:val="en-US" w:eastAsia="zh-CN"/>
        </w:rPr>
        <w:t>承运</w:t>
      </w:r>
      <w:r>
        <w:rPr>
          <w:rFonts w:hint="eastAsia" w:ascii="宋体" w:hAnsi="宋体"/>
          <w:sz w:val="24"/>
        </w:rPr>
        <w:t>合同</w:t>
      </w:r>
      <w:r>
        <w:rPr>
          <w:rFonts w:hint="eastAsia" w:ascii="宋体" w:hAnsi="宋体"/>
          <w:sz w:val="24"/>
          <w:lang w:eastAsia="zh-CN"/>
        </w:rPr>
        <w:t>—</w:t>
      </w:r>
      <w:r>
        <w:rPr>
          <w:rFonts w:hint="eastAsia" w:ascii="宋体" w:hAnsi="宋体"/>
          <w:sz w:val="24"/>
          <w:lang w:val="en-US" w:eastAsia="zh-CN"/>
        </w:rPr>
        <w:t>承运合同</w:t>
      </w:r>
    </w:p>
    <w:p w14:paraId="1A0897F7">
      <w:pPr>
        <w:numPr>
          <w:ilvl w:val="0"/>
          <w:numId w:val="27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业务场景：在系统中设定承运商签订的合同信息。</w:t>
      </w:r>
    </w:p>
    <w:p w14:paraId="674FA5EE">
      <w:pPr>
        <w:numPr>
          <w:ilvl w:val="0"/>
          <w:numId w:val="27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功能描述：根据装卸地点、货物信息，后续单据可已按合同进行自动把运输任务委派给承运商。</w:t>
      </w:r>
    </w:p>
    <w:p w14:paraId="702B5502">
      <w:pPr>
        <w:numPr>
          <w:ilvl w:val="0"/>
          <w:numId w:val="27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所属角色：业务员、办单员</w:t>
      </w:r>
    </w:p>
    <w:p w14:paraId="481BB022">
      <w:pPr>
        <w:numPr>
          <w:ilvl w:val="0"/>
          <w:numId w:val="27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16292E33">
      <w:pPr>
        <w:pStyle w:val="59"/>
        <w:numPr>
          <w:ilvl w:val="0"/>
          <w:numId w:val="28"/>
        </w:numPr>
        <w:spacing w:line="360" w:lineRule="auto"/>
        <w:ind w:left="0" w:leftChars="0" w:firstLine="40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点开</w:t>
      </w:r>
      <w:r>
        <w:rPr>
          <w:rFonts w:hint="eastAsia" w:ascii="宋体" w:hAnsi="宋体"/>
          <w:sz w:val="24"/>
          <w:lang w:val="en-US" w:eastAsia="zh-CN"/>
        </w:rPr>
        <w:t>客户</w:t>
      </w:r>
      <w:r>
        <w:rPr>
          <w:rFonts w:hint="eastAsia" w:ascii="宋体" w:hAnsi="宋体"/>
          <w:sz w:val="24"/>
        </w:rPr>
        <w:t>合同菜单点击【新增】如图</w:t>
      </w:r>
    </w:p>
    <w:p w14:paraId="1983E894">
      <w:pPr>
        <w:spacing w:line="360" w:lineRule="auto"/>
        <w:rPr>
          <w:rFonts w:ascii="宋体" w:hAnsi="宋体"/>
          <w:sz w:val="24"/>
        </w:rPr>
      </w:pPr>
      <w:r>
        <w:drawing>
          <wp:inline distT="0" distB="0" distL="114300" distR="114300">
            <wp:extent cx="5394325" cy="2048510"/>
            <wp:effectExtent l="0" t="0" r="635" b="8890"/>
            <wp:docPr id="102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9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06C3A">
      <w:pPr>
        <w:pStyle w:val="59"/>
        <w:numPr>
          <w:ilvl w:val="0"/>
          <w:numId w:val="28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输入合同号，输入合同有效区间：起始时间、结束时间</w:t>
      </w:r>
      <w:r>
        <w:rPr>
          <w:rFonts w:hint="eastAsia" w:ascii="宋体" w:hAnsi="宋体"/>
          <w:sz w:val="24"/>
          <w:lang w:eastAsia="zh-CN"/>
        </w:rPr>
        <w:t>，</w:t>
      </w:r>
      <w:r>
        <w:rPr>
          <w:rFonts w:hint="eastAsia" w:ascii="宋体" w:hAnsi="宋体"/>
          <w:sz w:val="24"/>
          <w:lang w:val="en-US" w:eastAsia="zh-CN"/>
        </w:rPr>
        <w:t>承运单位等信息</w:t>
      </w:r>
      <w:r>
        <w:rPr>
          <w:rFonts w:hint="eastAsia" w:ascii="宋体" w:hAnsi="宋体"/>
          <w:sz w:val="24"/>
        </w:rPr>
        <w:t>；</w:t>
      </w:r>
    </w:p>
    <w:p w14:paraId="2ADC535F">
      <w:pPr>
        <w:pStyle w:val="59"/>
        <w:numPr>
          <w:ilvl w:val="0"/>
          <w:numId w:val="28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点击明细【增加】按钮增加合同明细信息，设置装卸车点、货物信息等（后续运单会根据装车点、卸车点、货物大类名称三个条件自动将委派运单给合同的签订单位）；</w:t>
      </w:r>
    </w:p>
    <w:p w14:paraId="6CA63E15">
      <w:pPr>
        <w:pStyle w:val="59"/>
        <w:numPr>
          <w:ilvl w:val="0"/>
          <w:numId w:val="28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点击明细【复制】对明细进行增行复制；填写完成后点击【保存】（如图）</w:t>
      </w:r>
    </w:p>
    <w:p w14:paraId="6B404A89">
      <w:pPr>
        <w:pStyle w:val="50"/>
        <w:spacing w:line="360" w:lineRule="auto"/>
        <w:ind w:firstLine="0" w:firstLineChars="0"/>
        <w:rPr>
          <w:rFonts w:ascii="宋体" w:hAnsi="宋体"/>
          <w:sz w:val="24"/>
        </w:rPr>
      </w:pPr>
      <w:r>
        <w:drawing>
          <wp:inline distT="0" distB="0" distL="114300" distR="114300">
            <wp:extent cx="5390515" cy="1964055"/>
            <wp:effectExtent l="0" t="0" r="4445" b="1905"/>
            <wp:docPr id="103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9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45B5E">
      <w:pPr>
        <w:pStyle w:val="59"/>
        <w:numPr>
          <w:ilvl w:val="0"/>
          <w:numId w:val="28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保存后在单据列表根据查询条件进行查询查看（如图）</w:t>
      </w:r>
    </w:p>
    <w:p w14:paraId="77AF75E1">
      <w:pPr>
        <w:pStyle w:val="50"/>
        <w:spacing w:line="360" w:lineRule="auto"/>
        <w:ind w:firstLine="0" w:firstLineChars="0"/>
        <w:rPr>
          <w:rFonts w:ascii="宋体" w:hAnsi="宋体"/>
          <w:sz w:val="24"/>
        </w:rPr>
      </w:pPr>
      <w:r>
        <w:drawing>
          <wp:inline distT="0" distB="0" distL="114300" distR="114300">
            <wp:extent cx="5398135" cy="2099945"/>
            <wp:effectExtent l="0" t="0" r="12065" b="3175"/>
            <wp:docPr id="104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9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2DC36">
      <w:pPr>
        <w:pStyle w:val="59"/>
        <w:numPr>
          <w:ilvl w:val="0"/>
          <w:numId w:val="28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点击【修改】按钮，可对合同进行修改；修改完成后要点击【保存】</w:t>
      </w:r>
    </w:p>
    <w:p w14:paraId="711B6057">
      <w:pPr>
        <w:pStyle w:val="59"/>
        <w:numPr>
          <w:ilvl w:val="0"/>
          <w:numId w:val="28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点击【删除】按钮，可删除合同； </w:t>
      </w:r>
    </w:p>
    <w:p w14:paraId="6D78A5FB">
      <w:pPr>
        <w:pStyle w:val="59"/>
        <w:numPr>
          <w:ilvl w:val="0"/>
          <w:numId w:val="28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复制</w:t>
      </w:r>
      <w:r>
        <w:rPr>
          <w:rFonts w:hint="eastAsia" w:ascii="宋体" w:hAnsi="宋体"/>
          <w:sz w:val="24"/>
        </w:rPr>
        <w:t>】按钮，可</w:t>
      </w:r>
      <w:r>
        <w:rPr>
          <w:rFonts w:hint="eastAsia" w:ascii="宋体" w:hAnsi="宋体"/>
          <w:sz w:val="24"/>
          <w:lang w:val="en-US" w:eastAsia="zh-CN"/>
        </w:rPr>
        <w:t>复制</w:t>
      </w:r>
      <w:r>
        <w:rPr>
          <w:rFonts w:hint="eastAsia" w:ascii="宋体" w:hAnsi="宋体"/>
          <w:sz w:val="24"/>
        </w:rPr>
        <w:t>合同</w:t>
      </w:r>
      <w:r>
        <w:rPr>
          <w:rFonts w:hint="eastAsia" w:ascii="宋体" w:hAnsi="宋体"/>
          <w:sz w:val="24"/>
          <w:lang w:val="en-US" w:eastAsia="zh-CN"/>
        </w:rPr>
        <w:t>内信息，生成新的合同</w:t>
      </w:r>
      <w:r>
        <w:rPr>
          <w:rFonts w:hint="eastAsia" w:ascii="宋体" w:hAnsi="宋体"/>
          <w:sz w:val="24"/>
        </w:rPr>
        <w:t xml:space="preserve">； </w:t>
      </w:r>
    </w:p>
    <w:p w14:paraId="10FF274A">
      <w:pPr>
        <w:pStyle w:val="59"/>
        <w:numPr>
          <w:ilvl w:val="0"/>
          <w:numId w:val="28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提交</w:t>
      </w:r>
      <w:r>
        <w:rPr>
          <w:rFonts w:hint="eastAsia" w:ascii="宋体" w:hAnsi="宋体"/>
          <w:sz w:val="24"/>
        </w:rPr>
        <w:t>】按钮，可</w:t>
      </w:r>
      <w:r>
        <w:rPr>
          <w:rFonts w:hint="eastAsia" w:ascii="宋体" w:hAnsi="宋体"/>
          <w:sz w:val="24"/>
          <w:lang w:val="en-US" w:eastAsia="zh-CN"/>
        </w:rPr>
        <w:t>提交</w:t>
      </w:r>
      <w:r>
        <w:rPr>
          <w:rFonts w:hint="eastAsia" w:ascii="宋体" w:hAnsi="宋体"/>
          <w:sz w:val="24"/>
        </w:rPr>
        <w:t>合同</w:t>
      </w:r>
      <w:r>
        <w:rPr>
          <w:rFonts w:hint="eastAsia" w:ascii="宋体" w:hAnsi="宋体"/>
          <w:sz w:val="24"/>
          <w:lang w:eastAsia="zh-CN"/>
        </w:rPr>
        <w:t>，</w:t>
      </w:r>
      <w:r>
        <w:rPr>
          <w:rFonts w:hint="eastAsia" w:ascii="宋体" w:hAnsi="宋体"/>
          <w:sz w:val="24"/>
          <w:lang w:val="en-US" w:eastAsia="zh-CN"/>
        </w:rPr>
        <w:t>让管理员进行审核</w:t>
      </w:r>
      <w:r>
        <w:rPr>
          <w:rFonts w:hint="eastAsia" w:ascii="宋体" w:hAnsi="宋体"/>
          <w:sz w:val="24"/>
        </w:rPr>
        <w:t>；</w:t>
      </w:r>
    </w:p>
    <w:p w14:paraId="70EA44BA">
      <w:pPr>
        <w:pStyle w:val="59"/>
        <w:numPr>
          <w:ilvl w:val="0"/>
          <w:numId w:val="28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审核</w:t>
      </w:r>
      <w:r>
        <w:rPr>
          <w:rFonts w:hint="eastAsia" w:ascii="宋体" w:hAnsi="宋体"/>
          <w:sz w:val="24"/>
        </w:rPr>
        <w:t>】按钮，可</w:t>
      </w:r>
      <w:r>
        <w:rPr>
          <w:rFonts w:hint="eastAsia" w:ascii="宋体" w:hAnsi="宋体"/>
          <w:sz w:val="24"/>
          <w:lang w:val="en-US" w:eastAsia="zh-CN"/>
        </w:rPr>
        <w:t>审核</w:t>
      </w:r>
      <w:r>
        <w:rPr>
          <w:rFonts w:hint="eastAsia" w:ascii="宋体" w:hAnsi="宋体"/>
          <w:sz w:val="24"/>
        </w:rPr>
        <w:t>合同；</w:t>
      </w:r>
    </w:p>
    <w:p w14:paraId="2833182A">
      <w:pPr>
        <w:pStyle w:val="59"/>
        <w:numPr>
          <w:ilvl w:val="0"/>
          <w:numId w:val="28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弃审</w:t>
      </w:r>
      <w:r>
        <w:rPr>
          <w:rFonts w:hint="eastAsia" w:ascii="宋体" w:hAnsi="宋体"/>
          <w:sz w:val="24"/>
        </w:rPr>
        <w:t>】按钮，可</w:t>
      </w:r>
      <w:r>
        <w:rPr>
          <w:rFonts w:hint="eastAsia" w:ascii="宋体" w:hAnsi="宋体"/>
          <w:sz w:val="24"/>
          <w:lang w:val="en-US" w:eastAsia="zh-CN"/>
        </w:rPr>
        <w:t>取消审核</w:t>
      </w:r>
      <w:r>
        <w:rPr>
          <w:rFonts w:hint="eastAsia" w:ascii="宋体" w:hAnsi="宋体"/>
          <w:sz w:val="24"/>
        </w:rPr>
        <w:t xml:space="preserve">；   </w:t>
      </w:r>
    </w:p>
    <w:p w14:paraId="2CD0D37B">
      <w:pPr>
        <w:pStyle w:val="59"/>
        <w:numPr>
          <w:ilvl w:val="0"/>
          <w:numId w:val="28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审核流程</w:t>
      </w:r>
      <w:r>
        <w:rPr>
          <w:rFonts w:hint="eastAsia" w:ascii="宋体" w:hAnsi="宋体"/>
          <w:sz w:val="24"/>
        </w:rPr>
        <w:t>】按钮，可</w:t>
      </w:r>
      <w:r>
        <w:rPr>
          <w:rFonts w:hint="eastAsia" w:ascii="宋体" w:hAnsi="宋体"/>
          <w:sz w:val="24"/>
          <w:lang w:val="en-US" w:eastAsia="zh-CN"/>
        </w:rPr>
        <w:t>查看</w:t>
      </w:r>
      <w:r>
        <w:rPr>
          <w:rFonts w:hint="eastAsia" w:ascii="宋体" w:hAnsi="宋体"/>
          <w:sz w:val="24"/>
        </w:rPr>
        <w:t>合同</w:t>
      </w:r>
      <w:r>
        <w:rPr>
          <w:rFonts w:hint="eastAsia" w:ascii="宋体" w:hAnsi="宋体"/>
          <w:sz w:val="24"/>
          <w:lang w:val="en-US" w:eastAsia="zh-CN"/>
        </w:rPr>
        <w:t>都需要哪些人审批</w:t>
      </w:r>
      <w:r>
        <w:rPr>
          <w:rFonts w:hint="eastAsia" w:ascii="宋体" w:hAnsi="宋体"/>
          <w:sz w:val="24"/>
        </w:rPr>
        <w:t xml:space="preserve">； </w:t>
      </w:r>
    </w:p>
    <w:p w14:paraId="77DE4683">
      <w:pPr>
        <w:pStyle w:val="59"/>
        <w:numPr>
          <w:ilvl w:val="0"/>
          <w:numId w:val="28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点击【打印】按钮，对合同进行打印；</w:t>
      </w:r>
    </w:p>
    <w:p w14:paraId="3E28169B">
      <w:pPr>
        <w:pStyle w:val="59"/>
        <w:numPr>
          <w:ilvl w:val="0"/>
          <w:numId w:val="28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点击【附件】按钮，可对线下纸质合同扫描上传到附件记录保存；</w:t>
      </w:r>
    </w:p>
    <w:p w14:paraId="114D4E74">
      <w:pPr>
        <w:pStyle w:val="4"/>
      </w:pPr>
      <w:bookmarkStart w:id="46" w:name="_Toc6528"/>
      <w:r>
        <w:rPr>
          <w:rFonts w:hint="eastAsia"/>
          <w:lang w:val="en-US" w:eastAsia="zh-CN"/>
        </w:rPr>
        <w:t>客户</w:t>
      </w:r>
      <w:r>
        <w:rPr>
          <w:rFonts w:hint="eastAsia"/>
        </w:rPr>
        <w:t>合同</w:t>
      </w:r>
      <w:r>
        <w:rPr>
          <w:rFonts w:hint="eastAsia"/>
          <w:lang w:val="en-US" w:eastAsia="zh-CN"/>
        </w:rPr>
        <w:t>报表</w:t>
      </w:r>
      <w:bookmarkEnd w:id="46"/>
    </w:p>
    <w:p w14:paraId="5A425E81">
      <w:pPr>
        <w:numPr>
          <w:ilvl w:val="0"/>
          <w:numId w:val="29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菜单：合同管理—</w:t>
      </w:r>
      <w:r>
        <w:rPr>
          <w:rFonts w:hint="eastAsia" w:ascii="宋体" w:hAnsi="宋体"/>
          <w:sz w:val="24"/>
          <w:lang w:val="en-US" w:eastAsia="zh-CN"/>
        </w:rPr>
        <w:t>承运</w:t>
      </w:r>
      <w:r>
        <w:rPr>
          <w:rFonts w:hint="eastAsia" w:ascii="宋体" w:hAnsi="宋体"/>
          <w:sz w:val="24"/>
        </w:rPr>
        <w:t>合同</w:t>
      </w:r>
      <w:r>
        <w:rPr>
          <w:rFonts w:hint="eastAsia" w:ascii="宋体" w:hAnsi="宋体"/>
          <w:sz w:val="24"/>
          <w:lang w:eastAsia="zh-CN"/>
        </w:rPr>
        <w:t>—</w:t>
      </w:r>
      <w:r>
        <w:rPr>
          <w:rFonts w:hint="eastAsia" w:ascii="宋体" w:hAnsi="宋体"/>
          <w:sz w:val="24"/>
          <w:lang w:val="en-US" w:eastAsia="zh-CN"/>
        </w:rPr>
        <w:t>承运合同报表</w:t>
      </w:r>
    </w:p>
    <w:p w14:paraId="78197C5D">
      <w:pPr>
        <w:numPr>
          <w:ilvl w:val="0"/>
          <w:numId w:val="29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业务场景：</w:t>
      </w:r>
      <w:r>
        <w:rPr>
          <w:rFonts w:hint="eastAsia" w:ascii="宋体" w:hAnsi="宋体"/>
          <w:sz w:val="24"/>
          <w:lang w:val="en-US" w:eastAsia="zh-CN"/>
        </w:rPr>
        <w:t>查看都签订了哪些合同，对合同进行统计等</w:t>
      </w:r>
    </w:p>
    <w:p w14:paraId="69107AD1">
      <w:pPr>
        <w:numPr>
          <w:ilvl w:val="0"/>
          <w:numId w:val="29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功能描述：</w:t>
      </w:r>
      <w:r>
        <w:rPr>
          <w:rFonts w:hint="eastAsia" w:ascii="宋体" w:hAnsi="宋体"/>
          <w:sz w:val="24"/>
          <w:lang w:val="en-US" w:eastAsia="zh-CN"/>
        </w:rPr>
        <w:t>查看都签订了哪些合同，对合同进行统计等</w:t>
      </w:r>
    </w:p>
    <w:p w14:paraId="2151B691">
      <w:pPr>
        <w:numPr>
          <w:ilvl w:val="0"/>
          <w:numId w:val="29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所属角色：业务员、办单员</w:t>
      </w:r>
      <w:r>
        <w:rPr>
          <w:rFonts w:hint="eastAsia" w:ascii="宋体" w:hAnsi="宋体"/>
          <w:sz w:val="24"/>
          <w:lang w:eastAsia="zh-CN"/>
        </w:rPr>
        <w:t>、</w:t>
      </w:r>
      <w:r>
        <w:rPr>
          <w:rFonts w:hint="eastAsia" w:ascii="宋体" w:hAnsi="宋体"/>
          <w:sz w:val="24"/>
          <w:lang w:val="en-US" w:eastAsia="zh-CN"/>
        </w:rPr>
        <w:t>管理员</w:t>
      </w:r>
    </w:p>
    <w:p w14:paraId="217F360A">
      <w:pPr>
        <w:numPr>
          <w:ilvl w:val="0"/>
          <w:numId w:val="29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46E763ED">
      <w:pPr>
        <w:pStyle w:val="59"/>
        <w:numPr>
          <w:ilvl w:val="0"/>
          <w:numId w:val="30"/>
        </w:numPr>
        <w:spacing w:line="360" w:lineRule="auto"/>
        <w:ind w:left="0" w:leftChars="0" w:firstLine="40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点开</w:t>
      </w:r>
      <w:r>
        <w:rPr>
          <w:rFonts w:hint="eastAsia" w:ascii="宋体" w:hAnsi="宋体"/>
          <w:sz w:val="24"/>
          <w:lang w:val="en-US" w:eastAsia="zh-CN"/>
        </w:rPr>
        <w:t>承运</w:t>
      </w:r>
      <w:r>
        <w:rPr>
          <w:rFonts w:hint="eastAsia" w:ascii="宋体" w:hAnsi="宋体"/>
          <w:sz w:val="24"/>
        </w:rPr>
        <w:t>合同</w:t>
      </w:r>
      <w:r>
        <w:rPr>
          <w:rFonts w:hint="eastAsia" w:ascii="宋体" w:hAnsi="宋体"/>
          <w:sz w:val="24"/>
          <w:lang w:val="en-US" w:eastAsia="zh-CN"/>
        </w:rPr>
        <w:t>报表</w:t>
      </w:r>
      <w:r>
        <w:rPr>
          <w:rFonts w:hint="eastAsia" w:ascii="宋体" w:hAnsi="宋体"/>
          <w:sz w:val="24"/>
        </w:rPr>
        <w:t>菜单点击【</w:t>
      </w:r>
      <w:r>
        <w:rPr>
          <w:rFonts w:hint="eastAsia" w:ascii="宋体" w:hAnsi="宋体"/>
          <w:sz w:val="24"/>
          <w:lang w:val="en-US" w:eastAsia="zh-CN"/>
        </w:rPr>
        <w:t>查询</w:t>
      </w:r>
      <w:r>
        <w:rPr>
          <w:rFonts w:hint="eastAsia" w:ascii="宋体" w:hAnsi="宋体"/>
          <w:sz w:val="24"/>
        </w:rPr>
        <w:t>】如图</w:t>
      </w:r>
    </w:p>
    <w:p w14:paraId="7BBAD6C5">
      <w:pPr>
        <w:widowControl w:val="0"/>
        <w:numPr>
          <w:ilvl w:val="0"/>
          <w:numId w:val="0"/>
        </w:numPr>
        <w:tabs>
          <w:tab w:val="left" w:pos="420"/>
        </w:tabs>
        <w:spacing w:line="360" w:lineRule="auto"/>
        <w:jc w:val="both"/>
      </w:pPr>
      <w:r>
        <w:drawing>
          <wp:inline distT="0" distB="0" distL="114300" distR="114300">
            <wp:extent cx="5391785" cy="2086610"/>
            <wp:effectExtent l="0" t="0" r="3175" b="1270"/>
            <wp:docPr id="105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9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05DB7">
      <w:pPr>
        <w:pStyle w:val="4"/>
      </w:pPr>
      <w:bookmarkStart w:id="47" w:name="_Toc7661"/>
      <w:r>
        <w:rPr>
          <w:rFonts w:hint="eastAsia"/>
          <w:lang w:val="en-US" w:eastAsia="zh-CN"/>
        </w:rPr>
        <w:t>标准报价</w:t>
      </w:r>
      <w:bookmarkEnd w:id="47"/>
    </w:p>
    <w:p w14:paraId="1E0BD0FF">
      <w:pPr>
        <w:numPr>
          <w:ilvl w:val="0"/>
          <w:numId w:val="31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菜单：合同管理—</w:t>
      </w:r>
      <w:r>
        <w:rPr>
          <w:rFonts w:hint="eastAsia" w:ascii="宋体" w:hAnsi="宋体"/>
          <w:sz w:val="24"/>
          <w:lang w:val="en-US" w:eastAsia="zh-CN"/>
        </w:rPr>
        <w:t>标准报价</w:t>
      </w:r>
    </w:p>
    <w:p w14:paraId="200F20F6">
      <w:pPr>
        <w:numPr>
          <w:ilvl w:val="0"/>
          <w:numId w:val="31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业务场景：</w:t>
      </w:r>
      <w:r>
        <w:rPr>
          <w:rFonts w:hint="eastAsia" w:ascii="宋体" w:hAnsi="宋体"/>
          <w:sz w:val="24"/>
          <w:lang w:val="en-US" w:eastAsia="zh-CN"/>
        </w:rPr>
        <w:t>录入每条路线，运输物资的价格</w:t>
      </w:r>
    </w:p>
    <w:p w14:paraId="082FE895">
      <w:pPr>
        <w:numPr>
          <w:ilvl w:val="0"/>
          <w:numId w:val="31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功能描述：</w:t>
      </w:r>
      <w:r>
        <w:rPr>
          <w:rFonts w:hint="eastAsia" w:ascii="宋体" w:hAnsi="宋体"/>
          <w:sz w:val="24"/>
          <w:lang w:val="en-US" w:eastAsia="zh-CN"/>
        </w:rPr>
        <w:t>录入运价、业务单据自动调用标准单价</w:t>
      </w:r>
    </w:p>
    <w:p w14:paraId="5F7DF2C6">
      <w:pPr>
        <w:numPr>
          <w:ilvl w:val="0"/>
          <w:numId w:val="31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所属角色：业务员、办单员</w:t>
      </w:r>
      <w:r>
        <w:rPr>
          <w:rFonts w:hint="eastAsia" w:ascii="宋体" w:hAnsi="宋体"/>
          <w:sz w:val="24"/>
          <w:lang w:eastAsia="zh-CN"/>
        </w:rPr>
        <w:t>、</w:t>
      </w:r>
      <w:r>
        <w:rPr>
          <w:rFonts w:hint="eastAsia" w:ascii="宋体" w:hAnsi="宋体"/>
          <w:sz w:val="24"/>
          <w:lang w:val="en-US" w:eastAsia="zh-CN"/>
        </w:rPr>
        <w:t>管理员</w:t>
      </w:r>
    </w:p>
    <w:p w14:paraId="1874FF53">
      <w:pPr>
        <w:numPr>
          <w:ilvl w:val="0"/>
          <w:numId w:val="31"/>
        </w:numPr>
        <w:tabs>
          <w:tab w:val="left" w:pos="420"/>
        </w:tabs>
        <w:spacing w:line="360" w:lineRule="auto"/>
        <w:ind w:left="420" w:leftChars="0" w:hanging="420" w:firstLineChars="0"/>
      </w:pPr>
      <w:r>
        <w:rPr>
          <w:rFonts w:hint="eastAsia" w:ascii="宋体" w:hAnsi="宋体"/>
          <w:sz w:val="24"/>
        </w:rPr>
        <w:t>操作说明：</w:t>
      </w:r>
    </w:p>
    <w:p w14:paraId="50DD5FE3">
      <w:pPr>
        <w:pStyle w:val="59"/>
        <w:numPr>
          <w:ilvl w:val="0"/>
          <w:numId w:val="32"/>
        </w:numPr>
        <w:spacing w:line="360" w:lineRule="auto"/>
        <w:ind w:left="0" w:leftChars="0" w:firstLine="40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点开</w:t>
      </w:r>
      <w:r>
        <w:rPr>
          <w:rFonts w:hint="eastAsia" w:ascii="宋体" w:hAnsi="宋体"/>
          <w:sz w:val="24"/>
          <w:lang w:val="en-US" w:eastAsia="zh-CN"/>
        </w:rPr>
        <w:t>标准报价</w:t>
      </w:r>
      <w:r>
        <w:rPr>
          <w:rFonts w:hint="eastAsia" w:ascii="宋体" w:hAnsi="宋体"/>
          <w:sz w:val="24"/>
        </w:rPr>
        <w:t>菜单点击【</w:t>
      </w:r>
      <w:r>
        <w:rPr>
          <w:rFonts w:hint="eastAsia" w:ascii="宋体" w:hAnsi="宋体"/>
          <w:sz w:val="24"/>
          <w:lang w:val="en-US" w:eastAsia="zh-CN"/>
        </w:rPr>
        <w:t>查询</w:t>
      </w:r>
      <w:r>
        <w:rPr>
          <w:rFonts w:hint="eastAsia" w:ascii="宋体" w:hAnsi="宋体"/>
          <w:sz w:val="24"/>
        </w:rPr>
        <w:t>】如图</w:t>
      </w:r>
    </w:p>
    <w:p w14:paraId="52AA52C6">
      <w:pPr>
        <w:pStyle w:val="59"/>
        <w:numPr>
          <w:ilvl w:val="0"/>
          <w:numId w:val="0"/>
        </w:numPr>
        <w:spacing w:line="360" w:lineRule="auto"/>
        <w:rPr>
          <w:rFonts w:ascii="宋体" w:hAnsi="宋体"/>
          <w:sz w:val="24"/>
        </w:rPr>
      </w:pPr>
      <w:r>
        <w:drawing>
          <wp:inline distT="0" distB="0" distL="114300" distR="114300">
            <wp:extent cx="5391150" cy="2083435"/>
            <wp:effectExtent l="0" t="0" r="3810" b="4445"/>
            <wp:docPr id="10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9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F78DD">
      <w:pPr>
        <w:pStyle w:val="59"/>
        <w:numPr>
          <w:ilvl w:val="0"/>
          <w:numId w:val="32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点开</w:t>
      </w:r>
      <w:r>
        <w:rPr>
          <w:rFonts w:hint="eastAsia" w:ascii="宋体" w:hAnsi="宋体"/>
          <w:sz w:val="24"/>
          <w:lang w:val="en-US" w:eastAsia="zh-CN"/>
        </w:rPr>
        <w:t>客户</w:t>
      </w:r>
      <w:r>
        <w:rPr>
          <w:rFonts w:hint="eastAsia" w:ascii="宋体" w:hAnsi="宋体"/>
          <w:sz w:val="24"/>
        </w:rPr>
        <w:t>合同菜单点击【新增】如图</w:t>
      </w:r>
    </w:p>
    <w:p w14:paraId="6140D4CF">
      <w:pPr>
        <w:pStyle w:val="59"/>
        <w:widowControl w:val="0"/>
        <w:numPr>
          <w:ilvl w:val="0"/>
          <w:numId w:val="0"/>
        </w:numPr>
        <w:spacing w:line="360" w:lineRule="auto"/>
        <w:jc w:val="both"/>
        <w:rPr>
          <w:rFonts w:ascii="宋体" w:hAnsi="宋体"/>
          <w:sz w:val="24"/>
        </w:rPr>
      </w:pPr>
      <w:r>
        <w:drawing>
          <wp:inline distT="0" distB="0" distL="114300" distR="114300">
            <wp:extent cx="5036820" cy="2354580"/>
            <wp:effectExtent l="0" t="0" r="7620" b="7620"/>
            <wp:docPr id="10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9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7399A">
      <w:pPr>
        <w:pStyle w:val="59"/>
        <w:numPr>
          <w:ilvl w:val="0"/>
          <w:numId w:val="32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录入相应数据点击保存</w:t>
      </w:r>
    </w:p>
    <w:p w14:paraId="021B4E19">
      <w:pPr>
        <w:pStyle w:val="59"/>
        <w:numPr>
          <w:ilvl w:val="0"/>
          <w:numId w:val="32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点击【修改】按钮，可对</w:t>
      </w:r>
      <w:r>
        <w:rPr>
          <w:rFonts w:hint="eastAsia" w:ascii="宋体" w:hAnsi="宋体"/>
          <w:sz w:val="24"/>
          <w:lang w:val="en-US" w:eastAsia="zh-CN"/>
        </w:rPr>
        <w:t>路线价格</w:t>
      </w:r>
      <w:r>
        <w:rPr>
          <w:rFonts w:hint="eastAsia" w:ascii="宋体" w:hAnsi="宋体"/>
          <w:sz w:val="24"/>
        </w:rPr>
        <w:t>进行修改；修改完成后要点击【保存】</w:t>
      </w:r>
    </w:p>
    <w:p w14:paraId="7E519A8D">
      <w:pPr>
        <w:pStyle w:val="59"/>
        <w:numPr>
          <w:ilvl w:val="0"/>
          <w:numId w:val="32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点击【删除】按钮，可删除</w:t>
      </w:r>
      <w:r>
        <w:rPr>
          <w:rFonts w:hint="eastAsia" w:ascii="宋体" w:hAnsi="宋体"/>
          <w:sz w:val="24"/>
          <w:lang w:val="en-US" w:eastAsia="zh-CN"/>
        </w:rPr>
        <w:t>记录</w:t>
      </w:r>
      <w:r>
        <w:rPr>
          <w:rFonts w:hint="eastAsia" w:ascii="宋体" w:hAnsi="宋体"/>
          <w:sz w:val="24"/>
        </w:rPr>
        <w:t xml:space="preserve">； </w:t>
      </w:r>
    </w:p>
    <w:p w14:paraId="6B99AA8D">
      <w:pPr>
        <w:pStyle w:val="59"/>
        <w:numPr>
          <w:ilvl w:val="0"/>
          <w:numId w:val="32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点击【附件】按钮，可对线下纸质合同扫描上传到附件记录保存</w:t>
      </w:r>
      <w:r>
        <w:rPr>
          <w:rFonts w:hint="eastAsia" w:ascii="宋体" w:hAnsi="宋体"/>
          <w:sz w:val="24"/>
          <w:lang w:eastAsia="zh-CN"/>
        </w:rPr>
        <w:t>。</w:t>
      </w:r>
    </w:p>
    <w:p w14:paraId="58D83D3C">
      <w:pPr>
        <w:pStyle w:val="3"/>
      </w:pPr>
      <w:bookmarkStart w:id="48" w:name="_Toc39496111"/>
      <w:bookmarkStart w:id="49" w:name="_Toc21756"/>
      <w:r>
        <w:rPr>
          <w:rFonts w:hint="eastAsia"/>
          <w:lang w:val="en-US" w:eastAsia="zh-CN"/>
        </w:rPr>
        <w:t>订单</w:t>
      </w:r>
      <w:r>
        <w:rPr>
          <w:rFonts w:hint="eastAsia"/>
        </w:rPr>
        <w:t>管理</w:t>
      </w:r>
      <w:bookmarkEnd w:id="48"/>
      <w:bookmarkEnd w:id="49"/>
    </w:p>
    <w:p w14:paraId="0C15141F">
      <w:pPr>
        <w:pStyle w:val="4"/>
      </w:pPr>
      <w:bookmarkStart w:id="50" w:name="_Toc4347"/>
      <w:r>
        <w:rPr>
          <w:rFonts w:hint="eastAsia"/>
          <w:lang w:val="en-US" w:eastAsia="zh-CN"/>
        </w:rPr>
        <w:t>订单登记</w:t>
      </w:r>
      <w:bookmarkEnd w:id="50"/>
    </w:p>
    <w:p w14:paraId="7AEAB359">
      <w:pPr>
        <w:numPr>
          <w:ilvl w:val="0"/>
          <w:numId w:val="33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菜单：</w:t>
      </w:r>
      <w:r>
        <w:rPr>
          <w:rFonts w:hint="eastAsia"/>
          <w:sz w:val="24"/>
          <w:lang w:val="en-US" w:eastAsia="zh-CN"/>
        </w:rPr>
        <w:t>订单管理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订单登记</w:t>
      </w:r>
    </w:p>
    <w:p w14:paraId="4F57E8BD">
      <w:pPr>
        <w:numPr>
          <w:ilvl w:val="0"/>
          <w:numId w:val="33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功能描述：在系统中</w:t>
      </w:r>
      <w:r>
        <w:rPr>
          <w:rFonts w:hint="eastAsia"/>
          <w:sz w:val="24"/>
          <w:lang w:val="en-US" w:eastAsia="zh-CN"/>
        </w:rPr>
        <w:t>登记</w:t>
      </w:r>
      <w:r>
        <w:rPr>
          <w:rFonts w:hint="eastAsia"/>
          <w:sz w:val="24"/>
        </w:rPr>
        <w:t>运输需求</w:t>
      </w:r>
      <w:r>
        <w:rPr>
          <w:rFonts w:hint="eastAsia"/>
          <w:sz w:val="24"/>
          <w:lang w:val="en-US" w:eastAsia="zh-CN"/>
        </w:rPr>
        <w:t>订单</w:t>
      </w:r>
      <w:r>
        <w:rPr>
          <w:rFonts w:hint="eastAsia"/>
          <w:sz w:val="24"/>
        </w:rPr>
        <w:t>，单据信息与货主协同运单预报同步，货主做了预报自动同步到物流平台运单管理；物流平台可对单据进行竞价、委派给承运商操作。</w:t>
      </w:r>
    </w:p>
    <w:p w14:paraId="66CF6465">
      <w:pPr>
        <w:numPr>
          <w:ilvl w:val="0"/>
          <w:numId w:val="33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操作角色：</w:t>
      </w:r>
      <w:r>
        <w:rPr>
          <w:rFonts w:hint="eastAsia" w:ascii="宋体" w:hAnsi="宋体"/>
          <w:sz w:val="24"/>
        </w:rPr>
        <w:t>办单员</w:t>
      </w:r>
    </w:p>
    <w:p w14:paraId="4A002B97">
      <w:pPr>
        <w:numPr>
          <w:ilvl w:val="0"/>
          <w:numId w:val="33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操作：</w:t>
      </w:r>
    </w:p>
    <w:p w14:paraId="692472CB">
      <w:pPr>
        <w:pStyle w:val="59"/>
        <w:numPr>
          <w:ilvl w:val="0"/>
          <w:numId w:val="34"/>
        </w:numPr>
        <w:spacing w:line="360" w:lineRule="auto"/>
        <w:ind w:left="845" w:leftChars="0" w:hanging="425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</w:t>
      </w:r>
      <w:r>
        <w:rPr>
          <w:rFonts w:hint="eastAsia" w:ascii="宋体" w:hAnsi="宋体"/>
          <w:sz w:val="24"/>
          <w:lang w:val="en-US" w:eastAsia="zh-CN"/>
        </w:rPr>
        <w:t>订单</w:t>
      </w:r>
      <w:r>
        <w:rPr>
          <w:rFonts w:hint="eastAsia" w:ascii="宋体" w:hAnsi="宋体"/>
          <w:sz w:val="24"/>
        </w:rPr>
        <w:t>列表点击【新增】按钮如图</w:t>
      </w:r>
    </w:p>
    <w:p w14:paraId="40A1A293">
      <w:pPr>
        <w:pStyle w:val="50"/>
        <w:spacing w:line="360" w:lineRule="auto"/>
        <w:ind w:firstLine="0" w:firstLineChars="0"/>
      </w:pPr>
      <w:r>
        <w:drawing>
          <wp:inline distT="0" distB="0" distL="114300" distR="114300">
            <wp:extent cx="5398135" cy="1737995"/>
            <wp:effectExtent l="0" t="0" r="12065" b="14605"/>
            <wp:docPr id="96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3E903">
      <w:pPr>
        <w:pStyle w:val="59"/>
        <w:numPr>
          <w:ilvl w:val="0"/>
          <w:numId w:val="34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输入委托单位（货主）、时间</w:t>
      </w:r>
      <w:r>
        <w:rPr>
          <w:rFonts w:hint="eastAsia" w:ascii="宋体" w:hAnsi="宋体"/>
          <w:sz w:val="24"/>
          <w:lang w:eastAsia="zh-CN"/>
        </w:rPr>
        <w:t>、</w:t>
      </w:r>
      <w:r>
        <w:rPr>
          <w:rFonts w:hint="eastAsia" w:ascii="宋体" w:hAnsi="宋体"/>
          <w:sz w:val="24"/>
          <w:lang w:val="en-US" w:eastAsia="zh-CN"/>
        </w:rPr>
        <w:t>备注</w:t>
      </w:r>
      <w:r>
        <w:rPr>
          <w:rFonts w:hint="eastAsia" w:ascii="宋体" w:hAnsi="宋体"/>
          <w:sz w:val="24"/>
        </w:rPr>
        <w:t>等信息；</w:t>
      </w:r>
    </w:p>
    <w:p w14:paraId="315AD9CC">
      <w:pPr>
        <w:pStyle w:val="59"/>
        <w:numPr>
          <w:ilvl w:val="0"/>
          <w:numId w:val="34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点击明细【增加】按钮增加</w:t>
      </w:r>
      <w:r>
        <w:rPr>
          <w:rFonts w:hint="eastAsia" w:ascii="宋体" w:hAnsi="宋体"/>
          <w:sz w:val="24"/>
          <w:lang w:val="en-US" w:eastAsia="zh-CN"/>
        </w:rPr>
        <w:t>订单</w:t>
      </w:r>
      <w:r>
        <w:rPr>
          <w:rFonts w:hint="eastAsia" w:ascii="宋体" w:hAnsi="宋体"/>
          <w:sz w:val="24"/>
        </w:rPr>
        <w:t>明细信息，设置装卸车点、货物信息、运价等；</w:t>
      </w:r>
    </w:p>
    <w:p w14:paraId="40C6A2DE">
      <w:pPr>
        <w:pStyle w:val="59"/>
        <w:numPr>
          <w:ilvl w:val="0"/>
          <w:numId w:val="34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点击明细【删除】可删除明细；</w:t>
      </w:r>
    </w:p>
    <w:p w14:paraId="3F618F1B">
      <w:pPr>
        <w:pStyle w:val="59"/>
        <w:numPr>
          <w:ilvl w:val="0"/>
          <w:numId w:val="34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点击明细【复制】对明细进行增行复制；填写完成后点击【保存】（如图）</w:t>
      </w:r>
    </w:p>
    <w:p w14:paraId="3524A99E">
      <w:pPr>
        <w:pStyle w:val="50"/>
        <w:spacing w:line="360" w:lineRule="auto"/>
        <w:ind w:firstLine="0" w:firstLineChars="0"/>
      </w:pPr>
      <w:r>
        <w:drawing>
          <wp:inline distT="0" distB="0" distL="114300" distR="114300">
            <wp:extent cx="5392420" cy="1479550"/>
            <wp:effectExtent l="0" t="0" r="2540" b="13970"/>
            <wp:docPr id="97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7ADDD">
      <w:pPr>
        <w:pStyle w:val="59"/>
        <w:numPr>
          <w:ilvl w:val="0"/>
          <w:numId w:val="34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保存后在单据列表根据查询条件进行查询查看 如图；</w:t>
      </w:r>
    </w:p>
    <w:p w14:paraId="37B8D627">
      <w:pPr>
        <w:pStyle w:val="50"/>
        <w:spacing w:line="360" w:lineRule="auto"/>
        <w:ind w:firstLine="0" w:firstLineChars="0"/>
      </w:pPr>
    </w:p>
    <w:p w14:paraId="13301793">
      <w:pPr>
        <w:pStyle w:val="50"/>
        <w:spacing w:line="360" w:lineRule="auto"/>
        <w:ind w:firstLine="0" w:firstLineChars="0"/>
        <w:rPr>
          <w:rFonts w:hint="eastAsia"/>
        </w:rPr>
      </w:pPr>
      <w:r>
        <w:drawing>
          <wp:inline distT="0" distB="0" distL="114300" distR="114300">
            <wp:extent cx="5394960" cy="2134870"/>
            <wp:effectExtent l="0" t="0" r="0" b="13970"/>
            <wp:docPr id="10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9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1D226">
      <w:pPr>
        <w:pStyle w:val="59"/>
        <w:numPr>
          <w:ilvl w:val="0"/>
          <w:numId w:val="34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当输入查询条件后，点击【查询】后页面数据根据查询条件过滤并分页显示；</w:t>
      </w:r>
    </w:p>
    <w:p w14:paraId="5D613720">
      <w:pPr>
        <w:pStyle w:val="59"/>
        <w:numPr>
          <w:ilvl w:val="0"/>
          <w:numId w:val="34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点击【修改】按钮，可对运单进行修改</w:t>
      </w:r>
      <w:r>
        <w:rPr>
          <w:rFonts w:hint="eastAsia" w:ascii="宋体" w:hAnsi="宋体"/>
          <w:sz w:val="24"/>
          <w:lang w:eastAsia="zh-CN"/>
        </w:rPr>
        <w:t>，</w:t>
      </w:r>
      <w:r>
        <w:rPr>
          <w:rFonts w:hint="eastAsia" w:ascii="宋体" w:hAnsi="宋体"/>
          <w:sz w:val="24"/>
        </w:rPr>
        <w:t>修改完成后要点击【保存】</w:t>
      </w:r>
    </w:p>
    <w:p w14:paraId="0B4BABDE">
      <w:pPr>
        <w:pStyle w:val="59"/>
        <w:numPr>
          <w:ilvl w:val="0"/>
          <w:numId w:val="34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点击【删除】按钮，可删除运单；</w:t>
      </w:r>
    </w:p>
    <w:p w14:paraId="05EAE98E">
      <w:pPr>
        <w:pStyle w:val="59"/>
        <w:numPr>
          <w:ilvl w:val="0"/>
          <w:numId w:val="34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审核</w:t>
      </w:r>
      <w:r>
        <w:rPr>
          <w:rFonts w:hint="eastAsia" w:ascii="宋体" w:hAnsi="宋体"/>
          <w:sz w:val="24"/>
        </w:rPr>
        <w:t>】按钮，可</w:t>
      </w:r>
      <w:r>
        <w:rPr>
          <w:rFonts w:hint="eastAsia" w:ascii="宋体" w:hAnsi="宋体"/>
          <w:sz w:val="24"/>
          <w:lang w:val="en-US" w:eastAsia="zh-CN"/>
        </w:rPr>
        <w:t>审核</w:t>
      </w:r>
      <w:r>
        <w:rPr>
          <w:rFonts w:hint="eastAsia" w:ascii="宋体" w:hAnsi="宋体"/>
          <w:sz w:val="24"/>
        </w:rPr>
        <w:t>合同；</w:t>
      </w:r>
    </w:p>
    <w:p w14:paraId="33B754A8">
      <w:pPr>
        <w:pStyle w:val="59"/>
        <w:numPr>
          <w:ilvl w:val="0"/>
          <w:numId w:val="34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弃审</w:t>
      </w:r>
      <w:r>
        <w:rPr>
          <w:rFonts w:hint="eastAsia" w:ascii="宋体" w:hAnsi="宋体"/>
          <w:sz w:val="24"/>
        </w:rPr>
        <w:t>】按钮，可</w:t>
      </w:r>
      <w:r>
        <w:rPr>
          <w:rFonts w:hint="eastAsia" w:ascii="宋体" w:hAnsi="宋体"/>
          <w:sz w:val="24"/>
          <w:lang w:val="en-US" w:eastAsia="zh-CN"/>
        </w:rPr>
        <w:t>取消审核</w:t>
      </w:r>
      <w:r>
        <w:rPr>
          <w:rFonts w:hint="eastAsia" w:ascii="宋体" w:hAnsi="宋体"/>
          <w:sz w:val="24"/>
        </w:rPr>
        <w:t xml:space="preserve">；   </w:t>
      </w:r>
    </w:p>
    <w:p w14:paraId="34B5C893">
      <w:pPr>
        <w:pStyle w:val="59"/>
        <w:numPr>
          <w:ilvl w:val="0"/>
          <w:numId w:val="34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审核流程</w:t>
      </w:r>
      <w:r>
        <w:rPr>
          <w:rFonts w:hint="eastAsia" w:ascii="宋体" w:hAnsi="宋体"/>
          <w:sz w:val="24"/>
        </w:rPr>
        <w:t>】按钮，可</w:t>
      </w:r>
      <w:r>
        <w:rPr>
          <w:rFonts w:hint="eastAsia" w:ascii="宋体" w:hAnsi="宋体"/>
          <w:sz w:val="24"/>
          <w:lang w:val="en-US" w:eastAsia="zh-CN"/>
        </w:rPr>
        <w:t>查看</w:t>
      </w:r>
      <w:r>
        <w:rPr>
          <w:rFonts w:hint="eastAsia" w:ascii="宋体" w:hAnsi="宋体"/>
          <w:sz w:val="24"/>
        </w:rPr>
        <w:t>合同</w:t>
      </w:r>
      <w:r>
        <w:rPr>
          <w:rFonts w:hint="eastAsia" w:ascii="宋体" w:hAnsi="宋体"/>
          <w:sz w:val="24"/>
          <w:lang w:val="en-US" w:eastAsia="zh-CN"/>
        </w:rPr>
        <w:t>都需要哪些人审批</w:t>
      </w:r>
      <w:r>
        <w:rPr>
          <w:rFonts w:hint="eastAsia" w:ascii="宋体" w:hAnsi="宋体"/>
          <w:sz w:val="24"/>
        </w:rPr>
        <w:t>；</w:t>
      </w:r>
    </w:p>
    <w:p w14:paraId="6BA8F9AE">
      <w:pPr>
        <w:pStyle w:val="59"/>
        <w:numPr>
          <w:ilvl w:val="0"/>
          <w:numId w:val="34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询价</w:t>
      </w:r>
      <w:r>
        <w:rPr>
          <w:rFonts w:hint="eastAsia" w:ascii="宋体" w:hAnsi="宋体"/>
          <w:sz w:val="24"/>
        </w:rPr>
        <w:t>】按钮，可</w:t>
      </w:r>
      <w:r>
        <w:rPr>
          <w:rFonts w:hint="eastAsia" w:ascii="宋体" w:hAnsi="宋体"/>
          <w:sz w:val="24"/>
          <w:lang w:val="en-US" w:eastAsia="zh-CN"/>
        </w:rPr>
        <w:t>询问承运商报价</w:t>
      </w:r>
      <w:r>
        <w:rPr>
          <w:rFonts w:hint="eastAsia" w:ascii="宋体" w:hAnsi="宋体"/>
          <w:sz w:val="24"/>
        </w:rPr>
        <w:t>；</w:t>
      </w:r>
    </w:p>
    <w:p w14:paraId="3DA95474">
      <w:pPr>
        <w:pStyle w:val="4"/>
      </w:pPr>
      <w:bookmarkStart w:id="51" w:name="_Toc28387"/>
      <w:r>
        <w:rPr>
          <w:rFonts w:hint="eastAsia"/>
          <w:lang w:val="en-US" w:eastAsia="zh-CN"/>
        </w:rPr>
        <w:t>订单报表</w:t>
      </w:r>
      <w:bookmarkEnd w:id="51"/>
    </w:p>
    <w:p w14:paraId="0DCE5696">
      <w:pPr>
        <w:numPr>
          <w:ilvl w:val="0"/>
          <w:numId w:val="35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 w:ascii="宋体" w:hAnsi="宋体"/>
          <w:sz w:val="24"/>
          <w:lang w:val="en-US" w:eastAsia="zh-CN"/>
        </w:rPr>
        <w:t>订单</w:t>
      </w:r>
      <w:r>
        <w:rPr>
          <w:rFonts w:hint="eastAsia" w:ascii="宋体" w:hAnsi="宋体"/>
          <w:sz w:val="24"/>
        </w:rPr>
        <w:t>管理—</w:t>
      </w:r>
      <w:r>
        <w:rPr>
          <w:rFonts w:hint="eastAsia" w:ascii="宋体" w:hAnsi="宋体"/>
          <w:sz w:val="24"/>
          <w:lang w:val="en-US" w:eastAsia="zh-CN"/>
        </w:rPr>
        <w:t>订单报表</w:t>
      </w:r>
    </w:p>
    <w:p w14:paraId="698178FB">
      <w:pPr>
        <w:numPr>
          <w:ilvl w:val="0"/>
          <w:numId w:val="35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业务场景：</w:t>
      </w:r>
      <w:r>
        <w:rPr>
          <w:rFonts w:hint="eastAsia" w:ascii="宋体" w:hAnsi="宋体"/>
          <w:sz w:val="24"/>
          <w:lang w:val="en-US" w:eastAsia="zh-CN"/>
        </w:rPr>
        <w:t>查看都签订了哪些订单，对订单进行统计等</w:t>
      </w:r>
    </w:p>
    <w:p w14:paraId="65445269">
      <w:pPr>
        <w:numPr>
          <w:ilvl w:val="0"/>
          <w:numId w:val="35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功能描述：</w:t>
      </w:r>
      <w:r>
        <w:rPr>
          <w:rFonts w:hint="eastAsia" w:ascii="宋体" w:hAnsi="宋体"/>
          <w:sz w:val="24"/>
          <w:lang w:val="en-US" w:eastAsia="zh-CN"/>
        </w:rPr>
        <w:t>查看都签订了哪些订单，对订单进行统计等</w:t>
      </w:r>
    </w:p>
    <w:p w14:paraId="7C615FCC">
      <w:pPr>
        <w:numPr>
          <w:ilvl w:val="0"/>
          <w:numId w:val="35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所属角色：业务员、办单员</w:t>
      </w:r>
      <w:r>
        <w:rPr>
          <w:rFonts w:hint="eastAsia" w:ascii="宋体" w:hAnsi="宋体"/>
          <w:sz w:val="24"/>
          <w:lang w:eastAsia="zh-CN"/>
        </w:rPr>
        <w:t>、</w:t>
      </w:r>
      <w:r>
        <w:rPr>
          <w:rFonts w:hint="eastAsia" w:ascii="宋体" w:hAnsi="宋体"/>
          <w:sz w:val="24"/>
          <w:lang w:val="en-US" w:eastAsia="zh-CN"/>
        </w:rPr>
        <w:t>管理员</w:t>
      </w:r>
    </w:p>
    <w:p w14:paraId="7724AF2B">
      <w:pPr>
        <w:numPr>
          <w:ilvl w:val="0"/>
          <w:numId w:val="35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15F3A28C">
      <w:pPr>
        <w:pStyle w:val="59"/>
        <w:numPr>
          <w:ilvl w:val="0"/>
          <w:numId w:val="36"/>
        </w:numPr>
        <w:spacing w:line="360" w:lineRule="auto"/>
        <w:ind w:left="0" w:leftChars="0" w:firstLine="40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点开</w:t>
      </w:r>
      <w:r>
        <w:rPr>
          <w:rFonts w:hint="eastAsia" w:ascii="宋体" w:hAnsi="宋体"/>
          <w:sz w:val="24"/>
          <w:lang w:val="en-US" w:eastAsia="zh-CN"/>
        </w:rPr>
        <w:t>承运</w:t>
      </w:r>
      <w:r>
        <w:rPr>
          <w:rFonts w:hint="eastAsia" w:ascii="宋体" w:hAnsi="宋体"/>
          <w:sz w:val="24"/>
        </w:rPr>
        <w:t>合同</w:t>
      </w:r>
      <w:r>
        <w:rPr>
          <w:rFonts w:hint="eastAsia" w:ascii="宋体" w:hAnsi="宋体"/>
          <w:sz w:val="24"/>
          <w:lang w:val="en-US" w:eastAsia="zh-CN"/>
        </w:rPr>
        <w:t>报表</w:t>
      </w:r>
      <w:r>
        <w:rPr>
          <w:rFonts w:hint="eastAsia" w:ascii="宋体" w:hAnsi="宋体"/>
          <w:sz w:val="24"/>
        </w:rPr>
        <w:t>菜单点击【</w:t>
      </w:r>
      <w:r>
        <w:rPr>
          <w:rFonts w:hint="eastAsia" w:ascii="宋体" w:hAnsi="宋体"/>
          <w:sz w:val="24"/>
          <w:lang w:val="en-US" w:eastAsia="zh-CN"/>
        </w:rPr>
        <w:t>查询</w:t>
      </w:r>
      <w:r>
        <w:rPr>
          <w:rFonts w:hint="eastAsia" w:ascii="宋体" w:hAnsi="宋体"/>
          <w:sz w:val="24"/>
        </w:rPr>
        <w:t>】如图</w:t>
      </w:r>
    </w:p>
    <w:p w14:paraId="3DAD7BC1">
      <w:pPr>
        <w:widowControl w:val="0"/>
        <w:numPr>
          <w:ilvl w:val="0"/>
          <w:numId w:val="0"/>
        </w:numPr>
        <w:tabs>
          <w:tab w:val="left" w:pos="420"/>
        </w:tabs>
        <w:spacing w:line="360" w:lineRule="auto"/>
        <w:jc w:val="both"/>
      </w:pPr>
      <w:r>
        <w:drawing>
          <wp:inline distT="0" distB="0" distL="114300" distR="114300">
            <wp:extent cx="5391785" cy="2086610"/>
            <wp:effectExtent l="0" t="0" r="3175" b="1270"/>
            <wp:docPr id="112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9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E0122">
      <w:pPr>
        <w:pStyle w:val="4"/>
        <w:rPr>
          <w:rFonts w:hint="default"/>
          <w:highlight w:val="none"/>
          <w:lang w:val="en-US" w:eastAsia="zh-CN"/>
        </w:rPr>
      </w:pPr>
      <w:bookmarkStart w:id="52" w:name="_Toc16176"/>
      <w:r>
        <w:rPr>
          <w:rFonts w:hint="eastAsia"/>
          <w:highlight w:val="none"/>
          <w:lang w:val="en-US" w:eastAsia="zh-CN"/>
        </w:rPr>
        <w:t>订单跟踪</w:t>
      </w:r>
      <w:bookmarkEnd w:id="52"/>
    </w:p>
    <w:p w14:paraId="3804EF34">
      <w:pPr>
        <w:numPr>
          <w:ilvl w:val="0"/>
          <w:numId w:val="35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 w:ascii="宋体" w:hAnsi="宋体"/>
          <w:sz w:val="24"/>
          <w:lang w:val="en-US" w:eastAsia="zh-CN"/>
        </w:rPr>
        <w:t>订单</w:t>
      </w:r>
      <w:r>
        <w:rPr>
          <w:rFonts w:hint="eastAsia" w:ascii="宋体" w:hAnsi="宋体"/>
          <w:sz w:val="24"/>
        </w:rPr>
        <w:t>管理—</w:t>
      </w:r>
      <w:r>
        <w:rPr>
          <w:rFonts w:hint="eastAsia" w:ascii="宋体" w:hAnsi="宋体"/>
          <w:sz w:val="24"/>
          <w:lang w:val="en-US" w:eastAsia="zh-CN"/>
        </w:rPr>
        <w:t>订单跟踪</w:t>
      </w:r>
    </w:p>
    <w:p w14:paraId="230F3C3A">
      <w:pPr>
        <w:numPr>
          <w:ilvl w:val="0"/>
          <w:numId w:val="35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业务场景：</w:t>
      </w:r>
      <w:r>
        <w:rPr>
          <w:rFonts w:hint="eastAsia" w:ascii="宋体" w:hAnsi="宋体"/>
          <w:sz w:val="24"/>
          <w:lang w:val="en-US" w:eastAsia="zh-CN"/>
        </w:rPr>
        <w:t>对平台的物流订单进行跟踪，包含订单执行情况，状态等。</w:t>
      </w:r>
    </w:p>
    <w:p w14:paraId="1222AD43">
      <w:pPr>
        <w:numPr>
          <w:ilvl w:val="0"/>
          <w:numId w:val="35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功能描述：</w:t>
      </w:r>
      <w:r>
        <w:rPr>
          <w:rFonts w:hint="eastAsia" w:ascii="宋体" w:hAnsi="宋体"/>
          <w:sz w:val="24"/>
          <w:lang w:val="en-US" w:eastAsia="zh-CN"/>
        </w:rPr>
        <w:t>支持对订单状态跟踪。</w:t>
      </w:r>
    </w:p>
    <w:p w14:paraId="357FFC35">
      <w:pPr>
        <w:numPr>
          <w:ilvl w:val="0"/>
          <w:numId w:val="35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界面：</w:t>
      </w:r>
    </w:p>
    <w:p w14:paraId="43BC68B1">
      <w:pPr>
        <w:numPr>
          <w:ilvl w:val="0"/>
          <w:numId w:val="0"/>
        </w:numPr>
        <w:tabs>
          <w:tab w:val="left" w:pos="420"/>
        </w:tabs>
        <w:spacing w:line="360" w:lineRule="auto"/>
        <w:ind w:leftChars="0"/>
        <w:rPr>
          <w:rFonts w:ascii="宋体" w:hAnsi="宋体"/>
          <w:sz w:val="24"/>
        </w:rPr>
      </w:pPr>
      <w:r>
        <w:drawing>
          <wp:inline distT="0" distB="0" distL="114300" distR="114300">
            <wp:extent cx="5399405" cy="2688590"/>
            <wp:effectExtent l="0" t="0" r="1270" b="3175"/>
            <wp:docPr id="7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18E93">
      <w:pPr>
        <w:numPr>
          <w:ilvl w:val="0"/>
          <w:numId w:val="35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491926A3">
      <w:pPr>
        <w:pStyle w:val="59"/>
        <w:widowControl w:val="0"/>
        <w:numPr>
          <w:ilvl w:val="0"/>
          <w:numId w:val="37"/>
        </w:numPr>
        <w:spacing w:line="360" w:lineRule="auto"/>
        <w:ind w:firstLine="420" w:firstLineChars="0"/>
        <w:jc w:val="both"/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可根据查询条件对订单进行查询。</w:t>
      </w:r>
    </w:p>
    <w:p w14:paraId="389A32FC">
      <w:pPr>
        <w:pStyle w:val="59"/>
        <w:widowControl w:val="0"/>
        <w:numPr>
          <w:ilvl w:val="0"/>
          <w:numId w:val="37"/>
        </w:numPr>
        <w:spacing w:line="360" w:lineRule="auto"/>
        <w:ind w:firstLine="420" w:firstLineChars="0"/>
        <w:jc w:val="both"/>
        <w:rPr>
          <w:rFonts w:hint="default" w:ascii="宋体" w:hAnsi="宋体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可查看订单的执行情况，包含装车、卸车信息等。</w:t>
      </w:r>
    </w:p>
    <w:p w14:paraId="7CC07DB3">
      <w:pPr>
        <w:pStyle w:val="3"/>
      </w:pPr>
      <w:bookmarkStart w:id="53" w:name="_Toc28973"/>
      <w:bookmarkStart w:id="54" w:name="_Toc375813317"/>
      <w:r>
        <w:rPr>
          <w:rFonts w:hint="eastAsia"/>
          <w:lang w:val="en-US" w:eastAsia="zh-CN"/>
        </w:rPr>
        <w:t>询价管理</w:t>
      </w:r>
      <w:bookmarkEnd w:id="53"/>
    </w:p>
    <w:bookmarkEnd w:id="54"/>
    <w:p w14:paraId="6F9B87CE">
      <w:pPr>
        <w:pStyle w:val="4"/>
      </w:pPr>
      <w:bookmarkStart w:id="55" w:name="_Toc4022"/>
      <w:r>
        <w:rPr>
          <w:rFonts w:hint="eastAsia"/>
          <w:lang w:val="en-US" w:eastAsia="zh-CN"/>
        </w:rPr>
        <w:t>询价</w:t>
      </w:r>
      <w:r>
        <w:rPr>
          <w:rFonts w:hint="eastAsia"/>
        </w:rPr>
        <w:t>列表</w:t>
      </w:r>
      <w:bookmarkEnd w:id="55"/>
    </w:p>
    <w:p w14:paraId="044413E5">
      <w:pPr>
        <w:numPr>
          <w:ilvl w:val="0"/>
          <w:numId w:val="38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菜单：</w:t>
      </w:r>
      <w:r>
        <w:rPr>
          <w:rFonts w:hint="eastAsia"/>
          <w:sz w:val="24"/>
          <w:lang w:val="en-US" w:eastAsia="zh-CN"/>
        </w:rPr>
        <w:t>询价管理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询价</w:t>
      </w:r>
      <w:r>
        <w:rPr>
          <w:rFonts w:hint="eastAsia"/>
          <w:sz w:val="24"/>
        </w:rPr>
        <w:t>列表</w:t>
      </w:r>
    </w:p>
    <w:p w14:paraId="523A6459">
      <w:pPr>
        <w:numPr>
          <w:ilvl w:val="0"/>
          <w:numId w:val="38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业务场景：</w:t>
      </w:r>
      <w:r>
        <w:rPr>
          <w:rFonts w:hint="eastAsia" w:ascii="宋体" w:hAnsi="宋体" w:cs="宋体"/>
          <w:sz w:val="24"/>
        </w:rPr>
        <w:t>物流平台发布运单</w:t>
      </w:r>
      <w:r>
        <w:rPr>
          <w:rFonts w:hint="eastAsia" w:ascii="宋体" w:hAnsi="宋体" w:cs="宋体"/>
          <w:sz w:val="24"/>
          <w:lang w:val="en-US" w:eastAsia="zh-CN"/>
        </w:rPr>
        <w:t>信息</w:t>
      </w:r>
      <w:r>
        <w:rPr>
          <w:rFonts w:hint="eastAsia" w:ascii="宋体" w:hAnsi="宋体" w:cs="宋体"/>
          <w:sz w:val="24"/>
        </w:rPr>
        <w:t>、承运商对运单进行</w:t>
      </w:r>
      <w:r>
        <w:rPr>
          <w:rFonts w:hint="eastAsia" w:ascii="宋体" w:hAnsi="宋体" w:cs="宋体"/>
          <w:sz w:val="24"/>
          <w:lang w:val="en-US" w:eastAsia="zh-CN"/>
        </w:rPr>
        <w:t>报价</w:t>
      </w:r>
      <w:r>
        <w:rPr>
          <w:rFonts w:hint="eastAsia" w:ascii="宋体" w:hAnsi="宋体" w:cs="宋体"/>
          <w:sz w:val="24"/>
        </w:rPr>
        <w:t>，物流平台</w:t>
      </w:r>
      <w:r>
        <w:rPr>
          <w:rFonts w:hint="eastAsia" w:ascii="宋体" w:hAnsi="宋体" w:cs="宋体"/>
          <w:sz w:val="24"/>
          <w:lang w:val="en-US" w:eastAsia="zh-CN"/>
        </w:rPr>
        <w:t>通过报价</w:t>
      </w:r>
      <w:r>
        <w:rPr>
          <w:rFonts w:hint="eastAsia" w:ascii="宋体" w:hAnsi="宋体" w:cs="宋体"/>
          <w:sz w:val="24"/>
        </w:rPr>
        <w:t>挑选价格合适的承运商；</w:t>
      </w:r>
    </w:p>
    <w:p w14:paraId="5DA3C408">
      <w:pPr>
        <w:numPr>
          <w:ilvl w:val="0"/>
          <w:numId w:val="38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功能描述：可以查看有多个承运商报价，点击竞价单号，可查看单据具体报价信息；</w:t>
      </w:r>
    </w:p>
    <w:p w14:paraId="23D25A9B">
      <w:pPr>
        <w:numPr>
          <w:ilvl w:val="0"/>
          <w:numId w:val="38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操作角色：办单员、业务员</w:t>
      </w:r>
    </w:p>
    <w:p w14:paraId="2BD9C3E9">
      <w:pPr>
        <w:numPr>
          <w:ilvl w:val="0"/>
          <w:numId w:val="38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操作说明：</w:t>
      </w:r>
    </w:p>
    <w:p w14:paraId="6BE855F4">
      <w:pPr>
        <w:widowControl w:val="0"/>
        <w:numPr>
          <w:ilvl w:val="0"/>
          <w:numId w:val="0"/>
        </w:numPr>
        <w:tabs>
          <w:tab w:val="left" w:pos="420"/>
        </w:tabs>
        <w:spacing w:line="360" w:lineRule="auto"/>
        <w:jc w:val="both"/>
        <w:rPr>
          <w:sz w:val="24"/>
        </w:rPr>
      </w:pPr>
      <w:r>
        <w:drawing>
          <wp:inline distT="0" distB="0" distL="114300" distR="114300">
            <wp:extent cx="5396865" cy="1680845"/>
            <wp:effectExtent l="0" t="0" r="13335" b="10795"/>
            <wp:docPr id="11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0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B7769">
      <w:pPr>
        <w:widowControl w:val="0"/>
        <w:numPr>
          <w:ilvl w:val="0"/>
          <w:numId w:val="39"/>
        </w:numPr>
        <w:tabs>
          <w:tab w:val="left" w:pos="420"/>
        </w:tabs>
        <w:spacing w:line="360" w:lineRule="auto"/>
        <w:ind w:left="845" w:leftChars="0" w:hanging="425" w:firstLineChars="0"/>
        <w:jc w:val="both"/>
        <w:rPr>
          <w:rFonts w:ascii="宋体" w:hAnsi="宋体"/>
          <w:sz w:val="24"/>
        </w:rPr>
      </w:pPr>
      <w:r>
        <w:rPr>
          <w:rFonts w:hint="eastAsia"/>
          <w:sz w:val="24"/>
          <w:lang w:val="en-US" w:eastAsia="zh-CN"/>
        </w:rPr>
        <w:t>点击【接受报价】，接受适合的承运商报价</w:t>
      </w:r>
    </w:p>
    <w:p w14:paraId="394F95EC">
      <w:pPr>
        <w:widowControl w:val="0"/>
        <w:numPr>
          <w:ilvl w:val="0"/>
          <w:numId w:val="39"/>
        </w:numPr>
        <w:tabs>
          <w:tab w:val="left" w:pos="420"/>
        </w:tabs>
        <w:spacing w:line="360" w:lineRule="auto"/>
        <w:ind w:left="845" w:leftChars="0" w:hanging="425" w:firstLineChars="0"/>
        <w:jc w:val="both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点击【删除】按钮，可删除运单；</w:t>
      </w:r>
    </w:p>
    <w:p w14:paraId="08576AB9">
      <w:pPr>
        <w:widowControl w:val="0"/>
        <w:numPr>
          <w:ilvl w:val="0"/>
          <w:numId w:val="39"/>
        </w:numPr>
        <w:tabs>
          <w:tab w:val="left" w:pos="420"/>
        </w:tabs>
        <w:spacing w:line="360" w:lineRule="auto"/>
        <w:ind w:left="845" w:leftChars="0" w:hanging="425" w:firstLineChars="0"/>
        <w:jc w:val="both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提交</w:t>
      </w:r>
      <w:r>
        <w:rPr>
          <w:rFonts w:hint="eastAsia" w:ascii="宋体" w:hAnsi="宋体"/>
          <w:sz w:val="24"/>
        </w:rPr>
        <w:t>】按钮，可</w:t>
      </w:r>
      <w:r>
        <w:rPr>
          <w:rFonts w:hint="eastAsia" w:ascii="宋体" w:hAnsi="宋体"/>
          <w:sz w:val="24"/>
          <w:lang w:val="en-US" w:eastAsia="zh-CN"/>
        </w:rPr>
        <w:t>审核</w:t>
      </w:r>
      <w:r>
        <w:rPr>
          <w:rFonts w:hint="eastAsia" w:ascii="宋体" w:hAnsi="宋体"/>
          <w:sz w:val="24"/>
        </w:rPr>
        <w:t>合同；</w:t>
      </w:r>
    </w:p>
    <w:p w14:paraId="089C27F2">
      <w:pPr>
        <w:widowControl w:val="0"/>
        <w:numPr>
          <w:ilvl w:val="0"/>
          <w:numId w:val="39"/>
        </w:numPr>
        <w:tabs>
          <w:tab w:val="left" w:pos="420"/>
        </w:tabs>
        <w:spacing w:line="360" w:lineRule="auto"/>
        <w:ind w:left="845" w:leftChars="0" w:hanging="425" w:firstLineChars="0"/>
        <w:jc w:val="both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审核</w:t>
      </w:r>
      <w:r>
        <w:rPr>
          <w:rFonts w:hint="eastAsia" w:ascii="宋体" w:hAnsi="宋体"/>
          <w:sz w:val="24"/>
        </w:rPr>
        <w:t>】按钮，可</w:t>
      </w:r>
      <w:r>
        <w:rPr>
          <w:rFonts w:hint="eastAsia" w:ascii="宋体" w:hAnsi="宋体"/>
          <w:sz w:val="24"/>
          <w:lang w:val="en-US" w:eastAsia="zh-CN"/>
        </w:rPr>
        <w:t>审核</w:t>
      </w:r>
      <w:r>
        <w:rPr>
          <w:rFonts w:hint="eastAsia" w:ascii="宋体" w:hAnsi="宋体"/>
          <w:sz w:val="24"/>
        </w:rPr>
        <w:t>合同；</w:t>
      </w:r>
    </w:p>
    <w:p w14:paraId="0CAE510B">
      <w:pPr>
        <w:widowControl w:val="0"/>
        <w:numPr>
          <w:ilvl w:val="0"/>
          <w:numId w:val="39"/>
        </w:numPr>
        <w:tabs>
          <w:tab w:val="left" w:pos="420"/>
        </w:tabs>
        <w:spacing w:line="360" w:lineRule="auto"/>
        <w:ind w:left="845" w:leftChars="0" w:hanging="425" w:firstLineChars="0"/>
        <w:jc w:val="both"/>
        <w:rPr>
          <w:rFonts w:hint="default" w:eastAsia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弃审</w:t>
      </w:r>
      <w:r>
        <w:rPr>
          <w:rFonts w:hint="eastAsia" w:ascii="宋体" w:hAnsi="宋体"/>
          <w:sz w:val="24"/>
        </w:rPr>
        <w:t>】按钮，可</w:t>
      </w:r>
      <w:r>
        <w:rPr>
          <w:rFonts w:hint="eastAsia" w:ascii="宋体" w:hAnsi="宋体"/>
          <w:sz w:val="24"/>
          <w:lang w:val="en-US" w:eastAsia="zh-CN"/>
        </w:rPr>
        <w:t>取消审核</w:t>
      </w:r>
      <w:r>
        <w:rPr>
          <w:rFonts w:hint="eastAsia" w:ascii="宋体" w:hAnsi="宋体"/>
          <w:sz w:val="24"/>
        </w:rPr>
        <w:t>；</w:t>
      </w:r>
      <w:r>
        <w:rPr>
          <w:rFonts w:ascii="宋体" w:hAnsi="宋体"/>
          <w:sz w:val="24"/>
        </w:rPr>
        <w:t xml:space="preserve">   </w:t>
      </w:r>
    </w:p>
    <w:p w14:paraId="6B632A86">
      <w:pPr>
        <w:widowControl w:val="0"/>
        <w:numPr>
          <w:ilvl w:val="0"/>
          <w:numId w:val="39"/>
        </w:numPr>
        <w:tabs>
          <w:tab w:val="left" w:pos="420"/>
        </w:tabs>
        <w:spacing w:line="360" w:lineRule="auto"/>
        <w:ind w:left="845" w:leftChars="0" w:hanging="425" w:firstLineChars="0"/>
        <w:jc w:val="both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审核流程</w:t>
      </w:r>
      <w:r>
        <w:rPr>
          <w:rFonts w:hint="eastAsia" w:ascii="宋体" w:hAnsi="宋体"/>
          <w:sz w:val="24"/>
        </w:rPr>
        <w:t>】按钮，可</w:t>
      </w:r>
      <w:r>
        <w:rPr>
          <w:rFonts w:hint="eastAsia" w:ascii="宋体" w:hAnsi="宋体"/>
          <w:sz w:val="24"/>
          <w:lang w:val="en-US" w:eastAsia="zh-CN"/>
        </w:rPr>
        <w:t>查看</w:t>
      </w:r>
      <w:r>
        <w:rPr>
          <w:rFonts w:hint="eastAsia" w:ascii="宋体" w:hAnsi="宋体"/>
          <w:sz w:val="24"/>
        </w:rPr>
        <w:t>合同</w:t>
      </w:r>
      <w:r>
        <w:rPr>
          <w:rFonts w:hint="eastAsia" w:ascii="宋体" w:hAnsi="宋体"/>
          <w:sz w:val="24"/>
          <w:lang w:val="en-US" w:eastAsia="zh-CN"/>
        </w:rPr>
        <w:t>都需要哪些人审批</w:t>
      </w:r>
      <w:r>
        <w:rPr>
          <w:rFonts w:hint="eastAsia" w:ascii="宋体" w:hAnsi="宋体"/>
          <w:sz w:val="24"/>
        </w:rPr>
        <w:t>；</w:t>
      </w:r>
    </w:p>
    <w:p w14:paraId="1502C0C5">
      <w:pPr>
        <w:widowControl w:val="0"/>
        <w:numPr>
          <w:ilvl w:val="0"/>
          <w:numId w:val="39"/>
        </w:numPr>
        <w:tabs>
          <w:tab w:val="left" w:pos="420"/>
        </w:tabs>
        <w:spacing w:line="360" w:lineRule="auto"/>
        <w:ind w:left="845" w:leftChars="0" w:hanging="425" w:firstLineChars="0"/>
        <w:jc w:val="both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中止</w:t>
      </w:r>
      <w:r>
        <w:rPr>
          <w:rFonts w:hint="eastAsia" w:ascii="宋体" w:hAnsi="宋体"/>
          <w:sz w:val="24"/>
        </w:rPr>
        <w:t>】按钮，可</w:t>
      </w:r>
      <w:r>
        <w:rPr>
          <w:rFonts w:hint="eastAsia" w:ascii="宋体" w:hAnsi="宋体"/>
          <w:sz w:val="24"/>
          <w:lang w:val="en-US" w:eastAsia="zh-CN"/>
        </w:rPr>
        <w:t>停止询价</w:t>
      </w:r>
      <w:r>
        <w:rPr>
          <w:rFonts w:hint="eastAsia" w:ascii="宋体" w:hAnsi="宋体"/>
          <w:sz w:val="24"/>
        </w:rPr>
        <w:t xml:space="preserve">；   </w:t>
      </w:r>
    </w:p>
    <w:p w14:paraId="2B8D8E13">
      <w:pPr>
        <w:pStyle w:val="3"/>
      </w:pPr>
      <w:r>
        <w:rPr>
          <w:rFonts w:hint="eastAsia"/>
          <w:lang w:val="en-US" w:eastAsia="zh-CN"/>
        </w:rPr>
        <w:t xml:space="preserve"> </w:t>
      </w:r>
      <w:bookmarkStart w:id="56" w:name="_Toc32526"/>
      <w:r>
        <w:rPr>
          <w:rFonts w:hint="eastAsia"/>
          <w:lang w:val="en-US" w:eastAsia="zh-CN"/>
        </w:rPr>
        <w:t>调度管理</w:t>
      </w:r>
      <w:bookmarkEnd w:id="56"/>
    </w:p>
    <w:p w14:paraId="1220F468">
      <w:pPr>
        <w:pStyle w:val="4"/>
      </w:pPr>
      <w:bookmarkStart w:id="57" w:name="_Toc22238"/>
      <w:r>
        <w:rPr>
          <w:rFonts w:hint="eastAsia"/>
          <w:lang w:val="en-US" w:eastAsia="zh-CN"/>
        </w:rPr>
        <w:t>承运派车</w:t>
      </w:r>
      <w:bookmarkEnd w:id="57"/>
    </w:p>
    <w:p w14:paraId="685F12FC">
      <w:pPr>
        <w:pStyle w:val="5"/>
      </w:pPr>
      <w:r>
        <w:rPr>
          <w:rFonts w:hint="eastAsia"/>
          <w:lang w:val="en-US" w:eastAsia="zh-CN"/>
        </w:rPr>
        <w:t>订单拆分</w:t>
      </w:r>
    </w:p>
    <w:p w14:paraId="05944888">
      <w:pPr>
        <w:numPr>
          <w:ilvl w:val="0"/>
          <w:numId w:val="40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菜单：</w:t>
      </w:r>
      <w:r>
        <w:rPr>
          <w:rFonts w:hint="eastAsia"/>
          <w:sz w:val="24"/>
          <w:lang w:val="en-US" w:eastAsia="zh-CN"/>
        </w:rPr>
        <w:t>调度管理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承运派车—订单拆分</w:t>
      </w:r>
    </w:p>
    <w:p w14:paraId="6A0492ED">
      <w:pPr>
        <w:numPr>
          <w:ilvl w:val="0"/>
          <w:numId w:val="40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业务场景：</w:t>
      </w:r>
      <w:r>
        <w:rPr>
          <w:rFonts w:hint="eastAsia" w:ascii="宋体" w:hAnsi="宋体" w:cs="宋体"/>
          <w:sz w:val="24"/>
          <w:lang w:val="en-US" w:eastAsia="zh-CN"/>
        </w:rPr>
        <w:t>一个运输订单分别派给不同的车队</w:t>
      </w:r>
      <w:r>
        <w:rPr>
          <w:rFonts w:hint="eastAsia" w:ascii="宋体" w:hAnsi="宋体" w:cs="宋体"/>
          <w:sz w:val="24"/>
        </w:rPr>
        <w:t>；</w:t>
      </w:r>
    </w:p>
    <w:p w14:paraId="18D06BC1">
      <w:pPr>
        <w:numPr>
          <w:ilvl w:val="0"/>
          <w:numId w:val="40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功能描述：</w:t>
      </w:r>
      <w:r>
        <w:rPr>
          <w:rFonts w:hint="eastAsia" w:ascii="宋体" w:hAnsi="宋体" w:cs="宋体"/>
          <w:sz w:val="24"/>
          <w:lang w:val="en-US" w:eastAsia="zh-CN"/>
        </w:rPr>
        <w:t>一个运输订单分别派给不同的车队</w:t>
      </w:r>
      <w:r>
        <w:rPr>
          <w:rFonts w:hint="eastAsia"/>
          <w:sz w:val="24"/>
        </w:rPr>
        <w:t>；</w:t>
      </w:r>
    </w:p>
    <w:p w14:paraId="41A0539A">
      <w:pPr>
        <w:numPr>
          <w:ilvl w:val="0"/>
          <w:numId w:val="40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操作角色：办单员、业务员</w:t>
      </w:r>
    </w:p>
    <w:p w14:paraId="2140E04F">
      <w:pPr>
        <w:numPr>
          <w:ilvl w:val="0"/>
          <w:numId w:val="40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操作说明：</w:t>
      </w:r>
    </w:p>
    <w:p w14:paraId="192CB2BD">
      <w:pPr>
        <w:widowControl w:val="0"/>
        <w:numPr>
          <w:ilvl w:val="0"/>
          <w:numId w:val="0"/>
        </w:numPr>
        <w:tabs>
          <w:tab w:val="left" w:pos="420"/>
        </w:tabs>
        <w:spacing w:line="360" w:lineRule="auto"/>
        <w:jc w:val="both"/>
        <w:rPr>
          <w:sz w:val="24"/>
        </w:rPr>
      </w:pPr>
      <w:r>
        <w:drawing>
          <wp:inline distT="0" distB="0" distL="114300" distR="114300">
            <wp:extent cx="5395595" cy="1834515"/>
            <wp:effectExtent l="0" t="0" r="14605" b="9525"/>
            <wp:docPr id="115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0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741AE">
      <w:pPr>
        <w:widowControl w:val="0"/>
        <w:numPr>
          <w:ilvl w:val="0"/>
          <w:numId w:val="41"/>
        </w:numPr>
        <w:tabs>
          <w:tab w:val="left" w:pos="420"/>
        </w:tabs>
        <w:spacing w:line="360" w:lineRule="auto"/>
        <w:ind w:left="845" w:leftChars="0" w:hanging="425" w:firstLineChars="0"/>
        <w:jc w:val="both"/>
        <w:rPr>
          <w:rFonts w:ascii="宋体" w:hAnsi="宋体"/>
          <w:sz w:val="24"/>
        </w:rPr>
      </w:pPr>
      <w:r>
        <w:rPr>
          <w:rFonts w:hint="eastAsia"/>
          <w:sz w:val="24"/>
          <w:lang w:val="en-US" w:eastAsia="zh-CN"/>
        </w:rPr>
        <w:t>点击【查询】，可根据条件查询出需要的运输订单和承运单位</w:t>
      </w:r>
    </w:p>
    <w:p w14:paraId="08053D71">
      <w:pPr>
        <w:widowControl w:val="0"/>
        <w:numPr>
          <w:ilvl w:val="0"/>
          <w:numId w:val="41"/>
        </w:numPr>
        <w:tabs>
          <w:tab w:val="left" w:pos="420"/>
        </w:tabs>
        <w:spacing w:line="360" w:lineRule="auto"/>
        <w:ind w:left="845" w:leftChars="0" w:hanging="425" w:firstLineChars="0"/>
        <w:jc w:val="both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选择订单和承运单位，</w:t>
      </w: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派车</w:t>
      </w:r>
      <w:r>
        <w:rPr>
          <w:rFonts w:hint="eastAsia" w:ascii="宋体" w:hAnsi="宋体"/>
          <w:sz w:val="24"/>
        </w:rPr>
        <w:t>】按钮，</w:t>
      </w:r>
      <w:r>
        <w:rPr>
          <w:rFonts w:hint="eastAsia" w:ascii="宋体" w:hAnsi="宋体"/>
          <w:sz w:val="24"/>
          <w:lang w:val="en-US" w:eastAsia="zh-CN"/>
        </w:rPr>
        <w:t>完成对运输任务的委派</w:t>
      </w:r>
      <w:r>
        <w:rPr>
          <w:rFonts w:hint="eastAsia" w:ascii="宋体" w:hAnsi="宋体"/>
          <w:sz w:val="24"/>
        </w:rPr>
        <w:t>；</w:t>
      </w:r>
    </w:p>
    <w:p w14:paraId="4DD07699">
      <w:pPr>
        <w:widowControl w:val="0"/>
        <w:numPr>
          <w:ilvl w:val="0"/>
          <w:numId w:val="41"/>
        </w:numPr>
        <w:tabs>
          <w:tab w:val="left" w:pos="420"/>
        </w:tabs>
        <w:spacing w:line="360" w:lineRule="auto"/>
        <w:ind w:left="845" w:leftChars="0" w:hanging="425" w:firstLineChars="0"/>
        <w:jc w:val="both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已派单列表</w:t>
      </w:r>
      <w:r>
        <w:rPr>
          <w:rFonts w:hint="eastAsia" w:ascii="宋体" w:hAnsi="宋体"/>
          <w:sz w:val="24"/>
        </w:rPr>
        <w:t>】按钮，可</w:t>
      </w:r>
      <w:r>
        <w:rPr>
          <w:rFonts w:hint="eastAsia" w:ascii="宋体" w:hAnsi="宋体"/>
          <w:sz w:val="24"/>
          <w:lang w:val="en-US" w:eastAsia="zh-CN"/>
        </w:rPr>
        <w:t>查看派车的任务单</w:t>
      </w:r>
      <w:r>
        <w:rPr>
          <w:rFonts w:hint="eastAsia" w:ascii="宋体" w:hAnsi="宋体"/>
          <w:sz w:val="24"/>
        </w:rPr>
        <w:t>；</w:t>
      </w:r>
    </w:p>
    <w:p w14:paraId="73AFA37F"/>
    <w:p w14:paraId="01264038">
      <w:pPr>
        <w:pStyle w:val="5"/>
      </w:pPr>
      <w:r>
        <w:rPr>
          <w:rFonts w:hint="eastAsia"/>
          <w:lang w:val="en-US" w:eastAsia="zh-CN"/>
        </w:rPr>
        <w:t>拼单调度</w:t>
      </w:r>
    </w:p>
    <w:p w14:paraId="3D8A227E">
      <w:pPr>
        <w:numPr>
          <w:ilvl w:val="0"/>
          <w:numId w:val="42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菜单：</w:t>
      </w:r>
      <w:r>
        <w:rPr>
          <w:rFonts w:hint="eastAsia"/>
          <w:sz w:val="24"/>
          <w:lang w:val="en-US" w:eastAsia="zh-CN"/>
        </w:rPr>
        <w:t>调度管理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承运派车—拼单调度</w:t>
      </w:r>
    </w:p>
    <w:p w14:paraId="7B5C51EB">
      <w:pPr>
        <w:numPr>
          <w:ilvl w:val="0"/>
          <w:numId w:val="42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业务场景：</w:t>
      </w:r>
      <w:r>
        <w:rPr>
          <w:rFonts w:hint="eastAsia"/>
          <w:sz w:val="24"/>
          <w:lang w:val="en-US" w:eastAsia="zh-CN"/>
        </w:rPr>
        <w:t>多</w:t>
      </w:r>
      <w:r>
        <w:rPr>
          <w:rFonts w:hint="eastAsia" w:ascii="宋体" w:hAnsi="宋体" w:cs="宋体"/>
          <w:sz w:val="24"/>
          <w:lang w:val="en-US" w:eastAsia="zh-CN"/>
        </w:rPr>
        <w:t>个运输订单派给同一个的车队</w:t>
      </w:r>
      <w:r>
        <w:rPr>
          <w:rFonts w:hint="eastAsia" w:ascii="宋体" w:hAnsi="宋体" w:cs="宋体"/>
          <w:sz w:val="24"/>
        </w:rPr>
        <w:t>；</w:t>
      </w:r>
    </w:p>
    <w:p w14:paraId="4A1D6B40">
      <w:pPr>
        <w:numPr>
          <w:ilvl w:val="0"/>
          <w:numId w:val="42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功能描述：</w:t>
      </w:r>
      <w:r>
        <w:rPr>
          <w:rFonts w:hint="eastAsia"/>
          <w:sz w:val="24"/>
          <w:lang w:val="en-US" w:eastAsia="zh-CN"/>
        </w:rPr>
        <w:t>多</w:t>
      </w:r>
      <w:r>
        <w:rPr>
          <w:rFonts w:hint="eastAsia" w:ascii="宋体" w:hAnsi="宋体" w:cs="宋体"/>
          <w:sz w:val="24"/>
          <w:lang w:val="en-US" w:eastAsia="zh-CN"/>
        </w:rPr>
        <w:t>个运输订单派给同一个的车队</w:t>
      </w:r>
      <w:r>
        <w:rPr>
          <w:rFonts w:hint="eastAsia"/>
          <w:sz w:val="24"/>
        </w:rPr>
        <w:t>；</w:t>
      </w:r>
    </w:p>
    <w:p w14:paraId="7FA2689E">
      <w:pPr>
        <w:numPr>
          <w:ilvl w:val="0"/>
          <w:numId w:val="42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操作角色：办单员、业务员</w:t>
      </w:r>
    </w:p>
    <w:p w14:paraId="60AA46B9">
      <w:pPr>
        <w:numPr>
          <w:ilvl w:val="0"/>
          <w:numId w:val="42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操作说明：</w:t>
      </w:r>
    </w:p>
    <w:p w14:paraId="0DB75788">
      <w:pPr>
        <w:widowControl w:val="0"/>
        <w:numPr>
          <w:ilvl w:val="0"/>
          <w:numId w:val="0"/>
        </w:numPr>
        <w:tabs>
          <w:tab w:val="left" w:pos="420"/>
        </w:tabs>
        <w:spacing w:line="360" w:lineRule="auto"/>
        <w:jc w:val="both"/>
        <w:rPr>
          <w:sz w:val="24"/>
        </w:rPr>
      </w:pPr>
      <w:r>
        <w:drawing>
          <wp:inline distT="0" distB="0" distL="114300" distR="114300">
            <wp:extent cx="5396230" cy="1739265"/>
            <wp:effectExtent l="0" t="0" r="13970" b="13335"/>
            <wp:docPr id="120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0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20BF1">
      <w:pPr>
        <w:widowControl w:val="0"/>
        <w:numPr>
          <w:ilvl w:val="0"/>
          <w:numId w:val="43"/>
        </w:numPr>
        <w:tabs>
          <w:tab w:val="left" w:pos="420"/>
        </w:tabs>
        <w:spacing w:line="360" w:lineRule="auto"/>
        <w:ind w:left="845" w:leftChars="0" w:hanging="425" w:firstLineChars="0"/>
        <w:jc w:val="both"/>
        <w:rPr>
          <w:rFonts w:ascii="宋体" w:hAnsi="宋体"/>
          <w:sz w:val="24"/>
        </w:rPr>
      </w:pPr>
      <w:r>
        <w:rPr>
          <w:rFonts w:hint="eastAsia"/>
          <w:sz w:val="24"/>
          <w:lang w:val="en-US" w:eastAsia="zh-CN"/>
        </w:rPr>
        <w:t>点击【查询】，可根据条件查询出需要的运输订单和承运单位</w:t>
      </w:r>
    </w:p>
    <w:p w14:paraId="0726E5B3">
      <w:pPr>
        <w:widowControl w:val="0"/>
        <w:numPr>
          <w:ilvl w:val="0"/>
          <w:numId w:val="43"/>
        </w:numPr>
        <w:tabs>
          <w:tab w:val="left" w:pos="420"/>
        </w:tabs>
        <w:spacing w:line="360" w:lineRule="auto"/>
        <w:ind w:left="845" w:leftChars="0" w:hanging="425" w:firstLineChars="0"/>
        <w:jc w:val="both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选择订单和承运单位，</w:t>
      </w: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派车</w:t>
      </w:r>
      <w:r>
        <w:rPr>
          <w:rFonts w:hint="eastAsia" w:ascii="宋体" w:hAnsi="宋体"/>
          <w:sz w:val="24"/>
        </w:rPr>
        <w:t>】按钮，</w:t>
      </w:r>
      <w:r>
        <w:rPr>
          <w:rFonts w:hint="eastAsia" w:ascii="宋体" w:hAnsi="宋体"/>
          <w:sz w:val="24"/>
          <w:lang w:val="en-US" w:eastAsia="zh-CN"/>
        </w:rPr>
        <w:t>完成对运输任务的委派</w:t>
      </w:r>
      <w:r>
        <w:rPr>
          <w:rFonts w:hint="eastAsia" w:ascii="宋体" w:hAnsi="宋体"/>
          <w:sz w:val="24"/>
        </w:rPr>
        <w:t>；</w:t>
      </w:r>
    </w:p>
    <w:p w14:paraId="2A39619F">
      <w:pPr>
        <w:widowControl w:val="0"/>
        <w:numPr>
          <w:ilvl w:val="0"/>
          <w:numId w:val="43"/>
        </w:numPr>
        <w:tabs>
          <w:tab w:val="left" w:pos="420"/>
        </w:tabs>
        <w:spacing w:line="360" w:lineRule="auto"/>
        <w:ind w:left="845" w:leftChars="0" w:hanging="425" w:firstLineChars="0"/>
        <w:jc w:val="both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已派单列表</w:t>
      </w:r>
      <w:r>
        <w:rPr>
          <w:rFonts w:hint="eastAsia" w:ascii="宋体" w:hAnsi="宋体"/>
          <w:sz w:val="24"/>
        </w:rPr>
        <w:t>】按钮，可</w:t>
      </w:r>
      <w:r>
        <w:rPr>
          <w:rFonts w:hint="eastAsia" w:ascii="宋体" w:hAnsi="宋体"/>
          <w:sz w:val="24"/>
          <w:lang w:val="en-US" w:eastAsia="zh-CN"/>
        </w:rPr>
        <w:t>查看派车的任务单</w:t>
      </w:r>
      <w:r>
        <w:rPr>
          <w:rFonts w:hint="eastAsia" w:ascii="宋体" w:hAnsi="宋体"/>
          <w:sz w:val="24"/>
        </w:rPr>
        <w:t>；</w:t>
      </w:r>
    </w:p>
    <w:p w14:paraId="37B0EF45">
      <w:pPr>
        <w:pStyle w:val="4"/>
      </w:pPr>
      <w:bookmarkStart w:id="58" w:name="_Toc2512"/>
      <w:r>
        <w:rPr>
          <w:rFonts w:hint="eastAsia"/>
          <w:lang w:val="en-US" w:eastAsia="zh-CN"/>
        </w:rPr>
        <w:t>运单管理</w:t>
      </w:r>
      <w:bookmarkEnd w:id="58"/>
    </w:p>
    <w:p w14:paraId="3AFD2CBE">
      <w:pPr>
        <w:pStyle w:val="5"/>
      </w:pPr>
      <w:r>
        <w:rPr>
          <w:rFonts w:hint="eastAsia"/>
          <w:lang w:val="en-US" w:eastAsia="zh-CN"/>
        </w:rPr>
        <w:t>运单登记</w:t>
      </w:r>
    </w:p>
    <w:p w14:paraId="1CBF3739">
      <w:pPr>
        <w:numPr>
          <w:ilvl w:val="0"/>
          <w:numId w:val="44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菜单：</w:t>
      </w:r>
      <w:r>
        <w:rPr>
          <w:rFonts w:hint="eastAsia"/>
          <w:sz w:val="24"/>
          <w:lang w:val="en-US" w:eastAsia="zh-CN"/>
        </w:rPr>
        <w:t>调度管理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运单管理—运单登记</w:t>
      </w:r>
    </w:p>
    <w:p w14:paraId="7D909826">
      <w:pPr>
        <w:numPr>
          <w:ilvl w:val="0"/>
          <w:numId w:val="44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业务场景：</w:t>
      </w:r>
      <w:r>
        <w:rPr>
          <w:rFonts w:hint="eastAsia"/>
          <w:sz w:val="24"/>
          <w:lang w:val="en-US" w:eastAsia="zh-CN"/>
        </w:rPr>
        <w:t>登记</w:t>
      </w:r>
      <w:r>
        <w:rPr>
          <w:rFonts w:hint="eastAsia" w:ascii="宋体" w:hAnsi="宋体" w:cs="宋体"/>
          <w:sz w:val="24"/>
          <w:lang w:val="en-US" w:eastAsia="zh-CN"/>
        </w:rPr>
        <w:t>运输订单</w:t>
      </w:r>
      <w:r>
        <w:rPr>
          <w:rFonts w:hint="eastAsia" w:ascii="宋体" w:hAnsi="宋体" w:cs="宋体"/>
          <w:sz w:val="24"/>
        </w:rPr>
        <w:t>；</w:t>
      </w:r>
    </w:p>
    <w:p w14:paraId="762F5E7D">
      <w:pPr>
        <w:numPr>
          <w:ilvl w:val="0"/>
          <w:numId w:val="44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功能描述：</w:t>
      </w:r>
      <w:r>
        <w:rPr>
          <w:rFonts w:hint="eastAsia"/>
          <w:sz w:val="24"/>
          <w:lang w:val="en-US" w:eastAsia="zh-CN"/>
        </w:rPr>
        <w:t>登记</w:t>
      </w:r>
      <w:r>
        <w:rPr>
          <w:rFonts w:hint="eastAsia" w:ascii="宋体" w:hAnsi="宋体" w:cs="宋体"/>
          <w:sz w:val="24"/>
          <w:lang w:val="en-US" w:eastAsia="zh-CN"/>
        </w:rPr>
        <w:t>运输订单</w:t>
      </w:r>
      <w:r>
        <w:rPr>
          <w:rFonts w:hint="eastAsia"/>
          <w:sz w:val="24"/>
        </w:rPr>
        <w:t>；</w:t>
      </w:r>
    </w:p>
    <w:p w14:paraId="1BF68E88">
      <w:pPr>
        <w:numPr>
          <w:ilvl w:val="0"/>
          <w:numId w:val="44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操作角色：办单员、业务员</w:t>
      </w:r>
    </w:p>
    <w:p w14:paraId="64031F8B">
      <w:pPr>
        <w:numPr>
          <w:ilvl w:val="0"/>
          <w:numId w:val="44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操作说明：</w:t>
      </w:r>
    </w:p>
    <w:p w14:paraId="1A96DECF">
      <w:pPr>
        <w:widowControl w:val="0"/>
        <w:numPr>
          <w:ilvl w:val="0"/>
          <w:numId w:val="0"/>
        </w:numPr>
        <w:tabs>
          <w:tab w:val="left" w:pos="420"/>
        </w:tabs>
        <w:spacing w:line="360" w:lineRule="auto"/>
        <w:jc w:val="both"/>
      </w:pPr>
      <w:r>
        <w:drawing>
          <wp:inline distT="0" distB="0" distL="114300" distR="114300">
            <wp:extent cx="5388610" cy="2063750"/>
            <wp:effectExtent l="0" t="0" r="6350" b="8890"/>
            <wp:docPr id="122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0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EB6E3">
      <w:pPr>
        <w:pStyle w:val="59"/>
        <w:numPr>
          <w:ilvl w:val="0"/>
          <w:numId w:val="45"/>
        </w:numPr>
        <w:spacing w:line="360" w:lineRule="auto"/>
        <w:ind w:left="0" w:leftChars="0" w:firstLine="40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点击【新增】按钮如图</w:t>
      </w:r>
    </w:p>
    <w:p w14:paraId="6B1495F3">
      <w:pPr>
        <w:pStyle w:val="50"/>
        <w:spacing w:line="360" w:lineRule="auto"/>
        <w:ind w:firstLine="0" w:firstLineChars="0"/>
      </w:pPr>
      <w:r>
        <w:drawing>
          <wp:inline distT="0" distB="0" distL="114300" distR="114300">
            <wp:extent cx="5396865" cy="1588770"/>
            <wp:effectExtent l="0" t="0" r="13335" b="11430"/>
            <wp:docPr id="126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0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0C787">
      <w:pPr>
        <w:pStyle w:val="59"/>
        <w:numPr>
          <w:ilvl w:val="0"/>
          <w:numId w:val="45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选择委运类型，点击【订单】按钮，引入委运单；</w:t>
      </w:r>
    </w:p>
    <w:p w14:paraId="5C51DFE9">
      <w:pPr>
        <w:pStyle w:val="59"/>
        <w:numPr>
          <w:ilvl w:val="0"/>
          <w:numId w:val="46"/>
        </w:numPr>
        <w:spacing w:line="360" w:lineRule="auto"/>
        <w:ind w:left="124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点击【新增】按钮</w:t>
      </w:r>
      <w:r>
        <w:rPr>
          <w:rFonts w:hint="eastAsia" w:ascii="宋体" w:hAnsi="宋体"/>
          <w:sz w:val="24"/>
        </w:rPr>
        <w:t>输入</w:t>
      </w:r>
      <w:r>
        <w:rPr>
          <w:rFonts w:hint="eastAsia" w:ascii="宋体" w:hAnsi="宋体"/>
          <w:sz w:val="24"/>
          <w:lang w:val="en-US" w:eastAsia="zh-CN"/>
        </w:rPr>
        <w:t>承运单位</w:t>
      </w:r>
      <w:r>
        <w:rPr>
          <w:rFonts w:hint="eastAsia" w:ascii="宋体" w:hAnsi="宋体"/>
          <w:sz w:val="24"/>
        </w:rPr>
        <w:t>、</w:t>
      </w:r>
      <w:r>
        <w:rPr>
          <w:rFonts w:hint="eastAsia" w:ascii="宋体" w:hAnsi="宋体"/>
          <w:sz w:val="24"/>
          <w:lang w:val="en-US" w:eastAsia="zh-CN"/>
        </w:rPr>
        <w:t>数量、重量</w:t>
      </w:r>
      <w:r>
        <w:rPr>
          <w:rFonts w:hint="eastAsia" w:ascii="宋体" w:hAnsi="宋体"/>
          <w:sz w:val="24"/>
          <w:lang w:eastAsia="zh-CN"/>
        </w:rPr>
        <w:t>、</w:t>
      </w:r>
      <w:r>
        <w:rPr>
          <w:rFonts w:hint="eastAsia" w:ascii="宋体" w:hAnsi="宋体"/>
          <w:sz w:val="24"/>
          <w:lang w:val="en-US" w:eastAsia="zh-CN"/>
        </w:rPr>
        <w:t>备注</w:t>
      </w:r>
      <w:r>
        <w:rPr>
          <w:rFonts w:hint="eastAsia" w:ascii="宋体" w:hAnsi="宋体"/>
          <w:sz w:val="24"/>
        </w:rPr>
        <w:t>等信息；</w:t>
      </w:r>
    </w:p>
    <w:p w14:paraId="4FFE7FFD">
      <w:pPr>
        <w:pStyle w:val="59"/>
        <w:numPr>
          <w:ilvl w:val="0"/>
          <w:numId w:val="46"/>
        </w:numPr>
        <w:spacing w:line="360" w:lineRule="auto"/>
        <w:ind w:left="124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点击【保存】按钮保存单据；</w:t>
      </w:r>
    </w:p>
    <w:p w14:paraId="70352AC1">
      <w:pPr>
        <w:pStyle w:val="59"/>
        <w:numPr>
          <w:ilvl w:val="0"/>
          <w:numId w:val="46"/>
        </w:numPr>
        <w:spacing w:line="360" w:lineRule="auto"/>
        <w:ind w:left="124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点击【删除】可删除明细；</w:t>
      </w:r>
    </w:p>
    <w:p w14:paraId="0DF1B7FE">
      <w:pPr>
        <w:pStyle w:val="59"/>
        <w:numPr>
          <w:ilvl w:val="0"/>
          <w:numId w:val="45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点击明细【修改】对单据进行增行修改；填写完成后点击【保存】；</w:t>
      </w:r>
    </w:p>
    <w:p w14:paraId="1C94EDFD">
      <w:pPr>
        <w:pStyle w:val="59"/>
        <w:numPr>
          <w:ilvl w:val="0"/>
          <w:numId w:val="45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保存后在单据列表根据查询条件进行查询查看；</w:t>
      </w:r>
    </w:p>
    <w:p w14:paraId="3CA88C6C">
      <w:pPr>
        <w:pStyle w:val="59"/>
        <w:numPr>
          <w:ilvl w:val="0"/>
          <w:numId w:val="45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当输入查询条件后，点击【查询】后页面数据根据查询条件过滤并分页显示；</w:t>
      </w:r>
    </w:p>
    <w:p w14:paraId="4D4FB9E8">
      <w:pPr>
        <w:pStyle w:val="59"/>
        <w:numPr>
          <w:ilvl w:val="0"/>
          <w:numId w:val="45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点击【删除】按钮，可删除运单；</w:t>
      </w:r>
    </w:p>
    <w:p w14:paraId="3E4C8D9F">
      <w:pPr>
        <w:pStyle w:val="59"/>
        <w:numPr>
          <w:ilvl w:val="0"/>
          <w:numId w:val="45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点击【审核】按钮，可审核运单；</w:t>
      </w:r>
    </w:p>
    <w:p w14:paraId="63E5DFF3">
      <w:pPr>
        <w:pStyle w:val="59"/>
        <w:numPr>
          <w:ilvl w:val="0"/>
          <w:numId w:val="45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 xml:space="preserve">点击【弃审】按钮，可取消审核；   </w:t>
      </w:r>
    </w:p>
    <w:p w14:paraId="7479A00A">
      <w:pPr>
        <w:pStyle w:val="59"/>
        <w:numPr>
          <w:ilvl w:val="0"/>
          <w:numId w:val="45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点击【审核流程】按钮，可查看运单都需要哪些人审批；</w:t>
      </w:r>
    </w:p>
    <w:p w14:paraId="6E5C3358">
      <w:pPr>
        <w:pStyle w:val="5"/>
      </w:pPr>
      <w:r>
        <w:rPr>
          <w:rFonts w:hint="eastAsia"/>
          <w:lang w:val="en-US" w:eastAsia="zh-CN"/>
        </w:rPr>
        <w:t>运单报表</w:t>
      </w:r>
    </w:p>
    <w:p w14:paraId="5399BC44">
      <w:pPr>
        <w:numPr>
          <w:ilvl w:val="0"/>
          <w:numId w:val="47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/>
          <w:sz w:val="24"/>
          <w:lang w:val="en-US" w:eastAsia="zh-CN"/>
        </w:rPr>
        <w:t>调度管理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运单管理—运单报表</w:t>
      </w:r>
    </w:p>
    <w:p w14:paraId="1740104F">
      <w:pPr>
        <w:numPr>
          <w:ilvl w:val="0"/>
          <w:numId w:val="47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业务场景：</w:t>
      </w:r>
      <w:r>
        <w:rPr>
          <w:rFonts w:hint="eastAsia" w:ascii="宋体" w:hAnsi="宋体"/>
          <w:sz w:val="24"/>
          <w:lang w:val="en-US" w:eastAsia="zh-CN"/>
        </w:rPr>
        <w:t>查看都有了哪些运单，对运单进行统计等</w:t>
      </w:r>
    </w:p>
    <w:p w14:paraId="6F173C29">
      <w:pPr>
        <w:numPr>
          <w:ilvl w:val="0"/>
          <w:numId w:val="47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功能描述：</w:t>
      </w:r>
      <w:r>
        <w:rPr>
          <w:rFonts w:hint="eastAsia" w:ascii="宋体" w:hAnsi="宋体"/>
          <w:sz w:val="24"/>
          <w:lang w:val="en-US" w:eastAsia="zh-CN"/>
        </w:rPr>
        <w:t>查看都有了哪些运单，对运单进行统计等</w:t>
      </w:r>
    </w:p>
    <w:p w14:paraId="457A99D5">
      <w:pPr>
        <w:numPr>
          <w:ilvl w:val="0"/>
          <w:numId w:val="47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所属角色：业务员、办单员</w:t>
      </w:r>
      <w:r>
        <w:rPr>
          <w:rFonts w:hint="eastAsia" w:ascii="宋体" w:hAnsi="宋体"/>
          <w:sz w:val="24"/>
          <w:lang w:eastAsia="zh-CN"/>
        </w:rPr>
        <w:t>、</w:t>
      </w:r>
      <w:r>
        <w:rPr>
          <w:rFonts w:hint="eastAsia" w:ascii="宋体" w:hAnsi="宋体"/>
          <w:sz w:val="24"/>
          <w:lang w:val="en-US" w:eastAsia="zh-CN"/>
        </w:rPr>
        <w:t>管理员</w:t>
      </w:r>
    </w:p>
    <w:p w14:paraId="7891EB1A">
      <w:pPr>
        <w:numPr>
          <w:ilvl w:val="0"/>
          <w:numId w:val="47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0E4A1EC4">
      <w:pPr>
        <w:pStyle w:val="59"/>
        <w:numPr>
          <w:ilvl w:val="0"/>
          <w:numId w:val="48"/>
        </w:numPr>
        <w:spacing w:line="360" w:lineRule="auto"/>
        <w:ind w:left="845" w:leftChars="0" w:hanging="425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点开</w:t>
      </w:r>
      <w:r>
        <w:rPr>
          <w:rFonts w:hint="eastAsia" w:ascii="宋体" w:hAnsi="宋体"/>
          <w:sz w:val="24"/>
          <w:lang w:val="en-US" w:eastAsia="zh-CN"/>
        </w:rPr>
        <w:t>运单报表</w:t>
      </w:r>
      <w:r>
        <w:rPr>
          <w:rFonts w:hint="eastAsia" w:ascii="宋体" w:hAnsi="宋体"/>
          <w:sz w:val="24"/>
        </w:rPr>
        <w:t>菜单点击【</w:t>
      </w:r>
      <w:r>
        <w:rPr>
          <w:rFonts w:hint="eastAsia" w:ascii="宋体" w:hAnsi="宋体"/>
          <w:sz w:val="24"/>
          <w:lang w:val="en-US" w:eastAsia="zh-CN"/>
        </w:rPr>
        <w:t>查询</w:t>
      </w:r>
      <w:r>
        <w:rPr>
          <w:rFonts w:hint="eastAsia" w:ascii="宋体" w:hAnsi="宋体"/>
          <w:sz w:val="24"/>
        </w:rPr>
        <w:t>】如图</w:t>
      </w:r>
    </w:p>
    <w:p w14:paraId="04D7C388">
      <w:pPr>
        <w:widowControl w:val="0"/>
        <w:numPr>
          <w:ilvl w:val="0"/>
          <w:numId w:val="0"/>
        </w:numPr>
        <w:tabs>
          <w:tab w:val="left" w:pos="420"/>
        </w:tabs>
        <w:spacing w:line="360" w:lineRule="auto"/>
        <w:jc w:val="both"/>
        <w:rPr>
          <w:rFonts w:hint="eastAsia" w:ascii="宋体" w:hAnsi="宋体" w:eastAsia="宋体"/>
          <w:sz w:val="24"/>
          <w:lang w:val="en-US" w:eastAsia="zh-CN"/>
        </w:rPr>
      </w:pPr>
      <w:r>
        <w:drawing>
          <wp:inline distT="0" distB="0" distL="114300" distR="114300">
            <wp:extent cx="5387975" cy="2066925"/>
            <wp:effectExtent l="0" t="0" r="6985" b="5715"/>
            <wp:docPr id="128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0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6789E493">
      <w:pPr>
        <w:pStyle w:val="3"/>
      </w:pPr>
      <w:bookmarkStart w:id="59" w:name="_Toc32262"/>
      <w:r>
        <w:rPr>
          <w:rFonts w:hint="eastAsia"/>
          <w:lang w:val="en-US" w:eastAsia="zh-CN"/>
        </w:rPr>
        <w:t>运输管理</w:t>
      </w:r>
      <w:bookmarkEnd w:id="59"/>
    </w:p>
    <w:p w14:paraId="1172181A">
      <w:pPr>
        <w:pStyle w:val="4"/>
      </w:pPr>
      <w:bookmarkStart w:id="60" w:name="_Toc1457"/>
      <w:r>
        <w:rPr>
          <w:rFonts w:hint="eastAsia"/>
          <w:lang w:val="en-US" w:eastAsia="zh-CN"/>
        </w:rPr>
        <w:t>车辆指派</w:t>
      </w:r>
      <w:bookmarkEnd w:id="60"/>
    </w:p>
    <w:p w14:paraId="155C7271">
      <w:pPr>
        <w:pStyle w:val="5"/>
      </w:pPr>
      <w:r>
        <w:rPr>
          <w:rFonts w:hint="eastAsia"/>
          <w:lang w:val="en-US" w:eastAsia="zh-CN"/>
        </w:rPr>
        <w:t>拆分指派</w:t>
      </w:r>
    </w:p>
    <w:p w14:paraId="7C5D45CF">
      <w:pPr>
        <w:numPr>
          <w:ilvl w:val="0"/>
          <w:numId w:val="49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菜单：</w:t>
      </w:r>
      <w:r>
        <w:rPr>
          <w:rFonts w:hint="eastAsia"/>
          <w:sz w:val="24"/>
          <w:lang w:val="en-US" w:eastAsia="zh-CN"/>
        </w:rPr>
        <w:t>运输管理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车辆指派—订单拆分</w:t>
      </w:r>
    </w:p>
    <w:p w14:paraId="2BC4DD33">
      <w:pPr>
        <w:numPr>
          <w:ilvl w:val="0"/>
          <w:numId w:val="49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业务场景：</w:t>
      </w:r>
      <w:r>
        <w:rPr>
          <w:rFonts w:hint="eastAsia" w:ascii="宋体" w:hAnsi="宋体" w:cs="宋体"/>
          <w:sz w:val="24"/>
          <w:lang w:val="en-US" w:eastAsia="zh-CN"/>
        </w:rPr>
        <w:t>一个运输订单分别派给不同的车辆</w:t>
      </w:r>
      <w:r>
        <w:rPr>
          <w:rFonts w:hint="eastAsia" w:ascii="宋体" w:hAnsi="宋体" w:cs="宋体"/>
          <w:sz w:val="24"/>
        </w:rPr>
        <w:t>；</w:t>
      </w:r>
    </w:p>
    <w:p w14:paraId="10316487">
      <w:pPr>
        <w:numPr>
          <w:ilvl w:val="0"/>
          <w:numId w:val="49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功能描述：</w:t>
      </w:r>
      <w:r>
        <w:rPr>
          <w:rFonts w:hint="eastAsia" w:ascii="宋体" w:hAnsi="宋体" w:cs="宋体"/>
          <w:sz w:val="24"/>
          <w:lang w:val="en-US" w:eastAsia="zh-CN"/>
        </w:rPr>
        <w:t>一个运输订单分别派给不同的车辆</w:t>
      </w:r>
      <w:r>
        <w:rPr>
          <w:rFonts w:hint="eastAsia"/>
          <w:sz w:val="24"/>
        </w:rPr>
        <w:t>；</w:t>
      </w:r>
    </w:p>
    <w:p w14:paraId="24AC8126">
      <w:pPr>
        <w:numPr>
          <w:ilvl w:val="0"/>
          <w:numId w:val="49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操作角色：办单员、业务员</w:t>
      </w:r>
    </w:p>
    <w:p w14:paraId="10000CD3">
      <w:pPr>
        <w:numPr>
          <w:ilvl w:val="0"/>
          <w:numId w:val="49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操作说明：</w:t>
      </w:r>
    </w:p>
    <w:p w14:paraId="133ACE6D">
      <w:pPr>
        <w:widowControl w:val="0"/>
        <w:numPr>
          <w:ilvl w:val="0"/>
          <w:numId w:val="0"/>
        </w:numPr>
        <w:tabs>
          <w:tab w:val="left" w:pos="420"/>
        </w:tabs>
        <w:spacing w:line="360" w:lineRule="auto"/>
        <w:jc w:val="both"/>
        <w:rPr>
          <w:sz w:val="24"/>
        </w:rPr>
      </w:pPr>
      <w:r>
        <w:drawing>
          <wp:inline distT="0" distB="0" distL="114300" distR="114300">
            <wp:extent cx="5392420" cy="1951990"/>
            <wp:effectExtent l="0" t="0" r="2540" b="13970"/>
            <wp:docPr id="118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0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1884E">
      <w:pPr>
        <w:widowControl w:val="0"/>
        <w:numPr>
          <w:ilvl w:val="0"/>
          <w:numId w:val="50"/>
        </w:numPr>
        <w:tabs>
          <w:tab w:val="left" w:pos="420"/>
        </w:tabs>
        <w:spacing w:line="360" w:lineRule="auto"/>
        <w:ind w:left="845" w:leftChars="0" w:hanging="425" w:firstLineChars="0"/>
        <w:jc w:val="both"/>
        <w:rPr>
          <w:rFonts w:ascii="宋体" w:hAnsi="宋体"/>
          <w:sz w:val="24"/>
        </w:rPr>
      </w:pPr>
      <w:r>
        <w:rPr>
          <w:rFonts w:hint="eastAsia"/>
          <w:sz w:val="24"/>
          <w:lang w:val="en-US" w:eastAsia="zh-CN"/>
        </w:rPr>
        <w:t>点击【查询】，可根据条件查询出需要的运输订单和承运单位</w:t>
      </w:r>
    </w:p>
    <w:p w14:paraId="6AAC7E1C">
      <w:pPr>
        <w:widowControl w:val="0"/>
        <w:numPr>
          <w:ilvl w:val="0"/>
          <w:numId w:val="50"/>
        </w:numPr>
        <w:tabs>
          <w:tab w:val="left" w:pos="420"/>
        </w:tabs>
        <w:spacing w:line="360" w:lineRule="auto"/>
        <w:ind w:left="845" w:leftChars="0" w:hanging="425" w:firstLineChars="0"/>
        <w:jc w:val="both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选择订单和承运单位，</w:t>
      </w: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派车</w:t>
      </w:r>
      <w:r>
        <w:rPr>
          <w:rFonts w:hint="eastAsia" w:ascii="宋体" w:hAnsi="宋体"/>
          <w:sz w:val="24"/>
        </w:rPr>
        <w:t>】按钮，</w:t>
      </w:r>
      <w:r>
        <w:rPr>
          <w:rFonts w:hint="eastAsia" w:ascii="宋体" w:hAnsi="宋体"/>
          <w:sz w:val="24"/>
          <w:lang w:val="en-US" w:eastAsia="zh-CN"/>
        </w:rPr>
        <w:t>完成对运输任务的委派</w:t>
      </w:r>
      <w:r>
        <w:rPr>
          <w:rFonts w:hint="eastAsia" w:ascii="宋体" w:hAnsi="宋体"/>
          <w:sz w:val="24"/>
        </w:rPr>
        <w:t>；</w:t>
      </w:r>
    </w:p>
    <w:p w14:paraId="09DB5E09">
      <w:pPr>
        <w:widowControl w:val="0"/>
        <w:numPr>
          <w:ilvl w:val="0"/>
          <w:numId w:val="50"/>
        </w:numPr>
        <w:tabs>
          <w:tab w:val="left" w:pos="420"/>
        </w:tabs>
        <w:spacing w:line="360" w:lineRule="auto"/>
        <w:ind w:left="845" w:leftChars="0" w:hanging="425" w:firstLineChars="0"/>
        <w:jc w:val="both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已派单列表</w:t>
      </w:r>
      <w:r>
        <w:rPr>
          <w:rFonts w:hint="eastAsia" w:ascii="宋体" w:hAnsi="宋体"/>
          <w:sz w:val="24"/>
        </w:rPr>
        <w:t>】按钮，可</w:t>
      </w:r>
      <w:r>
        <w:rPr>
          <w:rFonts w:hint="eastAsia" w:ascii="宋体" w:hAnsi="宋体"/>
          <w:sz w:val="24"/>
          <w:lang w:val="en-US" w:eastAsia="zh-CN"/>
        </w:rPr>
        <w:t>查看派车的任务单</w:t>
      </w:r>
      <w:r>
        <w:rPr>
          <w:rFonts w:hint="eastAsia" w:ascii="宋体" w:hAnsi="宋体"/>
          <w:sz w:val="24"/>
        </w:rPr>
        <w:t>；</w:t>
      </w:r>
    </w:p>
    <w:p w14:paraId="60573397">
      <w:pPr>
        <w:pStyle w:val="5"/>
      </w:pPr>
      <w:r>
        <w:rPr>
          <w:rFonts w:hint="eastAsia"/>
          <w:lang w:val="en-US" w:eastAsia="zh-CN"/>
        </w:rPr>
        <w:t>拼车指派</w:t>
      </w:r>
    </w:p>
    <w:p w14:paraId="3E72BFA2">
      <w:pPr>
        <w:numPr>
          <w:ilvl w:val="0"/>
          <w:numId w:val="51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菜单：</w:t>
      </w:r>
      <w:r>
        <w:rPr>
          <w:rFonts w:hint="eastAsia"/>
          <w:sz w:val="24"/>
          <w:lang w:val="en-US" w:eastAsia="zh-CN"/>
        </w:rPr>
        <w:t>运输管理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车辆指派—拼车指派</w:t>
      </w:r>
    </w:p>
    <w:p w14:paraId="1C97CB39">
      <w:pPr>
        <w:numPr>
          <w:ilvl w:val="0"/>
          <w:numId w:val="51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业务场景：</w:t>
      </w:r>
      <w:r>
        <w:rPr>
          <w:rFonts w:hint="eastAsia"/>
          <w:sz w:val="24"/>
          <w:lang w:val="en-US" w:eastAsia="zh-CN"/>
        </w:rPr>
        <w:t>多</w:t>
      </w:r>
      <w:r>
        <w:rPr>
          <w:rFonts w:hint="eastAsia" w:ascii="宋体" w:hAnsi="宋体" w:cs="宋体"/>
          <w:sz w:val="24"/>
          <w:lang w:val="en-US" w:eastAsia="zh-CN"/>
        </w:rPr>
        <w:t>个运输订单派给同一个的车辆</w:t>
      </w:r>
      <w:r>
        <w:rPr>
          <w:rFonts w:hint="eastAsia" w:ascii="宋体" w:hAnsi="宋体" w:cs="宋体"/>
          <w:sz w:val="24"/>
        </w:rPr>
        <w:t>；</w:t>
      </w:r>
    </w:p>
    <w:p w14:paraId="6740194A">
      <w:pPr>
        <w:numPr>
          <w:ilvl w:val="0"/>
          <w:numId w:val="51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功能描述：</w:t>
      </w:r>
      <w:r>
        <w:rPr>
          <w:rFonts w:hint="eastAsia"/>
          <w:sz w:val="24"/>
          <w:lang w:val="en-US" w:eastAsia="zh-CN"/>
        </w:rPr>
        <w:t>多</w:t>
      </w:r>
      <w:r>
        <w:rPr>
          <w:rFonts w:hint="eastAsia" w:ascii="宋体" w:hAnsi="宋体" w:cs="宋体"/>
          <w:sz w:val="24"/>
          <w:lang w:val="en-US" w:eastAsia="zh-CN"/>
        </w:rPr>
        <w:t>个运输订单派给同一个的车辆</w:t>
      </w:r>
      <w:r>
        <w:rPr>
          <w:rFonts w:hint="eastAsia"/>
          <w:sz w:val="24"/>
        </w:rPr>
        <w:t>；</w:t>
      </w:r>
    </w:p>
    <w:p w14:paraId="4E75441D">
      <w:pPr>
        <w:numPr>
          <w:ilvl w:val="0"/>
          <w:numId w:val="51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操作角色：办单员、业务员</w:t>
      </w:r>
    </w:p>
    <w:p w14:paraId="656AE7B9">
      <w:pPr>
        <w:numPr>
          <w:ilvl w:val="0"/>
          <w:numId w:val="51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操作说明：</w:t>
      </w:r>
    </w:p>
    <w:p w14:paraId="59D451DD">
      <w:pPr>
        <w:widowControl w:val="0"/>
        <w:numPr>
          <w:ilvl w:val="0"/>
          <w:numId w:val="0"/>
        </w:numPr>
        <w:tabs>
          <w:tab w:val="left" w:pos="420"/>
        </w:tabs>
        <w:spacing w:line="360" w:lineRule="auto"/>
        <w:jc w:val="both"/>
        <w:rPr>
          <w:sz w:val="24"/>
        </w:rPr>
      </w:pPr>
      <w:r>
        <w:drawing>
          <wp:inline distT="0" distB="0" distL="114300" distR="114300">
            <wp:extent cx="5394960" cy="1788795"/>
            <wp:effectExtent l="0" t="0" r="0" b="9525"/>
            <wp:docPr id="119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0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0184F">
      <w:pPr>
        <w:widowControl w:val="0"/>
        <w:numPr>
          <w:ilvl w:val="0"/>
          <w:numId w:val="52"/>
        </w:numPr>
        <w:tabs>
          <w:tab w:val="left" w:pos="420"/>
        </w:tabs>
        <w:spacing w:line="360" w:lineRule="auto"/>
        <w:ind w:left="845" w:leftChars="0" w:hanging="425" w:firstLineChars="0"/>
        <w:jc w:val="both"/>
        <w:rPr>
          <w:rFonts w:ascii="宋体" w:hAnsi="宋体"/>
          <w:sz w:val="24"/>
        </w:rPr>
      </w:pPr>
      <w:r>
        <w:rPr>
          <w:rFonts w:hint="eastAsia"/>
          <w:sz w:val="24"/>
          <w:lang w:val="en-US" w:eastAsia="zh-CN"/>
        </w:rPr>
        <w:t>点击【查询】，可根据条件查询出需要的运输订单和承运单位</w:t>
      </w:r>
    </w:p>
    <w:p w14:paraId="6923080B">
      <w:pPr>
        <w:widowControl w:val="0"/>
        <w:numPr>
          <w:ilvl w:val="0"/>
          <w:numId w:val="52"/>
        </w:numPr>
        <w:tabs>
          <w:tab w:val="left" w:pos="420"/>
        </w:tabs>
        <w:spacing w:line="360" w:lineRule="auto"/>
        <w:ind w:left="845" w:leftChars="0" w:hanging="425" w:firstLineChars="0"/>
        <w:jc w:val="both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选择订单和承运单位，</w:t>
      </w: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派车</w:t>
      </w:r>
      <w:r>
        <w:rPr>
          <w:rFonts w:hint="eastAsia" w:ascii="宋体" w:hAnsi="宋体"/>
          <w:sz w:val="24"/>
        </w:rPr>
        <w:t>】按钮，</w:t>
      </w:r>
      <w:r>
        <w:rPr>
          <w:rFonts w:hint="eastAsia" w:ascii="宋体" w:hAnsi="宋体"/>
          <w:sz w:val="24"/>
          <w:lang w:val="en-US" w:eastAsia="zh-CN"/>
        </w:rPr>
        <w:t>完成对运输任务的委派</w:t>
      </w:r>
      <w:r>
        <w:rPr>
          <w:rFonts w:hint="eastAsia" w:ascii="宋体" w:hAnsi="宋体"/>
          <w:sz w:val="24"/>
        </w:rPr>
        <w:t>；</w:t>
      </w:r>
    </w:p>
    <w:p w14:paraId="7A809BD2">
      <w:pPr>
        <w:widowControl w:val="0"/>
        <w:numPr>
          <w:ilvl w:val="0"/>
          <w:numId w:val="52"/>
        </w:numPr>
        <w:tabs>
          <w:tab w:val="left" w:pos="420"/>
        </w:tabs>
        <w:spacing w:line="360" w:lineRule="auto"/>
        <w:ind w:left="845" w:leftChars="0" w:hanging="425" w:firstLineChars="0"/>
        <w:jc w:val="both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已派单列表</w:t>
      </w:r>
      <w:r>
        <w:rPr>
          <w:rFonts w:hint="eastAsia" w:ascii="宋体" w:hAnsi="宋体"/>
          <w:sz w:val="24"/>
        </w:rPr>
        <w:t>】按钮，可</w:t>
      </w:r>
      <w:r>
        <w:rPr>
          <w:rFonts w:hint="eastAsia" w:ascii="宋体" w:hAnsi="宋体"/>
          <w:sz w:val="24"/>
          <w:lang w:val="en-US" w:eastAsia="zh-CN"/>
        </w:rPr>
        <w:t>查看派车的任务单</w:t>
      </w:r>
      <w:r>
        <w:rPr>
          <w:rFonts w:hint="eastAsia" w:ascii="宋体" w:hAnsi="宋体"/>
          <w:sz w:val="24"/>
        </w:rPr>
        <w:t>；</w:t>
      </w:r>
    </w:p>
    <w:p w14:paraId="61AC79DD">
      <w:pPr>
        <w:pStyle w:val="4"/>
      </w:pPr>
      <w:bookmarkStart w:id="61" w:name="_Toc24444"/>
      <w:r>
        <w:rPr>
          <w:rFonts w:hint="eastAsia"/>
          <w:lang w:val="en-US" w:eastAsia="zh-CN"/>
        </w:rPr>
        <w:t>派车管理</w:t>
      </w:r>
      <w:bookmarkEnd w:id="61"/>
    </w:p>
    <w:p w14:paraId="14DABC68">
      <w:pPr>
        <w:pStyle w:val="5"/>
      </w:pPr>
      <w:r>
        <w:rPr>
          <w:rFonts w:hint="eastAsia"/>
          <w:lang w:val="en-US" w:eastAsia="zh-CN"/>
        </w:rPr>
        <w:t>派车登记</w:t>
      </w:r>
    </w:p>
    <w:p w14:paraId="46E1DCC1">
      <w:pPr>
        <w:numPr>
          <w:ilvl w:val="0"/>
          <w:numId w:val="53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菜单：</w:t>
      </w:r>
      <w:r>
        <w:rPr>
          <w:rFonts w:hint="eastAsia"/>
          <w:sz w:val="24"/>
          <w:lang w:val="en-US" w:eastAsia="zh-CN"/>
        </w:rPr>
        <w:t>运输管理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派车管理—订单拆分</w:t>
      </w:r>
    </w:p>
    <w:p w14:paraId="57C0433E">
      <w:pPr>
        <w:numPr>
          <w:ilvl w:val="0"/>
          <w:numId w:val="53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业务场景：</w:t>
      </w:r>
      <w:r>
        <w:rPr>
          <w:rFonts w:hint="eastAsia" w:ascii="宋体" w:hAnsi="宋体" w:cs="宋体"/>
          <w:sz w:val="24"/>
          <w:lang w:val="en-US" w:eastAsia="zh-CN"/>
        </w:rPr>
        <w:t>运输订单派指派车辆</w:t>
      </w:r>
      <w:r>
        <w:rPr>
          <w:rFonts w:hint="eastAsia" w:ascii="宋体" w:hAnsi="宋体" w:cs="宋体"/>
          <w:sz w:val="24"/>
        </w:rPr>
        <w:t>；</w:t>
      </w:r>
    </w:p>
    <w:p w14:paraId="14668B6F">
      <w:pPr>
        <w:numPr>
          <w:ilvl w:val="0"/>
          <w:numId w:val="53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功能描述：</w:t>
      </w:r>
      <w:r>
        <w:rPr>
          <w:rFonts w:hint="eastAsia" w:ascii="宋体" w:hAnsi="宋体" w:cs="宋体"/>
          <w:sz w:val="24"/>
          <w:lang w:val="en-US" w:eastAsia="zh-CN"/>
        </w:rPr>
        <w:t>运输订单派指派车辆</w:t>
      </w:r>
      <w:r>
        <w:rPr>
          <w:rFonts w:hint="eastAsia"/>
          <w:sz w:val="24"/>
        </w:rPr>
        <w:t>；</w:t>
      </w:r>
    </w:p>
    <w:p w14:paraId="410A3717">
      <w:pPr>
        <w:numPr>
          <w:ilvl w:val="0"/>
          <w:numId w:val="53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操作角色：办单员、业务员</w:t>
      </w:r>
    </w:p>
    <w:p w14:paraId="2F399D92">
      <w:pPr>
        <w:numPr>
          <w:ilvl w:val="0"/>
          <w:numId w:val="54"/>
        </w:numPr>
        <w:ind w:left="420" w:leftChars="0" w:hanging="420" w:firstLineChars="0"/>
        <w:rPr>
          <w:rFonts w:hint="eastAsia"/>
          <w:sz w:val="24"/>
        </w:rPr>
      </w:pPr>
      <w:r>
        <w:rPr>
          <w:rFonts w:hint="eastAsia"/>
          <w:sz w:val="24"/>
        </w:rPr>
        <w:t>操作说明：</w:t>
      </w:r>
    </w:p>
    <w:p w14:paraId="2A585F18">
      <w:r>
        <w:drawing>
          <wp:inline distT="0" distB="0" distL="114300" distR="114300">
            <wp:extent cx="5389245" cy="2227580"/>
            <wp:effectExtent l="0" t="0" r="5715" b="12700"/>
            <wp:docPr id="129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1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C0E13">
      <w:pPr>
        <w:pStyle w:val="59"/>
        <w:numPr>
          <w:ilvl w:val="0"/>
          <w:numId w:val="55"/>
        </w:numPr>
        <w:spacing w:line="360" w:lineRule="auto"/>
        <w:ind w:left="0" w:leftChars="0" w:firstLine="40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</w:t>
      </w:r>
      <w:r>
        <w:rPr>
          <w:rFonts w:hint="eastAsia" w:ascii="宋体" w:hAnsi="宋体"/>
          <w:sz w:val="24"/>
          <w:lang w:val="en-US" w:eastAsia="zh-CN"/>
        </w:rPr>
        <w:t>订单</w:t>
      </w:r>
      <w:r>
        <w:rPr>
          <w:rFonts w:hint="eastAsia" w:ascii="宋体" w:hAnsi="宋体"/>
          <w:sz w:val="24"/>
        </w:rPr>
        <w:t>列表点击【新增】按钮如图</w:t>
      </w:r>
    </w:p>
    <w:p w14:paraId="73093571">
      <w:pPr>
        <w:pStyle w:val="50"/>
        <w:spacing w:line="360" w:lineRule="auto"/>
        <w:ind w:firstLine="0" w:firstLineChars="0"/>
      </w:pPr>
      <w:r>
        <w:drawing>
          <wp:inline distT="0" distB="0" distL="114300" distR="114300">
            <wp:extent cx="5387975" cy="2363470"/>
            <wp:effectExtent l="0" t="0" r="6985" b="13970"/>
            <wp:docPr id="133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1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6F427">
      <w:pPr>
        <w:pStyle w:val="59"/>
        <w:numPr>
          <w:ilvl w:val="0"/>
          <w:numId w:val="55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输入委托单位（货主）、时间</w:t>
      </w:r>
      <w:r>
        <w:rPr>
          <w:rFonts w:hint="eastAsia" w:ascii="宋体" w:hAnsi="宋体"/>
          <w:sz w:val="24"/>
          <w:lang w:eastAsia="zh-CN"/>
        </w:rPr>
        <w:t>、</w:t>
      </w:r>
      <w:r>
        <w:rPr>
          <w:rFonts w:hint="eastAsia" w:ascii="宋体" w:hAnsi="宋体"/>
          <w:sz w:val="24"/>
          <w:lang w:val="en-US" w:eastAsia="zh-CN"/>
        </w:rPr>
        <w:t>备注</w:t>
      </w:r>
      <w:r>
        <w:rPr>
          <w:rFonts w:hint="eastAsia" w:ascii="宋体" w:hAnsi="宋体"/>
          <w:sz w:val="24"/>
        </w:rPr>
        <w:t>等信息；</w:t>
      </w:r>
    </w:p>
    <w:p w14:paraId="1931E0D8">
      <w:pPr>
        <w:pStyle w:val="59"/>
        <w:numPr>
          <w:ilvl w:val="0"/>
          <w:numId w:val="55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点击明细【增加】按钮增加</w:t>
      </w:r>
      <w:r>
        <w:rPr>
          <w:rFonts w:hint="eastAsia" w:ascii="宋体" w:hAnsi="宋体"/>
          <w:sz w:val="24"/>
          <w:lang w:val="en-US" w:eastAsia="zh-CN"/>
        </w:rPr>
        <w:t>订单</w:t>
      </w:r>
      <w:r>
        <w:rPr>
          <w:rFonts w:hint="eastAsia" w:ascii="宋体" w:hAnsi="宋体"/>
          <w:sz w:val="24"/>
        </w:rPr>
        <w:t>明细信息，设置装卸车点、货物信息、运价等；</w:t>
      </w:r>
    </w:p>
    <w:p w14:paraId="6D040F60">
      <w:pPr>
        <w:pStyle w:val="59"/>
        <w:numPr>
          <w:ilvl w:val="0"/>
          <w:numId w:val="55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点击明细【删除】可删除明细；</w:t>
      </w:r>
    </w:p>
    <w:p w14:paraId="4D2C1435">
      <w:pPr>
        <w:pStyle w:val="59"/>
        <w:numPr>
          <w:ilvl w:val="0"/>
          <w:numId w:val="55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点击明细【复制】对明细进行增行复制；填写完成后点击【保存】（如图）</w:t>
      </w:r>
    </w:p>
    <w:p w14:paraId="75556AD8">
      <w:pPr>
        <w:pStyle w:val="50"/>
        <w:spacing w:line="360" w:lineRule="auto"/>
        <w:ind w:firstLine="0" w:firstLineChars="0"/>
      </w:pPr>
      <w:r>
        <w:drawing>
          <wp:inline distT="0" distB="0" distL="114300" distR="114300">
            <wp:extent cx="5392420" cy="1479550"/>
            <wp:effectExtent l="0" t="0" r="17780" b="6350"/>
            <wp:docPr id="131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9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05D6C">
      <w:pPr>
        <w:pStyle w:val="59"/>
        <w:numPr>
          <w:ilvl w:val="0"/>
          <w:numId w:val="55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保存后在单据列表根据查询条件进行查询查看 如图；</w:t>
      </w:r>
    </w:p>
    <w:p w14:paraId="48273599">
      <w:pPr>
        <w:pStyle w:val="50"/>
        <w:spacing w:line="360" w:lineRule="auto"/>
        <w:ind w:firstLine="0" w:firstLineChars="0"/>
      </w:pPr>
    </w:p>
    <w:p w14:paraId="3ACB390A">
      <w:pPr>
        <w:pStyle w:val="50"/>
        <w:spacing w:line="360" w:lineRule="auto"/>
        <w:ind w:firstLine="0" w:firstLineChars="0"/>
        <w:rPr>
          <w:rFonts w:hint="eastAsia"/>
        </w:rPr>
      </w:pPr>
      <w:r>
        <w:drawing>
          <wp:inline distT="0" distB="0" distL="114300" distR="114300">
            <wp:extent cx="5394960" cy="2134870"/>
            <wp:effectExtent l="0" t="0" r="0" b="13970"/>
            <wp:docPr id="132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9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7A908">
      <w:pPr>
        <w:pStyle w:val="59"/>
        <w:numPr>
          <w:ilvl w:val="0"/>
          <w:numId w:val="55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当输入查询条件后，点击【查询】后页面数据根据查询条件过滤并分页显示；</w:t>
      </w:r>
    </w:p>
    <w:p w14:paraId="4288C4EE">
      <w:pPr>
        <w:pStyle w:val="59"/>
        <w:numPr>
          <w:ilvl w:val="0"/>
          <w:numId w:val="55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点击【修改】按钮，可对运单进行修改</w:t>
      </w:r>
      <w:r>
        <w:rPr>
          <w:rFonts w:hint="eastAsia" w:ascii="宋体" w:hAnsi="宋体"/>
          <w:sz w:val="24"/>
          <w:lang w:eastAsia="zh-CN"/>
        </w:rPr>
        <w:t>，</w:t>
      </w:r>
      <w:r>
        <w:rPr>
          <w:rFonts w:hint="eastAsia" w:ascii="宋体" w:hAnsi="宋体"/>
          <w:sz w:val="24"/>
        </w:rPr>
        <w:t>修改完成后要点击【保存】</w:t>
      </w:r>
    </w:p>
    <w:p w14:paraId="2B59C5E3">
      <w:pPr>
        <w:pStyle w:val="59"/>
        <w:numPr>
          <w:ilvl w:val="0"/>
          <w:numId w:val="55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提交</w:t>
      </w:r>
      <w:r>
        <w:rPr>
          <w:rFonts w:hint="eastAsia" w:ascii="宋体" w:hAnsi="宋体"/>
          <w:sz w:val="24"/>
        </w:rPr>
        <w:t>】按钮，可</w:t>
      </w:r>
      <w:r>
        <w:rPr>
          <w:rFonts w:hint="eastAsia" w:ascii="宋体" w:hAnsi="宋体"/>
          <w:sz w:val="24"/>
          <w:lang w:val="en-US" w:eastAsia="zh-CN"/>
        </w:rPr>
        <w:t>提交</w:t>
      </w:r>
      <w:r>
        <w:rPr>
          <w:rFonts w:hint="eastAsia" w:ascii="宋体" w:hAnsi="宋体"/>
          <w:sz w:val="24"/>
        </w:rPr>
        <w:t>合同</w:t>
      </w:r>
      <w:r>
        <w:rPr>
          <w:rFonts w:hint="eastAsia" w:ascii="宋体" w:hAnsi="宋体"/>
          <w:sz w:val="24"/>
          <w:lang w:eastAsia="zh-CN"/>
        </w:rPr>
        <w:t>，</w:t>
      </w:r>
      <w:r>
        <w:rPr>
          <w:rFonts w:hint="eastAsia" w:ascii="宋体" w:hAnsi="宋体"/>
          <w:sz w:val="24"/>
          <w:lang w:val="en-US" w:eastAsia="zh-CN"/>
        </w:rPr>
        <w:t>让管理员进行审核</w:t>
      </w:r>
      <w:r>
        <w:rPr>
          <w:rFonts w:hint="eastAsia" w:ascii="宋体" w:hAnsi="宋体"/>
          <w:sz w:val="24"/>
        </w:rPr>
        <w:t>；</w:t>
      </w:r>
    </w:p>
    <w:p w14:paraId="355C9235">
      <w:pPr>
        <w:pStyle w:val="59"/>
        <w:numPr>
          <w:ilvl w:val="0"/>
          <w:numId w:val="55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点击【删除】按钮，可删除运单；</w:t>
      </w:r>
    </w:p>
    <w:p w14:paraId="2F0A484E">
      <w:pPr>
        <w:pStyle w:val="59"/>
        <w:numPr>
          <w:ilvl w:val="0"/>
          <w:numId w:val="55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审核</w:t>
      </w:r>
      <w:r>
        <w:rPr>
          <w:rFonts w:hint="eastAsia" w:ascii="宋体" w:hAnsi="宋体"/>
          <w:sz w:val="24"/>
        </w:rPr>
        <w:t>】按钮，可</w:t>
      </w:r>
      <w:r>
        <w:rPr>
          <w:rFonts w:hint="eastAsia" w:ascii="宋体" w:hAnsi="宋体"/>
          <w:sz w:val="24"/>
          <w:lang w:val="en-US" w:eastAsia="zh-CN"/>
        </w:rPr>
        <w:t>审核</w:t>
      </w:r>
      <w:r>
        <w:rPr>
          <w:rFonts w:hint="eastAsia" w:ascii="宋体" w:hAnsi="宋体"/>
          <w:sz w:val="24"/>
        </w:rPr>
        <w:t>合同；</w:t>
      </w:r>
    </w:p>
    <w:p w14:paraId="2B9140B3">
      <w:pPr>
        <w:pStyle w:val="59"/>
        <w:numPr>
          <w:ilvl w:val="0"/>
          <w:numId w:val="55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弃审</w:t>
      </w:r>
      <w:r>
        <w:rPr>
          <w:rFonts w:hint="eastAsia" w:ascii="宋体" w:hAnsi="宋体"/>
          <w:sz w:val="24"/>
        </w:rPr>
        <w:t>】按钮，可</w:t>
      </w:r>
      <w:r>
        <w:rPr>
          <w:rFonts w:hint="eastAsia" w:ascii="宋体" w:hAnsi="宋体"/>
          <w:sz w:val="24"/>
          <w:lang w:val="en-US" w:eastAsia="zh-CN"/>
        </w:rPr>
        <w:t>取消审核</w:t>
      </w:r>
      <w:r>
        <w:rPr>
          <w:rFonts w:hint="eastAsia" w:ascii="宋体" w:hAnsi="宋体"/>
          <w:sz w:val="24"/>
        </w:rPr>
        <w:t xml:space="preserve">；   </w:t>
      </w:r>
    </w:p>
    <w:p w14:paraId="388B73EA">
      <w:pPr>
        <w:pStyle w:val="59"/>
        <w:numPr>
          <w:ilvl w:val="0"/>
          <w:numId w:val="55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审核流程</w:t>
      </w:r>
      <w:r>
        <w:rPr>
          <w:rFonts w:hint="eastAsia" w:ascii="宋体" w:hAnsi="宋体"/>
          <w:sz w:val="24"/>
        </w:rPr>
        <w:t>】按钮，可</w:t>
      </w:r>
      <w:r>
        <w:rPr>
          <w:rFonts w:hint="eastAsia" w:ascii="宋体" w:hAnsi="宋体"/>
          <w:sz w:val="24"/>
          <w:lang w:val="en-US" w:eastAsia="zh-CN"/>
        </w:rPr>
        <w:t>查看</w:t>
      </w:r>
      <w:r>
        <w:rPr>
          <w:rFonts w:hint="eastAsia" w:ascii="宋体" w:hAnsi="宋体"/>
          <w:sz w:val="24"/>
        </w:rPr>
        <w:t>合同</w:t>
      </w:r>
      <w:r>
        <w:rPr>
          <w:rFonts w:hint="eastAsia" w:ascii="宋体" w:hAnsi="宋体"/>
          <w:sz w:val="24"/>
          <w:lang w:val="en-US" w:eastAsia="zh-CN"/>
        </w:rPr>
        <w:t>都需要哪些人审批</w:t>
      </w:r>
      <w:r>
        <w:rPr>
          <w:rFonts w:hint="eastAsia" w:ascii="宋体" w:hAnsi="宋体"/>
          <w:sz w:val="24"/>
        </w:rPr>
        <w:t>；</w:t>
      </w:r>
    </w:p>
    <w:p w14:paraId="3438220A">
      <w:pPr>
        <w:pStyle w:val="59"/>
        <w:numPr>
          <w:ilvl w:val="0"/>
          <w:numId w:val="55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点击【打印】按钮，对合同进行打印；</w:t>
      </w:r>
    </w:p>
    <w:p w14:paraId="4FD18E27">
      <w:pPr>
        <w:pStyle w:val="59"/>
        <w:numPr>
          <w:ilvl w:val="0"/>
          <w:numId w:val="55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点击【附件】按钮，可对线下纸质合同扫描上传到附件记录保存；</w:t>
      </w:r>
    </w:p>
    <w:p w14:paraId="1AEC3A50">
      <w:pPr>
        <w:pStyle w:val="5"/>
      </w:pPr>
      <w:r>
        <w:rPr>
          <w:rFonts w:hint="eastAsia"/>
          <w:lang w:val="en-US" w:eastAsia="zh-CN"/>
        </w:rPr>
        <w:t>派车明细表</w:t>
      </w:r>
    </w:p>
    <w:p w14:paraId="502F2DA6">
      <w:pPr>
        <w:numPr>
          <w:ilvl w:val="0"/>
          <w:numId w:val="56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/>
          <w:sz w:val="24"/>
          <w:lang w:val="en-US" w:eastAsia="zh-CN"/>
        </w:rPr>
        <w:t>运输管理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派车管理—派车明细表</w:t>
      </w:r>
    </w:p>
    <w:p w14:paraId="17CB3306">
      <w:pPr>
        <w:numPr>
          <w:ilvl w:val="0"/>
          <w:numId w:val="56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业务场景：</w:t>
      </w:r>
      <w:r>
        <w:rPr>
          <w:rFonts w:hint="eastAsia" w:ascii="宋体" w:hAnsi="宋体"/>
          <w:sz w:val="24"/>
          <w:lang w:val="en-US" w:eastAsia="zh-CN"/>
        </w:rPr>
        <w:t>查看都有了哪些配车单</w:t>
      </w:r>
    </w:p>
    <w:p w14:paraId="1E2F9899">
      <w:pPr>
        <w:numPr>
          <w:ilvl w:val="0"/>
          <w:numId w:val="56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功能描述：</w:t>
      </w:r>
      <w:r>
        <w:rPr>
          <w:rFonts w:hint="eastAsia" w:ascii="宋体" w:hAnsi="宋体"/>
          <w:sz w:val="24"/>
          <w:lang w:val="en-US" w:eastAsia="zh-CN"/>
        </w:rPr>
        <w:t>查看都有了哪些配车单</w:t>
      </w:r>
    </w:p>
    <w:p w14:paraId="72B60E7B">
      <w:pPr>
        <w:numPr>
          <w:ilvl w:val="0"/>
          <w:numId w:val="56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所属角色：业务员、办单员</w:t>
      </w:r>
      <w:r>
        <w:rPr>
          <w:rFonts w:hint="eastAsia" w:ascii="宋体" w:hAnsi="宋体"/>
          <w:sz w:val="24"/>
          <w:lang w:eastAsia="zh-CN"/>
        </w:rPr>
        <w:t>、</w:t>
      </w:r>
      <w:r>
        <w:rPr>
          <w:rFonts w:hint="eastAsia" w:ascii="宋体" w:hAnsi="宋体"/>
          <w:sz w:val="24"/>
          <w:lang w:val="en-US" w:eastAsia="zh-CN"/>
        </w:rPr>
        <w:t>管理员</w:t>
      </w:r>
    </w:p>
    <w:p w14:paraId="2D4284E6">
      <w:pPr>
        <w:numPr>
          <w:ilvl w:val="0"/>
          <w:numId w:val="56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404F6BC1">
      <w:pPr>
        <w:pStyle w:val="59"/>
        <w:numPr>
          <w:ilvl w:val="0"/>
          <w:numId w:val="57"/>
        </w:numPr>
        <w:spacing w:line="360" w:lineRule="auto"/>
        <w:ind w:left="0" w:leftChars="0" w:firstLine="40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点开</w:t>
      </w:r>
      <w:r>
        <w:rPr>
          <w:rFonts w:hint="eastAsia"/>
          <w:sz w:val="24"/>
          <w:lang w:val="en-US" w:eastAsia="zh-CN"/>
        </w:rPr>
        <w:t>派车明细</w:t>
      </w:r>
      <w:r>
        <w:rPr>
          <w:rFonts w:hint="eastAsia" w:ascii="宋体" w:hAnsi="宋体"/>
          <w:sz w:val="24"/>
          <w:lang w:val="en-US" w:eastAsia="zh-CN"/>
        </w:rPr>
        <w:t>表</w:t>
      </w:r>
      <w:r>
        <w:rPr>
          <w:rFonts w:hint="eastAsia" w:ascii="宋体" w:hAnsi="宋体"/>
          <w:sz w:val="24"/>
        </w:rPr>
        <w:t>菜单点击【</w:t>
      </w:r>
      <w:r>
        <w:rPr>
          <w:rFonts w:hint="eastAsia" w:ascii="宋体" w:hAnsi="宋体"/>
          <w:sz w:val="24"/>
          <w:lang w:val="en-US" w:eastAsia="zh-CN"/>
        </w:rPr>
        <w:t>查询</w:t>
      </w:r>
      <w:r>
        <w:rPr>
          <w:rFonts w:hint="eastAsia" w:ascii="宋体" w:hAnsi="宋体"/>
          <w:sz w:val="24"/>
        </w:rPr>
        <w:t>】如图</w:t>
      </w:r>
    </w:p>
    <w:p w14:paraId="2089A329">
      <w:pPr>
        <w:widowControl w:val="0"/>
        <w:numPr>
          <w:ilvl w:val="0"/>
          <w:numId w:val="0"/>
        </w:numPr>
        <w:tabs>
          <w:tab w:val="left" w:pos="420"/>
        </w:tabs>
        <w:spacing w:line="360" w:lineRule="auto"/>
        <w:jc w:val="both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7693F7E">
      <w:r>
        <w:drawing>
          <wp:inline distT="0" distB="0" distL="114300" distR="114300">
            <wp:extent cx="5388610" cy="1753235"/>
            <wp:effectExtent l="0" t="0" r="6350" b="14605"/>
            <wp:docPr id="136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1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8DD6D">
      <w:pPr>
        <w:pStyle w:val="5"/>
      </w:pPr>
      <w:r>
        <w:rPr>
          <w:rFonts w:hint="eastAsia"/>
          <w:lang w:val="en-US" w:eastAsia="zh-CN"/>
        </w:rPr>
        <w:t>车载明细表</w:t>
      </w:r>
    </w:p>
    <w:p w14:paraId="34FFE0CC">
      <w:pPr>
        <w:numPr>
          <w:ilvl w:val="0"/>
          <w:numId w:val="58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/>
          <w:sz w:val="24"/>
          <w:lang w:val="en-US" w:eastAsia="zh-CN"/>
        </w:rPr>
        <w:t>调度管理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承运派车—车载明细表</w:t>
      </w:r>
    </w:p>
    <w:p w14:paraId="05B2440A">
      <w:pPr>
        <w:numPr>
          <w:ilvl w:val="0"/>
          <w:numId w:val="58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业务场景：</w:t>
      </w:r>
      <w:r>
        <w:rPr>
          <w:rFonts w:hint="eastAsia" w:ascii="宋体" w:hAnsi="宋体"/>
          <w:sz w:val="24"/>
          <w:lang w:val="en-US" w:eastAsia="zh-CN"/>
        </w:rPr>
        <w:t>查看配车单具体指派车辆</w:t>
      </w:r>
    </w:p>
    <w:p w14:paraId="7F3146CE">
      <w:pPr>
        <w:numPr>
          <w:ilvl w:val="0"/>
          <w:numId w:val="58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功能描述：</w:t>
      </w:r>
      <w:r>
        <w:rPr>
          <w:rFonts w:hint="eastAsia" w:ascii="宋体" w:hAnsi="宋体"/>
          <w:sz w:val="24"/>
          <w:lang w:val="en-US" w:eastAsia="zh-CN"/>
        </w:rPr>
        <w:t>查看配车单具体指派车辆</w:t>
      </w:r>
    </w:p>
    <w:p w14:paraId="70F540E3">
      <w:pPr>
        <w:numPr>
          <w:ilvl w:val="0"/>
          <w:numId w:val="58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所属角色：业务员、办单员</w:t>
      </w:r>
      <w:r>
        <w:rPr>
          <w:rFonts w:hint="eastAsia" w:ascii="宋体" w:hAnsi="宋体"/>
          <w:sz w:val="24"/>
          <w:lang w:eastAsia="zh-CN"/>
        </w:rPr>
        <w:t>、</w:t>
      </w:r>
      <w:r>
        <w:rPr>
          <w:rFonts w:hint="eastAsia" w:ascii="宋体" w:hAnsi="宋体"/>
          <w:sz w:val="24"/>
          <w:lang w:val="en-US" w:eastAsia="zh-CN"/>
        </w:rPr>
        <w:t>管理员</w:t>
      </w:r>
    </w:p>
    <w:p w14:paraId="189A2C12">
      <w:pPr>
        <w:numPr>
          <w:ilvl w:val="0"/>
          <w:numId w:val="58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05F64B5E">
      <w:pPr>
        <w:pStyle w:val="59"/>
        <w:numPr>
          <w:ilvl w:val="0"/>
          <w:numId w:val="59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点开</w:t>
      </w:r>
      <w:r>
        <w:rPr>
          <w:rFonts w:hint="eastAsia" w:ascii="宋体" w:hAnsi="宋体"/>
          <w:sz w:val="24"/>
          <w:lang w:val="en-US" w:eastAsia="zh-CN"/>
        </w:rPr>
        <w:t>车载明细表</w:t>
      </w:r>
      <w:r>
        <w:rPr>
          <w:rFonts w:hint="eastAsia" w:ascii="宋体" w:hAnsi="宋体"/>
          <w:sz w:val="24"/>
        </w:rPr>
        <w:t>菜单点击【</w:t>
      </w:r>
      <w:r>
        <w:rPr>
          <w:rFonts w:hint="eastAsia" w:ascii="宋体" w:hAnsi="宋体"/>
          <w:sz w:val="24"/>
          <w:lang w:val="en-US" w:eastAsia="zh-CN"/>
        </w:rPr>
        <w:t>查询</w:t>
      </w:r>
      <w:r>
        <w:rPr>
          <w:rFonts w:hint="eastAsia" w:ascii="宋体" w:hAnsi="宋体"/>
          <w:sz w:val="24"/>
        </w:rPr>
        <w:t>】如图</w:t>
      </w:r>
    </w:p>
    <w:p w14:paraId="5F69F075">
      <w:pPr>
        <w:widowControl w:val="0"/>
        <w:numPr>
          <w:ilvl w:val="0"/>
          <w:numId w:val="0"/>
        </w:numPr>
        <w:tabs>
          <w:tab w:val="left" w:pos="420"/>
        </w:tabs>
        <w:spacing w:line="360" w:lineRule="auto"/>
        <w:jc w:val="both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21BDF3D6">
      <w:r>
        <w:drawing>
          <wp:inline distT="0" distB="0" distL="114300" distR="114300">
            <wp:extent cx="5387975" cy="2284095"/>
            <wp:effectExtent l="0" t="0" r="6985" b="1905"/>
            <wp:docPr id="145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2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DA493">
      <w:pPr>
        <w:pStyle w:val="4"/>
      </w:pPr>
      <w:bookmarkStart w:id="62" w:name="_Toc26277"/>
      <w:r>
        <w:rPr>
          <w:rFonts w:hint="eastAsia"/>
          <w:lang w:val="en-US" w:eastAsia="zh-CN"/>
        </w:rPr>
        <w:t>装运管理</w:t>
      </w:r>
      <w:bookmarkEnd w:id="62"/>
    </w:p>
    <w:p w14:paraId="45BFBBB5"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装车登记</w:t>
      </w:r>
    </w:p>
    <w:p w14:paraId="1E5EC4B2">
      <w:pPr>
        <w:numPr>
          <w:ilvl w:val="0"/>
          <w:numId w:val="60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/>
          <w:sz w:val="24"/>
          <w:lang w:val="en-US" w:eastAsia="zh-CN"/>
        </w:rPr>
        <w:t>运输管理—装运管理—装车登记</w:t>
      </w:r>
      <w:r>
        <w:rPr>
          <w:rFonts w:hint="eastAsia"/>
          <w:sz w:val="24"/>
        </w:rPr>
        <w:t>；</w:t>
      </w:r>
    </w:p>
    <w:p w14:paraId="007D4440">
      <w:pPr>
        <w:numPr>
          <w:ilvl w:val="0"/>
          <w:numId w:val="60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功能描述：选择车辆进行装车，在系统记录装车量，该操作会同步司机微信端。</w:t>
      </w:r>
      <w:r>
        <w:rPr>
          <w:rFonts w:ascii="宋体" w:hAnsi="宋体"/>
          <w:sz w:val="24"/>
        </w:rPr>
        <w:t xml:space="preserve"> </w:t>
      </w:r>
    </w:p>
    <w:p w14:paraId="2F9585D6">
      <w:pPr>
        <w:numPr>
          <w:ilvl w:val="0"/>
          <w:numId w:val="60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操作角色：办单员</w:t>
      </w:r>
    </w:p>
    <w:p w14:paraId="4CEB1E52">
      <w:pPr>
        <w:numPr>
          <w:ilvl w:val="0"/>
          <w:numId w:val="60"/>
        </w:numPr>
        <w:tabs>
          <w:tab w:val="left" w:pos="420"/>
        </w:tabs>
        <w:spacing w:line="360" w:lineRule="auto"/>
        <w:ind w:left="420" w:leftChars="0" w:hanging="420" w:firstLineChars="0"/>
      </w:pPr>
      <w:r>
        <w:rPr>
          <w:rFonts w:hint="eastAsia" w:ascii="宋体" w:hAnsi="宋体"/>
          <w:sz w:val="24"/>
        </w:rPr>
        <w:t>操作说明：</w:t>
      </w:r>
    </w:p>
    <w:p w14:paraId="44AC2727">
      <w:pPr>
        <w:pStyle w:val="59"/>
        <w:numPr>
          <w:ilvl w:val="0"/>
          <w:numId w:val="61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在列表中点击【新增】按钮（如图）</w:t>
      </w:r>
    </w:p>
    <w:p w14:paraId="002140C2">
      <w:r>
        <w:drawing>
          <wp:inline distT="0" distB="0" distL="114300" distR="114300">
            <wp:extent cx="5397500" cy="2079625"/>
            <wp:effectExtent l="0" t="0" r="12700" b="8255"/>
            <wp:docPr id="143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1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26B4F">
      <w:r>
        <w:drawing>
          <wp:inline distT="0" distB="0" distL="114300" distR="114300">
            <wp:extent cx="5396230" cy="1637665"/>
            <wp:effectExtent l="0" t="0" r="13970" b="8255"/>
            <wp:docPr id="139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1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E2D96">
      <w:pPr>
        <w:pStyle w:val="59"/>
        <w:numPr>
          <w:ilvl w:val="0"/>
          <w:numId w:val="61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选择车牌号、装卸地点系统会自动带出其他的信息</w:t>
      </w:r>
    </w:p>
    <w:p w14:paraId="3E0DEAEF">
      <w:pPr>
        <w:pStyle w:val="59"/>
        <w:numPr>
          <w:ilvl w:val="0"/>
          <w:numId w:val="61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输入装车数量、装车重量后，可点击【附件】按钮，可上传附件，点击【保存】可在列表增加一条单据信息（如图）系统会同步司机微信端装车管理操作</w:t>
      </w:r>
    </w:p>
    <w:p w14:paraId="424B78BE"/>
    <w:p w14:paraId="2244FB48">
      <w:r>
        <w:drawing>
          <wp:inline distT="0" distB="0" distL="114300" distR="114300">
            <wp:extent cx="5398135" cy="2405380"/>
            <wp:effectExtent l="0" t="0" r="12065" b="2540"/>
            <wp:docPr id="144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1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0F70F">
      <w:pPr>
        <w:pStyle w:val="59"/>
        <w:numPr>
          <w:ilvl w:val="0"/>
          <w:numId w:val="61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可输入查询条件点击【查询】按钮，筛选出列表信息。</w:t>
      </w:r>
    </w:p>
    <w:p w14:paraId="34A8FB28">
      <w:pPr>
        <w:pStyle w:val="59"/>
        <w:numPr>
          <w:ilvl w:val="0"/>
          <w:numId w:val="61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点击【修改】按钮，可对单据信息修改，修改完成后要点击【保存】按钮</w:t>
      </w:r>
    </w:p>
    <w:p w14:paraId="03B62E74">
      <w:pPr>
        <w:pStyle w:val="59"/>
        <w:numPr>
          <w:ilvl w:val="0"/>
          <w:numId w:val="61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点击【删除】按钮，可对单据信息删除；</w:t>
      </w:r>
    </w:p>
    <w:p w14:paraId="7B217842">
      <w:pPr>
        <w:pStyle w:val="59"/>
        <w:numPr>
          <w:ilvl w:val="0"/>
          <w:numId w:val="61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点击【附件】按钮，可上传或者预览附件；</w:t>
      </w:r>
    </w:p>
    <w:p w14:paraId="77AF7F3F">
      <w:pPr>
        <w:pStyle w:val="59"/>
        <w:numPr>
          <w:ilvl w:val="0"/>
          <w:numId w:val="61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点击【打印】按钮。可队单据信息进行打印</w:t>
      </w:r>
    </w:p>
    <w:p w14:paraId="7BD497C2">
      <w:pPr>
        <w:pStyle w:val="5"/>
      </w:pPr>
      <w:r>
        <w:rPr>
          <w:rFonts w:hint="eastAsia"/>
          <w:lang w:val="en-US" w:eastAsia="zh-CN"/>
        </w:rPr>
        <w:t>卸车登记</w:t>
      </w:r>
    </w:p>
    <w:p w14:paraId="5A4A9CA2">
      <w:pPr>
        <w:numPr>
          <w:ilvl w:val="0"/>
          <w:numId w:val="62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/>
          <w:sz w:val="24"/>
          <w:lang w:val="en-US" w:eastAsia="zh-CN"/>
        </w:rPr>
        <w:t>运输管理—装运管理—卸</w:t>
      </w:r>
      <w:r>
        <w:rPr>
          <w:rFonts w:hint="eastAsia"/>
          <w:sz w:val="24"/>
        </w:rPr>
        <w:t>车管理；</w:t>
      </w:r>
    </w:p>
    <w:p w14:paraId="79C12B5B">
      <w:pPr>
        <w:numPr>
          <w:ilvl w:val="0"/>
          <w:numId w:val="62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功能描述：选择车辆进行</w:t>
      </w:r>
      <w:r>
        <w:rPr>
          <w:rFonts w:hint="eastAsia" w:ascii="宋体" w:hAnsi="宋体"/>
          <w:sz w:val="24"/>
          <w:lang w:val="en-US" w:eastAsia="zh-CN"/>
        </w:rPr>
        <w:t>卸</w:t>
      </w:r>
      <w:r>
        <w:rPr>
          <w:rFonts w:hint="eastAsia" w:ascii="宋体" w:hAnsi="宋体"/>
          <w:sz w:val="24"/>
        </w:rPr>
        <w:t>车，在系统记录卸车量，该操作会同步司机微信端。</w:t>
      </w:r>
      <w:r>
        <w:rPr>
          <w:rFonts w:ascii="宋体" w:hAnsi="宋体"/>
          <w:sz w:val="24"/>
        </w:rPr>
        <w:t xml:space="preserve"> </w:t>
      </w:r>
    </w:p>
    <w:p w14:paraId="7E42634D">
      <w:pPr>
        <w:numPr>
          <w:ilvl w:val="0"/>
          <w:numId w:val="62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操作角色：办单员</w:t>
      </w:r>
    </w:p>
    <w:p w14:paraId="00715277">
      <w:pPr>
        <w:numPr>
          <w:ilvl w:val="0"/>
          <w:numId w:val="62"/>
        </w:numPr>
        <w:tabs>
          <w:tab w:val="left" w:pos="420"/>
        </w:tabs>
        <w:spacing w:line="360" w:lineRule="auto"/>
        <w:ind w:left="420" w:leftChars="0" w:hanging="420" w:firstLineChars="0"/>
      </w:pPr>
      <w:r>
        <w:rPr>
          <w:rFonts w:hint="eastAsia" w:ascii="宋体" w:hAnsi="宋体"/>
          <w:sz w:val="24"/>
        </w:rPr>
        <w:t>操作说明：</w:t>
      </w:r>
    </w:p>
    <w:p w14:paraId="77AE8AE9">
      <w:pPr>
        <w:pStyle w:val="59"/>
        <w:numPr>
          <w:ilvl w:val="0"/>
          <w:numId w:val="63"/>
        </w:numPr>
        <w:spacing w:line="360" w:lineRule="auto"/>
        <w:ind w:left="845" w:leftChars="0" w:hanging="425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在列表中点击【新增】按钮（如图）</w:t>
      </w:r>
    </w:p>
    <w:p w14:paraId="6DCDFC67">
      <w:r>
        <w:drawing>
          <wp:inline distT="0" distB="0" distL="114300" distR="114300">
            <wp:extent cx="5392420" cy="1654175"/>
            <wp:effectExtent l="0" t="0" r="2540" b="6985"/>
            <wp:docPr id="141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1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D69E6">
      <w:r>
        <w:drawing>
          <wp:inline distT="0" distB="0" distL="114300" distR="114300">
            <wp:extent cx="5389245" cy="1513205"/>
            <wp:effectExtent l="0" t="0" r="5715" b="10795"/>
            <wp:docPr id="142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CF1E5">
      <w:pPr>
        <w:pStyle w:val="59"/>
        <w:numPr>
          <w:ilvl w:val="0"/>
          <w:numId w:val="63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选择车牌号、装卸地点系统会自动带出其他的信息</w:t>
      </w:r>
    </w:p>
    <w:p w14:paraId="4268E793">
      <w:pPr>
        <w:pStyle w:val="59"/>
        <w:numPr>
          <w:ilvl w:val="0"/>
          <w:numId w:val="63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输入卸车数量、卸车重量后，可点击【附件】按钮，可上传附件，点击【保存】可在列表增加一条单据信息系统会同步司机微信端</w:t>
      </w:r>
      <w:r>
        <w:rPr>
          <w:rFonts w:hint="eastAsia" w:ascii="宋体" w:hAnsi="宋体"/>
          <w:sz w:val="24"/>
          <w:lang w:val="en-US" w:eastAsia="zh-CN"/>
        </w:rPr>
        <w:t>卸</w:t>
      </w:r>
      <w:r>
        <w:rPr>
          <w:rFonts w:hint="eastAsia" w:ascii="宋体" w:hAnsi="宋体"/>
          <w:sz w:val="24"/>
        </w:rPr>
        <w:t>车管理操作</w:t>
      </w:r>
    </w:p>
    <w:p w14:paraId="373E028B">
      <w:r>
        <w:drawing>
          <wp:inline distT="0" distB="0" distL="114300" distR="114300">
            <wp:extent cx="5398135" cy="2032000"/>
            <wp:effectExtent l="0" t="0" r="12065" b="10160"/>
            <wp:docPr id="146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2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30D7F">
      <w:pPr>
        <w:pStyle w:val="59"/>
        <w:numPr>
          <w:ilvl w:val="0"/>
          <w:numId w:val="63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可输入查询条件点击【查询】按钮，筛选出列表信息。</w:t>
      </w:r>
    </w:p>
    <w:p w14:paraId="23858E99">
      <w:pPr>
        <w:pStyle w:val="59"/>
        <w:numPr>
          <w:ilvl w:val="0"/>
          <w:numId w:val="63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点击【修改】按钮，可对单据信息修改，修改完成后要点击【保存】按钮</w:t>
      </w:r>
    </w:p>
    <w:p w14:paraId="0A5862B5">
      <w:pPr>
        <w:pStyle w:val="59"/>
        <w:numPr>
          <w:ilvl w:val="0"/>
          <w:numId w:val="63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点击【删除】按钮，可对单据信息删除；</w:t>
      </w:r>
    </w:p>
    <w:p w14:paraId="5D6293A1">
      <w:pPr>
        <w:pStyle w:val="59"/>
        <w:numPr>
          <w:ilvl w:val="0"/>
          <w:numId w:val="63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点击【附件】按钮，可上传或者预览附件；</w:t>
      </w:r>
    </w:p>
    <w:p w14:paraId="26B25AA0">
      <w:pPr>
        <w:pStyle w:val="59"/>
        <w:numPr>
          <w:ilvl w:val="0"/>
          <w:numId w:val="63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点击【打印】按钮。可队单据信息进行打印</w:t>
      </w:r>
    </w:p>
    <w:p w14:paraId="49E878EA">
      <w:pPr>
        <w:pStyle w:val="5"/>
      </w:pPr>
      <w:r>
        <w:rPr>
          <w:rFonts w:hint="eastAsia"/>
          <w:lang w:val="en-US" w:eastAsia="zh-CN"/>
        </w:rPr>
        <w:t>待装运列表</w:t>
      </w:r>
    </w:p>
    <w:p w14:paraId="4070556D">
      <w:pPr>
        <w:numPr>
          <w:ilvl w:val="0"/>
          <w:numId w:val="64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/>
          <w:sz w:val="24"/>
          <w:lang w:val="en-US" w:eastAsia="zh-CN"/>
        </w:rPr>
        <w:t>运输管理—装运管理—带装运列表</w:t>
      </w:r>
      <w:r>
        <w:rPr>
          <w:rFonts w:hint="eastAsia"/>
          <w:sz w:val="24"/>
        </w:rPr>
        <w:t>；</w:t>
      </w:r>
    </w:p>
    <w:p w14:paraId="466FBF88">
      <w:pPr>
        <w:numPr>
          <w:ilvl w:val="0"/>
          <w:numId w:val="64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功能描述：</w:t>
      </w:r>
      <w:r>
        <w:rPr>
          <w:rFonts w:hint="eastAsia" w:ascii="宋体" w:hAnsi="宋体"/>
          <w:sz w:val="24"/>
          <w:lang w:val="en-US" w:eastAsia="zh-CN"/>
        </w:rPr>
        <w:t>显示未装车的数据</w:t>
      </w:r>
      <w:r>
        <w:rPr>
          <w:rFonts w:ascii="宋体" w:hAnsi="宋体"/>
          <w:sz w:val="24"/>
        </w:rPr>
        <w:t xml:space="preserve"> </w:t>
      </w:r>
    </w:p>
    <w:p w14:paraId="14C76289">
      <w:pPr>
        <w:numPr>
          <w:ilvl w:val="0"/>
          <w:numId w:val="64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操作角色：办单员</w:t>
      </w:r>
    </w:p>
    <w:p w14:paraId="53B057D1">
      <w:pPr>
        <w:numPr>
          <w:ilvl w:val="0"/>
          <w:numId w:val="64"/>
        </w:numPr>
        <w:tabs>
          <w:tab w:val="left" w:pos="420"/>
        </w:tabs>
        <w:spacing w:line="360" w:lineRule="auto"/>
        <w:ind w:left="420" w:leftChars="0" w:hanging="420" w:firstLineChars="0"/>
      </w:pPr>
      <w:r>
        <w:rPr>
          <w:rFonts w:hint="eastAsia" w:ascii="宋体" w:hAnsi="宋体"/>
          <w:sz w:val="24"/>
        </w:rPr>
        <w:t>操作说明：</w:t>
      </w:r>
    </w:p>
    <w:p w14:paraId="2728EB6B">
      <w:pPr>
        <w:pStyle w:val="59"/>
        <w:numPr>
          <w:ilvl w:val="0"/>
          <w:numId w:val="65"/>
        </w:numPr>
        <w:spacing w:line="360" w:lineRule="auto"/>
        <w:ind w:left="845" w:leftChars="0" w:hanging="425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在列表中</w:t>
      </w:r>
      <w:r>
        <w:rPr>
          <w:rFonts w:hint="eastAsia" w:ascii="宋体" w:hAnsi="宋体"/>
          <w:sz w:val="24"/>
          <w:lang w:val="en-US" w:eastAsia="zh-CN"/>
        </w:rPr>
        <w:t>查看数据</w:t>
      </w:r>
      <w:r>
        <w:rPr>
          <w:rFonts w:hint="eastAsia" w:ascii="宋体" w:hAnsi="宋体"/>
          <w:sz w:val="24"/>
        </w:rPr>
        <w:t>（如图）</w:t>
      </w:r>
    </w:p>
    <w:p w14:paraId="03179E24">
      <w:r>
        <w:drawing>
          <wp:inline distT="0" distB="0" distL="114300" distR="114300">
            <wp:extent cx="5394325" cy="2214245"/>
            <wp:effectExtent l="0" t="0" r="635" b="10795"/>
            <wp:docPr id="147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2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4210E">
      <w:pPr>
        <w:pStyle w:val="5"/>
      </w:pPr>
      <w:r>
        <w:rPr>
          <w:rFonts w:hint="eastAsia"/>
          <w:lang w:val="en-US" w:eastAsia="zh-CN"/>
        </w:rPr>
        <w:t>装运报表</w:t>
      </w:r>
    </w:p>
    <w:p w14:paraId="008F26D7">
      <w:pPr>
        <w:numPr>
          <w:ilvl w:val="0"/>
          <w:numId w:val="66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/>
          <w:sz w:val="24"/>
          <w:lang w:val="en-US" w:eastAsia="zh-CN"/>
        </w:rPr>
        <w:t>运输管理—装运管理—装运列表</w:t>
      </w:r>
      <w:r>
        <w:rPr>
          <w:rFonts w:hint="eastAsia"/>
          <w:sz w:val="24"/>
        </w:rPr>
        <w:t>；</w:t>
      </w:r>
    </w:p>
    <w:p w14:paraId="636149D2">
      <w:pPr>
        <w:numPr>
          <w:ilvl w:val="0"/>
          <w:numId w:val="66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功能描述：</w:t>
      </w:r>
      <w:r>
        <w:rPr>
          <w:rFonts w:hint="eastAsia" w:ascii="宋体" w:hAnsi="宋体"/>
          <w:sz w:val="24"/>
          <w:lang w:val="en-US" w:eastAsia="zh-CN"/>
        </w:rPr>
        <w:t>显示已装车的数据</w:t>
      </w:r>
      <w:r>
        <w:rPr>
          <w:rFonts w:ascii="宋体" w:hAnsi="宋体"/>
          <w:sz w:val="24"/>
        </w:rPr>
        <w:t xml:space="preserve"> </w:t>
      </w:r>
    </w:p>
    <w:p w14:paraId="1F32FC80">
      <w:pPr>
        <w:numPr>
          <w:ilvl w:val="0"/>
          <w:numId w:val="66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操作角色：办单员</w:t>
      </w:r>
    </w:p>
    <w:p w14:paraId="69785111">
      <w:pPr>
        <w:numPr>
          <w:ilvl w:val="0"/>
          <w:numId w:val="66"/>
        </w:numPr>
        <w:tabs>
          <w:tab w:val="left" w:pos="420"/>
        </w:tabs>
        <w:spacing w:line="360" w:lineRule="auto"/>
        <w:ind w:left="420" w:leftChars="0" w:hanging="420" w:firstLineChars="0"/>
      </w:pPr>
      <w:r>
        <w:rPr>
          <w:rFonts w:hint="eastAsia" w:ascii="宋体" w:hAnsi="宋体"/>
          <w:sz w:val="24"/>
        </w:rPr>
        <w:t>操作说明：</w:t>
      </w:r>
    </w:p>
    <w:p w14:paraId="385F457D">
      <w:pPr>
        <w:pStyle w:val="59"/>
        <w:numPr>
          <w:ilvl w:val="0"/>
          <w:numId w:val="67"/>
        </w:numPr>
        <w:spacing w:line="360" w:lineRule="auto"/>
        <w:ind w:left="0" w:leftChars="0" w:firstLine="40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在列表中</w:t>
      </w:r>
      <w:r>
        <w:rPr>
          <w:rFonts w:hint="eastAsia" w:ascii="宋体" w:hAnsi="宋体"/>
          <w:sz w:val="24"/>
          <w:lang w:val="en-US" w:eastAsia="zh-CN"/>
        </w:rPr>
        <w:t>查看数据</w:t>
      </w:r>
      <w:r>
        <w:rPr>
          <w:rFonts w:hint="eastAsia" w:ascii="宋体" w:hAnsi="宋体"/>
          <w:sz w:val="24"/>
        </w:rPr>
        <w:t>（如图）</w:t>
      </w:r>
    </w:p>
    <w:p w14:paraId="62F20F7E">
      <w:r>
        <w:drawing>
          <wp:inline distT="0" distB="0" distL="114300" distR="114300">
            <wp:extent cx="5394325" cy="2214245"/>
            <wp:effectExtent l="0" t="0" r="635" b="10795"/>
            <wp:docPr id="148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2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61DC4">
      <w:pPr>
        <w:pStyle w:val="3"/>
      </w:pPr>
      <w:bookmarkStart w:id="63" w:name="_Toc7870"/>
      <w:r>
        <w:rPr>
          <w:rFonts w:hint="eastAsia"/>
          <w:lang w:val="en-US" w:eastAsia="zh-CN"/>
        </w:rPr>
        <w:t>监控中心</w:t>
      </w:r>
      <w:bookmarkEnd w:id="63"/>
    </w:p>
    <w:p w14:paraId="237FC53A">
      <w:pPr>
        <w:pStyle w:val="4"/>
      </w:pPr>
      <w:bookmarkStart w:id="64" w:name="_Toc11300"/>
      <w:r>
        <w:rPr>
          <w:rFonts w:hint="eastAsia"/>
          <w:lang w:val="en-US" w:eastAsia="zh-CN"/>
        </w:rPr>
        <w:t>运力资源</w:t>
      </w:r>
      <w:bookmarkEnd w:id="64"/>
    </w:p>
    <w:p w14:paraId="240586C2">
      <w:pPr>
        <w:numPr>
          <w:ilvl w:val="0"/>
          <w:numId w:val="68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菜单：</w:t>
      </w:r>
      <w:r>
        <w:rPr>
          <w:rFonts w:hint="eastAsia"/>
          <w:sz w:val="24"/>
          <w:lang w:val="en-US" w:eastAsia="zh-CN"/>
        </w:rPr>
        <w:t>运输管理—监控中心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运力资源</w:t>
      </w:r>
      <w:r>
        <w:rPr>
          <w:sz w:val="24"/>
        </w:rPr>
        <w:t xml:space="preserve"> </w:t>
      </w:r>
    </w:p>
    <w:p w14:paraId="2827D413">
      <w:pPr>
        <w:numPr>
          <w:ilvl w:val="0"/>
          <w:numId w:val="68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功能描述：</w:t>
      </w:r>
      <w:r>
        <w:rPr>
          <w:rFonts w:hint="eastAsia"/>
          <w:sz w:val="24"/>
          <w:lang w:val="en-US" w:eastAsia="zh-CN"/>
        </w:rPr>
        <w:t>查看运力资源的情况</w:t>
      </w:r>
      <w:r>
        <w:rPr>
          <w:rFonts w:hint="eastAsia"/>
          <w:sz w:val="24"/>
        </w:rPr>
        <w:t>。</w:t>
      </w:r>
    </w:p>
    <w:p w14:paraId="6F7C2CF9">
      <w:pPr>
        <w:numPr>
          <w:ilvl w:val="0"/>
          <w:numId w:val="68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  <w:lang w:val="en-US" w:eastAsia="zh-CN"/>
        </w:rPr>
        <w:t>界面：</w:t>
      </w:r>
    </w:p>
    <w:p w14:paraId="50C3FE2F">
      <w:pPr>
        <w:numPr>
          <w:ilvl w:val="0"/>
          <w:numId w:val="0"/>
        </w:numPr>
        <w:tabs>
          <w:tab w:val="left" w:pos="420"/>
        </w:tabs>
        <w:spacing w:line="360" w:lineRule="auto"/>
        <w:ind w:leftChars="0"/>
        <w:rPr>
          <w:sz w:val="24"/>
        </w:rPr>
      </w:pPr>
      <w:r>
        <w:drawing>
          <wp:inline distT="0" distB="0" distL="114300" distR="114300">
            <wp:extent cx="5397500" cy="2706370"/>
            <wp:effectExtent l="0" t="0" r="3175" b="2540"/>
            <wp:docPr id="7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10AA7">
      <w:pPr>
        <w:numPr>
          <w:ilvl w:val="0"/>
          <w:numId w:val="68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操作：</w:t>
      </w:r>
    </w:p>
    <w:p w14:paraId="65451027">
      <w:pPr>
        <w:spacing w:line="360" w:lineRule="auto"/>
        <w:ind w:left="142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1）可根据查询查看运输的订单及当前的定位信息等。</w:t>
      </w:r>
    </w:p>
    <w:p w14:paraId="3D526127">
      <w:pPr>
        <w:pStyle w:val="4"/>
      </w:pPr>
      <w:bookmarkStart w:id="65" w:name="_Toc18317"/>
      <w:r>
        <w:rPr>
          <w:rFonts w:hint="eastAsia"/>
          <w:lang w:val="en-US" w:eastAsia="zh-CN"/>
        </w:rPr>
        <w:t>车辆跟踪</w:t>
      </w:r>
      <w:bookmarkEnd w:id="65"/>
    </w:p>
    <w:p w14:paraId="38D76CC2">
      <w:pPr>
        <w:numPr>
          <w:ilvl w:val="0"/>
          <w:numId w:val="69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菜单：</w:t>
      </w:r>
      <w:r>
        <w:rPr>
          <w:rFonts w:hint="eastAsia"/>
          <w:sz w:val="24"/>
          <w:lang w:val="en-US" w:eastAsia="zh-CN"/>
        </w:rPr>
        <w:t>运输管理—监控中心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车辆定位</w:t>
      </w:r>
      <w:r>
        <w:rPr>
          <w:sz w:val="24"/>
        </w:rPr>
        <w:t xml:space="preserve"> </w:t>
      </w:r>
    </w:p>
    <w:p w14:paraId="5308622D">
      <w:pPr>
        <w:numPr>
          <w:ilvl w:val="0"/>
          <w:numId w:val="69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功能描述：查看</w:t>
      </w:r>
      <w:r>
        <w:rPr>
          <w:rFonts w:hint="eastAsia"/>
          <w:sz w:val="24"/>
          <w:lang w:val="en-US" w:eastAsia="zh-CN"/>
        </w:rPr>
        <w:t>车辆当前位置及行驶轨迹</w:t>
      </w:r>
      <w:r>
        <w:rPr>
          <w:rFonts w:hint="eastAsia"/>
          <w:sz w:val="24"/>
        </w:rPr>
        <w:t>。</w:t>
      </w:r>
    </w:p>
    <w:p w14:paraId="0B2B3223">
      <w:pPr>
        <w:numPr>
          <w:ilvl w:val="0"/>
          <w:numId w:val="69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  <w:lang w:val="en-US" w:eastAsia="zh-CN"/>
        </w:rPr>
        <w:t>界面：</w:t>
      </w:r>
    </w:p>
    <w:p w14:paraId="4349D8A8">
      <w:pPr>
        <w:numPr>
          <w:ilvl w:val="0"/>
          <w:numId w:val="0"/>
        </w:numPr>
        <w:tabs>
          <w:tab w:val="left" w:pos="420"/>
        </w:tabs>
        <w:spacing w:line="360" w:lineRule="auto"/>
        <w:ind w:leftChars="0"/>
        <w:rPr>
          <w:sz w:val="24"/>
        </w:rPr>
      </w:pPr>
      <w:r>
        <w:drawing>
          <wp:inline distT="0" distB="0" distL="114300" distR="114300">
            <wp:extent cx="5398135" cy="2758440"/>
            <wp:effectExtent l="0" t="0" r="2540" b="1905"/>
            <wp:docPr id="7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7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49185">
      <w:pPr>
        <w:numPr>
          <w:ilvl w:val="0"/>
          <w:numId w:val="69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操作：</w:t>
      </w:r>
    </w:p>
    <w:p w14:paraId="5923C6DD">
      <w:pPr>
        <w:spacing w:line="360" w:lineRule="auto"/>
        <w:ind w:left="142"/>
      </w:pPr>
      <w:r>
        <w:rPr>
          <w:rFonts w:hint="eastAsia"/>
          <w:sz w:val="24"/>
          <w:szCs w:val="32"/>
          <w:lang w:val="en-US" w:eastAsia="zh-CN"/>
        </w:rPr>
        <w:t xml:space="preserve"> 1）支持根据时间及车牌号车辆当前车辆的定位信息及运输轨迹。</w:t>
      </w:r>
    </w:p>
    <w:p w14:paraId="7498D924">
      <w:pPr>
        <w:pStyle w:val="3"/>
      </w:pPr>
      <w:bookmarkStart w:id="66" w:name="_Toc15472"/>
      <w:r>
        <w:rPr>
          <w:rFonts w:hint="eastAsia"/>
          <w:lang w:val="en-US" w:eastAsia="zh-CN"/>
        </w:rPr>
        <w:t>车队管理</w:t>
      </w:r>
      <w:bookmarkEnd w:id="66"/>
    </w:p>
    <w:p w14:paraId="54620446">
      <w:pPr>
        <w:pStyle w:val="4"/>
        <w:rPr>
          <w:rFonts w:hint="eastAsia"/>
          <w:lang w:val="en-US" w:eastAsia="zh-CN"/>
        </w:rPr>
      </w:pPr>
      <w:bookmarkStart w:id="67" w:name="_Toc4769"/>
      <w:r>
        <w:rPr>
          <w:rFonts w:hint="eastAsia"/>
          <w:lang w:val="en-US" w:eastAsia="zh-CN"/>
        </w:rPr>
        <w:t>车辆保养</w:t>
      </w:r>
      <w:bookmarkEnd w:id="67"/>
    </w:p>
    <w:p w14:paraId="2B488A9B">
      <w:pPr>
        <w:numPr>
          <w:ilvl w:val="0"/>
          <w:numId w:val="70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/>
          <w:sz w:val="24"/>
          <w:lang w:val="en-US" w:eastAsia="zh-CN"/>
        </w:rPr>
        <w:t>车队管理—车辆保养</w:t>
      </w:r>
      <w:r>
        <w:rPr>
          <w:rFonts w:hint="eastAsia"/>
          <w:sz w:val="24"/>
        </w:rPr>
        <w:t>；</w:t>
      </w:r>
    </w:p>
    <w:p w14:paraId="2E5CB58A">
      <w:pPr>
        <w:numPr>
          <w:ilvl w:val="0"/>
          <w:numId w:val="70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功能描述：</w:t>
      </w:r>
      <w:r>
        <w:rPr>
          <w:rFonts w:hint="eastAsia" w:ascii="宋体" w:hAnsi="宋体"/>
          <w:sz w:val="24"/>
          <w:lang w:val="en-US" w:eastAsia="zh-CN"/>
        </w:rPr>
        <w:t>记录车辆保养信息</w:t>
      </w:r>
      <w:r>
        <w:rPr>
          <w:rFonts w:ascii="宋体" w:hAnsi="宋体"/>
          <w:sz w:val="24"/>
        </w:rPr>
        <w:t xml:space="preserve"> </w:t>
      </w:r>
    </w:p>
    <w:p w14:paraId="14B67037">
      <w:pPr>
        <w:numPr>
          <w:ilvl w:val="0"/>
          <w:numId w:val="70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操作角色：办单员</w:t>
      </w:r>
    </w:p>
    <w:p w14:paraId="2AB9A002">
      <w:pPr>
        <w:numPr>
          <w:ilvl w:val="0"/>
          <w:numId w:val="70"/>
        </w:numPr>
        <w:tabs>
          <w:tab w:val="left" w:pos="420"/>
        </w:tabs>
        <w:spacing w:line="360" w:lineRule="auto"/>
        <w:ind w:left="420" w:leftChars="0" w:hanging="420" w:firstLineChars="0"/>
      </w:pPr>
      <w:r>
        <w:rPr>
          <w:rFonts w:hint="eastAsia" w:ascii="宋体" w:hAnsi="宋体"/>
          <w:sz w:val="24"/>
        </w:rPr>
        <w:t>操作说明：</w:t>
      </w:r>
    </w:p>
    <w:p w14:paraId="3CD1B16D">
      <w:pPr>
        <w:pStyle w:val="59"/>
        <w:numPr>
          <w:ilvl w:val="0"/>
          <w:numId w:val="71"/>
        </w:numPr>
        <w:spacing w:line="360" w:lineRule="auto"/>
        <w:ind w:left="845" w:leftChars="0" w:hanging="425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在列表中点击【新增】按钮（如图）</w:t>
      </w:r>
    </w:p>
    <w:p w14:paraId="72B8A65F">
      <w:pPr>
        <w:pStyle w:val="59"/>
        <w:widowControl w:val="0"/>
        <w:numPr>
          <w:ilvl w:val="0"/>
          <w:numId w:val="0"/>
        </w:numPr>
        <w:spacing w:line="360" w:lineRule="auto"/>
        <w:jc w:val="both"/>
      </w:pPr>
    </w:p>
    <w:p w14:paraId="675C90F6">
      <w:pPr>
        <w:pStyle w:val="59"/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398135" cy="1014095"/>
            <wp:effectExtent l="0" t="0" r="12065" b="6985"/>
            <wp:docPr id="150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2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A7671">
      <w:pPr>
        <w:pStyle w:val="59"/>
        <w:numPr>
          <w:ilvl w:val="0"/>
          <w:numId w:val="71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录入相关信息，点击【保存】按钮， 保存数据</w:t>
      </w:r>
    </w:p>
    <w:p w14:paraId="1A99F5AC">
      <w:pPr>
        <w:pStyle w:val="59"/>
        <w:numPr>
          <w:ilvl w:val="0"/>
          <w:numId w:val="71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点击【修改】按钮，可对单据信息修改，修改完成后要点击【保存】按钮</w:t>
      </w:r>
    </w:p>
    <w:p w14:paraId="1DC56285">
      <w:pPr>
        <w:pStyle w:val="59"/>
        <w:numPr>
          <w:ilvl w:val="0"/>
          <w:numId w:val="71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点击【删除】按钮，可对单据信息删除；</w:t>
      </w:r>
    </w:p>
    <w:p w14:paraId="5983AEED"/>
    <w:p w14:paraId="56894CDE">
      <w:pPr>
        <w:pStyle w:val="4"/>
        <w:rPr>
          <w:rFonts w:hint="eastAsia"/>
          <w:lang w:val="en-US" w:eastAsia="zh-CN"/>
        </w:rPr>
      </w:pPr>
      <w:bookmarkStart w:id="68" w:name="_Toc4849"/>
      <w:r>
        <w:rPr>
          <w:rFonts w:hint="eastAsia"/>
          <w:lang w:val="en-US" w:eastAsia="zh-CN"/>
        </w:rPr>
        <w:t>车辆违章</w:t>
      </w:r>
      <w:bookmarkEnd w:id="68"/>
    </w:p>
    <w:p w14:paraId="3D9140EE">
      <w:pPr>
        <w:numPr>
          <w:ilvl w:val="0"/>
          <w:numId w:val="72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/>
          <w:sz w:val="24"/>
          <w:lang w:val="en-US" w:eastAsia="zh-CN"/>
        </w:rPr>
        <w:t>车队管理—车辆位置</w:t>
      </w:r>
      <w:r>
        <w:rPr>
          <w:rFonts w:hint="eastAsia"/>
          <w:sz w:val="24"/>
        </w:rPr>
        <w:t>；</w:t>
      </w:r>
    </w:p>
    <w:p w14:paraId="2978671F">
      <w:pPr>
        <w:numPr>
          <w:ilvl w:val="0"/>
          <w:numId w:val="72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功能描述：</w:t>
      </w:r>
      <w:r>
        <w:rPr>
          <w:rFonts w:hint="eastAsia" w:ascii="宋体" w:hAnsi="宋体"/>
          <w:sz w:val="24"/>
          <w:lang w:val="en-US" w:eastAsia="zh-CN"/>
        </w:rPr>
        <w:t>记录车辆违章信息</w:t>
      </w:r>
      <w:r>
        <w:rPr>
          <w:rFonts w:ascii="宋体" w:hAnsi="宋体"/>
          <w:sz w:val="24"/>
        </w:rPr>
        <w:t xml:space="preserve"> </w:t>
      </w:r>
    </w:p>
    <w:p w14:paraId="7D248BFE">
      <w:pPr>
        <w:numPr>
          <w:ilvl w:val="0"/>
          <w:numId w:val="72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操作角色：办单员</w:t>
      </w:r>
    </w:p>
    <w:p w14:paraId="24D51064">
      <w:pPr>
        <w:numPr>
          <w:ilvl w:val="0"/>
          <w:numId w:val="72"/>
        </w:numPr>
        <w:tabs>
          <w:tab w:val="left" w:pos="420"/>
        </w:tabs>
        <w:spacing w:line="360" w:lineRule="auto"/>
        <w:ind w:left="420" w:leftChars="0" w:hanging="420" w:firstLineChars="0"/>
      </w:pPr>
      <w:r>
        <w:rPr>
          <w:rFonts w:hint="eastAsia" w:ascii="宋体" w:hAnsi="宋体"/>
          <w:sz w:val="24"/>
        </w:rPr>
        <w:t>操作说明：</w:t>
      </w:r>
    </w:p>
    <w:p w14:paraId="65C7DAC4">
      <w:pPr>
        <w:pStyle w:val="59"/>
        <w:numPr>
          <w:ilvl w:val="0"/>
          <w:numId w:val="73"/>
        </w:numPr>
        <w:spacing w:line="360" w:lineRule="auto"/>
        <w:ind w:left="845" w:leftChars="0" w:hanging="425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在列表中点击【新增】按钮（如图）</w:t>
      </w:r>
    </w:p>
    <w:p w14:paraId="4E840D97">
      <w:pPr>
        <w:pStyle w:val="59"/>
        <w:widowControl w:val="0"/>
        <w:numPr>
          <w:ilvl w:val="0"/>
          <w:numId w:val="0"/>
        </w:numPr>
        <w:spacing w:line="360" w:lineRule="auto"/>
        <w:jc w:val="both"/>
      </w:pPr>
    </w:p>
    <w:p w14:paraId="123CF5E7">
      <w:pPr>
        <w:pStyle w:val="59"/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394960" cy="1040765"/>
            <wp:effectExtent l="0" t="0" r="0" b="10795"/>
            <wp:docPr id="154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2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2ED34">
      <w:pPr>
        <w:pStyle w:val="59"/>
        <w:numPr>
          <w:ilvl w:val="0"/>
          <w:numId w:val="73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录入相关信息，点击【保存】按钮， 保存数据</w:t>
      </w:r>
    </w:p>
    <w:p w14:paraId="659267A3">
      <w:pPr>
        <w:pStyle w:val="59"/>
        <w:numPr>
          <w:ilvl w:val="0"/>
          <w:numId w:val="73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点击【修改】按钮，可对单据信息修改，修改完成后要点击【保存】按钮</w:t>
      </w:r>
    </w:p>
    <w:p w14:paraId="5F9F6F51">
      <w:pPr>
        <w:pStyle w:val="59"/>
        <w:numPr>
          <w:ilvl w:val="0"/>
          <w:numId w:val="73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点击【删除】按钮，可对单据信息删除；</w:t>
      </w:r>
    </w:p>
    <w:p w14:paraId="39A606A7"/>
    <w:p w14:paraId="547282AE">
      <w:pPr>
        <w:pStyle w:val="4"/>
        <w:rPr>
          <w:rFonts w:hint="eastAsia"/>
          <w:lang w:val="en-US" w:eastAsia="zh-CN"/>
        </w:rPr>
      </w:pPr>
      <w:bookmarkStart w:id="69" w:name="_Toc25864"/>
      <w:r>
        <w:rPr>
          <w:rFonts w:hint="eastAsia"/>
          <w:lang w:val="en-US" w:eastAsia="zh-CN"/>
        </w:rPr>
        <w:t>车辆事故</w:t>
      </w:r>
      <w:bookmarkEnd w:id="69"/>
    </w:p>
    <w:p w14:paraId="5A083987">
      <w:pPr>
        <w:numPr>
          <w:ilvl w:val="0"/>
          <w:numId w:val="74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/>
          <w:sz w:val="24"/>
          <w:lang w:val="en-US" w:eastAsia="zh-CN"/>
        </w:rPr>
        <w:t>车队管理—车辆事故</w:t>
      </w:r>
      <w:r>
        <w:rPr>
          <w:rFonts w:hint="eastAsia"/>
          <w:sz w:val="24"/>
        </w:rPr>
        <w:t>；</w:t>
      </w:r>
    </w:p>
    <w:p w14:paraId="7E344B3A">
      <w:pPr>
        <w:numPr>
          <w:ilvl w:val="0"/>
          <w:numId w:val="74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功能描述：</w:t>
      </w:r>
      <w:r>
        <w:rPr>
          <w:rFonts w:hint="eastAsia" w:ascii="宋体" w:hAnsi="宋体"/>
          <w:sz w:val="24"/>
          <w:lang w:val="en-US" w:eastAsia="zh-CN"/>
        </w:rPr>
        <w:t>记录车辆事故信息</w:t>
      </w:r>
      <w:r>
        <w:rPr>
          <w:rFonts w:ascii="宋体" w:hAnsi="宋体"/>
          <w:sz w:val="24"/>
        </w:rPr>
        <w:t xml:space="preserve"> </w:t>
      </w:r>
    </w:p>
    <w:p w14:paraId="2E77EEC4">
      <w:pPr>
        <w:numPr>
          <w:ilvl w:val="0"/>
          <w:numId w:val="74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操作角色：办单员</w:t>
      </w:r>
    </w:p>
    <w:p w14:paraId="459A8020">
      <w:pPr>
        <w:numPr>
          <w:ilvl w:val="0"/>
          <w:numId w:val="74"/>
        </w:numPr>
        <w:tabs>
          <w:tab w:val="left" w:pos="420"/>
        </w:tabs>
        <w:spacing w:line="360" w:lineRule="auto"/>
        <w:ind w:left="420" w:leftChars="0" w:hanging="420" w:firstLineChars="0"/>
      </w:pPr>
      <w:r>
        <w:rPr>
          <w:rFonts w:hint="eastAsia" w:ascii="宋体" w:hAnsi="宋体"/>
          <w:sz w:val="24"/>
        </w:rPr>
        <w:t>操作说明：</w:t>
      </w:r>
    </w:p>
    <w:p w14:paraId="6BE99932">
      <w:pPr>
        <w:pStyle w:val="59"/>
        <w:numPr>
          <w:ilvl w:val="0"/>
          <w:numId w:val="75"/>
        </w:numPr>
        <w:spacing w:line="360" w:lineRule="auto"/>
        <w:ind w:left="845" w:leftChars="0" w:hanging="425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在列表中点击【新增】按钮（如图）</w:t>
      </w:r>
    </w:p>
    <w:p w14:paraId="1E6F7228">
      <w:pPr>
        <w:pStyle w:val="59"/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391150" cy="880110"/>
            <wp:effectExtent l="0" t="0" r="3810" b="3810"/>
            <wp:docPr id="15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2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AD008">
      <w:pPr>
        <w:pStyle w:val="59"/>
        <w:numPr>
          <w:ilvl w:val="0"/>
          <w:numId w:val="75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录入相关信息，点击【保存】按钮， 保存数据</w:t>
      </w:r>
    </w:p>
    <w:p w14:paraId="1CC26479">
      <w:pPr>
        <w:pStyle w:val="59"/>
        <w:numPr>
          <w:ilvl w:val="0"/>
          <w:numId w:val="75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点击【修改】按钮，可对单据信息修改，修改完成后要点击【保存】按钮</w:t>
      </w:r>
    </w:p>
    <w:p w14:paraId="33006E3A">
      <w:pPr>
        <w:pStyle w:val="59"/>
        <w:numPr>
          <w:ilvl w:val="0"/>
          <w:numId w:val="75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点击【删除】按钮，可对单据信息删除；</w:t>
      </w:r>
    </w:p>
    <w:p w14:paraId="7FA3B6A7">
      <w:pPr>
        <w:pStyle w:val="4"/>
        <w:rPr>
          <w:rFonts w:hint="eastAsia"/>
          <w:lang w:val="en-US" w:eastAsia="zh-CN"/>
        </w:rPr>
      </w:pPr>
      <w:bookmarkStart w:id="70" w:name="_Toc8863"/>
      <w:r>
        <w:rPr>
          <w:rFonts w:hint="eastAsia"/>
          <w:lang w:val="en-US" w:eastAsia="zh-CN"/>
        </w:rPr>
        <w:t>油卡管理</w:t>
      </w:r>
      <w:bookmarkEnd w:id="70"/>
    </w:p>
    <w:p w14:paraId="7236DA5C">
      <w:pPr>
        <w:numPr>
          <w:ilvl w:val="0"/>
          <w:numId w:val="76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/>
          <w:sz w:val="24"/>
          <w:lang w:val="en-US" w:eastAsia="zh-CN"/>
        </w:rPr>
        <w:t>车队管理—油卡管理</w:t>
      </w:r>
      <w:r>
        <w:rPr>
          <w:rFonts w:hint="eastAsia"/>
          <w:sz w:val="24"/>
        </w:rPr>
        <w:t>；</w:t>
      </w:r>
    </w:p>
    <w:p w14:paraId="31D6415E">
      <w:pPr>
        <w:numPr>
          <w:ilvl w:val="0"/>
          <w:numId w:val="76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功能描述：</w:t>
      </w:r>
      <w:r>
        <w:rPr>
          <w:rFonts w:hint="eastAsia" w:ascii="宋体" w:hAnsi="宋体"/>
          <w:sz w:val="24"/>
          <w:lang w:val="en-US" w:eastAsia="zh-CN"/>
        </w:rPr>
        <w:t>记录油卡信息</w:t>
      </w:r>
      <w:r>
        <w:rPr>
          <w:rFonts w:ascii="宋体" w:hAnsi="宋体"/>
          <w:sz w:val="24"/>
        </w:rPr>
        <w:t xml:space="preserve"> </w:t>
      </w:r>
    </w:p>
    <w:p w14:paraId="67DF2C2B">
      <w:pPr>
        <w:numPr>
          <w:ilvl w:val="0"/>
          <w:numId w:val="76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操作角色：办单员</w:t>
      </w:r>
    </w:p>
    <w:p w14:paraId="36BC3B50">
      <w:pPr>
        <w:numPr>
          <w:ilvl w:val="0"/>
          <w:numId w:val="76"/>
        </w:numPr>
        <w:tabs>
          <w:tab w:val="left" w:pos="420"/>
        </w:tabs>
        <w:spacing w:line="360" w:lineRule="auto"/>
        <w:ind w:left="420" w:leftChars="0" w:hanging="420" w:firstLineChars="0"/>
      </w:pPr>
      <w:r>
        <w:rPr>
          <w:rFonts w:hint="eastAsia" w:ascii="宋体" w:hAnsi="宋体"/>
          <w:sz w:val="24"/>
        </w:rPr>
        <w:t>操作说明：</w:t>
      </w:r>
    </w:p>
    <w:p w14:paraId="07E766FD">
      <w:pPr>
        <w:pStyle w:val="59"/>
        <w:numPr>
          <w:ilvl w:val="0"/>
          <w:numId w:val="77"/>
        </w:numPr>
        <w:spacing w:line="360" w:lineRule="auto"/>
        <w:ind w:left="845" w:leftChars="0" w:hanging="425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在列表中点击【新增】按钮（如图）</w:t>
      </w:r>
    </w:p>
    <w:p w14:paraId="0013C8FB">
      <w:pPr>
        <w:pStyle w:val="59"/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398770" cy="1228725"/>
            <wp:effectExtent l="0" t="0" r="11430" b="5715"/>
            <wp:docPr id="162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3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78A07">
      <w:pPr>
        <w:pStyle w:val="59"/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395595" cy="1152525"/>
            <wp:effectExtent l="0" t="0" r="14605" b="5715"/>
            <wp:docPr id="163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3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5DA0B">
      <w:pPr>
        <w:pStyle w:val="59"/>
        <w:widowControl w:val="0"/>
        <w:numPr>
          <w:ilvl w:val="0"/>
          <w:numId w:val="0"/>
        </w:numPr>
        <w:spacing w:line="360" w:lineRule="auto"/>
        <w:jc w:val="both"/>
        <w:rPr>
          <w:rFonts w:ascii="宋体" w:hAnsi="宋体"/>
          <w:sz w:val="24"/>
        </w:rPr>
      </w:pPr>
    </w:p>
    <w:p w14:paraId="543A2004">
      <w:pPr>
        <w:pStyle w:val="59"/>
        <w:numPr>
          <w:ilvl w:val="0"/>
          <w:numId w:val="77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录入相关信息，点击【保存】按钮， 保存数据</w:t>
      </w:r>
    </w:p>
    <w:p w14:paraId="71CEEAE8">
      <w:pPr>
        <w:pStyle w:val="59"/>
        <w:numPr>
          <w:ilvl w:val="0"/>
          <w:numId w:val="77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点击【修改】按钮，可对单据信息修改，修改完成后要点击【保存】按钮</w:t>
      </w:r>
    </w:p>
    <w:p w14:paraId="211A3733">
      <w:pPr>
        <w:pStyle w:val="59"/>
        <w:numPr>
          <w:ilvl w:val="0"/>
          <w:numId w:val="77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点击【删除】按钮，可对单据信息删除；</w:t>
      </w:r>
    </w:p>
    <w:p w14:paraId="638DCF07">
      <w:pPr>
        <w:pStyle w:val="4"/>
        <w:rPr>
          <w:rFonts w:hint="eastAsia"/>
          <w:lang w:val="en-US" w:eastAsia="zh-CN"/>
        </w:rPr>
      </w:pPr>
      <w:bookmarkStart w:id="71" w:name="_Toc1909"/>
      <w:r>
        <w:rPr>
          <w:rFonts w:hint="eastAsia"/>
          <w:lang w:val="en-US" w:eastAsia="zh-CN"/>
        </w:rPr>
        <w:t>请假登记</w:t>
      </w:r>
      <w:bookmarkEnd w:id="71"/>
    </w:p>
    <w:p w14:paraId="60212210">
      <w:pPr>
        <w:numPr>
          <w:ilvl w:val="0"/>
          <w:numId w:val="78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/>
          <w:sz w:val="24"/>
          <w:lang w:val="en-US" w:eastAsia="zh-CN"/>
        </w:rPr>
        <w:t>车队管理—请假登记</w:t>
      </w:r>
      <w:r>
        <w:rPr>
          <w:rFonts w:hint="eastAsia"/>
          <w:sz w:val="24"/>
        </w:rPr>
        <w:t>；</w:t>
      </w:r>
    </w:p>
    <w:p w14:paraId="2EEDE25E">
      <w:pPr>
        <w:numPr>
          <w:ilvl w:val="0"/>
          <w:numId w:val="78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功能描述：</w:t>
      </w:r>
      <w:r>
        <w:rPr>
          <w:rFonts w:hint="eastAsia" w:ascii="宋体" w:hAnsi="宋体"/>
          <w:sz w:val="24"/>
          <w:lang w:val="en-US" w:eastAsia="zh-CN"/>
        </w:rPr>
        <w:t>记录请假信息</w:t>
      </w:r>
      <w:r>
        <w:rPr>
          <w:rFonts w:ascii="宋体" w:hAnsi="宋体"/>
          <w:sz w:val="24"/>
        </w:rPr>
        <w:t xml:space="preserve"> </w:t>
      </w:r>
    </w:p>
    <w:p w14:paraId="65FC3B0C">
      <w:pPr>
        <w:numPr>
          <w:ilvl w:val="0"/>
          <w:numId w:val="78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操作角色：办单员</w:t>
      </w:r>
    </w:p>
    <w:p w14:paraId="5EF4D8B1">
      <w:pPr>
        <w:numPr>
          <w:ilvl w:val="0"/>
          <w:numId w:val="78"/>
        </w:numPr>
        <w:tabs>
          <w:tab w:val="left" w:pos="420"/>
        </w:tabs>
        <w:spacing w:line="360" w:lineRule="auto"/>
        <w:ind w:left="420" w:leftChars="0" w:hanging="420" w:firstLineChars="0"/>
      </w:pPr>
      <w:r>
        <w:rPr>
          <w:rFonts w:hint="eastAsia" w:ascii="宋体" w:hAnsi="宋体"/>
          <w:sz w:val="24"/>
        </w:rPr>
        <w:t>操作说明：</w:t>
      </w:r>
    </w:p>
    <w:p w14:paraId="67B75FD8">
      <w:pPr>
        <w:pStyle w:val="59"/>
        <w:numPr>
          <w:ilvl w:val="0"/>
          <w:numId w:val="79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在列表中点击【新增】按钮（如图）</w:t>
      </w:r>
    </w:p>
    <w:p w14:paraId="09C49825">
      <w:pPr>
        <w:pStyle w:val="59"/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392420" cy="1003935"/>
            <wp:effectExtent l="0" t="0" r="2540" b="1905"/>
            <wp:docPr id="166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3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20860">
      <w:pPr>
        <w:pStyle w:val="59"/>
        <w:numPr>
          <w:ilvl w:val="0"/>
          <w:numId w:val="0"/>
        </w:numPr>
        <w:spacing w:line="360" w:lineRule="auto"/>
        <w:ind w:left="400" w:leftChars="0"/>
      </w:pPr>
      <w:r>
        <w:drawing>
          <wp:inline distT="0" distB="0" distL="114300" distR="114300">
            <wp:extent cx="5395595" cy="694690"/>
            <wp:effectExtent l="0" t="0" r="14605" b="6350"/>
            <wp:docPr id="167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3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1DA41">
      <w:pPr>
        <w:pStyle w:val="59"/>
        <w:numPr>
          <w:ilvl w:val="0"/>
          <w:numId w:val="79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录入相关信息，点击【保存】按钮， 保存数据</w:t>
      </w:r>
    </w:p>
    <w:p w14:paraId="2AE5DA52">
      <w:pPr>
        <w:pStyle w:val="59"/>
        <w:numPr>
          <w:ilvl w:val="0"/>
          <w:numId w:val="79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点击【修改】按钮，可对单据信息修改，修改完成后要点击【保存】按钮</w:t>
      </w:r>
    </w:p>
    <w:p w14:paraId="6962CED9">
      <w:pPr>
        <w:pStyle w:val="59"/>
        <w:numPr>
          <w:ilvl w:val="0"/>
          <w:numId w:val="79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点击【删除】按钮，可对单据信息删除；</w:t>
      </w:r>
    </w:p>
    <w:p w14:paraId="2897CABE">
      <w:pPr>
        <w:pStyle w:val="59"/>
        <w:numPr>
          <w:ilvl w:val="0"/>
          <w:numId w:val="79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提交</w:t>
      </w:r>
      <w:r>
        <w:rPr>
          <w:rFonts w:hint="eastAsia" w:ascii="宋体" w:hAnsi="宋体"/>
          <w:sz w:val="24"/>
        </w:rPr>
        <w:t>】按钮，可</w:t>
      </w:r>
      <w:r>
        <w:rPr>
          <w:rFonts w:hint="eastAsia" w:ascii="宋体" w:hAnsi="宋体"/>
          <w:sz w:val="24"/>
          <w:lang w:val="en-US" w:eastAsia="zh-CN"/>
        </w:rPr>
        <w:t>提交</w:t>
      </w:r>
      <w:r>
        <w:rPr>
          <w:rFonts w:hint="eastAsia" w:ascii="宋体" w:hAnsi="宋体"/>
          <w:sz w:val="24"/>
        </w:rPr>
        <w:t>合同</w:t>
      </w:r>
      <w:r>
        <w:rPr>
          <w:rFonts w:hint="eastAsia" w:ascii="宋体" w:hAnsi="宋体"/>
          <w:sz w:val="24"/>
          <w:lang w:eastAsia="zh-CN"/>
        </w:rPr>
        <w:t>，</w:t>
      </w:r>
      <w:r>
        <w:rPr>
          <w:rFonts w:hint="eastAsia" w:ascii="宋体" w:hAnsi="宋体"/>
          <w:sz w:val="24"/>
          <w:lang w:val="en-US" w:eastAsia="zh-CN"/>
        </w:rPr>
        <w:t>让管理员进行审核</w:t>
      </w:r>
      <w:r>
        <w:rPr>
          <w:rFonts w:hint="eastAsia" w:ascii="宋体" w:hAnsi="宋体"/>
          <w:sz w:val="24"/>
        </w:rPr>
        <w:t>；</w:t>
      </w:r>
    </w:p>
    <w:p w14:paraId="7617F0FE">
      <w:pPr>
        <w:pStyle w:val="59"/>
        <w:numPr>
          <w:ilvl w:val="0"/>
          <w:numId w:val="79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审核</w:t>
      </w:r>
      <w:r>
        <w:rPr>
          <w:rFonts w:hint="eastAsia" w:ascii="宋体" w:hAnsi="宋体"/>
          <w:sz w:val="24"/>
        </w:rPr>
        <w:t>】按钮，可</w:t>
      </w:r>
      <w:r>
        <w:rPr>
          <w:rFonts w:hint="eastAsia" w:ascii="宋体" w:hAnsi="宋体"/>
          <w:sz w:val="24"/>
          <w:lang w:val="en-US" w:eastAsia="zh-CN"/>
        </w:rPr>
        <w:t>审核</w:t>
      </w:r>
      <w:r>
        <w:rPr>
          <w:rFonts w:hint="eastAsia" w:ascii="宋体" w:hAnsi="宋体"/>
          <w:sz w:val="24"/>
        </w:rPr>
        <w:t>合同；</w:t>
      </w:r>
    </w:p>
    <w:p w14:paraId="648BD7EC">
      <w:pPr>
        <w:pStyle w:val="59"/>
        <w:numPr>
          <w:ilvl w:val="0"/>
          <w:numId w:val="79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弃审</w:t>
      </w:r>
      <w:r>
        <w:rPr>
          <w:rFonts w:hint="eastAsia" w:ascii="宋体" w:hAnsi="宋体"/>
          <w:sz w:val="24"/>
        </w:rPr>
        <w:t>】按钮，可</w:t>
      </w:r>
      <w:r>
        <w:rPr>
          <w:rFonts w:hint="eastAsia" w:ascii="宋体" w:hAnsi="宋体"/>
          <w:sz w:val="24"/>
          <w:lang w:val="en-US" w:eastAsia="zh-CN"/>
        </w:rPr>
        <w:t>取消审核</w:t>
      </w:r>
      <w:r>
        <w:rPr>
          <w:rFonts w:hint="eastAsia" w:ascii="宋体" w:hAnsi="宋体"/>
          <w:sz w:val="24"/>
        </w:rPr>
        <w:t xml:space="preserve">；   </w:t>
      </w:r>
    </w:p>
    <w:p w14:paraId="07D114F8">
      <w:pPr>
        <w:pStyle w:val="59"/>
        <w:numPr>
          <w:ilvl w:val="0"/>
          <w:numId w:val="79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审核流程</w:t>
      </w:r>
      <w:r>
        <w:rPr>
          <w:rFonts w:hint="eastAsia" w:ascii="宋体" w:hAnsi="宋体"/>
          <w:sz w:val="24"/>
        </w:rPr>
        <w:t>】按钮，可</w:t>
      </w:r>
      <w:r>
        <w:rPr>
          <w:rFonts w:hint="eastAsia" w:ascii="宋体" w:hAnsi="宋体"/>
          <w:sz w:val="24"/>
          <w:lang w:val="en-US" w:eastAsia="zh-CN"/>
        </w:rPr>
        <w:t>查看都需要哪些人审批</w:t>
      </w:r>
      <w:r>
        <w:rPr>
          <w:rFonts w:hint="eastAsia" w:ascii="宋体" w:hAnsi="宋体"/>
          <w:sz w:val="24"/>
        </w:rPr>
        <w:t>；</w:t>
      </w:r>
    </w:p>
    <w:p w14:paraId="6C60AA78">
      <w:pPr>
        <w:pStyle w:val="59"/>
        <w:numPr>
          <w:ilvl w:val="0"/>
          <w:numId w:val="79"/>
        </w:numPr>
        <w:spacing w:line="360" w:lineRule="auto"/>
        <w:ind w:left="845" w:leftChars="0" w:hanging="425" w:firstLineChars="0"/>
      </w:pPr>
      <w:r>
        <w:rPr>
          <w:rFonts w:hint="eastAsia" w:ascii="宋体" w:hAnsi="宋体"/>
          <w:sz w:val="24"/>
        </w:rPr>
        <w:t>点击【附件】按钮，可对线下纸质合同扫描上传到附件记录保存；</w:t>
      </w:r>
    </w:p>
    <w:p w14:paraId="6243584F">
      <w:pPr>
        <w:pStyle w:val="4"/>
        <w:rPr>
          <w:rFonts w:hint="eastAsia"/>
          <w:lang w:val="en-US" w:eastAsia="zh-CN"/>
        </w:rPr>
      </w:pPr>
      <w:bookmarkStart w:id="72" w:name="_Toc5266"/>
      <w:r>
        <w:rPr>
          <w:rFonts w:hint="eastAsia"/>
          <w:lang w:val="en-US" w:eastAsia="zh-CN"/>
        </w:rPr>
        <w:t>年审管理</w:t>
      </w:r>
      <w:bookmarkEnd w:id="72"/>
    </w:p>
    <w:p w14:paraId="5E535ED4">
      <w:pPr>
        <w:numPr>
          <w:ilvl w:val="0"/>
          <w:numId w:val="80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/>
          <w:sz w:val="24"/>
        </w:rPr>
        <w:t>智能物流—</w:t>
      </w:r>
      <w:r>
        <w:rPr>
          <w:rFonts w:hint="eastAsia"/>
          <w:sz w:val="24"/>
          <w:lang w:val="en-US" w:eastAsia="zh-CN"/>
        </w:rPr>
        <w:t>车队管理—年审管理</w:t>
      </w:r>
      <w:r>
        <w:rPr>
          <w:rFonts w:hint="eastAsia"/>
          <w:sz w:val="24"/>
        </w:rPr>
        <w:t>；</w:t>
      </w:r>
    </w:p>
    <w:p w14:paraId="0D404A1F">
      <w:pPr>
        <w:numPr>
          <w:ilvl w:val="0"/>
          <w:numId w:val="80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功能描述：</w:t>
      </w:r>
      <w:r>
        <w:rPr>
          <w:rFonts w:hint="eastAsia" w:ascii="宋体" w:hAnsi="宋体"/>
          <w:sz w:val="24"/>
          <w:lang w:val="en-US" w:eastAsia="zh-CN"/>
        </w:rPr>
        <w:t>记录年审信息</w:t>
      </w:r>
      <w:r>
        <w:rPr>
          <w:rFonts w:ascii="宋体" w:hAnsi="宋体"/>
          <w:sz w:val="24"/>
        </w:rPr>
        <w:t xml:space="preserve"> </w:t>
      </w:r>
    </w:p>
    <w:p w14:paraId="00E26533">
      <w:pPr>
        <w:numPr>
          <w:ilvl w:val="0"/>
          <w:numId w:val="80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操作角色：办单员</w:t>
      </w:r>
    </w:p>
    <w:p w14:paraId="268F3ADD">
      <w:pPr>
        <w:numPr>
          <w:ilvl w:val="0"/>
          <w:numId w:val="80"/>
        </w:numPr>
        <w:tabs>
          <w:tab w:val="left" w:pos="420"/>
        </w:tabs>
        <w:spacing w:line="360" w:lineRule="auto"/>
        <w:ind w:left="420" w:leftChars="0" w:hanging="420" w:firstLineChars="0"/>
      </w:pPr>
      <w:r>
        <w:rPr>
          <w:rFonts w:hint="eastAsia" w:ascii="宋体" w:hAnsi="宋体"/>
          <w:sz w:val="24"/>
        </w:rPr>
        <w:t>操作说明：</w:t>
      </w:r>
    </w:p>
    <w:p w14:paraId="0DFA72EA">
      <w:pPr>
        <w:pStyle w:val="59"/>
        <w:numPr>
          <w:ilvl w:val="0"/>
          <w:numId w:val="81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在列表中点击【新增】按钮（如图）</w:t>
      </w:r>
    </w:p>
    <w:p w14:paraId="7D3C6A9F">
      <w:pPr>
        <w:pStyle w:val="59"/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398770" cy="1659255"/>
            <wp:effectExtent l="0" t="0" r="11430" b="1905"/>
            <wp:docPr id="170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3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B2237">
      <w:pPr>
        <w:pStyle w:val="59"/>
        <w:numPr>
          <w:ilvl w:val="0"/>
          <w:numId w:val="81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录入相关信息，点击【保存】按钮， 保存数据</w:t>
      </w:r>
    </w:p>
    <w:p w14:paraId="2733A99B">
      <w:pPr>
        <w:pStyle w:val="59"/>
        <w:numPr>
          <w:ilvl w:val="0"/>
          <w:numId w:val="81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点击【修改】按钮，可对单据信息修改，修改完成后要点击【保存】按钮</w:t>
      </w:r>
    </w:p>
    <w:p w14:paraId="34922DE2">
      <w:pPr>
        <w:pStyle w:val="59"/>
        <w:numPr>
          <w:ilvl w:val="0"/>
          <w:numId w:val="81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点击【删除】按钮，可对单据信息删除；</w:t>
      </w:r>
    </w:p>
    <w:p w14:paraId="3FF2C7C5">
      <w:pPr>
        <w:pStyle w:val="4"/>
        <w:rPr>
          <w:rFonts w:hint="eastAsia"/>
          <w:lang w:val="en-US" w:eastAsia="zh-CN"/>
        </w:rPr>
      </w:pPr>
      <w:bookmarkStart w:id="73" w:name="_Toc15625"/>
      <w:r>
        <w:rPr>
          <w:rFonts w:hint="eastAsia"/>
          <w:lang w:val="en-US" w:eastAsia="zh-CN"/>
        </w:rPr>
        <w:t>车辆保险</w:t>
      </w:r>
      <w:bookmarkEnd w:id="73"/>
    </w:p>
    <w:p w14:paraId="7A86ADB5">
      <w:pPr>
        <w:numPr>
          <w:ilvl w:val="0"/>
          <w:numId w:val="82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/>
          <w:sz w:val="24"/>
        </w:rPr>
        <w:t>智能物流—</w:t>
      </w:r>
      <w:r>
        <w:rPr>
          <w:rFonts w:hint="eastAsia"/>
          <w:sz w:val="24"/>
          <w:lang w:val="en-US" w:eastAsia="zh-CN"/>
        </w:rPr>
        <w:t>车队管理—车辆保险</w:t>
      </w:r>
      <w:r>
        <w:rPr>
          <w:rFonts w:hint="eastAsia"/>
          <w:sz w:val="24"/>
        </w:rPr>
        <w:t>；</w:t>
      </w:r>
    </w:p>
    <w:p w14:paraId="081C79FB">
      <w:pPr>
        <w:numPr>
          <w:ilvl w:val="0"/>
          <w:numId w:val="82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功能描述：</w:t>
      </w:r>
      <w:r>
        <w:rPr>
          <w:rFonts w:hint="eastAsia" w:ascii="宋体" w:hAnsi="宋体"/>
          <w:sz w:val="24"/>
          <w:lang w:val="en-US" w:eastAsia="zh-CN"/>
        </w:rPr>
        <w:t>记录保险信息</w:t>
      </w:r>
      <w:r>
        <w:rPr>
          <w:rFonts w:ascii="宋体" w:hAnsi="宋体"/>
          <w:sz w:val="24"/>
        </w:rPr>
        <w:t xml:space="preserve"> </w:t>
      </w:r>
    </w:p>
    <w:p w14:paraId="629C3FC8">
      <w:pPr>
        <w:numPr>
          <w:ilvl w:val="0"/>
          <w:numId w:val="82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操作角色：办单员</w:t>
      </w:r>
    </w:p>
    <w:p w14:paraId="0C350111">
      <w:pPr>
        <w:numPr>
          <w:ilvl w:val="0"/>
          <w:numId w:val="82"/>
        </w:numPr>
        <w:tabs>
          <w:tab w:val="left" w:pos="420"/>
        </w:tabs>
        <w:spacing w:line="360" w:lineRule="auto"/>
        <w:ind w:left="420" w:leftChars="0" w:hanging="420" w:firstLineChars="0"/>
      </w:pPr>
      <w:r>
        <w:rPr>
          <w:rFonts w:hint="eastAsia" w:ascii="宋体" w:hAnsi="宋体"/>
          <w:sz w:val="24"/>
        </w:rPr>
        <w:t>操作说明：</w:t>
      </w:r>
    </w:p>
    <w:p w14:paraId="705EFD97">
      <w:pPr>
        <w:pStyle w:val="59"/>
        <w:numPr>
          <w:ilvl w:val="0"/>
          <w:numId w:val="83"/>
        </w:numPr>
        <w:spacing w:line="360" w:lineRule="auto"/>
        <w:ind w:left="845" w:leftChars="0" w:hanging="425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在列表中点击【新增】按钮（如图）</w:t>
      </w:r>
    </w:p>
    <w:p w14:paraId="27F1AEBB">
      <w:pPr>
        <w:pStyle w:val="59"/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389245" cy="2262505"/>
            <wp:effectExtent l="0" t="0" r="5715" b="8255"/>
            <wp:docPr id="174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3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C21DF">
      <w:pPr>
        <w:pStyle w:val="59"/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392420" cy="762000"/>
            <wp:effectExtent l="0" t="0" r="2540" b="0"/>
            <wp:docPr id="175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3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0E918">
      <w:pPr>
        <w:pStyle w:val="59"/>
        <w:numPr>
          <w:ilvl w:val="0"/>
          <w:numId w:val="83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录入相关信息，点击【保存】按钮， 保存数据</w:t>
      </w:r>
    </w:p>
    <w:p w14:paraId="6E0775CF">
      <w:pPr>
        <w:pStyle w:val="59"/>
        <w:numPr>
          <w:ilvl w:val="0"/>
          <w:numId w:val="83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点击【修改】按钮，可对单据信息修改，修改完成后要点击【保存】按钮</w:t>
      </w:r>
    </w:p>
    <w:p w14:paraId="47FA5DFB">
      <w:pPr>
        <w:pStyle w:val="59"/>
        <w:numPr>
          <w:ilvl w:val="0"/>
          <w:numId w:val="83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点击【删除】按钮，可对单据信息删除；</w:t>
      </w:r>
    </w:p>
    <w:p w14:paraId="49B7C3B7">
      <w:pPr>
        <w:pStyle w:val="4"/>
        <w:rPr>
          <w:rFonts w:hint="eastAsia"/>
          <w:lang w:val="en-US" w:eastAsia="zh-CN"/>
        </w:rPr>
      </w:pPr>
      <w:bookmarkStart w:id="74" w:name="_Toc3116"/>
      <w:r>
        <w:rPr>
          <w:rFonts w:hint="eastAsia"/>
          <w:lang w:val="en-US" w:eastAsia="zh-CN"/>
        </w:rPr>
        <w:t>车辆保险报表</w:t>
      </w:r>
      <w:bookmarkEnd w:id="74"/>
    </w:p>
    <w:p w14:paraId="22C045F8">
      <w:pPr>
        <w:numPr>
          <w:ilvl w:val="0"/>
          <w:numId w:val="84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/>
          <w:sz w:val="24"/>
          <w:lang w:val="en-US" w:eastAsia="zh-CN"/>
        </w:rPr>
        <w:t>车队管理—车辆保险</w:t>
      </w:r>
      <w:r>
        <w:rPr>
          <w:rFonts w:hint="eastAsia"/>
          <w:sz w:val="24"/>
        </w:rPr>
        <w:t>；</w:t>
      </w:r>
    </w:p>
    <w:p w14:paraId="5E52FB96">
      <w:pPr>
        <w:numPr>
          <w:ilvl w:val="0"/>
          <w:numId w:val="84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功能描述：</w:t>
      </w:r>
      <w:r>
        <w:rPr>
          <w:rFonts w:hint="eastAsia" w:ascii="宋体" w:hAnsi="宋体"/>
          <w:sz w:val="24"/>
          <w:lang w:val="en-US" w:eastAsia="zh-CN"/>
        </w:rPr>
        <w:t>查看保险信息</w:t>
      </w:r>
      <w:r>
        <w:rPr>
          <w:rFonts w:ascii="宋体" w:hAnsi="宋体"/>
          <w:sz w:val="24"/>
        </w:rPr>
        <w:t xml:space="preserve"> </w:t>
      </w:r>
    </w:p>
    <w:p w14:paraId="4AE960BF">
      <w:pPr>
        <w:numPr>
          <w:ilvl w:val="0"/>
          <w:numId w:val="84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操作角色：办单员</w:t>
      </w:r>
    </w:p>
    <w:p w14:paraId="2D2A2EF0">
      <w:pPr>
        <w:numPr>
          <w:ilvl w:val="0"/>
          <w:numId w:val="84"/>
        </w:numPr>
        <w:tabs>
          <w:tab w:val="left" w:pos="420"/>
        </w:tabs>
        <w:spacing w:line="360" w:lineRule="auto"/>
        <w:ind w:left="420" w:leftChars="0" w:hanging="420" w:firstLineChars="0"/>
      </w:pPr>
      <w:r>
        <w:rPr>
          <w:rFonts w:hint="eastAsia" w:ascii="宋体" w:hAnsi="宋体"/>
          <w:sz w:val="24"/>
        </w:rPr>
        <w:t>操作说明：</w:t>
      </w:r>
    </w:p>
    <w:p w14:paraId="6EA339A8">
      <w:pPr>
        <w:pStyle w:val="59"/>
        <w:numPr>
          <w:ilvl w:val="0"/>
          <w:numId w:val="85"/>
        </w:numPr>
        <w:spacing w:line="360" w:lineRule="auto"/>
        <w:ind w:left="845" w:leftChars="0" w:hanging="425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</w:t>
      </w:r>
      <w:r>
        <w:rPr>
          <w:rFonts w:hint="eastAsia" w:ascii="宋体" w:hAnsi="宋体"/>
          <w:sz w:val="24"/>
          <w:lang w:val="en-US" w:eastAsia="zh-CN"/>
        </w:rPr>
        <w:t>保</w:t>
      </w:r>
      <w:r>
        <w:rPr>
          <w:rFonts w:hint="eastAsia" w:ascii="宋体" w:hAnsi="宋体"/>
          <w:sz w:val="24"/>
        </w:rPr>
        <w:t>表中点击【</w:t>
      </w:r>
      <w:r>
        <w:rPr>
          <w:rFonts w:hint="eastAsia" w:ascii="宋体" w:hAnsi="宋体"/>
          <w:sz w:val="24"/>
          <w:lang w:val="en-US" w:eastAsia="zh-CN"/>
        </w:rPr>
        <w:t>查询</w:t>
      </w:r>
      <w:r>
        <w:rPr>
          <w:rFonts w:hint="eastAsia" w:ascii="宋体" w:hAnsi="宋体"/>
          <w:sz w:val="24"/>
        </w:rPr>
        <w:t>】按钮（如图）</w:t>
      </w:r>
    </w:p>
    <w:p w14:paraId="1CF1888E">
      <w:r>
        <w:drawing>
          <wp:inline distT="0" distB="0" distL="114300" distR="114300">
            <wp:extent cx="5392420" cy="2160270"/>
            <wp:effectExtent l="0" t="0" r="2540" b="3810"/>
            <wp:docPr id="176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3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F3E5D">
      <w:pPr>
        <w:pStyle w:val="3"/>
      </w:pPr>
      <w:bookmarkStart w:id="75" w:name="_Toc23898"/>
      <w:r>
        <w:rPr>
          <w:rFonts w:hint="eastAsia"/>
          <w:lang w:val="en-US" w:eastAsia="zh-CN"/>
        </w:rPr>
        <w:t>运费管理</w:t>
      </w:r>
      <w:bookmarkEnd w:id="75"/>
    </w:p>
    <w:p w14:paraId="76913484">
      <w:pPr>
        <w:pStyle w:val="4"/>
        <w:rPr>
          <w:rFonts w:hint="eastAsia"/>
          <w:lang w:val="en-US" w:eastAsia="zh-CN"/>
        </w:rPr>
      </w:pPr>
      <w:bookmarkStart w:id="76" w:name="_Toc9596"/>
      <w:r>
        <w:rPr>
          <w:rFonts w:hint="eastAsia"/>
          <w:lang w:val="en-US" w:eastAsia="zh-CN"/>
        </w:rPr>
        <w:t>运费结算</w:t>
      </w:r>
      <w:bookmarkEnd w:id="76"/>
    </w:p>
    <w:p w14:paraId="6477E2A4">
      <w:pPr>
        <w:numPr>
          <w:ilvl w:val="0"/>
          <w:numId w:val="86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菜单：</w:t>
      </w:r>
      <w:r>
        <w:rPr>
          <w:rFonts w:hint="eastAsia"/>
          <w:sz w:val="24"/>
          <w:lang w:val="en-US" w:eastAsia="zh-CN"/>
        </w:rPr>
        <w:t>车队管理—运费结算</w:t>
      </w:r>
    </w:p>
    <w:p w14:paraId="61F38411">
      <w:pPr>
        <w:numPr>
          <w:ilvl w:val="0"/>
          <w:numId w:val="86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功能描述：物流平台登记的结算单，承运商能在菜单中确认，确认没问题物流平台即可线下付款</w:t>
      </w:r>
    </w:p>
    <w:p w14:paraId="2ED6B923">
      <w:pPr>
        <w:numPr>
          <w:ilvl w:val="0"/>
          <w:numId w:val="86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操作角色：承运商结算员、承运商</w:t>
      </w:r>
    </w:p>
    <w:p w14:paraId="55DCA560">
      <w:pPr>
        <w:numPr>
          <w:ilvl w:val="0"/>
          <w:numId w:val="86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操作说明：</w:t>
      </w:r>
    </w:p>
    <w:p w14:paraId="0E0F7C3B">
      <w:pPr>
        <w:pStyle w:val="59"/>
        <w:numPr>
          <w:ilvl w:val="0"/>
          <w:numId w:val="87"/>
        </w:numPr>
        <w:spacing w:line="360" w:lineRule="auto"/>
        <w:ind w:left="0" w:leftChars="0" w:firstLine="40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点开菜单能看到列表的数据（如图）</w:t>
      </w:r>
    </w:p>
    <w:p w14:paraId="416A1837">
      <w:r>
        <w:drawing>
          <wp:inline distT="0" distB="0" distL="114300" distR="114300">
            <wp:extent cx="5392420" cy="2200275"/>
            <wp:effectExtent l="0" t="0" r="2540" b="9525"/>
            <wp:docPr id="177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3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DFA20">
      <w:pPr>
        <w:pStyle w:val="59"/>
        <w:numPr>
          <w:ilvl w:val="0"/>
          <w:numId w:val="87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当输入查询条件后，点击【查询】后页面数据根据查询条件过滤并分页显示。</w:t>
      </w:r>
    </w:p>
    <w:p w14:paraId="2F2B305A">
      <w:pPr>
        <w:pStyle w:val="59"/>
        <w:numPr>
          <w:ilvl w:val="0"/>
          <w:numId w:val="87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勾选列表明细信息点击【</w:t>
      </w:r>
      <w:r>
        <w:rPr>
          <w:rFonts w:hint="eastAsia" w:ascii="宋体" w:hAnsi="宋体"/>
          <w:sz w:val="24"/>
          <w:lang w:val="en-US" w:eastAsia="zh-CN"/>
        </w:rPr>
        <w:t>结算</w:t>
      </w:r>
      <w:r>
        <w:rPr>
          <w:rFonts w:hint="eastAsia" w:ascii="宋体" w:hAnsi="宋体"/>
          <w:sz w:val="24"/>
        </w:rPr>
        <w:t>】按钮，即可确认结算单信息。</w:t>
      </w:r>
    </w:p>
    <w:p w14:paraId="527A08CF">
      <w:pPr>
        <w:pStyle w:val="59"/>
        <w:numPr>
          <w:ilvl w:val="0"/>
          <w:numId w:val="87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勾选列表明细信息点击【</w:t>
      </w:r>
      <w:r>
        <w:rPr>
          <w:rFonts w:hint="eastAsia" w:ascii="宋体" w:hAnsi="宋体"/>
          <w:sz w:val="24"/>
          <w:lang w:val="en-US" w:eastAsia="zh-CN"/>
        </w:rPr>
        <w:t>取消结算</w:t>
      </w:r>
      <w:r>
        <w:rPr>
          <w:rFonts w:hint="eastAsia" w:ascii="宋体" w:hAnsi="宋体"/>
          <w:sz w:val="24"/>
        </w:rPr>
        <w:t>】按钮，即可</w:t>
      </w:r>
      <w:r>
        <w:rPr>
          <w:rFonts w:hint="eastAsia" w:ascii="宋体" w:hAnsi="宋体"/>
          <w:sz w:val="24"/>
          <w:lang w:val="en-US" w:eastAsia="zh-CN"/>
        </w:rPr>
        <w:t>取消</w:t>
      </w:r>
      <w:r>
        <w:rPr>
          <w:rFonts w:hint="eastAsia" w:ascii="宋体" w:hAnsi="宋体"/>
          <w:sz w:val="24"/>
        </w:rPr>
        <w:t>结算</w:t>
      </w:r>
      <w:r>
        <w:rPr>
          <w:rFonts w:hint="eastAsia" w:ascii="宋体" w:hAnsi="宋体"/>
          <w:sz w:val="24"/>
          <w:lang w:val="en-US" w:eastAsia="zh-CN"/>
        </w:rPr>
        <w:t>确认</w:t>
      </w:r>
      <w:r>
        <w:rPr>
          <w:rFonts w:hint="eastAsia" w:ascii="宋体" w:hAnsi="宋体"/>
          <w:sz w:val="24"/>
        </w:rPr>
        <w:t>。</w:t>
      </w:r>
    </w:p>
    <w:p w14:paraId="099250A8"/>
    <w:p w14:paraId="3958FB28">
      <w:pPr>
        <w:pStyle w:val="4"/>
        <w:rPr>
          <w:rFonts w:hint="eastAsia"/>
          <w:lang w:val="en-US" w:eastAsia="zh-CN"/>
        </w:rPr>
      </w:pPr>
      <w:bookmarkStart w:id="77" w:name="_Toc29639"/>
      <w:r>
        <w:rPr>
          <w:rFonts w:hint="eastAsia"/>
          <w:lang w:val="en-US" w:eastAsia="zh-CN"/>
        </w:rPr>
        <w:t>应收明细</w:t>
      </w:r>
      <w:bookmarkEnd w:id="77"/>
    </w:p>
    <w:p w14:paraId="32DFF83C">
      <w:pPr>
        <w:numPr>
          <w:ilvl w:val="0"/>
          <w:numId w:val="88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菜单：</w:t>
      </w:r>
      <w:r>
        <w:rPr>
          <w:rFonts w:hint="eastAsia"/>
          <w:sz w:val="24"/>
          <w:lang w:val="en-US" w:eastAsia="zh-CN"/>
        </w:rPr>
        <w:t>运费</w:t>
      </w:r>
      <w:r>
        <w:rPr>
          <w:rFonts w:hint="eastAsia"/>
          <w:sz w:val="24"/>
        </w:rPr>
        <w:t>管理—应收</w:t>
      </w:r>
      <w:r>
        <w:rPr>
          <w:rFonts w:hint="eastAsia"/>
          <w:sz w:val="24"/>
          <w:lang w:val="en-US" w:eastAsia="zh-CN"/>
        </w:rPr>
        <w:t>明细</w:t>
      </w:r>
    </w:p>
    <w:p w14:paraId="36A10F13">
      <w:pPr>
        <w:numPr>
          <w:ilvl w:val="0"/>
          <w:numId w:val="88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功能描述：统计应收货主的费用；在按运单管理生成费用。</w:t>
      </w:r>
    </w:p>
    <w:p w14:paraId="28C7FEAD">
      <w:pPr>
        <w:numPr>
          <w:ilvl w:val="0"/>
          <w:numId w:val="88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操作角色：结算员</w:t>
      </w:r>
    </w:p>
    <w:p w14:paraId="7E52D3C3">
      <w:pPr>
        <w:numPr>
          <w:ilvl w:val="0"/>
          <w:numId w:val="88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操作说明：</w:t>
      </w:r>
    </w:p>
    <w:p w14:paraId="05E06E5A">
      <w:pPr>
        <w:pStyle w:val="59"/>
        <w:numPr>
          <w:ilvl w:val="0"/>
          <w:numId w:val="89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在运单进行委派后，费用应收费用自动生成，货主协同自动同步费用信息，生成的应收货主费用，【如图】</w:t>
      </w:r>
    </w:p>
    <w:p w14:paraId="6418221B">
      <w:pPr>
        <w:pStyle w:val="59"/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/>
          <w:b/>
          <w:bCs/>
          <w:sz w:val="24"/>
        </w:rPr>
      </w:pPr>
      <w:r>
        <w:drawing>
          <wp:inline distT="0" distB="0" distL="114300" distR="114300">
            <wp:extent cx="5389245" cy="1510030"/>
            <wp:effectExtent l="0" t="0" r="5715" b="13970"/>
            <wp:docPr id="178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40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5EA7D">
      <w:pPr>
        <w:pStyle w:val="59"/>
        <w:numPr>
          <w:ilvl w:val="0"/>
          <w:numId w:val="89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当输入查询条件后，点击【查询】后页面数据根据查询条件过滤并分页显示</w:t>
      </w:r>
    </w:p>
    <w:p w14:paraId="5C7F0F2B">
      <w:pPr>
        <w:pStyle w:val="59"/>
        <w:numPr>
          <w:ilvl w:val="0"/>
          <w:numId w:val="89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点击【修改】按钮，可以对费用进行修改；</w:t>
      </w:r>
    </w:p>
    <w:p w14:paraId="4F47708C">
      <w:pPr>
        <w:pStyle w:val="59"/>
        <w:numPr>
          <w:ilvl w:val="0"/>
          <w:numId w:val="89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点击【打印】按钮，可以对费用进行打印；</w:t>
      </w:r>
    </w:p>
    <w:p w14:paraId="1B68B487">
      <w:pPr>
        <w:pStyle w:val="59"/>
        <w:numPr>
          <w:ilvl w:val="0"/>
          <w:numId w:val="89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点击【新增】按钮，可以新增收款单；确认费用没有问题点击【保存】即可；</w:t>
      </w:r>
    </w:p>
    <w:p w14:paraId="0CA50810">
      <w:pPr>
        <w:pStyle w:val="4"/>
        <w:rPr>
          <w:rFonts w:hint="eastAsia"/>
          <w:lang w:val="en-US" w:eastAsia="zh-CN"/>
        </w:rPr>
      </w:pPr>
      <w:bookmarkStart w:id="78" w:name="_Toc18373"/>
      <w:r>
        <w:rPr>
          <w:rFonts w:hint="eastAsia"/>
          <w:lang w:val="en-US" w:eastAsia="zh-CN"/>
        </w:rPr>
        <w:t>应付明细</w:t>
      </w:r>
      <w:bookmarkEnd w:id="78"/>
    </w:p>
    <w:p w14:paraId="4B7A9428">
      <w:pPr>
        <w:numPr>
          <w:ilvl w:val="0"/>
          <w:numId w:val="90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菜单：</w:t>
      </w:r>
      <w:r>
        <w:rPr>
          <w:rFonts w:hint="eastAsia"/>
          <w:sz w:val="24"/>
          <w:lang w:val="en-US" w:eastAsia="zh-CN"/>
        </w:rPr>
        <w:t>运费</w:t>
      </w:r>
      <w:r>
        <w:rPr>
          <w:rFonts w:hint="eastAsia"/>
          <w:sz w:val="24"/>
        </w:rPr>
        <w:t>管理—应收</w:t>
      </w:r>
      <w:r>
        <w:rPr>
          <w:rFonts w:hint="eastAsia"/>
          <w:sz w:val="24"/>
          <w:lang w:val="en-US" w:eastAsia="zh-CN"/>
        </w:rPr>
        <w:t>明细</w:t>
      </w:r>
    </w:p>
    <w:p w14:paraId="7668EE88">
      <w:pPr>
        <w:numPr>
          <w:ilvl w:val="0"/>
          <w:numId w:val="90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功能描述：统计应收货主的费用；在按运单管理生成费用</w:t>
      </w:r>
    </w:p>
    <w:p w14:paraId="621EFB07">
      <w:pPr>
        <w:numPr>
          <w:ilvl w:val="0"/>
          <w:numId w:val="90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/>
          <w:sz w:val="24"/>
        </w:rPr>
        <w:t>操作角色：结算员</w:t>
      </w:r>
    </w:p>
    <w:p w14:paraId="31BD33A8">
      <w:pPr>
        <w:numPr>
          <w:ilvl w:val="0"/>
          <w:numId w:val="90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75D585AB">
      <w:pPr>
        <w:pStyle w:val="59"/>
        <w:numPr>
          <w:ilvl w:val="0"/>
          <w:numId w:val="91"/>
        </w:numPr>
        <w:spacing w:line="360" w:lineRule="auto"/>
        <w:ind w:left="0" w:leftChars="0" w:firstLine="40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在运单进行委派后费用应收费用自动生成，承运商协同自动同步费用信息，生成的应付承运商费用（如图）</w:t>
      </w:r>
    </w:p>
    <w:p w14:paraId="0302016D">
      <w:pPr>
        <w:spacing w:line="360" w:lineRule="auto"/>
        <w:rPr>
          <w:rFonts w:hint="eastAsia"/>
          <w:sz w:val="24"/>
        </w:rPr>
      </w:pPr>
      <w:r>
        <w:drawing>
          <wp:inline distT="0" distB="0" distL="114300" distR="114300">
            <wp:extent cx="5389245" cy="2052955"/>
            <wp:effectExtent l="0" t="0" r="5715" b="4445"/>
            <wp:docPr id="179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4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5EED0">
      <w:pPr>
        <w:pStyle w:val="59"/>
        <w:numPr>
          <w:ilvl w:val="0"/>
          <w:numId w:val="91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当输入查询条件后，点击【查询】后页面数据根据查询条件过滤并分页显示。</w:t>
      </w:r>
    </w:p>
    <w:p w14:paraId="1E15759F">
      <w:pPr>
        <w:pStyle w:val="59"/>
        <w:numPr>
          <w:ilvl w:val="0"/>
          <w:numId w:val="91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点击【修改】按钮，可以对费用进行修改；</w:t>
      </w:r>
    </w:p>
    <w:p w14:paraId="3F2215F4">
      <w:pPr>
        <w:pStyle w:val="59"/>
        <w:numPr>
          <w:ilvl w:val="0"/>
          <w:numId w:val="91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点击【打印】按钮，可以对费用进行打印；</w:t>
      </w:r>
    </w:p>
    <w:p w14:paraId="3E93FB82">
      <w:pPr>
        <w:pStyle w:val="59"/>
        <w:numPr>
          <w:ilvl w:val="0"/>
          <w:numId w:val="91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勾选多条承运商的费用明细点击【结算】按钮，可对费用进行结算（如图）承运商协同自动同步收到结算单；</w:t>
      </w:r>
    </w:p>
    <w:p w14:paraId="437D774E">
      <w:pPr>
        <w:pStyle w:val="59"/>
        <w:numPr>
          <w:ilvl w:val="0"/>
          <w:numId w:val="91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确认费用没有问题点击【保存】即可</w:t>
      </w:r>
    </w:p>
    <w:p w14:paraId="0FC96533">
      <w:pPr>
        <w:pStyle w:val="3"/>
      </w:pPr>
      <w:bookmarkStart w:id="79" w:name="_Toc13914"/>
      <w:r>
        <w:rPr>
          <w:rFonts w:hint="eastAsia"/>
          <w:lang w:val="en-US" w:eastAsia="zh-CN"/>
        </w:rPr>
        <w:t>统计报表</w:t>
      </w:r>
      <w:bookmarkEnd w:id="79"/>
    </w:p>
    <w:p w14:paraId="43D77A8D">
      <w:pPr>
        <w:pStyle w:val="3"/>
      </w:pPr>
      <w:bookmarkStart w:id="80" w:name="_Toc30044"/>
      <w:r>
        <w:rPr>
          <w:rFonts w:hint="eastAsia"/>
          <w:lang w:val="en-US" w:eastAsia="zh-CN"/>
        </w:rPr>
        <w:t>基础设置</w:t>
      </w:r>
      <w:bookmarkEnd w:id="80"/>
    </w:p>
    <w:p w14:paraId="77FBC8AB">
      <w:pPr>
        <w:pStyle w:val="4"/>
      </w:pPr>
      <w:bookmarkStart w:id="81" w:name="_Toc30918"/>
      <w:r>
        <w:rPr>
          <w:rFonts w:hint="eastAsia"/>
          <w:lang w:val="en-US" w:eastAsia="zh-CN"/>
        </w:rPr>
        <w:t>地址档案</w:t>
      </w:r>
      <w:bookmarkEnd w:id="81"/>
    </w:p>
    <w:p w14:paraId="4B3EBC53">
      <w:pPr>
        <w:numPr>
          <w:ilvl w:val="0"/>
          <w:numId w:val="92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菜单：</w:t>
      </w:r>
      <w:r>
        <w:rPr>
          <w:rFonts w:hint="eastAsia"/>
          <w:sz w:val="24"/>
          <w:lang w:val="en-US" w:eastAsia="zh-CN"/>
        </w:rPr>
        <w:t>基础设置—</w:t>
      </w:r>
      <w:r>
        <w:rPr>
          <w:rFonts w:hint="eastAsia"/>
          <w:sz w:val="24"/>
        </w:rPr>
        <w:t>线路管理—地点设置</w:t>
      </w:r>
    </w:p>
    <w:p w14:paraId="7DFA0BA7">
      <w:pPr>
        <w:numPr>
          <w:ilvl w:val="0"/>
          <w:numId w:val="92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功能描述：在系统维护好地点，后续单据可以被引用。</w:t>
      </w:r>
    </w:p>
    <w:p w14:paraId="72741678">
      <w:pPr>
        <w:numPr>
          <w:ilvl w:val="0"/>
          <w:numId w:val="92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操作角色：系统管理员</w:t>
      </w:r>
    </w:p>
    <w:p w14:paraId="0C901B30">
      <w:pPr>
        <w:numPr>
          <w:ilvl w:val="0"/>
          <w:numId w:val="92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操作说明：</w:t>
      </w:r>
    </w:p>
    <w:p w14:paraId="7795D98C">
      <w:pPr>
        <w:pStyle w:val="59"/>
        <w:numPr>
          <w:ilvl w:val="0"/>
          <w:numId w:val="93"/>
        </w:numPr>
        <w:spacing w:line="360" w:lineRule="auto"/>
        <w:ind w:left="845" w:leftChars="0" w:hanging="425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在列表点击【新增】按钮，输入地点信息，（如图）</w:t>
      </w:r>
    </w:p>
    <w:p w14:paraId="12DB4A0B">
      <w:r>
        <w:drawing>
          <wp:inline distT="0" distB="0" distL="114300" distR="114300">
            <wp:extent cx="5397500" cy="2366010"/>
            <wp:effectExtent l="0" t="0" r="12700" b="11430"/>
            <wp:docPr id="180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4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A7E26">
      <w:pPr>
        <w:pStyle w:val="59"/>
        <w:numPr>
          <w:ilvl w:val="0"/>
          <w:numId w:val="93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确认信息无误后点击保存，在列表中会新增一条地点信息（如图）</w:t>
      </w:r>
    </w:p>
    <w:p w14:paraId="783C8CAD">
      <w:r>
        <w:drawing>
          <wp:inline distT="0" distB="0" distL="114300" distR="114300">
            <wp:extent cx="5392420" cy="1617980"/>
            <wp:effectExtent l="0" t="0" r="2540" b="12700"/>
            <wp:docPr id="181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43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E0AB3">
      <w:pPr>
        <w:pStyle w:val="59"/>
        <w:numPr>
          <w:ilvl w:val="0"/>
          <w:numId w:val="93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点击【修改】按钮，可对地点信息进行修改；</w:t>
      </w:r>
    </w:p>
    <w:p w14:paraId="3C69672D">
      <w:pPr>
        <w:pStyle w:val="59"/>
        <w:numPr>
          <w:ilvl w:val="0"/>
          <w:numId w:val="93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点击【删除】按钮，可对地点信息进行删除；</w:t>
      </w:r>
    </w:p>
    <w:p w14:paraId="01DAE7FB">
      <w:pPr>
        <w:pStyle w:val="4"/>
      </w:pPr>
      <w:bookmarkStart w:id="82" w:name="_Toc19243"/>
      <w:r>
        <w:rPr>
          <w:rFonts w:hint="eastAsia"/>
          <w:lang w:val="en-US" w:eastAsia="zh-CN"/>
        </w:rPr>
        <w:t>运力档案</w:t>
      </w:r>
      <w:bookmarkEnd w:id="82"/>
    </w:p>
    <w:p w14:paraId="14390744">
      <w:pPr>
        <w:pStyle w:val="5"/>
      </w:pPr>
      <w:r>
        <w:rPr>
          <w:rFonts w:hint="eastAsia"/>
          <w:lang w:val="en-US" w:eastAsia="zh-CN"/>
        </w:rPr>
        <w:t>司机档案</w:t>
      </w:r>
    </w:p>
    <w:p w14:paraId="4820D95B">
      <w:pPr>
        <w:numPr>
          <w:ilvl w:val="0"/>
          <w:numId w:val="94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/>
          <w:sz w:val="24"/>
          <w:lang w:val="en-US" w:eastAsia="zh-CN"/>
        </w:rPr>
        <w:t>菜单：基础设置—运力档案</w:t>
      </w:r>
      <w:r>
        <w:rPr>
          <w:rFonts w:hint="eastAsia"/>
          <w:sz w:val="24"/>
        </w:rPr>
        <w:t>—司机</w:t>
      </w:r>
      <w:r>
        <w:rPr>
          <w:rFonts w:hint="eastAsia"/>
          <w:sz w:val="24"/>
          <w:lang w:val="en-US" w:eastAsia="zh-CN"/>
        </w:rPr>
        <w:t>档案</w:t>
      </w:r>
      <w:r>
        <w:rPr>
          <w:rFonts w:hint="eastAsia"/>
          <w:sz w:val="24"/>
        </w:rPr>
        <w:t>；</w:t>
      </w:r>
    </w:p>
    <w:p w14:paraId="28C1F21D">
      <w:pPr>
        <w:numPr>
          <w:ilvl w:val="0"/>
          <w:numId w:val="94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功能描述：维护司机信息包含姓名、电话、身份证等，后续可以绑定车辆。</w:t>
      </w:r>
      <w:r>
        <w:rPr>
          <w:rFonts w:ascii="宋体" w:hAnsi="宋体"/>
          <w:sz w:val="24"/>
        </w:rPr>
        <w:t xml:space="preserve"> </w:t>
      </w:r>
    </w:p>
    <w:p w14:paraId="242519BD">
      <w:pPr>
        <w:numPr>
          <w:ilvl w:val="0"/>
          <w:numId w:val="94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操作角色：管理员</w:t>
      </w:r>
    </w:p>
    <w:p w14:paraId="1CFDACAE">
      <w:pPr>
        <w:numPr>
          <w:ilvl w:val="0"/>
          <w:numId w:val="94"/>
        </w:numPr>
        <w:tabs>
          <w:tab w:val="left" w:pos="420"/>
        </w:tabs>
        <w:spacing w:line="360" w:lineRule="auto"/>
        <w:ind w:left="420" w:leftChars="0" w:hanging="420" w:firstLineChars="0"/>
      </w:pPr>
      <w:r>
        <w:rPr>
          <w:rFonts w:hint="eastAsia" w:ascii="宋体" w:hAnsi="宋体"/>
          <w:sz w:val="24"/>
        </w:rPr>
        <w:t>操作说明：</w:t>
      </w:r>
    </w:p>
    <w:p w14:paraId="4FB40AB1">
      <w:pPr>
        <w:pStyle w:val="59"/>
        <w:numPr>
          <w:ilvl w:val="0"/>
          <w:numId w:val="95"/>
        </w:numPr>
        <w:spacing w:line="360" w:lineRule="auto"/>
        <w:ind w:left="845" w:leftChars="0" w:hanging="425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在列表点击【新增】按钮（如图）</w:t>
      </w:r>
    </w:p>
    <w:p w14:paraId="499536A4"/>
    <w:p w14:paraId="7B269783">
      <w:r>
        <w:drawing>
          <wp:inline distT="0" distB="0" distL="114300" distR="114300">
            <wp:extent cx="5392420" cy="1631315"/>
            <wp:effectExtent l="0" t="0" r="2540" b="14605"/>
            <wp:docPr id="182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4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5A560">
      <w:pPr>
        <w:pStyle w:val="59"/>
        <w:numPr>
          <w:ilvl w:val="0"/>
          <w:numId w:val="95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输入完整信息后点击【保存】按钮会在列表中新增一条信息（如图）</w:t>
      </w:r>
    </w:p>
    <w:p w14:paraId="3E7AEB2B">
      <w:pPr>
        <w:tabs>
          <w:tab w:val="left" w:pos="420"/>
        </w:tabs>
        <w:spacing w:line="360" w:lineRule="auto"/>
      </w:pPr>
      <w:r>
        <w:drawing>
          <wp:inline distT="0" distB="0" distL="114300" distR="114300">
            <wp:extent cx="5393055" cy="2237740"/>
            <wp:effectExtent l="0" t="0" r="1905" b="2540"/>
            <wp:docPr id="184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4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471F1">
      <w:pPr>
        <w:pStyle w:val="59"/>
        <w:numPr>
          <w:ilvl w:val="0"/>
          <w:numId w:val="95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可输入查询条件点击【查询】按钮，筛选出列表信息。</w:t>
      </w:r>
    </w:p>
    <w:p w14:paraId="120CCC80">
      <w:pPr>
        <w:pStyle w:val="59"/>
        <w:numPr>
          <w:ilvl w:val="0"/>
          <w:numId w:val="95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点击【修改】按钮，可对单据信息修改，修改完成后要点击【保存】按钮</w:t>
      </w:r>
    </w:p>
    <w:p w14:paraId="1EE84607">
      <w:pPr>
        <w:pStyle w:val="59"/>
        <w:numPr>
          <w:ilvl w:val="0"/>
          <w:numId w:val="95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点击【删除】按钮，可对单据信息删除；</w:t>
      </w:r>
    </w:p>
    <w:p w14:paraId="364B73F4">
      <w:pPr>
        <w:pStyle w:val="5"/>
      </w:pPr>
      <w:r>
        <w:rPr>
          <w:rFonts w:hint="eastAsia"/>
          <w:lang w:val="en-US" w:eastAsia="zh-CN"/>
        </w:rPr>
        <w:t>车辆档案</w:t>
      </w:r>
    </w:p>
    <w:p w14:paraId="63F9BCCD">
      <w:pPr>
        <w:numPr>
          <w:ilvl w:val="0"/>
          <w:numId w:val="96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/>
          <w:sz w:val="24"/>
          <w:lang w:val="en-US" w:eastAsia="zh-CN"/>
        </w:rPr>
        <w:t>菜单：</w:t>
      </w:r>
      <w:r>
        <w:rPr>
          <w:rFonts w:hint="eastAsia"/>
          <w:sz w:val="24"/>
        </w:rPr>
        <w:t>智能物流—</w:t>
      </w:r>
      <w:r>
        <w:rPr>
          <w:rFonts w:hint="eastAsia"/>
          <w:sz w:val="24"/>
          <w:lang w:val="en-US" w:eastAsia="zh-CN"/>
        </w:rPr>
        <w:t>基础设置—运力档案</w:t>
      </w:r>
      <w:r>
        <w:rPr>
          <w:rFonts w:hint="eastAsia"/>
          <w:sz w:val="24"/>
        </w:rPr>
        <w:t>—司机</w:t>
      </w:r>
      <w:r>
        <w:rPr>
          <w:rFonts w:hint="eastAsia"/>
          <w:sz w:val="24"/>
          <w:lang w:val="en-US" w:eastAsia="zh-CN"/>
        </w:rPr>
        <w:t>档案</w:t>
      </w:r>
    </w:p>
    <w:p w14:paraId="71DF7555">
      <w:pPr>
        <w:numPr>
          <w:ilvl w:val="0"/>
          <w:numId w:val="96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功能描述：维护车辆信息包含车牌号、车辆类型、最大载重、驾驶司机等，只有维护好车辆绑定好司机信息的，后续微信公众号司机才能注册登入。</w:t>
      </w:r>
      <w:r>
        <w:rPr>
          <w:rFonts w:ascii="宋体" w:hAnsi="宋体"/>
          <w:sz w:val="24"/>
        </w:rPr>
        <w:t xml:space="preserve"> </w:t>
      </w:r>
    </w:p>
    <w:p w14:paraId="7B6F18D9">
      <w:pPr>
        <w:numPr>
          <w:ilvl w:val="0"/>
          <w:numId w:val="96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操作角色：管理员</w:t>
      </w:r>
    </w:p>
    <w:p w14:paraId="2EDBCFEC">
      <w:pPr>
        <w:numPr>
          <w:ilvl w:val="0"/>
          <w:numId w:val="96"/>
        </w:numPr>
        <w:tabs>
          <w:tab w:val="left" w:pos="420"/>
        </w:tabs>
        <w:spacing w:line="360" w:lineRule="auto"/>
        <w:ind w:left="420" w:leftChars="0" w:hanging="420" w:firstLineChars="0"/>
      </w:pPr>
      <w:r>
        <w:rPr>
          <w:rFonts w:hint="eastAsia" w:ascii="宋体" w:hAnsi="宋体"/>
          <w:sz w:val="24"/>
        </w:rPr>
        <w:t>操作说明：</w:t>
      </w:r>
    </w:p>
    <w:p w14:paraId="1A77CF4F">
      <w:pPr>
        <w:pStyle w:val="59"/>
        <w:numPr>
          <w:ilvl w:val="0"/>
          <w:numId w:val="97"/>
        </w:numPr>
        <w:spacing w:line="360" w:lineRule="auto"/>
        <w:ind w:left="845" w:leftChars="0" w:hanging="425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在列表点击【新增】按钮（如图）</w:t>
      </w:r>
    </w:p>
    <w:p w14:paraId="27E8F6BA">
      <w:r>
        <w:t xml:space="preserve"> </w:t>
      </w:r>
      <w:r>
        <w:drawing>
          <wp:inline distT="0" distB="0" distL="114300" distR="114300">
            <wp:extent cx="5395595" cy="2172970"/>
            <wp:effectExtent l="0" t="0" r="14605" b="6350"/>
            <wp:docPr id="185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47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1C8F1">
      <w:pPr>
        <w:pStyle w:val="59"/>
        <w:numPr>
          <w:ilvl w:val="0"/>
          <w:numId w:val="97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确认信息完整后点击【保存】按钮会在列表中新增一条信息（如图）</w:t>
      </w:r>
    </w:p>
    <w:p w14:paraId="613CC1EF">
      <w:r>
        <w:drawing>
          <wp:inline distT="0" distB="0" distL="114300" distR="114300">
            <wp:extent cx="5395595" cy="1776095"/>
            <wp:effectExtent l="0" t="0" r="14605" b="6985"/>
            <wp:docPr id="187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49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9D1C6">
      <w:pPr>
        <w:pStyle w:val="59"/>
        <w:numPr>
          <w:ilvl w:val="0"/>
          <w:numId w:val="97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可输入查询条件点击【查询】按钮，筛选出列表信息。</w:t>
      </w:r>
    </w:p>
    <w:p w14:paraId="424C8991">
      <w:pPr>
        <w:pStyle w:val="59"/>
        <w:numPr>
          <w:ilvl w:val="0"/>
          <w:numId w:val="97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点击【修改】按钮，可对单据信息修改，修改完成后要点击【保存】按钮</w:t>
      </w:r>
    </w:p>
    <w:p w14:paraId="0298EC5B">
      <w:pPr>
        <w:pStyle w:val="59"/>
        <w:numPr>
          <w:ilvl w:val="0"/>
          <w:numId w:val="97"/>
        </w:numPr>
        <w:spacing w:line="360" w:lineRule="auto"/>
        <w:ind w:left="845" w:leftChars="0" w:hanging="425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点击【删除】按钮，可对单据信息删除；</w:t>
      </w:r>
    </w:p>
    <w:p w14:paraId="55F2501A">
      <w:pPr>
        <w:pStyle w:val="4"/>
      </w:pPr>
      <w:bookmarkStart w:id="83" w:name="_Toc9281"/>
      <w:r>
        <w:rPr>
          <w:rFonts w:hint="eastAsia"/>
          <w:lang w:val="en-US" w:eastAsia="zh-CN"/>
        </w:rPr>
        <w:t>路线设置</w:t>
      </w:r>
      <w:bookmarkEnd w:id="83"/>
    </w:p>
    <w:p w14:paraId="6550E6B4">
      <w:pPr>
        <w:numPr>
          <w:ilvl w:val="0"/>
          <w:numId w:val="98"/>
        </w:numPr>
        <w:tabs>
          <w:tab w:val="left" w:pos="420"/>
        </w:tabs>
        <w:spacing w:line="360" w:lineRule="auto"/>
        <w:ind w:left="420" w:leftChars="0" w:hanging="420" w:firstLineChars="0"/>
        <w:rPr>
          <w:rFonts w:hint="eastAsia"/>
          <w:sz w:val="24"/>
        </w:rPr>
      </w:pPr>
      <w:r>
        <w:rPr>
          <w:rFonts w:hint="eastAsia"/>
          <w:sz w:val="24"/>
        </w:rPr>
        <w:t>菜单：</w:t>
      </w:r>
      <w:r>
        <w:rPr>
          <w:rFonts w:hint="eastAsia"/>
          <w:sz w:val="24"/>
          <w:lang w:val="en-US" w:eastAsia="zh-CN"/>
        </w:rPr>
        <w:t>基础设置</w:t>
      </w:r>
      <w:r>
        <w:rPr>
          <w:rFonts w:hint="eastAsia"/>
          <w:sz w:val="24"/>
        </w:rPr>
        <w:t>—路线</w:t>
      </w:r>
      <w:r>
        <w:rPr>
          <w:rFonts w:hint="eastAsia"/>
          <w:sz w:val="24"/>
          <w:lang w:val="en-US" w:eastAsia="zh-CN"/>
        </w:rPr>
        <w:t>设置</w:t>
      </w:r>
    </w:p>
    <w:p w14:paraId="04C526BE">
      <w:pPr>
        <w:numPr>
          <w:ilvl w:val="0"/>
          <w:numId w:val="98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功能描述：在系统维护好每条线路托运需要的费用，后续单据可以引用改定价。</w:t>
      </w:r>
    </w:p>
    <w:p w14:paraId="6EC45DD4">
      <w:pPr>
        <w:numPr>
          <w:ilvl w:val="0"/>
          <w:numId w:val="98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操作角色：系统管理员</w:t>
      </w:r>
    </w:p>
    <w:p w14:paraId="696C78E5">
      <w:pPr>
        <w:numPr>
          <w:ilvl w:val="0"/>
          <w:numId w:val="98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操作说明：</w:t>
      </w:r>
    </w:p>
    <w:p w14:paraId="7F05C783">
      <w:pPr>
        <w:pStyle w:val="59"/>
        <w:numPr>
          <w:ilvl w:val="0"/>
          <w:numId w:val="99"/>
        </w:numPr>
        <w:spacing w:line="360" w:lineRule="auto"/>
        <w:ind w:left="0" w:leftChars="0" w:firstLine="40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在列表点击【新增】按钮，输入路线信息，货物信息，以及对应的价格（如图）</w:t>
      </w:r>
    </w:p>
    <w:p w14:paraId="627D739F">
      <w:r>
        <w:drawing>
          <wp:inline distT="0" distB="0" distL="114300" distR="114300">
            <wp:extent cx="5394325" cy="1992630"/>
            <wp:effectExtent l="0" t="0" r="635" b="3810"/>
            <wp:docPr id="188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50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7FCFA">
      <w:pPr>
        <w:rPr>
          <w:rFonts w:hint="eastAsia"/>
        </w:rPr>
      </w:pPr>
    </w:p>
    <w:p w14:paraId="6D4C68C9">
      <w:pPr>
        <w:pStyle w:val="59"/>
        <w:numPr>
          <w:ilvl w:val="0"/>
          <w:numId w:val="99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确认信息无误后点击保存，在列表中会新增一条地点信息（如图）</w:t>
      </w:r>
    </w:p>
    <w:p w14:paraId="6768BD97"/>
    <w:p w14:paraId="474A6D94">
      <w:pPr>
        <w:rPr>
          <w:rFonts w:hint="eastAsia"/>
        </w:rPr>
      </w:pPr>
      <w:r>
        <w:drawing>
          <wp:inline distT="0" distB="0" distL="114300" distR="114300">
            <wp:extent cx="5395595" cy="1242060"/>
            <wp:effectExtent l="0" t="0" r="14605" b="7620"/>
            <wp:docPr id="189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5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B26F7">
      <w:pPr>
        <w:pStyle w:val="59"/>
        <w:numPr>
          <w:ilvl w:val="0"/>
          <w:numId w:val="99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点击【修改】按钮，可对路线定价信息进行修改；</w:t>
      </w:r>
    </w:p>
    <w:p w14:paraId="3D37E275">
      <w:pPr>
        <w:pStyle w:val="59"/>
        <w:numPr>
          <w:ilvl w:val="0"/>
          <w:numId w:val="99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点击【删除】按钮，可对路线定价信息进行删除；</w:t>
      </w:r>
    </w:p>
    <w:p w14:paraId="4AC592FA">
      <w:pPr>
        <w:pStyle w:val="59"/>
        <w:numPr>
          <w:ilvl w:val="0"/>
          <w:numId w:val="99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点击【附件】按钮，可查看选择记录的附件进行删除；</w:t>
      </w:r>
    </w:p>
    <w:p w14:paraId="4E590E0F">
      <w:pPr>
        <w:pStyle w:val="4"/>
      </w:pPr>
      <w:bookmarkStart w:id="84" w:name="_Toc13728"/>
      <w:r>
        <w:rPr>
          <w:rFonts w:hint="eastAsia"/>
          <w:lang w:val="en-US" w:eastAsia="zh-CN"/>
        </w:rPr>
        <w:t>保险类别设置</w:t>
      </w:r>
      <w:bookmarkEnd w:id="84"/>
    </w:p>
    <w:p w14:paraId="6C932741">
      <w:pPr>
        <w:numPr>
          <w:ilvl w:val="0"/>
          <w:numId w:val="100"/>
        </w:numPr>
        <w:tabs>
          <w:tab w:val="left" w:pos="420"/>
        </w:tabs>
        <w:spacing w:line="360" w:lineRule="auto"/>
        <w:ind w:left="420" w:leftChars="0" w:hanging="420" w:firstLineChars="0"/>
        <w:rPr>
          <w:rFonts w:hint="eastAsia"/>
          <w:sz w:val="24"/>
        </w:rPr>
      </w:pPr>
      <w:r>
        <w:rPr>
          <w:rFonts w:hint="eastAsia"/>
          <w:sz w:val="24"/>
        </w:rPr>
        <w:t>菜单：</w:t>
      </w:r>
      <w:r>
        <w:rPr>
          <w:rFonts w:hint="eastAsia"/>
          <w:sz w:val="24"/>
          <w:lang w:val="en-US" w:eastAsia="zh-CN"/>
        </w:rPr>
        <w:t>基础设置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val="en-US" w:eastAsia="zh-CN"/>
        </w:rPr>
        <w:t>保险类别设置</w:t>
      </w:r>
    </w:p>
    <w:p w14:paraId="0C31F322">
      <w:pPr>
        <w:numPr>
          <w:ilvl w:val="0"/>
          <w:numId w:val="100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功能描述：</w:t>
      </w:r>
      <w:r>
        <w:rPr>
          <w:rFonts w:hint="eastAsia"/>
          <w:sz w:val="24"/>
          <w:lang w:val="en-US" w:eastAsia="zh-CN"/>
        </w:rPr>
        <w:t>设置保险类型、和具体保险项目</w:t>
      </w:r>
      <w:r>
        <w:rPr>
          <w:rFonts w:hint="eastAsia"/>
          <w:sz w:val="24"/>
        </w:rPr>
        <w:t>。</w:t>
      </w:r>
    </w:p>
    <w:p w14:paraId="008F2F9A">
      <w:pPr>
        <w:numPr>
          <w:ilvl w:val="0"/>
          <w:numId w:val="100"/>
        </w:numPr>
        <w:tabs>
          <w:tab w:val="left" w:pos="420"/>
        </w:tabs>
        <w:spacing w:line="360" w:lineRule="auto"/>
        <w:ind w:left="420" w:leftChars="0" w:hanging="420" w:firstLineChars="0"/>
        <w:rPr>
          <w:sz w:val="24"/>
        </w:rPr>
      </w:pPr>
      <w:r>
        <w:rPr>
          <w:rFonts w:hint="eastAsia"/>
          <w:sz w:val="24"/>
        </w:rPr>
        <w:t>操作角色：系统管理员</w:t>
      </w:r>
    </w:p>
    <w:p w14:paraId="6A47C53F">
      <w:pPr>
        <w:numPr>
          <w:ilvl w:val="0"/>
          <w:numId w:val="100"/>
        </w:numPr>
        <w:tabs>
          <w:tab w:val="left" w:pos="420"/>
        </w:tabs>
        <w:spacing w:line="360" w:lineRule="auto"/>
        <w:ind w:left="420" w:leftChars="0" w:hanging="420" w:firstLineChars="0"/>
        <w:rPr>
          <w:rFonts w:ascii="宋体" w:hAnsi="宋体"/>
          <w:sz w:val="24"/>
        </w:rPr>
      </w:pPr>
      <w:r>
        <w:rPr>
          <w:rFonts w:hint="eastAsia"/>
          <w:sz w:val="24"/>
        </w:rPr>
        <w:t>操作说明：</w:t>
      </w:r>
    </w:p>
    <w:p w14:paraId="4B01967A">
      <w:pPr>
        <w:pStyle w:val="59"/>
        <w:numPr>
          <w:ilvl w:val="0"/>
          <w:numId w:val="101"/>
        </w:numPr>
        <w:spacing w:line="360" w:lineRule="auto"/>
        <w:ind w:left="0" w:leftChars="0" w:firstLine="40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左侧树形菜单新增保险类别，点击【新增】按钮可新增类别（如图）</w:t>
      </w:r>
    </w:p>
    <w:p w14:paraId="5EE92C81">
      <w:pPr>
        <w:pStyle w:val="59"/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2758440" cy="2933700"/>
            <wp:effectExtent l="0" t="0" r="0" b="7620"/>
            <wp:docPr id="190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5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E1249">
      <w:pPr>
        <w:pStyle w:val="59"/>
        <w:numPr>
          <w:ilvl w:val="0"/>
          <w:numId w:val="101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确认信息无误后点击保存，在列表中会新增一条地点信息（如图）</w:t>
      </w:r>
    </w:p>
    <w:p w14:paraId="065F56BB"/>
    <w:p w14:paraId="3F2FF5F9">
      <w:pPr>
        <w:rPr>
          <w:rFonts w:hint="eastAsia"/>
        </w:rPr>
      </w:pPr>
      <w:r>
        <w:drawing>
          <wp:inline distT="0" distB="0" distL="114300" distR="114300">
            <wp:extent cx="2346960" cy="1333500"/>
            <wp:effectExtent l="0" t="0" r="0" b="7620"/>
            <wp:docPr id="193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54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DDE6D">
      <w:pPr>
        <w:pStyle w:val="59"/>
        <w:numPr>
          <w:ilvl w:val="0"/>
          <w:numId w:val="101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选择左侧树形菜单新增保险类别，点击右侧的【新增】按钮可新增具体的保险项目（如图）</w:t>
      </w:r>
    </w:p>
    <w:p w14:paraId="53EEF31D">
      <w:pPr>
        <w:pStyle w:val="59"/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395595" cy="3077845"/>
            <wp:effectExtent l="0" t="0" r="14605" b="635"/>
            <wp:docPr id="194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55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D7A71">
      <w:pPr>
        <w:pStyle w:val="59"/>
        <w:numPr>
          <w:ilvl w:val="0"/>
          <w:numId w:val="101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点击【修改】按钮，可对信息进行修改；</w:t>
      </w:r>
    </w:p>
    <w:p w14:paraId="20571DD7">
      <w:pPr>
        <w:pStyle w:val="59"/>
        <w:numPr>
          <w:ilvl w:val="0"/>
          <w:numId w:val="101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点击【删除】按钮，可对信息进行删除；</w:t>
      </w:r>
    </w:p>
    <w:p w14:paraId="2E513441">
      <w:pPr>
        <w:pStyle w:val="59"/>
        <w:numPr>
          <w:ilvl w:val="0"/>
          <w:numId w:val="101"/>
        </w:numPr>
        <w:spacing w:line="360" w:lineRule="auto"/>
        <w:ind w:left="0" w:leftChars="0" w:firstLine="400" w:firstLineChars="0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点击【刷新】按钮，可更新树形菜单的内容；</w:t>
      </w:r>
    </w:p>
    <w:p w14:paraId="275A740B">
      <w:pPr>
        <w:pStyle w:val="2"/>
        <w:rPr>
          <w:rFonts w:hint="eastAsia"/>
          <w:b/>
          <w:bCs/>
          <w:sz w:val="44"/>
          <w:szCs w:val="44"/>
          <w:lang w:val="en-US" w:eastAsia="zh-CN"/>
        </w:rPr>
      </w:pPr>
      <w:bookmarkStart w:id="85" w:name="_Toc17230"/>
      <w:r>
        <w:rPr>
          <w:rFonts w:hint="eastAsia"/>
          <w:b/>
          <w:bCs/>
          <w:sz w:val="44"/>
          <w:szCs w:val="44"/>
          <w:lang w:val="en-US" w:eastAsia="zh-CN"/>
        </w:rPr>
        <w:t>客户协同</w:t>
      </w:r>
      <w:bookmarkEnd w:id="85"/>
    </w:p>
    <w:p w14:paraId="518B89EE">
      <w:pPr>
        <w:pStyle w:val="3"/>
        <w:rPr>
          <w:rFonts w:hint="eastAsia"/>
          <w:lang w:val="en-US" w:eastAsia="zh-CN"/>
        </w:rPr>
      </w:pPr>
      <w:bookmarkStart w:id="86" w:name="_Toc19928"/>
      <w:r>
        <w:rPr>
          <w:rFonts w:hint="eastAsia"/>
          <w:lang w:val="en-US" w:eastAsia="zh-CN"/>
        </w:rPr>
        <w:t>订单管理</w:t>
      </w:r>
      <w:bookmarkEnd w:id="86"/>
    </w:p>
    <w:p w14:paraId="012B5C1C">
      <w:pPr>
        <w:pStyle w:val="4"/>
        <w:rPr>
          <w:rFonts w:hint="default"/>
          <w:lang w:val="en-US" w:eastAsia="zh-CN"/>
        </w:rPr>
      </w:pPr>
      <w:bookmarkStart w:id="87" w:name="_Toc26799"/>
      <w:r>
        <w:rPr>
          <w:rFonts w:hint="eastAsia"/>
          <w:lang w:val="en-US" w:eastAsia="zh-CN"/>
        </w:rPr>
        <w:t>订单登记</w:t>
      </w:r>
      <w:bookmarkEnd w:id="87"/>
    </w:p>
    <w:p w14:paraId="698EC3CB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 w:ascii="宋体" w:hAnsi="宋体"/>
          <w:sz w:val="24"/>
          <w:lang w:val="en-US" w:eastAsia="zh-CN"/>
        </w:rPr>
        <w:t>物流协同</w:t>
      </w:r>
      <w:r>
        <w:rPr>
          <w:rFonts w:hint="eastAsia" w:ascii="宋体" w:hAnsi="宋体"/>
          <w:sz w:val="24"/>
        </w:rPr>
        <w:t>—</w:t>
      </w:r>
      <w:r>
        <w:rPr>
          <w:rFonts w:hint="eastAsia" w:ascii="宋体" w:hAnsi="宋体"/>
          <w:sz w:val="24"/>
          <w:lang w:val="en-US" w:eastAsia="zh-CN"/>
        </w:rPr>
        <w:t>客户协同—订单管理</w:t>
      </w:r>
      <w:r>
        <w:rPr>
          <w:rFonts w:hint="eastAsia" w:ascii="宋体" w:hAnsi="宋体"/>
          <w:sz w:val="24"/>
        </w:rPr>
        <w:t>—</w:t>
      </w:r>
      <w:r>
        <w:rPr>
          <w:rFonts w:hint="eastAsia" w:ascii="宋体" w:hAnsi="宋体"/>
          <w:sz w:val="24"/>
          <w:lang w:val="en-US" w:eastAsia="zh-CN"/>
        </w:rPr>
        <w:t>订单登记</w:t>
      </w:r>
    </w:p>
    <w:p w14:paraId="33FA8A46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功能描述：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CFCFC"/>
        </w:rPr>
        <w:t>在系统中提交运输需求订单，订单信息与物流平台运单预报协同同步，客户完成预报后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CFCFC"/>
          <w:lang w:val="en-US" w:eastAsia="zh-CN"/>
        </w:rPr>
        <w:t>平台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CFCFC"/>
        </w:rPr>
        <w:t>自动生成物流单据；客户可对订单进行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CFCFC"/>
          <w:lang w:val="en-US" w:eastAsia="zh-CN"/>
        </w:rPr>
        <w:t>记录查看。</w:t>
      </w:r>
    </w:p>
    <w:p w14:paraId="72B8D310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操作角色：办单员</w:t>
      </w:r>
    </w:p>
    <w:p w14:paraId="6AA88CA3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操作：</w:t>
      </w:r>
    </w:p>
    <w:p w14:paraId="491379A8">
      <w:pPr>
        <w:keepNext w:val="0"/>
        <w:keepLines w:val="0"/>
        <w:pageBreakBefore w:val="0"/>
        <w:widowControl w:val="0"/>
        <w:numPr>
          <w:ilvl w:val="0"/>
          <w:numId w:val="10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在</w:t>
      </w:r>
      <w:r>
        <w:rPr>
          <w:rFonts w:hint="eastAsia"/>
          <w:sz w:val="24"/>
          <w:szCs w:val="24"/>
          <w:lang w:val="en-US" w:eastAsia="zh-CN"/>
        </w:rPr>
        <w:t>订单</w:t>
      </w:r>
      <w:r>
        <w:rPr>
          <w:rFonts w:hint="eastAsia"/>
          <w:sz w:val="24"/>
          <w:szCs w:val="24"/>
        </w:rPr>
        <w:t>列表点击【新增】按钮如图</w:t>
      </w:r>
    </w:p>
    <w:p w14:paraId="259F160B">
      <w:pPr>
        <w:numPr>
          <w:ilvl w:val="0"/>
          <w:numId w:val="0"/>
        </w:numPr>
        <w:ind w:left="425" w:leftChars="0"/>
        <w:rPr>
          <w:sz w:val="24"/>
          <w:szCs w:val="24"/>
        </w:rPr>
      </w:pPr>
      <w:r>
        <w:drawing>
          <wp:inline distT="0" distB="0" distL="114300" distR="114300">
            <wp:extent cx="5397500" cy="2096135"/>
            <wp:effectExtent l="0" t="0" r="12700" b="184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F5C6F">
      <w:pPr>
        <w:keepNext w:val="0"/>
        <w:keepLines w:val="0"/>
        <w:pageBreakBefore w:val="0"/>
        <w:widowControl w:val="0"/>
        <w:numPr>
          <w:ilvl w:val="0"/>
          <w:numId w:val="10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委托单位（货主）</w:t>
      </w:r>
      <w:r>
        <w:rPr>
          <w:rFonts w:hint="eastAsia"/>
          <w:sz w:val="24"/>
          <w:szCs w:val="24"/>
          <w:lang w:val="en-US" w:eastAsia="zh-CN"/>
        </w:rPr>
        <w:t>已确定，即本公司（客户）</w:t>
      </w:r>
      <w:r>
        <w:rPr>
          <w:rFonts w:hint="eastAsia"/>
          <w:sz w:val="24"/>
          <w:szCs w:val="24"/>
        </w:rPr>
        <w:t>、输入时间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  <w:lang w:val="en-US" w:eastAsia="zh-CN"/>
        </w:rPr>
        <w:t>备注</w:t>
      </w:r>
      <w:r>
        <w:rPr>
          <w:rFonts w:hint="eastAsia"/>
          <w:sz w:val="24"/>
          <w:szCs w:val="24"/>
        </w:rPr>
        <w:t>等信息；</w:t>
      </w:r>
    </w:p>
    <w:p w14:paraId="032EF66C">
      <w:pPr>
        <w:keepNext w:val="0"/>
        <w:keepLines w:val="0"/>
        <w:pageBreakBefore w:val="0"/>
        <w:widowControl w:val="0"/>
        <w:numPr>
          <w:ilvl w:val="0"/>
          <w:numId w:val="10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点击明细【增加】按钮增加</w:t>
      </w:r>
      <w:r>
        <w:rPr>
          <w:rFonts w:hint="eastAsia"/>
          <w:sz w:val="24"/>
          <w:szCs w:val="24"/>
          <w:lang w:val="en-US" w:eastAsia="zh-CN"/>
        </w:rPr>
        <w:t>订单</w:t>
      </w:r>
      <w:r>
        <w:rPr>
          <w:rFonts w:hint="eastAsia"/>
          <w:sz w:val="24"/>
          <w:szCs w:val="24"/>
        </w:rPr>
        <w:t>明细信息，设置装卸车点、货物信息、运价等；</w:t>
      </w:r>
    </w:p>
    <w:p w14:paraId="00D6E6E5">
      <w:pPr>
        <w:keepNext w:val="0"/>
        <w:keepLines w:val="0"/>
        <w:pageBreakBefore w:val="0"/>
        <w:widowControl w:val="0"/>
        <w:numPr>
          <w:ilvl w:val="0"/>
          <w:numId w:val="10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点击明细【删除】可删除明细；</w:t>
      </w:r>
    </w:p>
    <w:p w14:paraId="631FFA13">
      <w:pPr>
        <w:keepNext w:val="0"/>
        <w:keepLines w:val="0"/>
        <w:pageBreakBefore w:val="0"/>
        <w:widowControl w:val="0"/>
        <w:numPr>
          <w:ilvl w:val="0"/>
          <w:numId w:val="10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点击明细【复制】对明细进行增行复制；填写完成后点击【保存】（如图）</w:t>
      </w:r>
    </w:p>
    <w:p w14:paraId="6D5FDF52">
      <w:pPr>
        <w:numPr>
          <w:ilvl w:val="0"/>
          <w:numId w:val="0"/>
        </w:numPr>
        <w:ind w:left="425" w:leftChars="0"/>
        <w:rPr>
          <w:sz w:val="24"/>
          <w:szCs w:val="24"/>
        </w:rPr>
      </w:pPr>
      <w:r>
        <w:drawing>
          <wp:inline distT="0" distB="0" distL="114300" distR="114300">
            <wp:extent cx="5398770" cy="1435100"/>
            <wp:effectExtent l="0" t="0" r="11430" b="1270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5B0C5">
      <w:pPr>
        <w:rPr>
          <w:sz w:val="24"/>
          <w:szCs w:val="24"/>
        </w:rPr>
      </w:pPr>
    </w:p>
    <w:p w14:paraId="63D1C3BA">
      <w:pPr>
        <w:numPr>
          <w:ilvl w:val="0"/>
          <w:numId w:val="102"/>
        </w:numPr>
        <w:ind w:left="425" w:leftChars="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保存后在单据列表根据查询条件进行查询查看 如图；</w:t>
      </w:r>
    </w:p>
    <w:p w14:paraId="12C4458C">
      <w:pPr>
        <w:numPr>
          <w:ilvl w:val="0"/>
          <w:numId w:val="0"/>
        </w:numPr>
        <w:ind w:left="425" w:leftChars="0"/>
        <w:rPr>
          <w:sz w:val="24"/>
          <w:szCs w:val="24"/>
        </w:rPr>
      </w:pPr>
      <w:r>
        <w:drawing>
          <wp:inline distT="0" distB="0" distL="114300" distR="114300">
            <wp:extent cx="5393690" cy="1640840"/>
            <wp:effectExtent l="0" t="0" r="1651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3CEBE">
      <w:pPr>
        <w:rPr>
          <w:rFonts w:hint="eastAsia"/>
          <w:sz w:val="24"/>
          <w:szCs w:val="24"/>
        </w:rPr>
      </w:pPr>
    </w:p>
    <w:p w14:paraId="29528E84">
      <w:pPr>
        <w:keepNext w:val="0"/>
        <w:keepLines w:val="0"/>
        <w:pageBreakBefore w:val="0"/>
        <w:widowControl w:val="0"/>
        <w:numPr>
          <w:ilvl w:val="0"/>
          <w:numId w:val="10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当输入查询条件后，点击【查询】后页面数据根据查询条件过滤并分页显示；</w:t>
      </w:r>
    </w:p>
    <w:p w14:paraId="49BF5055">
      <w:pPr>
        <w:keepNext w:val="0"/>
        <w:keepLines w:val="0"/>
        <w:pageBreakBefore w:val="0"/>
        <w:widowControl w:val="0"/>
        <w:numPr>
          <w:ilvl w:val="0"/>
          <w:numId w:val="10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点击【修改】按钮，可对运单进行修改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修改完成后要点击【保存】</w:t>
      </w:r>
      <w:r>
        <w:rPr>
          <w:rFonts w:hint="eastAsia"/>
          <w:sz w:val="24"/>
          <w:szCs w:val="24"/>
          <w:lang w:eastAsia="zh-CN"/>
        </w:rPr>
        <w:t>；</w:t>
      </w:r>
    </w:p>
    <w:p w14:paraId="03E8B2A2">
      <w:pPr>
        <w:keepNext w:val="0"/>
        <w:keepLines w:val="0"/>
        <w:pageBreakBefore w:val="0"/>
        <w:widowControl w:val="0"/>
        <w:numPr>
          <w:ilvl w:val="0"/>
          <w:numId w:val="10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点击【删除】按钮，可删除运单；</w:t>
      </w:r>
    </w:p>
    <w:p w14:paraId="12350323">
      <w:pPr>
        <w:keepNext w:val="0"/>
        <w:keepLines w:val="0"/>
        <w:pageBreakBefore w:val="0"/>
        <w:widowControl w:val="0"/>
        <w:numPr>
          <w:ilvl w:val="0"/>
          <w:numId w:val="10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/>
          <w:sz w:val="24"/>
        </w:rPr>
        <w:t>点击【</w:t>
      </w:r>
      <w:r>
        <w:rPr>
          <w:rFonts w:hint="eastAsia" w:ascii="宋体" w:hAnsi="宋体"/>
          <w:sz w:val="24"/>
          <w:lang w:val="en-US" w:eastAsia="zh-CN"/>
        </w:rPr>
        <w:t>提交</w:t>
      </w:r>
      <w:r>
        <w:rPr>
          <w:rFonts w:hint="eastAsia" w:ascii="宋体" w:hAnsi="宋体"/>
          <w:sz w:val="24"/>
        </w:rPr>
        <w:t>】按钮，可</w:t>
      </w:r>
      <w:r>
        <w:rPr>
          <w:rFonts w:hint="eastAsia" w:ascii="宋体" w:hAnsi="宋体"/>
          <w:sz w:val="24"/>
          <w:lang w:val="en-US" w:eastAsia="zh-CN"/>
        </w:rPr>
        <w:t>提交订单。</w:t>
      </w:r>
    </w:p>
    <w:p w14:paraId="455B7CEA">
      <w:pPr>
        <w:pStyle w:val="4"/>
        <w:rPr>
          <w:rFonts w:hint="default"/>
          <w:lang w:val="en-US" w:eastAsia="zh-CN"/>
        </w:rPr>
      </w:pPr>
      <w:bookmarkStart w:id="88" w:name="_Toc10553"/>
      <w:r>
        <w:rPr>
          <w:rFonts w:hint="eastAsia"/>
          <w:lang w:val="en-US" w:eastAsia="zh-CN"/>
        </w:rPr>
        <w:t>订单跟踪</w:t>
      </w:r>
      <w:bookmarkEnd w:id="88"/>
    </w:p>
    <w:p w14:paraId="35183FB3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菜单：物流</w:t>
      </w:r>
      <w:r>
        <w:rPr>
          <w:rFonts w:hint="eastAsia" w:ascii="宋体" w:hAnsi="宋体"/>
          <w:sz w:val="24"/>
          <w:lang w:val="en-US" w:eastAsia="zh-CN"/>
        </w:rPr>
        <w:t>协同</w:t>
      </w:r>
      <w:r>
        <w:rPr>
          <w:rFonts w:hint="eastAsia" w:ascii="宋体" w:hAnsi="宋体"/>
          <w:sz w:val="24"/>
        </w:rPr>
        <w:t>—</w:t>
      </w:r>
      <w:r>
        <w:rPr>
          <w:rFonts w:hint="eastAsia" w:ascii="宋体" w:hAnsi="宋体"/>
          <w:sz w:val="24"/>
          <w:lang w:val="en-US" w:eastAsia="zh-CN"/>
        </w:rPr>
        <w:t>客户协同—订单</w:t>
      </w:r>
      <w:r>
        <w:rPr>
          <w:rFonts w:hint="eastAsia" w:ascii="宋体" w:hAnsi="宋体"/>
          <w:sz w:val="24"/>
        </w:rPr>
        <w:t>管理—</w:t>
      </w:r>
      <w:r>
        <w:rPr>
          <w:rFonts w:hint="eastAsia" w:ascii="宋体" w:hAnsi="宋体"/>
          <w:sz w:val="24"/>
          <w:lang w:val="en-US" w:eastAsia="zh-CN"/>
        </w:rPr>
        <w:t>订单跟踪</w:t>
      </w:r>
    </w:p>
    <w:p w14:paraId="78935101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业务场景：</w:t>
      </w:r>
      <w:r>
        <w:rPr>
          <w:rFonts w:hint="eastAsia" w:ascii="宋体" w:hAnsi="宋体"/>
          <w:sz w:val="24"/>
          <w:lang w:val="en-US" w:eastAsia="zh-CN"/>
        </w:rPr>
        <w:t>查看都登记了哪些订单，对订单进行跟踪等</w:t>
      </w:r>
    </w:p>
    <w:p w14:paraId="20D06F60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功能描述：</w:t>
      </w:r>
      <w:r>
        <w:rPr>
          <w:rFonts w:hint="eastAsia" w:ascii="宋体" w:hAnsi="宋体"/>
          <w:sz w:val="24"/>
          <w:lang w:val="en-US" w:eastAsia="zh-CN"/>
        </w:rPr>
        <w:t>查看都登记了哪些订单，对订单进行跟踪等</w:t>
      </w:r>
    </w:p>
    <w:p w14:paraId="5025B4DF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所属角色：业务员、办单员</w:t>
      </w:r>
      <w:r>
        <w:rPr>
          <w:rFonts w:hint="eastAsia" w:ascii="宋体" w:hAnsi="宋体"/>
          <w:sz w:val="24"/>
          <w:lang w:eastAsia="zh-CN"/>
        </w:rPr>
        <w:t>、</w:t>
      </w:r>
      <w:r>
        <w:rPr>
          <w:rFonts w:hint="eastAsia" w:ascii="宋体" w:hAnsi="宋体"/>
          <w:sz w:val="24"/>
          <w:lang w:val="en-US" w:eastAsia="zh-CN"/>
        </w:rPr>
        <w:t>管理员</w:t>
      </w:r>
    </w:p>
    <w:p w14:paraId="3A944887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09A762DC">
      <w:pPr>
        <w:pStyle w:val="59"/>
        <w:numPr>
          <w:ilvl w:val="0"/>
          <w:numId w:val="103"/>
        </w:numPr>
        <w:spacing w:line="360" w:lineRule="auto"/>
        <w:ind w:left="0" w:leftChars="0" w:firstLine="40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点开</w:t>
      </w:r>
      <w:r>
        <w:rPr>
          <w:rFonts w:hint="eastAsia" w:ascii="宋体" w:hAnsi="宋体"/>
          <w:sz w:val="24"/>
          <w:lang w:val="en-US" w:eastAsia="zh-CN"/>
        </w:rPr>
        <w:t>订单跟踪报表</w:t>
      </w:r>
      <w:r>
        <w:rPr>
          <w:rFonts w:hint="eastAsia" w:ascii="宋体" w:hAnsi="宋体"/>
          <w:sz w:val="24"/>
        </w:rPr>
        <w:t>菜单点击【</w:t>
      </w:r>
      <w:r>
        <w:rPr>
          <w:rFonts w:hint="eastAsia" w:ascii="宋体" w:hAnsi="宋体"/>
          <w:sz w:val="24"/>
          <w:lang w:val="en-US" w:eastAsia="zh-CN"/>
        </w:rPr>
        <w:t>查询</w:t>
      </w:r>
      <w:r>
        <w:rPr>
          <w:rFonts w:hint="eastAsia" w:ascii="宋体" w:hAnsi="宋体"/>
          <w:sz w:val="24"/>
        </w:rPr>
        <w:t>】如图</w:t>
      </w:r>
    </w:p>
    <w:p w14:paraId="0539948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93690" cy="2287270"/>
            <wp:effectExtent l="0" t="0" r="16510" b="1778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AFF2A">
      <w:pPr>
        <w:pStyle w:val="2"/>
        <w:rPr>
          <w:rFonts w:hint="eastAsia"/>
          <w:b/>
          <w:bCs/>
          <w:sz w:val="44"/>
          <w:szCs w:val="44"/>
          <w:lang w:val="en-US" w:eastAsia="zh-CN"/>
        </w:rPr>
      </w:pPr>
      <w:bookmarkStart w:id="89" w:name="_Toc13083"/>
      <w:r>
        <w:rPr>
          <w:rFonts w:hint="eastAsia"/>
          <w:b/>
          <w:bCs/>
          <w:sz w:val="44"/>
          <w:szCs w:val="44"/>
          <w:lang w:val="en-US" w:eastAsia="zh-CN"/>
        </w:rPr>
        <w:t>承运商协同</w:t>
      </w:r>
      <w:bookmarkEnd w:id="89"/>
    </w:p>
    <w:p w14:paraId="2908C8D7">
      <w:pPr>
        <w:pStyle w:val="3"/>
        <w:rPr>
          <w:rFonts w:hint="eastAsia"/>
          <w:lang w:val="en-US" w:eastAsia="zh-CN"/>
        </w:rPr>
      </w:pPr>
      <w:bookmarkStart w:id="90" w:name="_Toc30436"/>
      <w:r>
        <w:rPr>
          <w:rFonts w:hint="eastAsia"/>
          <w:lang w:val="en-US" w:eastAsia="zh-CN"/>
        </w:rPr>
        <w:t>报价管理</w:t>
      </w:r>
      <w:bookmarkEnd w:id="90"/>
    </w:p>
    <w:p w14:paraId="582293E0">
      <w:pPr>
        <w:pStyle w:val="4"/>
        <w:rPr>
          <w:rFonts w:hint="default"/>
          <w:lang w:val="en-US" w:eastAsia="zh-CN"/>
        </w:rPr>
      </w:pPr>
      <w:bookmarkStart w:id="91" w:name="_Toc31595"/>
      <w:r>
        <w:rPr>
          <w:rFonts w:hint="eastAsia"/>
          <w:lang w:val="en-US" w:eastAsia="zh-CN"/>
        </w:rPr>
        <w:t>报价列表（明细报价）</w:t>
      </w:r>
      <w:bookmarkEnd w:id="91"/>
    </w:p>
    <w:p w14:paraId="1391CAE4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 w:ascii="宋体" w:hAnsi="宋体"/>
          <w:sz w:val="24"/>
          <w:lang w:val="en-US" w:eastAsia="zh-CN"/>
        </w:rPr>
        <w:t>承运商协同</w:t>
      </w:r>
      <w:r>
        <w:rPr>
          <w:rFonts w:hint="eastAsia" w:ascii="宋体" w:hAnsi="宋体"/>
          <w:sz w:val="24"/>
        </w:rPr>
        <w:t>—</w:t>
      </w:r>
      <w:r>
        <w:rPr>
          <w:rFonts w:hint="eastAsia" w:ascii="宋体" w:hAnsi="宋体"/>
          <w:sz w:val="24"/>
          <w:lang w:val="en-US" w:eastAsia="zh-CN"/>
        </w:rPr>
        <w:t>报价管理</w:t>
      </w:r>
      <w:r>
        <w:rPr>
          <w:rFonts w:hint="eastAsia" w:ascii="宋体" w:hAnsi="宋体"/>
          <w:sz w:val="24"/>
        </w:rPr>
        <w:t>—</w:t>
      </w:r>
      <w:r>
        <w:rPr>
          <w:rFonts w:hint="eastAsia" w:ascii="宋体" w:hAnsi="宋体"/>
          <w:sz w:val="24"/>
          <w:lang w:val="en-US" w:eastAsia="zh-CN"/>
        </w:rPr>
        <w:t>报价列表（明细报价）</w:t>
      </w:r>
    </w:p>
    <w:p w14:paraId="523531EC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业务场景：承运商接收物流平台发布的</w:t>
      </w:r>
      <w:r>
        <w:rPr>
          <w:rFonts w:hint="eastAsia" w:ascii="宋体" w:hAnsi="宋体"/>
          <w:sz w:val="24"/>
          <w:lang w:val="en-US" w:eastAsia="zh-CN"/>
        </w:rPr>
        <w:t>订</w:t>
      </w:r>
      <w:r>
        <w:rPr>
          <w:rFonts w:hint="eastAsia" w:ascii="宋体" w:hAnsi="宋体"/>
          <w:sz w:val="24"/>
        </w:rPr>
        <w:t>单</w:t>
      </w:r>
      <w:r>
        <w:rPr>
          <w:rFonts w:hint="eastAsia" w:ascii="宋体" w:hAnsi="宋体"/>
          <w:sz w:val="24"/>
          <w:lang w:val="en-US" w:eastAsia="zh-CN"/>
        </w:rPr>
        <w:t>询价</w:t>
      </w:r>
      <w:r>
        <w:rPr>
          <w:rFonts w:hint="eastAsia" w:ascii="宋体" w:hAnsi="宋体"/>
          <w:sz w:val="24"/>
        </w:rPr>
        <w:t>信息，对</w:t>
      </w:r>
      <w:r>
        <w:rPr>
          <w:rFonts w:hint="eastAsia" w:ascii="宋体" w:hAnsi="宋体"/>
          <w:sz w:val="24"/>
          <w:lang w:val="en-US" w:eastAsia="zh-CN"/>
        </w:rPr>
        <w:t>订单</w:t>
      </w:r>
      <w:r>
        <w:rPr>
          <w:rFonts w:hint="eastAsia" w:ascii="宋体" w:hAnsi="宋体"/>
          <w:sz w:val="24"/>
        </w:rPr>
        <w:t>单进行报价竞标，物流平台根据报价及其他因素筛选合适的承运商并最终确认合作。</w:t>
      </w:r>
    </w:p>
    <w:p w14:paraId="5516401A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功能描述：承运商可查看物流平台发布的</w:t>
      </w:r>
      <w:r>
        <w:rPr>
          <w:rFonts w:hint="eastAsia" w:ascii="宋体" w:hAnsi="宋体"/>
          <w:sz w:val="24"/>
          <w:lang w:val="en-US" w:eastAsia="zh-CN"/>
        </w:rPr>
        <w:t>询</w:t>
      </w:r>
      <w:r>
        <w:rPr>
          <w:rFonts w:hint="eastAsia" w:ascii="宋体" w:hAnsi="宋体"/>
          <w:sz w:val="24"/>
        </w:rPr>
        <w:t>价</w:t>
      </w:r>
      <w:r>
        <w:rPr>
          <w:rFonts w:hint="eastAsia" w:ascii="宋体" w:hAnsi="宋体"/>
          <w:sz w:val="24"/>
          <w:lang w:val="en-US" w:eastAsia="zh-CN"/>
        </w:rPr>
        <w:t>订</w:t>
      </w:r>
      <w:r>
        <w:rPr>
          <w:rFonts w:hint="eastAsia" w:ascii="宋体" w:hAnsi="宋体"/>
          <w:sz w:val="24"/>
        </w:rPr>
        <w:t>单，点击</w:t>
      </w:r>
      <w:r>
        <w:rPr>
          <w:rFonts w:hint="eastAsia" w:ascii="宋体" w:hAnsi="宋体"/>
          <w:sz w:val="24"/>
          <w:lang w:val="en-US" w:eastAsia="zh-CN"/>
        </w:rPr>
        <w:t>订</w:t>
      </w:r>
      <w:r>
        <w:rPr>
          <w:rFonts w:hint="eastAsia" w:ascii="宋体" w:hAnsi="宋体"/>
          <w:sz w:val="24"/>
        </w:rPr>
        <w:t>单编号，可查看该单据的详细运输要求及单据具体报价信息。</w:t>
      </w:r>
    </w:p>
    <w:p w14:paraId="56D9E2B4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操作角色：</w:t>
      </w:r>
      <w:r>
        <w:rPr>
          <w:rFonts w:hint="eastAsia" w:ascii="宋体" w:hAnsi="宋体"/>
          <w:sz w:val="24"/>
          <w:lang w:val="en-US" w:eastAsia="zh-CN"/>
        </w:rPr>
        <w:t>物流公司</w:t>
      </w:r>
    </w:p>
    <w:p w14:paraId="60040B43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46261668">
      <w:pPr>
        <w:widowControl w:val="0"/>
        <w:numPr>
          <w:ilvl w:val="0"/>
          <w:numId w:val="0"/>
        </w:numPr>
        <w:tabs>
          <w:tab w:val="left" w:pos="420"/>
        </w:tabs>
        <w:spacing w:line="360" w:lineRule="auto"/>
        <w:jc w:val="both"/>
        <w:rPr>
          <w:sz w:val="24"/>
        </w:rPr>
      </w:pPr>
      <w:r>
        <w:drawing>
          <wp:inline distT="0" distB="0" distL="114300" distR="114300">
            <wp:extent cx="5399405" cy="1611630"/>
            <wp:effectExtent l="0" t="0" r="10795" b="762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58497">
      <w:pPr>
        <w:keepNext w:val="0"/>
        <w:keepLines w:val="0"/>
        <w:pageBreakBefore w:val="0"/>
        <w:widowControl w:val="0"/>
        <w:numPr>
          <w:ilvl w:val="0"/>
          <w:numId w:val="10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点击【报价】，发布适合的报价；</w:t>
      </w:r>
    </w:p>
    <w:p w14:paraId="5B321538">
      <w:pPr>
        <w:keepNext w:val="0"/>
        <w:keepLines w:val="0"/>
        <w:pageBreakBefore w:val="0"/>
        <w:widowControl w:val="0"/>
        <w:numPr>
          <w:ilvl w:val="0"/>
          <w:numId w:val="10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</w:rPr>
        <w:t>点击【删除】按钮，可删除运单</w:t>
      </w:r>
      <w:r>
        <w:rPr>
          <w:rFonts w:hint="eastAsia"/>
          <w:sz w:val="24"/>
          <w:szCs w:val="24"/>
          <w:lang w:eastAsia="zh-CN"/>
        </w:rPr>
        <w:t>。</w:t>
      </w:r>
    </w:p>
    <w:p w14:paraId="5340B0CD">
      <w:pPr>
        <w:pStyle w:val="3"/>
        <w:rPr>
          <w:rFonts w:hint="eastAsia"/>
          <w:lang w:val="en-US" w:eastAsia="zh-CN"/>
        </w:rPr>
      </w:pPr>
      <w:bookmarkStart w:id="92" w:name="_Toc24991"/>
      <w:r>
        <w:rPr>
          <w:rFonts w:hint="eastAsia"/>
          <w:lang w:val="en-US" w:eastAsia="zh-CN"/>
        </w:rPr>
        <w:t>运输管理</w:t>
      </w:r>
      <w:bookmarkEnd w:id="92"/>
    </w:p>
    <w:p w14:paraId="2CAAFA7A">
      <w:pPr>
        <w:pStyle w:val="4"/>
        <w:rPr>
          <w:rFonts w:hint="eastAsia"/>
          <w:lang w:val="en-US" w:eastAsia="zh-CN"/>
        </w:rPr>
      </w:pPr>
      <w:bookmarkStart w:id="93" w:name="_Toc26966"/>
      <w:r>
        <w:rPr>
          <w:rFonts w:hint="eastAsia"/>
          <w:lang w:val="en-US" w:eastAsia="zh-CN"/>
        </w:rPr>
        <w:t>车辆指派</w:t>
      </w:r>
      <w:bookmarkEnd w:id="93"/>
    </w:p>
    <w:p w14:paraId="51A29854"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拆分派车</w:t>
      </w:r>
    </w:p>
    <w:p w14:paraId="73883C83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 w:ascii="宋体" w:hAnsi="宋体"/>
          <w:sz w:val="24"/>
          <w:lang w:val="en-US" w:eastAsia="zh-CN"/>
        </w:rPr>
        <w:t>承运商协同—运输管理—车辆指派</w:t>
      </w:r>
    </w:p>
    <w:p w14:paraId="47CA700B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业务场景：</w:t>
      </w:r>
      <w:r>
        <w:rPr>
          <w:rFonts w:hint="eastAsia" w:ascii="宋体" w:hAnsi="宋体"/>
          <w:sz w:val="24"/>
          <w:lang w:val="en-US" w:eastAsia="zh-CN"/>
        </w:rPr>
        <w:t>运输订单派指派车辆，一个运单拆分给多个车辆运输</w:t>
      </w:r>
    </w:p>
    <w:p w14:paraId="49279F47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界面：</w:t>
      </w:r>
    </w:p>
    <w:p w14:paraId="28AF526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/>
          <w:sz w:val="24"/>
        </w:rPr>
      </w:pPr>
      <w:r>
        <w:drawing>
          <wp:inline distT="0" distB="0" distL="114300" distR="114300">
            <wp:extent cx="5394960" cy="2757805"/>
            <wp:effectExtent l="0" t="0" r="5715" b="2540"/>
            <wp:docPr id="7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9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5446E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56D116E6">
      <w:pPr>
        <w:keepNext w:val="0"/>
        <w:keepLines w:val="0"/>
        <w:pageBreakBefore w:val="0"/>
        <w:widowControl w:val="0"/>
        <w:numPr>
          <w:ilvl w:val="0"/>
          <w:numId w:val="105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左边选择一个物流运单信息。</w:t>
      </w:r>
    </w:p>
    <w:p w14:paraId="20F35008">
      <w:pPr>
        <w:keepNext w:val="0"/>
        <w:keepLines w:val="0"/>
        <w:pageBreakBefore w:val="0"/>
        <w:widowControl w:val="0"/>
        <w:numPr>
          <w:ilvl w:val="0"/>
          <w:numId w:val="105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右边选择拆分指派的多个车辆信息，并录入每个车辆运输的量、司机指派等信息，录入完成以后点击保存即可。</w:t>
      </w:r>
    </w:p>
    <w:p w14:paraId="4443A607">
      <w:pPr>
        <w:keepNext w:val="0"/>
        <w:keepLines w:val="0"/>
        <w:pageBreakBefore w:val="0"/>
        <w:widowControl w:val="0"/>
        <w:numPr>
          <w:ilvl w:val="0"/>
          <w:numId w:val="105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分配后司机可以进行待装车任务查看。</w:t>
      </w:r>
    </w:p>
    <w:p w14:paraId="1374C4AB">
      <w:pPr>
        <w:keepNext w:val="0"/>
        <w:keepLines w:val="0"/>
        <w:pageBreakBefore w:val="0"/>
        <w:widowControl w:val="0"/>
        <w:numPr>
          <w:ilvl w:val="0"/>
          <w:numId w:val="105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可到派车登记菜单中进行拆分派车查看并支持修改、删除等操作。</w:t>
      </w:r>
    </w:p>
    <w:p w14:paraId="1EAFE711">
      <w:pPr>
        <w:pStyle w:val="5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拼车派车</w:t>
      </w:r>
    </w:p>
    <w:p w14:paraId="23DEFF70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 w:ascii="宋体" w:hAnsi="宋体"/>
          <w:sz w:val="24"/>
          <w:lang w:val="en-US" w:eastAsia="zh-CN"/>
        </w:rPr>
        <w:t>承运商协同—运输管理</w:t>
      </w:r>
      <w:r>
        <w:rPr>
          <w:rFonts w:hint="eastAsia" w:ascii="宋体" w:hAnsi="宋体"/>
          <w:sz w:val="24"/>
        </w:rPr>
        <w:t>—</w:t>
      </w:r>
      <w:r>
        <w:rPr>
          <w:rFonts w:hint="eastAsia" w:ascii="宋体" w:hAnsi="宋体"/>
          <w:sz w:val="24"/>
          <w:lang w:val="en-US" w:eastAsia="zh-CN"/>
        </w:rPr>
        <w:t>车辆指派</w:t>
      </w:r>
    </w:p>
    <w:p w14:paraId="46685699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业务场景：</w:t>
      </w:r>
      <w:r>
        <w:rPr>
          <w:rFonts w:hint="eastAsia" w:ascii="宋体" w:hAnsi="宋体"/>
          <w:sz w:val="24"/>
          <w:lang w:val="en-US" w:eastAsia="zh-CN"/>
        </w:rPr>
        <w:t>运输订单派指派车辆，多个运单合并指派给一个车辆运输</w:t>
      </w:r>
    </w:p>
    <w:p w14:paraId="5F2F3CFF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界面：</w:t>
      </w:r>
    </w:p>
    <w:p w14:paraId="539F0A8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/>
          <w:sz w:val="24"/>
        </w:rPr>
      </w:pPr>
      <w:r>
        <w:drawing>
          <wp:inline distT="0" distB="0" distL="114300" distR="114300">
            <wp:extent cx="5398770" cy="2682875"/>
            <wp:effectExtent l="0" t="0" r="1905" b="8890"/>
            <wp:docPr id="7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8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2EB73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7011DA3F">
      <w:pPr>
        <w:keepNext w:val="0"/>
        <w:keepLines w:val="0"/>
        <w:pageBreakBefore w:val="0"/>
        <w:widowControl w:val="0"/>
        <w:numPr>
          <w:ilvl w:val="0"/>
          <w:numId w:val="106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左边选择多个物流运单信息。</w:t>
      </w:r>
    </w:p>
    <w:p w14:paraId="7E380983">
      <w:pPr>
        <w:keepNext w:val="0"/>
        <w:keepLines w:val="0"/>
        <w:pageBreakBefore w:val="0"/>
        <w:widowControl w:val="0"/>
        <w:numPr>
          <w:ilvl w:val="0"/>
          <w:numId w:val="106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右边选择合并指派的一个车辆信息，并录入车辆运输的量、司机指派等信息，录入完成以后点击保存即可。</w:t>
      </w:r>
    </w:p>
    <w:p w14:paraId="77F772A8">
      <w:pPr>
        <w:keepNext w:val="0"/>
        <w:keepLines w:val="0"/>
        <w:pageBreakBefore w:val="0"/>
        <w:widowControl w:val="0"/>
        <w:numPr>
          <w:ilvl w:val="0"/>
          <w:numId w:val="106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分配后司机可以进行待装车任务查看。</w:t>
      </w:r>
    </w:p>
    <w:p w14:paraId="644D9A72">
      <w:pPr>
        <w:keepNext w:val="0"/>
        <w:keepLines w:val="0"/>
        <w:pageBreakBefore w:val="0"/>
        <w:widowControl w:val="0"/>
        <w:numPr>
          <w:ilvl w:val="0"/>
          <w:numId w:val="106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可到派车登记菜单中进行合并派车查看并支持修改、删除等操作。</w:t>
      </w:r>
    </w:p>
    <w:p w14:paraId="7AA4D3D5">
      <w:pPr>
        <w:pStyle w:val="4"/>
        <w:rPr>
          <w:rFonts w:hint="eastAsia"/>
          <w:lang w:val="en-US" w:eastAsia="zh-CN"/>
        </w:rPr>
      </w:pPr>
      <w:bookmarkStart w:id="94" w:name="_Toc8745"/>
      <w:r>
        <w:rPr>
          <w:rFonts w:hint="eastAsia"/>
          <w:lang w:val="en-US" w:eastAsia="zh-CN"/>
        </w:rPr>
        <w:t>派车管理</w:t>
      </w:r>
      <w:bookmarkEnd w:id="94"/>
    </w:p>
    <w:p w14:paraId="0BCEE3AC"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派车登记</w:t>
      </w:r>
    </w:p>
    <w:p w14:paraId="625921CF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 w:ascii="宋体" w:hAnsi="宋体"/>
          <w:sz w:val="24"/>
          <w:lang w:val="en-US" w:eastAsia="zh-CN"/>
        </w:rPr>
        <w:t>承运商协同—运输管理</w:t>
      </w:r>
      <w:r>
        <w:rPr>
          <w:rFonts w:hint="eastAsia" w:ascii="宋体" w:hAnsi="宋体"/>
          <w:sz w:val="24"/>
        </w:rPr>
        <w:t>—</w:t>
      </w:r>
      <w:r>
        <w:rPr>
          <w:rFonts w:hint="eastAsia" w:ascii="宋体" w:hAnsi="宋体"/>
          <w:sz w:val="24"/>
          <w:lang w:val="en-US" w:eastAsia="zh-CN"/>
        </w:rPr>
        <w:t>派车管理—派车登记</w:t>
      </w:r>
    </w:p>
    <w:p w14:paraId="7D406029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业务场景：</w:t>
      </w:r>
      <w:r>
        <w:rPr>
          <w:rFonts w:hint="eastAsia" w:ascii="宋体" w:hAnsi="宋体"/>
          <w:sz w:val="24"/>
          <w:lang w:val="en-US" w:eastAsia="zh-CN"/>
        </w:rPr>
        <w:t>运输订单派指派车辆</w:t>
      </w:r>
    </w:p>
    <w:p w14:paraId="3702D1CC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功能描述：</w:t>
      </w:r>
      <w:r>
        <w:rPr>
          <w:rFonts w:hint="eastAsia" w:ascii="宋体" w:hAnsi="宋体"/>
          <w:sz w:val="24"/>
          <w:lang w:val="en-US" w:eastAsia="zh-CN"/>
        </w:rPr>
        <w:t>运输订单派指派车辆</w:t>
      </w:r>
    </w:p>
    <w:p w14:paraId="611EE951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操作角色：</w:t>
      </w:r>
      <w:r>
        <w:rPr>
          <w:rFonts w:hint="eastAsia" w:ascii="宋体" w:hAnsi="宋体"/>
          <w:sz w:val="24"/>
          <w:lang w:val="en-US" w:eastAsia="zh-CN"/>
        </w:rPr>
        <w:t>物流公司</w:t>
      </w:r>
    </w:p>
    <w:p w14:paraId="547A6183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71472D74">
      <w:r>
        <w:drawing>
          <wp:inline distT="0" distB="0" distL="114300" distR="114300">
            <wp:extent cx="5392420" cy="1673860"/>
            <wp:effectExtent l="0" t="0" r="17780" b="254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A8F47">
      <w:pPr>
        <w:keepNext w:val="0"/>
        <w:keepLines w:val="0"/>
        <w:pageBreakBefore w:val="0"/>
        <w:widowControl w:val="0"/>
        <w:numPr>
          <w:ilvl w:val="0"/>
          <w:numId w:val="10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在订单列表点击【新增】按钮如图</w:t>
      </w:r>
    </w:p>
    <w:p w14:paraId="13D94406">
      <w:pPr>
        <w:pStyle w:val="50"/>
        <w:spacing w:line="360" w:lineRule="auto"/>
        <w:ind w:firstLine="0" w:firstLineChars="0"/>
      </w:pPr>
      <w:r>
        <w:drawing>
          <wp:inline distT="0" distB="0" distL="114300" distR="114300">
            <wp:extent cx="5393055" cy="1747520"/>
            <wp:effectExtent l="0" t="0" r="17145" b="508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EA078">
      <w:pPr>
        <w:keepNext w:val="0"/>
        <w:keepLines w:val="0"/>
        <w:pageBreakBefore w:val="0"/>
        <w:widowControl w:val="0"/>
        <w:numPr>
          <w:ilvl w:val="0"/>
          <w:numId w:val="10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输入承运单位、拼车类型（拼车、拆单）、时间、备注等信息；</w:t>
      </w:r>
    </w:p>
    <w:p w14:paraId="26EE5B5E">
      <w:pPr>
        <w:keepNext w:val="0"/>
        <w:keepLines w:val="0"/>
        <w:pageBreakBefore w:val="0"/>
        <w:widowControl w:val="0"/>
        <w:numPr>
          <w:ilvl w:val="0"/>
          <w:numId w:val="10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点击明细【运单委派】按钮增加订单明细信息（拼车可选择多条记录），在委派待派车列表里选择委托单位，设置货物信息、派车数量和重量等；</w:t>
      </w:r>
    </w:p>
    <w:p w14:paraId="472DBFAF">
      <w:pPr>
        <w:keepNext w:val="0"/>
        <w:keepLines w:val="0"/>
        <w:pageBreakBefore w:val="0"/>
        <w:widowControl w:val="0"/>
        <w:numPr>
          <w:ilvl w:val="0"/>
          <w:numId w:val="10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点击明细【增加】按钮增加订单明细信息（拆单可选择多条记录），在车辆列表里选择运输公司底下的车辆，设置派车重量、装卸车点；</w:t>
      </w:r>
    </w:p>
    <w:p w14:paraId="1BA51ECE">
      <w:pPr>
        <w:keepNext w:val="0"/>
        <w:keepLines w:val="0"/>
        <w:pageBreakBefore w:val="0"/>
        <w:widowControl w:val="0"/>
        <w:numPr>
          <w:ilvl w:val="0"/>
          <w:numId w:val="10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点击明细【删除】可删除明细；</w:t>
      </w:r>
    </w:p>
    <w:p w14:paraId="0BE5381C">
      <w:pPr>
        <w:keepNext w:val="0"/>
        <w:keepLines w:val="0"/>
        <w:pageBreakBefore w:val="0"/>
        <w:widowControl w:val="0"/>
        <w:numPr>
          <w:ilvl w:val="0"/>
          <w:numId w:val="10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填写完成后点击【保存】（如图）</w:t>
      </w:r>
    </w:p>
    <w:p w14:paraId="2A14CFEF">
      <w:pPr>
        <w:pStyle w:val="50"/>
        <w:spacing w:line="360" w:lineRule="auto"/>
        <w:ind w:firstLine="0" w:firstLineChars="0"/>
      </w:pPr>
      <w:r>
        <w:drawing>
          <wp:inline distT="0" distB="0" distL="114300" distR="114300">
            <wp:extent cx="5399405" cy="1487805"/>
            <wp:effectExtent l="0" t="0" r="10795" b="1714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BB1F4">
      <w:pPr>
        <w:keepNext w:val="0"/>
        <w:keepLines w:val="0"/>
        <w:pageBreakBefore w:val="0"/>
        <w:widowControl w:val="0"/>
        <w:numPr>
          <w:ilvl w:val="0"/>
          <w:numId w:val="10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保存后在单据列表根据查询条件进行查询查看 如图；</w:t>
      </w:r>
    </w:p>
    <w:p w14:paraId="3E8AAD19">
      <w:pPr>
        <w:pStyle w:val="50"/>
        <w:spacing w:line="360" w:lineRule="auto"/>
        <w:ind w:firstLine="0" w:firstLineChars="0"/>
      </w:pPr>
    </w:p>
    <w:p w14:paraId="6525E7D4">
      <w:pPr>
        <w:pStyle w:val="50"/>
        <w:spacing w:line="360" w:lineRule="auto"/>
        <w:ind w:firstLine="0" w:firstLineChars="0"/>
        <w:rPr>
          <w:rFonts w:hint="eastAsia"/>
        </w:rPr>
      </w:pPr>
      <w:r>
        <w:drawing>
          <wp:inline distT="0" distB="0" distL="114300" distR="114300">
            <wp:extent cx="5390515" cy="1692910"/>
            <wp:effectExtent l="0" t="0" r="635" b="254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7D079">
      <w:pPr>
        <w:keepNext w:val="0"/>
        <w:keepLines w:val="0"/>
        <w:pageBreakBefore w:val="0"/>
        <w:widowControl w:val="0"/>
        <w:numPr>
          <w:ilvl w:val="0"/>
          <w:numId w:val="10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当输入查询条件后，点击【查询】后页面数据根据查询条件过滤并分页显示；</w:t>
      </w:r>
    </w:p>
    <w:p w14:paraId="1EBF7BC8">
      <w:pPr>
        <w:keepNext w:val="0"/>
        <w:keepLines w:val="0"/>
        <w:pageBreakBefore w:val="0"/>
        <w:widowControl w:val="0"/>
        <w:numPr>
          <w:ilvl w:val="0"/>
          <w:numId w:val="10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点击【修改】按钮，可对运单进行修改，修改完成后要点击【保存】；</w:t>
      </w:r>
    </w:p>
    <w:p w14:paraId="5B4A49D3">
      <w:pPr>
        <w:keepNext w:val="0"/>
        <w:keepLines w:val="0"/>
        <w:pageBreakBefore w:val="0"/>
        <w:widowControl w:val="0"/>
        <w:numPr>
          <w:ilvl w:val="0"/>
          <w:numId w:val="10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点击【删除】按钮，可删除运单；</w:t>
      </w:r>
    </w:p>
    <w:p w14:paraId="4817DE3C">
      <w:pPr>
        <w:keepNext w:val="0"/>
        <w:keepLines w:val="0"/>
        <w:pageBreakBefore w:val="0"/>
        <w:widowControl w:val="0"/>
        <w:numPr>
          <w:ilvl w:val="0"/>
          <w:numId w:val="10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点击【附件】按钮，可对线下纸质合同扫描上传到附件记录保存。</w:t>
      </w:r>
    </w:p>
    <w:p w14:paraId="4490C849"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派车明细表</w:t>
      </w:r>
    </w:p>
    <w:p w14:paraId="46FC2555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 w:ascii="宋体" w:hAnsi="宋体"/>
          <w:sz w:val="24"/>
          <w:lang w:val="en-US" w:eastAsia="zh-CN"/>
        </w:rPr>
        <w:t>物流协同</w:t>
      </w:r>
      <w:r>
        <w:rPr>
          <w:rFonts w:hint="eastAsia" w:ascii="宋体" w:hAnsi="宋体"/>
          <w:sz w:val="24"/>
        </w:rPr>
        <w:t>—</w:t>
      </w:r>
      <w:r>
        <w:rPr>
          <w:rFonts w:hint="eastAsia" w:ascii="宋体" w:hAnsi="宋体"/>
          <w:sz w:val="24"/>
          <w:lang w:val="en-US" w:eastAsia="zh-CN"/>
        </w:rPr>
        <w:t>承运商协同</w:t>
      </w:r>
      <w:r>
        <w:rPr>
          <w:rFonts w:hint="eastAsia" w:ascii="宋体" w:hAnsi="宋体"/>
          <w:sz w:val="24"/>
        </w:rPr>
        <w:t>—</w:t>
      </w:r>
      <w:r>
        <w:rPr>
          <w:rFonts w:hint="eastAsia" w:ascii="宋体" w:hAnsi="宋体"/>
          <w:sz w:val="24"/>
          <w:lang w:val="en-US" w:eastAsia="zh-CN"/>
        </w:rPr>
        <w:t>运输管理—派车管理—派车明细表</w:t>
      </w:r>
    </w:p>
    <w:p w14:paraId="1E6F5CA4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业务场景：</w:t>
      </w:r>
      <w:r>
        <w:rPr>
          <w:rFonts w:hint="eastAsia" w:ascii="宋体" w:hAnsi="宋体"/>
          <w:sz w:val="24"/>
          <w:lang w:val="en-US" w:eastAsia="zh-CN"/>
        </w:rPr>
        <w:t>查看都有了哪些配车单</w:t>
      </w:r>
    </w:p>
    <w:p w14:paraId="3779ADCF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功能描述：</w:t>
      </w:r>
      <w:r>
        <w:rPr>
          <w:rFonts w:hint="eastAsia" w:ascii="宋体" w:hAnsi="宋体"/>
          <w:sz w:val="24"/>
          <w:lang w:val="en-US" w:eastAsia="zh-CN"/>
        </w:rPr>
        <w:t>查看都有了哪些配车单</w:t>
      </w:r>
    </w:p>
    <w:p w14:paraId="008FE9F4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所属角色：</w:t>
      </w:r>
      <w:r>
        <w:rPr>
          <w:rFonts w:hint="eastAsia" w:ascii="宋体" w:hAnsi="宋体"/>
          <w:sz w:val="24"/>
          <w:lang w:val="en-US" w:eastAsia="zh-CN"/>
        </w:rPr>
        <w:t>物流公司</w:t>
      </w:r>
    </w:p>
    <w:p w14:paraId="0AD66AEC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0240265B">
      <w:pPr>
        <w:keepNext w:val="0"/>
        <w:keepLines w:val="0"/>
        <w:pageBreakBefore w:val="0"/>
        <w:widowControl w:val="0"/>
        <w:numPr>
          <w:ilvl w:val="0"/>
          <w:numId w:val="10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点开派车明细表菜单点击【查询】如图</w:t>
      </w:r>
    </w:p>
    <w:p w14:paraId="784BE51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3690" cy="1891665"/>
            <wp:effectExtent l="0" t="0" r="16510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71FBC">
      <w:pPr>
        <w:pStyle w:val="5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车载明细表</w:t>
      </w:r>
    </w:p>
    <w:p w14:paraId="6804764E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菜单：物流</w:t>
      </w:r>
      <w:r>
        <w:rPr>
          <w:rFonts w:hint="eastAsia" w:ascii="宋体" w:hAnsi="宋体"/>
          <w:sz w:val="24"/>
          <w:lang w:val="en-US" w:eastAsia="zh-CN"/>
        </w:rPr>
        <w:t>协同</w:t>
      </w:r>
      <w:r>
        <w:rPr>
          <w:rFonts w:hint="eastAsia" w:ascii="宋体" w:hAnsi="宋体"/>
          <w:sz w:val="24"/>
        </w:rPr>
        <w:t>—</w:t>
      </w:r>
      <w:r>
        <w:rPr>
          <w:rFonts w:hint="eastAsia" w:ascii="宋体" w:hAnsi="宋体"/>
          <w:sz w:val="24"/>
          <w:lang w:val="en-US" w:eastAsia="zh-CN"/>
        </w:rPr>
        <w:t>承运商协同</w:t>
      </w:r>
      <w:r>
        <w:rPr>
          <w:rFonts w:hint="eastAsia" w:ascii="宋体" w:hAnsi="宋体"/>
          <w:sz w:val="24"/>
        </w:rPr>
        <w:t>—</w:t>
      </w:r>
      <w:r>
        <w:rPr>
          <w:rFonts w:hint="eastAsia" w:ascii="宋体" w:hAnsi="宋体"/>
          <w:sz w:val="24"/>
          <w:lang w:val="en-US" w:eastAsia="zh-CN"/>
        </w:rPr>
        <w:t>运输管理—派车管理—车载明细表</w:t>
      </w:r>
    </w:p>
    <w:p w14:paraId="2B5B06D8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业务场景：</w:t>
      </w:r>
      <w:r>
        <w:rPr>
          <w:rFonts w:hint="eastAsia" w:ascii="宋体" w:hAnsi="宋体"/>
          <w:sz w:val="24"/>
          <w:lang w:val="en-US" w:eastAsia="zh-CN"/>
        </w:rPr>
        <w:t>查看配车单具体指派车辆</w:t>
      </w:r>
    </w:p>
    <w:p w14:paraId="50820F19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功能描述：</w:t>
      </w:r>
      <w:r>
        <w:rPr>
          <w:rFonts w:hint="eastAsia" w:ascii="宋体" w:hAnsi="宋体"/>
          <w:sz w:val="24"/>
          <w:lang w:val="en-US" w:eastAsia="zh-CN"/>
        </w:rPr>
        <w:t>查看配车单具体指派车辆</w:t>
      </w:r>
    </w:p>
    <w:p w14:paraId="618218E4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所属角色：</w:t>
      </w:r>
      <w:r>
        <w:rPr>
          <w:rFonts w:hint="eastAsia" w:ascii="宋体" w:hAnsi="宋体"/>
          <w:sz w:val="24"/>
          <w:lang w:val="en-US" w:eastAsia="zh-CN"/>
        </w:rPr>
        <w:t>物流公司</w:t>
      </w:r>
    </w:p>
    <w:p w14:paraId="13FE5112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711CD2C0">
      <w:pPr>
        <w:keepNext w:val="0"/>
        <w:keepLines w:val="0"/>
        <w:pageBreakBefore w:val="0"/>
        <w:widowControl w:val="0"/>
        <w:numPr>
          <w:ilvl w:val="0"/>
          <w:numId w:val="10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点开车载明细表菜单点击【查询】如图</w:t>
      </w:r>
    </w:p>
    <w:p w14:paraId="760CFA0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99405" cy="2212340"/>
            <wp:effectExtent l="0" t="0" r="10795" b="165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098B6">
      <w:pPr>
        <w:pStyle w:val="4"/>
        <w:rPr>
          <w:rFonts w:hint="default"/>
          <w:lang w:val="en-US" w:eastAsia="zh-CN"/>
        </w:rPr>
      </w:pPr>
      <w:bookmarkStart w:id="95" w:name="_Toc19194"/>
      <w:r>
        <w:rPr>
          <w:rFonts w:hint="eastAsia"/>
          <w:lang w:val="en-US" w:eastAsia="zh-CN"/>
        </w:rPr>
        <w:t>装运管理</w:t>
      </w:r>
      <w:bookmarkEnd w:id="95"/>
    </w:p>
    <w:p w14:paraId="2118006A"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装车登记</w:t>
      </w:r>
    </w:p>
    <w:p w14:paraId="64B90BA2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 w:ascii="宋体" w:hAnsi="宋体"/>
          <w:sz w:val="24"/>
          <w:lang w:val="en-US" w:eastAsia="zh-CN"/>
        </w:rPr>
        <w:t>物流协同</w:t>
      </w:r>
      <w:r>
        <w:rPr>
          <w:rFonts w:hint="eastAsia" w:ascii="宋体" w:hAnsi="宋体"/>
          <w:sz w:val="24"/>
        </w:rPr>
        <w:t>—</w:t>
      </w:r>
      <w:r>
        <w:rPr>
          <w:rFonts w:hint="eastAsia" w:ascii="宋体" w:hAnsi="宋体"/>
          <w:sz w:val="24"/>
          <w:lang w:val="en-US" w:eastAsia="zh-CN"/>
        </w:rPr>
        <w:t>承运商协同—运输管理—装运管理—装车登记</w:t>
      </w:r>
    </w:p>
    <w:p w14:paraId="4421A4B9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功能描述：选择车辆进行装车，在系统记录装车量，</w:t>
      </w:r>
      <w:r>
        <w:rPr>
          <w:rFonts w:hint="eastAsia" w:ascii="宋体" w:hAnsi="宋体"/>
          <w:sz w:val="24"/>
          <w:lang w:val="en-US" w:eastAsia="zh-CN"/>
        </w:rPr>
        <w:t>进行装车登记操作</w:t>
      </w:r>
      <w:r>
        <w:rPr>
          <w:rFonts w:hint="eastAsia" w:ascii="宋体" w:hAnsi="宋体"/>
          <w:sz w:val="24"/>
        </w:rPr>
        <w:t xml:space="preserve">。 </w:t>
      </w:r>
    </w:p>
    <w:p w14:paraId="743AA796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操作角色：</w:t>
      </w:r>
      <w:r>
        <w:rPr>
          <w:rFonts w:hint="eastAsia" w:ascii="宋体" w:hAnsi="宋体"/>
          <w:sz w:val="24"/>
          <w:lang w:val="en-US" w:eastAsia="zh-CN"/>
        </w:rPr>
        <w:t>司机、物流公司</w:t>
      </w:r>
    </w:p>
    <w:p w14:paraId="445392D2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0B7C8170">
      <w:pPr>
        <w:keepNext w:val="0"/>
        <w:keepLines w:val="0"/>
        <w:pageBreakBefore w:val="0"/>
        <w:widowControl w:val="0"/>
        <w:numPr>
          <w:ilvl w:val="0"/>
          <w:numId w:val="1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ascii="宋体" w:hAnsi="宋体"/>
          <w:sz w:val="24"/>
        </w:rPr>
      </w:pPr>
      <w:r>
        <w:rPr>
          <w:rFonts w:hint="eastAsia"/>
          <w:sz w:val="24"/>
          <w:szCs w:val="24"/>
          <w:lang w:val="en-US" w:eastAsia="zh-CN"/>
        </w:rPr>
        <w:t>在列表中点击【新增】按钮（如图）</w:t>
      </w:r>
    </w:p>
    <w:p w14:paraId="5602A8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397500" cy="1591945"/>
            <wp:effectExtent l="0" t="0" r="12700" b="825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686EA">
      <w:r>
        <w:drawing>
          <wp:inline distT="0" distB="0" distL="114300" distR="114300">
            <wp:extent cx="5393690" cy="1283335"/>
            <wp:effectExtent l="0" t="0" r="16510" b="1206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CF7AC">
      <w:pPr>
        <w:keepNext w:val="0"/>
        <w:keepLines w:val="0"/>
        <w:pageBreakBefore w:val="0"/>
        <w:widowControl w:val="0"/>
        <w:numPr>
          <w:ilvl w:val="0"/>
          <w:numId w:val="1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选择车牌号，系统会自动带出装卸地点信息；选择驾驶员，系统会自动带出驾驶员电话信息；</w:t>
      </w:r>
    </w:p>
    <w:p w14:paraId="23328081">
      <w:pPr>
        <w:keepNext w:val="0"/>
        <w:keepLines w:val="0"/>
        <w:pageBreakBefore w:val="0"/>
        <w:widowControl w:val="0"/>
        <w:numPr>
          <w:ilvl w:val="0"/>
          <w:numId w:val="1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</w:pPr>
      <w:r>
        <w:rPr>
          <w:rFonts w:hint="eastAsia"/>
          <w:sz w:val="24"/>
          <w:szCs w:val="24"/>
          <w:lang w:val="en-US" w:eastAsia="zh-CN"/>
        </w:rPr>
        <w:t>输入装车人、装车时间、装车数量、装车重量后，可点击【附件】按钮，可上传附件，点击【保存】可在列表增加一条单据信息（如图）</w:t>
      </w:r>
    </w:p>
    <w:p w14:paraId="4AF1C7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/>
        <w:textAlignment w:val="auto"/>
      </w:pPr>
      <w:r>
        <w:drawing>
          <wp:inline distT="0" distB="0" distL="114300" distR="114300">
            <wp:extent cx="5394960" cy="1598295"/>
            <wp:effectExtent l="0" t="0" r="15240" b="190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FA0F5">
      <w:pPr>
        <w:keepNext w:val="0"/>
        <w:keepLines w:val="0"/>
        <w:pageBreakBefore w:val="0"/>
        <w:widowControl w:val="0"/>
        <w:numPr>
          <w:ilvl w:val="0"/>
          <w:numId w:val="1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可输入查询条件点击【查询】按钮，筛选出列表信息；</w:t>
      </w:r>
    </w:p>
    <w:p w14:paraId="762FD9BB">
      <w:pPr>
        <w:keepNext w:val="0"/>
        <w:keepLines w:val="0"/>
        <w:pageBreakBefore w:val="0"/>
        <w:widowControl w:val="0"/>
        <w:numPr>
          <w:ilvl w:val="0"/>
          <w:numId w:val="1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点击【修改】按钮，可对单据信息修改，修改完成后要点击【保存】按钮；</w:t>
      </w:r>
    </w:p>
    <w:p w14:paraId="38BE6693">
      <w:pPr>
        <w:keepNext w:val="0"/>
        <w:keepLines w:val="0"/>
        <w:pageBreakBefore w:val="0"/>
        <w:widowControl w:val="0"/>
        <w:numPr>
          <w:ilvl w:val="0"/>
          <w:numId w:val="1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点击【删除】按钮，可对单据信息删除。</w:t>
      </w:r>
    </w:p>
    <w:p w14:paraId="5F9B7932"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卸车登记</w:t>
      </w:r>
    </w:p>
    <w:p w14:paraId="24B93D48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 w:ascii="宋体" w:hAnsi="宋体"/>
          <w:sz w:val="24"/>
          <w:lang w:val="en-US" w:eastAsia="zh-CN"/>
        </w:rPr>
        <w:t>物流协同</w:t>
      </w:r>
      <w:r>
        <w:rPr>
          <w:rFonts w:hint="eastAsia" w:ascii="宋体" w:hAnsi="宋体"/>
          <w:sz w:val="24"/>
        </w:rPr>
        <w:t>—</w:t>
      </w:r>
      <w:r>
        <w:rPr>
          <w:rFonts w:hint="eastAsia" w:ascii="宋体" w:hAnsi="宋体"/>
          <w:sz w:val="24"/>
          <w:lang w:val="en-US" w:eastAsia="zh-CN"/>
        </w:rPr>
        <w:t>承运商协同—运输管理—装运管理—卸</w:t>
      </w:r>
      <w:r>
        <w:rPr>
          <w:rFonts w:hint="eastAsia" w:ascii="宋体" w:hAnsi="宋体"/>
          <w:sz w:val="24"/>
        </w:rPr>
        <w:t>车</w:t>
      </w:r>
      <w:r>
        <w:rPr>
          <w:rFonts w:hint="eastAsia" w:ascii="宋体" w:hAnsi="宋体"/>
          <w:sz w:val="24"/>
          <w:lang w:val="en-US" w:eastAsia="zh-CN"/>
        </w:rPr>
        <w:t>登记</w:t>
      </w:r>
    </w:p>
    <w:p w14:paraId="13DC1D00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功能描述：选择车辆进行</w:t>
      </w:r>
      <w:r>
        <w:rPr>
          <w:rFonts w:hint="eastAsia" w:ascii="宋体" w:hAnsi="宋体"/>
          <w:sz w:val="24"/>
          <w:lang w:val="en-US" w:eastAsia="zh-CN"/>
        </w:rPr>
        <w:t>卸</w:t>
      </w:r>
      <w:r>
        <w:rPr>
          <w:rFonts w:hint="eastAsia" w:ascii="宋体" w:hAnsi="宋体"/>
          <w:sz w:val="24"/>
        </w:rPr>
        <w:t>车，在系统记录卸车量，</w:t>
      </w:r>
      <w:r>
        <w:rPr>
          <w:rFonts w:hint="eastAsia" w:ascii="宋体" w:hAnsi="宋体"/>
          <w:sz w:val="24"/>
          <w:lang w:val="en-US" w:eastAsia="zh-CN"/>
        </w:rPr>
        <w:t>进行卸车登记操作</w:t>
      </w:r>
      <w:r>
        <w:rPr>
          <w:rFonts w:hint="eastAsia" w:ascii="宋体" w:hAnsi="宋体"/>
          <w:sz w:val="24"/>
        </w:rPr>
        <w:t xml:space="preserve">。 </w:t>
      </w:r>
    </w:p>
    <w:p w14:paraId="5F719D5C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操作角色：</w:t>
      </w:r>
      <w:r>
        <w:rPr>
          <w:rFonts w:hint="eastAsia" w:ascii="宋体" w:hAnsi="宋体"/>
          <w:sz w:val="24"/>
          <w:lang w:val="en-US" w:eastAsia="zh-CN"/>
        </w:rPr>
        <w:t>司机、物流公司</w:t>
      </w:r>
    </w:p>
    <w:p w14:paraId="5A25C56A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581EAD18">
      <w:pPr>
        <w:keepNext w:val="0"/>
        <w:keepLines w:val="0"/>
        <w:pageBreakBefore w:val="0"/>
        <w:widowControl w:val="0"/>
        <w:numPr>
          <w:ilvl w:val="0"/>
          <w:numId w:val="1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在列表中点击【新增】按钮（如图）</w:t>
      </w:r>
    </w:p>
    <w:p w14:paraId="51E1A6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393690" cy="1954530"/>
            <wp:effectExtent l="0" t="0" r="16510" b="762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9495D"/>
    <w:p w14:paraId="0222728A">
      <w:r>
        <w:drawing>
          <wp:inline distT="0" distB="0" distL="114300" distR="114300">
            <wp:extent cx="5394960" cy="1330960"/>
            <wp:effectExtent l="0" t="0" r="15240" b="254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673C2">
      <w:pPr>
        <w:keepNext w:val="0"/>
        <w:keepLines w:val="0"/>
        <w:pageBreakBefore w:val="0"/>
        <w:widowControl w:val="0"/>
        <w:numPr>
          <w:ilvl w:val="0"/>
          <w:numId w:val="1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选择车牌号，系统会自动带出其他的信息；</w:t>
      </w:r>
    </w:p>
    <w:p w14:paraId="04375D3F">
      <w:pPr>
        <w:keepNext w:val="0"/>
        <w:keepLines w:val="0"/>
        <w:pageBreakBefore w:val="0"/>
        <w:widowControl w:val="0"/>
        <w:numPr>
          <w:ilvl w:val="0"/>
          <w:numId w:val="1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输入卸车人、卸车时间、卸车数量、卸车重量后，可点击【附件】按钮，可上传附件，点击【保存】可在列表增加一条单据信息</w:t>
      </w:r>
    </w:p>
    <w:p w14:paraId="242E5548">
      <w:pPr>
        <w:jc w:val="center"/>
      </w:pPr>
      <w:r>
        <w:drawing>
          <wp:inline distT="0" distB="0" distL="114300" distR="114300">
            <wp:extent cx="4802505" cy="1739900"/>
            <wp:effectExtent l="0" t="0" r="17145" b="1270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80250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66885">
      <w:pPr>
        <w:keepNext w:val="0"/>
        <w:keepLines w:val="0"/>
        <w:pageBreakBefore w:val="0"/>
        <w:widowControl w:val="0"/>
        <w:numPr>
          <w:ilvl w:val="0"/>
          <w:numId w:val="1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可输入查询条件点击【查询】按钮，筛选出列表信息；</w:t>
      </w:r>
    </w:p>
    <w:p w14:paraId="68F5939F">
      <w:pPr>
        <w:keepNext w:val="0"/>
        <w:keepLines w:val="0"/>
        <w:pageBreakBefore w:val="0"/>
        <w:widowControl w:val="0"/>
        <w:numPr>
          <w:ilvl w:val="0"/>
          <w:numId w:val="1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点击【修改】按钮，可对单据信息修改，修改完成后要点击【保存】按钮；</w:t>
      </w:r>
    </w:p>
    <w:p w14:paraId="1012938D">
      <w:pPr>
        <w:keepNext w:val="0"/>
        <w:keepLines w:val="0"/>
        <w:pageBreakBefore w:val="0"/>
        <w:widowControl w:val="0"/>
        <w:numPr>
          <w:ilvl w:val="0"/>
          <w:numId w:val="1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点击【删除】按钮，可对单据信息删除；</w:t>
      </w:r>
    </w:p>
    <w:p w14:paraId="5F7EB5BB">
      <w:pPr>
        <w:keepNext w:val="0"/>
        <w:keepLines w:val="0"/>
        <w:pageBreakBefore w:val="0"/>
        <w:widowControl w:val="0"/>
        <w:numPr>
          <w:ilvl w:val="0"/>
          <w:numId w:val="1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点击【附件】按钮，可上传或者预览附件。</w:t>
      </w:r>
    </w:p>
    <w:p w14:paraId="26B17258"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待装车列表</w:t>
      </w:r>
    </w:p>
    <w:p w14:paraId="1FCB1463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 w:ascii="宋体" w:hAnsi="宋体"/>
          <w:sz w:val="24"/>
          <w:lang w:val="en-US" w:eastAsia="zh-CN"/>
        </w:rPr>
        <w:t>物流协同</w:t>
      </w:r>
      <w:r>
        <w:rPr>
          <w:rFonts w:hint="eastAsia" w:ascii="宋体" w:hAnsi="宋体"/>
          <w:sz w:val="24"/>
        </w:rPr>
        <w:t>—</w:t>
      </w:r>
      <w:r>
        <w:rPr>
          <w:rFonts w:hint="eastAsia" w:ascii="宋体" w:hAnsi="宋体"/>
          <w:sz w:val="24"/>
          <w:lang w:val="en-US" w:eastAsia="zh-CN"/>
        </w:rPr>
        <w:t>承运商协同—运输管理—装运管理—待装车列表</w:t>
      </w:r>
    </w:p>
    <w:p w14:paraId="64112717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功能描述：</w:t>
      </w:r>
      <w:r>
        <w:rPr>
          <w:rFonts w:hint="eastAsia" w:ascii="宋体" w:hAnsi="宋体"/>
          <w:sz w:val="24"/>
          <w:lang w:val="en-US" w:eastAsia="zh-CN"/>
        </w:rPr>
        <w:t>显示未装车的数据</w:t>
      </w:r>
      <w:r>
        <w:rPr>
          <w:rFonts w:hint="eastAsia" w:ascii="宋体" w:hAnsi="宋体"/>
          <w:sz w:val="24"/>
        </w:rPr>
        <w:t xml:space="preserve"> </w:t>
      </w:r>
    </w:p>
    <w:p w14:paraId="3D9A641B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操作角色：</w:t>
      </w:r>
      <w:r>
        <w:rPr>
          <w:rFonts w:hint="eastAsia" w:ascii="宋体" w:hAnsi="宋体"/>
          <w:sz w:val="24"/>
          <w:lang w:val="en-US" w:eastAsia="zh-CN"/>
        </w:rPr>
        <w:t>司机、物流公司</w:t>
      </w:r>
    </w:p>
    <w:p w14:paraId="2A5FF1DC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62FFCC82">
      <w:pPr>
        <w:keepNext w:val="0"/>
        <w:keepLines w:val="0"/>
        <w:pageBreakBefore w:val="0"/>
        <w:widowControl w:val="0"/>
        <w:numPr>
          <w:ilvl w:val="0"/>
          <w:numId w:val="1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在列表中查看数据（如图）</w:t>
      </w:r>
    </w:p>
    <w:p w14:paraId="63B7B59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3690" cy="1311275"/>
            <wp:effectExtent l="0" t="0" r="16510" b="317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E7806">
      <w:pPr>
        <w:rPr>
          <w:rFonts w:hint="eastAsia"/>
          <w:lang w:val="en-US" w:eastAsia="zh-CN"/>
        </w:rPr>
      </w:pPr>
    </w:p>
    <w:p w14:paraId="27527BCD">
      <w:pPr>
        <w:pStyle w:val="5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装运列表</w:t>
      </w:r>
    </w:p>
    <w:p w14:paraId="780DFBAA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 w:ascii="宋体" w:hAnsi="宋体"/>
          <w:sz w:val="24"/>
          <w:lang w:val="en-US" w:eastAsia="zh-CN"/>
        </w:rPr>
        <w:t>物流协同</w:t>
      </w:r>
      <w:r>
        <w:rPr>
          <w:rFonts w:hint="eastAsia" w:ascii="宋体" w:hAnsi="宋体"/>
          <w:sz w:val="24"/>
        </w:rPr>
        <w:t>—</w:t>
      </w:r>
      <w:r>
        <w:rPr>
          <w:rFonts w:hint="eastAsia" w:ascii="宋体" w:hAnsi="宋体"/>
          <w:sz w:val="24"/>
          <w:lang w:val="en-US" w:eastAsia="zh-CN"/>
        </w:rPr>
        <w:t>承运商协同—运输管理—装运管理—装运列表</w:t>
      </w:r>
    </w:p>
    <w:p w14:paraId="758809BF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功能描述：</w:t>
      </w:r>
      <w:r>
        <w:rPr>
          <w:rFonts w:hint="eastAsia" w:ascii="宋体" w:hAnsi="宋体"/>
          <w:sz w:val="24"/>
          <w:lang w:val="en-US" w:eastAsia="zh-CN"/>
        </w:rPr>
        <w:t>显示已装车的数据</w:t>
      </w:r>
      <w:r>
        <w:rPr>
          <w:rFonts w:hint="eastAsia" w:ascii="宋体" w:hAnsi="宋体"/>
          <w:sz w:val="24"/>
        </w:rPr>
        <w:t xml:space="preserve"> </w:t>
      </w:r>
    </w:p>
    <w:p w14:paraId="485C60AE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操作角色：</w:t>
      </w:r>
      <w:r>
        <w:rPr>
          <w:rFonts w:hint="eastAsia" w:ascii="宋体" w:hAnsi="宋体"/>
          <w:sz w:val="24"/>
          <w:lang w:val="en-US" w:eastAsia="zh-CN"/>
        </w:rPr>
        <w:t>司机、物流公司</w:t>
      </w:r>
    </w:p>
    <w:p w14:paraId="37020C79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0F44D085">
      <w:pPr>
        <w:keepNext w:val="0"/>
        <w:keepLines w:val="0"/>
        <w:pageBreakBefore w:val="0"/>
        <w:widowControl w:val="0"/>
        <w:numPr>
          <w:ilvl w:val="0"/>
          <w:numId w:val="1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在列表中查看数据（如图）</w:t>
      </w:r>
    </w:p>
    <w:p w14:paraId="5A10A5D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96230" cy="1688465"/>
            <wp:effectExtent l="0" t="0" r="13970" b="698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8ED4E">
      <w:pPr>
        <w:pStyle w:val="3"/>
        <w:rPr>
          <w:rFonts w:hint="eastAsia"/>
          <w:lang w:val="en-US" w:eastAsia="zh-CN"/>
        </w:rPr>
      </w:pPr>
      <w:bookmarkStart w:id="96" w:name="_Toc19734"/>
      <w:r>
        <w:rPr>
          <w:rFonts w:hint="eastAsia"/>
          <w:lang w:val="en-US" w:eastAsia="zh-CN"/>
        </w:rPr>
        <w:t>监控中心</w:t>
      </w:r>
      <w:bookmarkEnd w:id="96"/>
    </w:p>
    <w:p w14:paraId="10E9AC10">
      <w:pPr>
        <w:pStyle w:val="4"/>
        <w:rPr>
          <w:rFonts w:hint="default"/>
          <w:lang w:val="en-US" w:eastAsia="zh-CN"/>
        </w:rPr>
      </w:pPr>
      <w:bookmarkStart w:id="97" w:name="_Toc11716"/>
      <w:r>
        <w:rPr>
          <w:rFonts w:hint="eastAsia"/>
          <w:lang w:val="en-US" w:eastAsia="zh-CN"/>
        </w:rPr>
        <w:t>运力资源</w:t>
      </w:r>
      <w:bookmarkEnd w:id="97"/>
    </w:p>
    <w:p w14:paraId="5F005A11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 w:ascii="宋体" w:hAnsi="宋体"/>
          <w:sz w:val="24"/>
          <w:lang w:val="en-US" w:eastAsia="zh-CN"/>
        </w:rPr>
        <w:t>物流协同</w:t>
      </w:r>
      <w:r>
        <w:rPr>
          <w:rFonts w:hint="eastAsia" w:ascii="宋体" w:hAnsi="宋体"/>
          <w:sz w:val="24"/>
        </w:rPr>
        <w:t>—</w:t>
      </w:r>
      <w:r>
        <w:rPr>
          <w:rFonts w:hint="eastAsia" w:ascii="宋体" w:hAnsi="宋体"/>
          <w:sz w:val="24"/>
          <w:lang w:val="en-US" w:eastAsia="zh-CN"/>
        </w:rPr>
        <w:t>承运商协同—监控中心—运力资源</w:t>
      </w:r>
      <w:r>
        <w:rPr>
          <w:rFonts w:hint="eastAsia" w:ascii="宋体" w:hAnsi="宋体"/>
          <w:sz w:val="24"/>
        </w:rPr>
        <w:t xml:space="preserve"> </w:t>
      </w:r>
    </w:p>
    <w:p w14:paraId="0143D20C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功能描述：查看</w:t>
      </w:r>
      <w:r>
        <w:rPr>
          <w:rFonts w:hint="eastAsia" w:ascii="宋体" w:hAnsi="宋体"/>
          <w:sz w:val="24"/>
          <w:lang w:val="en-US" w:eastAsia="zh-CN"/>
        </w:rPr>
        <w:t>承运商装车运输信息</w:t>
      </w:r>
    </w:p>
    <w:p w14:paraId="0E49CEEF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操作：</w:t>
      </w:r>
    </w:p>
    <w:p w14:paraId="1383A506">
      <w:pPr>
        <w:keepNext w:val="0"/>
        <w:keepLines w:val="0"/>
        <w:pageBreakBefore w:val="0"/>
        <w:widowControl w:val="0"/>
        <w:numPr>
          <w:ilvl w:val="0"/>
          <w:numId w:val="1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在列表中查看数据（如图）</w:t>
      </w:r>
    </w:p>
    <w:p w14:paraId="1D8CFE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397500" cy="1873250"/>
            <wp:effectExtent l="0" t="0" r="12700" b="12700"/>
            <wp:docPr id="6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7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7B7D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lang w:val="en-US" w:eastAsia="zh-CN"/>
        </w:rPr>
      </w:pPr>
    </w:p>
    <w:p w14:paraId="535CE3F9">
      <w:pPr>
        <w:pStyle w:val="3"/>
        <w:rPr>
          <w:rFonts w:hint="eastAsia"/>
          <w:lang w:val="en-US" w:eastAsia="zh-CN"/>
        </w:rPr>
      </w:pPr>
      <w:bookmarkStart w:id="98" w:name="_Toc166"/>
      <w:r>
        <w:rPr>
          <w:rFonts w:hint="eastAsia"/>
          <w:lang w:val="en-US" w:eastAsia="zh-CN"/>
        </w:rPr>
        <w:t>基础设置</w:t>
      </w:r>
      <w:bookmarkEnd w:id="98"/>
    </w:p>
    <w:p w14:paraId="4F35F049">
      <w:pPr>
        <w:pStyle w:val="4"/>
        <w:rPr>
          <w:rFonts w:hint="eastAsia"/>
          <w:lang w:val="en-US" w:eastAsia="zh-CN"/>
        </w:rPr>
      </w:pPr>
      <w:bookmarkStart w:id="99" w:name="_Toc27505"/>
      <w:r>
        <w:rPr>
          <w:rFonts w:hint="eastAsia"/>
          <w:lang w:val="en-US" w:eastAsia="zh-CN"/>
        </w:rPr>
        <w:t>司机档案</w:t>
      </w:r>
      <w:bookmarkEnd w:id="99"/>
    </w:p>
    <w:p w14:paraId="7EAA7927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菜单：物流协同</w:t>
      </w:r>
      <w:r>
        <w:rPr>
          <w:rFonts w:hint="eastAsia" w:ascii="宋体" w:hAnsi="宋体"/>
          <w:sz w:val="24"/>
        </w:rPr>
        <w:t>—</w:t>
      </w:r>
      <w:r>
        <w:rPr>
          <w:rFonts w:hint="eastAsia" w:ascii="宋体" w:hAnsi="宋体"/>
          <w:sz w:val="24"/>
          <w:lang w:val="en-US" w:eastAsia="zh-CN"/>
        </w:rPr>
        <w:t>承运商协同—基础设置—运力档案</w:t>
      </w:r>
      <w:r>
        <w:rPr>
          <w:rFonts w:hint="eastAsia" w:ascii="宋体" w:hAnsi="宋体"/>
          <w:sz w:val="24"/>
        </w:rPr>
        <w:t>—司机</w:t>
      </w:r>
      <w:r>
        <w:rPr>
          <w:rFonts w:hint="eastAsia" w:ascii="宋体" w:hAnsi="宋体"/>
          <w:sz w:val="24"/>
          <w:lang w:val="en-US" w:eastAsia="zh-CN"/>
        </w:rPr>
        <w:t>档案</w:t>
      </w:r>
      <w:r>
        <w:rPr>
          <w:rFonts w:hint="eastAsia" w:ascii="宋体" w:hAnsi="宋体"/>
          <w:sz w:val="24"/>
        </w:rPr>
        <w:t>；</w:t>
      </w:r>
    </w:p>
    <w:p w14:paraId="52F48F43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功能描述：维护司机信息包含姓名、电话、身份证等，后续可以绑定车辆。 </w:t>
      </w:r>
    </w:p>
    <w:p w14:paraId="06A4F936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操作角色：管理员</w:t>
      </w:r>
    </w:p>
    <w:p w14:paraId="23784437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11AE75C5">
      <w:pPr>
        <w:keepNext w:val="0"/>
        <w:keepLines w:val="0"/>
        <w:pageBreakBefore w:val="0"/>
        <w:widowControl w:val="0"/>
        <w:numPr>
          <w:ilvl w:val="0"/>
          <w:numId w:val="1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在列表点击【新增】按钮（如图）</w:t>
      </w:r>
    </w:p>
    <w:p w14:paraId="785B5D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396230" cy="1669415"/>
            <wp:effectExtent l="0" t="0" r="13970" b="698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090C2"/>
    <w:p w14:paraId="0F322368">
      <w:r>
        <w:drawing>
          <wp:inline distT="0" distB="0" distL="114300" distR="114300">
            <wp:extent cx="5327015" cy="3041650"/>
            <wp:effectExtent l="0" t="0" r="6985" b="6350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111"/>
                    <a:srcRect l="1236" t="2665" b="2068"/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193DC"/>
    <w:p w14:paraId="0E0DBDF1">
      <w:pPr>
        <w:keepNext w:val="0"/>
        <w:keepLines w:val="0"/>
        <w:pageBreakBefore w:val="0"/>
        <w:widowControl w:val="0"/>
        <w:numPr>
          <w:ilvl w:val="0"/>
          <w:numId w:val="1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输入完整信息后点击【保存】按钮会在列表中新增一条信息（如图）</w:t>
      </w:r>
    </w:p>
    <w:p w14:paraId="6B399158">
      <w:pPr>
        <w:tabs>
          <w:tab w:val="left" w:pos="420"/>
        </w:tabs>
        <w:spacing w:line="360" w:lineRule="auto"/>
      </w:pPr>
      <w:r>
        <w:drawing>
          <wp:inline distT="0" distB="0" distL="114300" distR="114300">
            <wp:extent cx="5398770" cy="2259330"/>
            <wp:effectExtent l="0" t="0" r="11430" b="7620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D8356">
      <w:pPr>
        <w:keepNext w:val="0"/>
        <w:keepLines w:val="0"/>
        <w:pageBreakBefore w:val="0"/>
        <w:widowControl w:val="0"/>
        <w:numPr>
          <w:ilvl w:val="0"/>
          <w:numId w:val="1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可输入查询条件点击【查询】按钮，筛选出列表信息；</w:t>
      </w:r>
    </w:p>
    <w:p w14:paraId="11B4F88D">
      <w:pPr>
        <w:keepNext w:val="0"/>
        <w:keepLines w:val="0"/>
        <w:pageBreakBefore w:val="0"/>
        <w:widowControl w:val="0"/>
        <w:numPr>
          <w:ilvl w:val="0"/>
          <w:numId w:val="1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点击【修改】按钮，可对单据信息修改，修改完成后要点击【保存】按钮；</w:t>
      </w:r>
    </w:p>
    <w:p w14:paraId="2C57D7B9">
      <w:pPr>
        <w:keepNext w:val="0"/>
        <w:keepLines w:val="0"/>
        <w:pageBreakBefore w:val="0"/>
        <w:widowControl w:val="0"/>
        <w:numPr>
          <w:ilvl w:val="0"/>
          <w:numId w:val="1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点击【删除】按钮，可对单据信息删除。</w:t>
      </w:r>
    </w:p>
    <w:p w14:paraId="7321B404">
      <w:pPr>
        <w:pStyle w:val="4"/>
        <w:rPr>
          <w:rFonts w:hint="default"/>
          <w:lang w:val="en-US" w:eastAsia="zh-CN"/>
        </w:rPr>
      </w:pPr>
      <w:bookmarkStart w:id="100" w:name="_Toc31281"/>
      <w:r>
        <w:rPr>
          <w:rFonts w:hint="eastAsia"/>
          <w:lang w:val="en-US" w:eastAsia="zh-CN"/>
        </w:rPr>
        <w:t>车辆档案</w:t>
      </w:r>
      <w:bookmarkEnd w:id="100"/>
    </w:p>
    <w:p w14:paraId="48280384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菜单：物流协同</w:t>
      </w:r>
      <w:r>
        <w:rPr>
          <w:rFonts w:hint="eastAsia" w:ascii="宋体" w:hAnsi="宋体"/>
          <w:sz w:val="24"/>
        </w:rPr>
        <w:t>—</w:t>
      </w:r>
      <w:r>
        <w:rPr>
          <w:rFonts w:hint="eastAsia" w:ascii="宋体" w:hAnsi="宋体"/>
          <w:sz w:val="24"/>
          <w:lang w:val="en-US" w:eastAsia="zh-CN"/>
        </w:rPr>
        <w:t>承运商协同—基础设置—运力档案</w:t>
      </w:r>
      <w:r>
        <w:rPr>
          <w:rFonts w:hint="eastAsia" w:ascii="宋体" w:hAnsi="宋体"/>
          <w:sz w:val="24"/>
        </w:rPr>
        <w:t>—</w:t>
      </w:r>
      <w:r>
        <w:rPr>
          <w:rFonts w:hint="eastAsia" w:ascii="宋体" w:hAnsi="宋体"/>
          <w:sz w:val="24"/>
          <w:lang w:val="en-US" w:eastAsia="zh-CN"/>
        </w:rPr>
        <w:t>车辆档案</w:t>
      </w:r>
    </w:p>
    <w:p w14:paraId="64279141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 xml:space="preserve">功能描述：维护车辆信息包含车牌号、车辆类型、最大载重、驾驶司机等，只有维护好车辆绑定好司机信息的，后续移动端司机才能注册登入。 </w:t>
      </w:r>
    </w:p>
    <w:p w14:paraId="0916944B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操作角色：管理员</w:t>
      </w:r>
    </w:p>
    <w:p w14:paraId="6AE7503B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操作说明：</w:t>
      </w:r>
    </w:p>
    <w:p w14:paraId="0A8164BC">
      <w:pPr>
        <w:keepNext w:val="0"/>
        <w:keepLines w:val="0"/>
        <w:pageBreakBefore w:val="0"/>
        <w:widowControl w:val="0"/>
        <w:numPr>
          <w:ilvl w:val="0"/>
          <w:numId w:val="1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在列表点击【新增】按钮（如图）</w:t>
      </w:r>
    </w:p>
    <w:p w14:paraId="0EA0A2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389880" cy="2097405"/>
            <wp:effectExtent l="0" t="0" r="1270" b="17145"/>
            <wp:docPr id="4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7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EFFBD">
      <w:r>
        <w:drawing>
          <wp:inline distT="0" distB="0" distL="114300" distR="114300">
            <wp:extent cx="5393055" cy="2691765"/>
            <wp:effectExtent l="0" t="0" r="17145" b="13335"/>
            <wp:docPr id="4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8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DC2BB"/>
    <w:p w14:paraId="3A9B0B41">
      <w:pPr>
        <w:keepNext w:val="0"/>
        <w:keepLines w:val="0"/>
        <w:pageBreakBefore w:val="0"/>
        <w:widowControl w:val="0"/>
        <w:numPr>
          <w:ilvl w:val="0"/>
          <w:numId w:val="1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确认信息完整后点击【保存】按钮会在列表中新增一条信息（如图）</w:t>
      </w:r>
    </w:p>
    <w:p w14:paraId="28D3776D">
      <w:r>
        <w:drawing>
          <wp:inline distT="0" distB="0" distL="114300" distR="114300">
            <wp:extent cx="5399405" cy="2712085"/>
            <wp:effectExtent l="0" t="0" r="10795" b="12065"/>
            <wp:docPr id="4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9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77A5B">
      <w:pPr>
        <w:keepNext w:val="0"/>
        <w:keepLines w:val="0"/>
        <w:pageBreakBefore w:val="0"/>
        <w:widowControl w:val="0"/>
        <w:numPr>
          <w:ilvl w:val="0"/>
          <w:numId w:val="1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可输入查询条件点击【查询】按钮，筛选出列表信息；</w:t>
      </w:r>
    </w:p>
    <w:p w14:paraId="27FAC10D">
      <w:pPr>
        <w:keepNext w:val="0"/>
        <w:keepLines w:val="0"/>
        <w:pageBreakBefore w:val="0"/>
        <w:widowControl w:val="0"/>
        <w:numPr>
          <w:ilvl w:val="0"/>
          <w:numId w:val="1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点击【修改】按钮，可对单据信息修改，修改完成后要点击【保存】按钮；</w:t>
      </w:r>
    </w:p>
    <w:p w14:paraId="4F31D9A6">
      <w:pPr>
        <w:keepNext w:val="0"/>
        <w:keepLines w:val="0"/>
        <w:pageBreakBefore w:val="0"/>
        <w:widowControl w:val="0"/>
        <w:numPr>
          <w:ilvl w:val="0"/>
          <w:numId w:val="1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点击【删除】按钮，可对单据信息删除。</w:t>
      </w:r>
    </w:p>
    <w:p w14:paraId="4FDD5194">
      <w:pPr>
        <w:pStyle w:val="2"/>
        <w:rPr>
          <w:rFonts w:hint="default"/>
          <w:b/>
          <w:bCs/>
          <w:sz w:val="44"/>
          <w:szCs w:val="44"/>
          <w:lang w:val="en-US" w:eastAsia="zh-CN"/>
        </w:rPr>
      </w:pPr>
      <w:bookmarkStart w:id="101" w:name="_Toc13374"/>
      <w:r>
        <w:rPr>
          <w:rFonts w:hint="eastAsia"/>
          <w:b/>
          <w:bCs/>
          <w:sz w:val="44"/>
          <w:szCs w:val="44"/>
          <w:lang w:val="en-US" w:eastAsia="zh-CN"/>
        </w:rPr>
        <w:t>司机协同</w:t>
      </w:r>
      <w:bookmarkEnd w:id="101"/>
    </w:p>
    <w:p w14:paraId="00A734D5">
      <w:pPr>
        <w:pStyle w:val="3"/>
        <w:rPr>
          <w:rFonts w:hint="eastAsia"/>
          <w:lang w:val="en-US" w:eastAsia="zh-CN"/>
        </w:rPr>
      </w:pPr>
      <w:bookmarkStart w:id="102" w:name="_Toc6177"/>
      <w:r>
        <w:rPr>
          <w:rFonts w:hint="eastAsia"/>
          <w:lang w:val="en-US" w:eastAsia="zh-CN"/>
        </w:rPr>
        <w:t>装车任务</w:t>
      </w:r>
      <w:bookmarkEnd w:id="102"/>
    </w:p>
    <w:p w14:paraId="237EFF6B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 w:ascii="宋体" w:hAnsi="宋体"/>
          <w:sz w:val="24"/>
          <w:lang w:val="en-US" w:eastAsia="zh-CN"/>
        </w:rPr>
        <w:t>司机协同—运输任务—装车任务</w:t>
      </w:r>
    </w:p>
    <w:p w14:paraId="5B84DF64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功能描述：</w:t>
      </w:r>
      <w:r>
        <w:rPr>
          <w:rFonts w:hint="eastAsia" w:ascii="宋体" w:hAnsi="宋体"/>
          <w:sz w:val="24"/>
          <w:lang w:val="en-US" w:eastAsia="zh-CN"/>
        </w:rPr>
        <w:t>已经进行派车登记的记录会显示在移动端，可以</w:t>
      </w:r>
      <w:r>
        <w:rPr>
          <w:rFonts w:hint="eastAsia" w:ascii="宋体" w:hAnsi="宋体"/>
          <w:sz w:val="24"/>
        </w:rPr>
        <w:t>选择</w:t>
      </w:r>
      <w:r>
        <w:rPr>
          <w:rFonts w:hint="eastAsia" w:ascii="宋体" w:hAnsi="宋体"/>
          <w:sz w:val="24"/>
          <w:lang w:val="en-US" w:eastAsia="zh-CN"/>
        </w:rPr>
        <w:t>记录</w:t>
      </w:r>
      <w:r>
        <w:rPr>
          <w:rFonts w:hint="eastAsia" w:ascii="宋体" w:hAnsi="宋体"/>
          <w:sz w:val="24"/>
        </w:rPr>
        <w:t>进行装车，在</w:t>
      </w:r>
      <w:r>
        <w:rPr>
          <w:rFonts w:hint="eastAsia" w:ascii="宋体" w:hAnsi="宋体"/>
          <w:sz w:val="24"/>
          <w:lang w:val="en-US" w:eastAsia="zh-CN"/>
        </w:rPr>
        <w:t>移动端上传装车照片，</w:t>
      </w:r>
      <w:r>
        <w:rPr>
          <w:rFonts w:hint="eastAsia" w:ascii="宋体" w:hAnsi="宋体"/>
          <w:sz w:val="24"/>
        </w:rPr>
        <w:t>记录装车</w:t>
      </w:r>
      <w:r>
        <w:rPr>
          <w:rFonts w:hint="eastAsia" w:ascii="宋体" w:hAnsi="宋体"/>
          <w:sz w:val="24"/>
          <w:lang w:val="en-US" w:eastAsia="zh-CN"/>
        </w:rPr>
        <w:t>数量和重</w:t>
      </w:r>
      <w:r>
        <w:rPr>
          <w:rFonts w:hint="eastAsia" w:ascii="宋体" w:hAnsi="宋体"/>
          <w:sz w:val="24"/>
        </w:rPr>
        <w:t>量，该操作会同步</w:t>
      </w:r>
      <w:r>
        <w:rPr>
          <w:rFonts w:hint="eastAsia" w:ascii="宋体" w:hAnsi="宋体"/>
          <w:sz w:val="24"/>
          <w:lang w:val="en-US" w:eastAsia="zh-CN"/>
        </w:rPr>
        <w:t>至物流平台</w:t>
      </w:r>
      <w:r>
        <w:rPr>
          <w:rFonts w:hint="eastAsia" w:ascii="宋体" w:hAnsi="宋体"/>
          <w:sz w:val="24"/>
        </w:rPr>
        <w:t xml:space="preserve">。 </w:t>
      </w:r>
    </w:p>
    <w:p w14:paraId="314184A5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操作角色：办单员</w:t>
      </w:r>
    </w:p>
    <w:p w14:paraId="39117F06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665DE9C4">
      <w:pPr>
        <w:keepNext w:val="0"/>
        <w:keepLines w:val="0"/>
        <w:pageBreakBefore w:val="0"/>
        <w:widowControl w:val="0"/>
        <w:numPr>
          <w:ilvl w:val="0"/>
          <w:numId w:val="1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ascii="宋体" w:hAnsi="宋体"/>
          <w:sz w:val="24"/>
        </w:rPr>
      </w:pPr>
      <w:r>
        <w:rPr>
          <w:rFonts w:hint="eastAsia"/>
          <w:sz w:val="24"/>
          <w:szCs w:val="24"/>
          <w:lang w:val="en-US" w:eastAsia="zh-CN"/>
        </w:rPr>
        <w:t>在列表中点击【装车】按钮（如图）</w:t>
      </w:r>
    </w:p>
    <w:p w14:paraId="14F190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2310765" cy="3599815"/>
            <wp:effectExtent l="0" t="0" r="381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9DC8D">
      <w:pPr>
        <w:keepNext w:val="0"/>
        <w:keepLines w:val="0"/>
        <w:pageBreakBefore w:val="0"/>
        <w:widowControl w:val="0"/>
        <w:numPr>
          <w:ilvl w:val="0"/>
          <w:numId w:val="1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</w:pPr>
      <w:r>
        <w:rPr>
          <w:rFonts w:hint="eastAsia"/>
          <w:sz w:val="24"/>
          <w:szCs w:val="24"/>
          <w:lang w:val="en-US" w:eastAsia="zh-CN"/>
        </w:rPr>
        <w:t>上传装车照片，填写装车数量和重量，点击【保存】可进行移动端装车操作，系统会同步移动端装车登记记录；</w:t>
      </w:r>
    </w:p>
    <w:p w14:paraId="36073A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/>
        <w:textAlignment w:val="auto"/>
      </w:pPr>
      <w:r>
        <w:drawing>
          <wp:inline distT="0" distB="0" distL="114300" distR="114300">
            <wp:extent cx="2310765" cy="3599815"/>
            <wp:effectExtent l="0" t="0" r="3810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D6C9E">
      <w:pPr>
        <w:keepNext w:val="0"/>
        <w:keepLines w:val="0"/>
        <w:pageBreakBefore w:val="0"/>
        <w:widowControl w:val="0"/>
        <w:numPr>
          <w:ilvl w:val="0"/>
          <w:numId w:val="1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可输入查询条件点击【请输入派车单号】按钮，筛选出列表信息。</w:t>
      </w:r>
    </w:p>
    <w:p w14:paraId="7FB6AAC3">
      <w:pPr>
        <w:pStyle w:val="3"/>
        <w:rPr>
          <w:rFonts w:hint="default"/>
          <w:lang w:val="en-US" w:eastAsia="zh-CN"/>
        </w:rPr>
      </w:pPr>
      <w:bookmarkStart w:id="103" w:name="_Toc10119"/>
      <w:r>
        <w:rPr>
          <w:rFonts w:hint="eastAsia"/>
          <w:lang w:val="en-US" w:eastAsia="zh-CN"/>
        </w:rPr>
        <w:t>卸车登记</w:t>
      </w:r>
      <w:bookmarkEnd w:id="103"/>
    </w:p>
    <w:p w14:paraId="561A3F80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 w:ascii="宋体" w:hAnsi="宋体"/>
          <w:sz w:val="24"/>
          <w:lang w:val="en-US" w:eastAsia="zh-CN"/>
        </w:rPr>
        <w:t>司机协同—运输任务—卸车登记</w:t>
      </w:r>
    </w:p>
    <w:p w14:paraId="5F1EB678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功能描述：</w:t>
      </w:r>
      <w:r>
        <w:rPr>
          <w:rFonts w:hint="eastAsia" w:ascii="宋体" w:hAnsi="宋体"/>
          <w:sz w:val="24"/>
          <w:lang w:val="en-US" w:eastAsia="zh-CN"/>
        </w:rPr>
        <w:t>已经进行装车登记的记录会显示在移动端，可以</w:t>
      </w:r>
      <w:r>
        <w:rPr>
          <w:rFonts w:hint="eastAsia" w:ascii="宋体" w:hAnsi="宋体"/>
          <w:sz w:val="24"/>
        </w:rPr>
        <w:t>选择</w:t>
      </w:r>
      <w:r>
        <w:rPr>
          <w:rFonts w:hint="eastAsia" w:ascii="宋体" w:hAnsi="宋体"/>
          <w:sz w:val="24"/>
          <w:lang w:val="en-US" w:eastAsia="zh-CN"/>
        </w:rPr>
        <w:t>记录</w:t>
      </w:r>
      <w:r>
        <w:rPr>
          <w:rFonts w:hint="eastAsia" w:ascii="宋体" w:hAnsi="宋体"/>
          <w:sz w:val="24"/>
        </w:rPr>
        <w:t>进行</w:t>
      </w:r>
      <w:r>
        <w:rPr>
          <w:rFonts w:hint="eastAsia" w:ascii="宋体" w:hAnsi="宋体"/>
          <w:sz w:val="24"/>
          <w:lang w:val="en-US" w:eastAsia="zh-CN"/>
        </w:rPr>
        <w:t>卸</w:t>
      </w:r>
      <w:r>
        <w:rPr>
          <w:rFonts w:hint="eastAsia" w:ascii="宋体" w:hAnsi="宋体"/>
          <w:sz w:val="24"/>
        </w:rPr>
        <w:t>车，在</w:t>
      </w:r>
      <w:r>
        <w:rPr>
          <w:rFonts w:hint="eastAsia" w:ascii="宋体" w:hAnsi="宋体"/>
          <w:sz w:val="24"/>
          <w:lang w:val="en-US" w:eastAsia="zh-CN"/>
        </w:rPr>
        <w:t>移动端上传卸车照片，</w:t>
      </w:r>
      <w:r>
        <w:rPr>
          <w:rFonts w:hint="eastAsia" w:ascii="宋体" w:hAnsi="宋体"/>
          <w:sz w:val="24"/>
        </w:rPr>
        <w:t>记录</w:t>
      </w:r>
      <w:r>
        <w:rPr>
          <w:rFonts w:hint="eastAsia" w:ascii="宋体" w:hAnsi="宋体"/>
          <w:sz w:val="24"/>
          <w:lang w:val="en-US" w:eastAsia="zh-CN"/>
        </w:rPr>
        <w:t>卸</w:t>
      </w:r>
      <w:r>
        <w:rPr>
          <w:rFonts w:hint="eastAsia" w:ascii="宋体" w:hAnsi="宋体"/>
          <w:sz w:val="24"/>
        </w:rPr>
        <w:t>车</w:t>
      </w:r>
      <w:r>
        <w:rPr>
          <w:rFonts w:hint="eastAsia" w:ascii="宋体" w:hAnsi="宋体"/>
          <w:sz w:val="24"/>
          <w:lang w:val="en-US" w:eastAsia="zh-CN"/>
        </w:rPr>
        <w:t>数量和重</w:t>
      </w:r>
      <w:r>
        <w:rPr>
          <w:rFonts w:hint="eastAsia" w:ascii="宋体" w:hAnsi="宋体"/>
          <w:sz w:val="24"/>
        </w:rPr>
        <w:t>量，该操作会同步</w:t>
      </w:r>
      <w:r>
        <w:rPr>
          <w:rFonts w:hint="eastAsia" w:ascii="宋体" w:hAnsi="宋体"/>
          <w:sz w:val="24"/>
          <w:lang w:val="en-US" w:eastAsia="zh-CN"/>
        </w:rPr>
        <w:t>至物流平台</w:t>
      </w:r>
      <w:r>
        <w:rPr>
          <w:rFonts w:hint="eastAsia" w:ascii="宋体" w:hAnsi="宋体"/>
          <w:sz w:val="24"/>
        </w:rPr>
        <w:t xml:space="preserve">。 </w:t>
      </w:r>
    </w:p>
    <w:p w14:paraId="71AADD79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操作角色：办单员</w:t>
      </w:r>
    </w:p>
    <w:p w14:paraId="0DEA24AC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62B8A221">
      <w:pPr>
        <w:keepNext w:val="0"/>
        <w:keepLines w:val="0"/>
        <w:pageBreakBefore w:val="0"/>
        <w:widowControl w:val="0"/>
        <w:numPr>
          <w:ilvl w:val="0"/>
          <w:numId w:val="1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ascii="宋体" w:hAnsi="宋体"/>
          <w:sz w:val="24"/>
        </w:rPr>
      </w:pPr>
      <w:r>
        <w:rPr>
          <w:rFonts w:hint="eastAsia"/>
          <w:sz w:val="24"/>
          <w:szCs w:val="24"/>
          <w:lang w:val="en-US" w:eastAsia="zh-CN"/>
        </w:rPr>
        <w:t>在列表中点击【卸车】按钮（如图）</w:t>
      </w:r>
    </w:p>
    <w:p w14:paraId="335B85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/>
        <w:textAlignment w:val="auto"/>
      </w:pPr>
      <w:r>
        <w:drawing>
          <wp:inline distT="0" distB="0" distL="114300" distR="114300">
            <wp:extent cx="2310765" cy="3599815"/>
            <wp:effectExtent l="0" t="0" r="3810" b="6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E527C">
      <w:pPr>
        <w:keepNext w:val="0"/>
        <w:keepLines w:val="0"/>
        <w:pageBreakBefore w:val="0"/>
        <w:widowControl w:val="0"/>
        <w:numPr>
          <w:ilvl w:val="0"/>
          <w:numId w:val="1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</w:pPr>
      <w:r>
        <w:rPr>
          <w:rFonts w:hint="eastAsia"/>
          <w:sz w:val="24"/>
          <w:szCs w:val="24"/>
          <w:lang w:val="en-US" w:eastAsia="zh-CN"/>
        </w:rPr>
        <w:t>上传卸车照片，填写卸车数量和重量，点击【保存】可进行移动端卸车操作，系统会同步移动端卸车登记记录；</w:t>
      </w:r>
    </w:p>
    <w:p w14:paraId="21F069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/>
        <w:textAlignment w:val="auto"/>
      </w:pPr>
      <w:r>
        <w:drawing>
          <wp:inline distT="0" distB="0" distL="114300" distR="114300">
            <wp:extent cx="2310765" cy="3599815"/>
            <wp:effectExtent l="0" t="0" r="3810" b="6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143C8">
      <w:pPr>
        <w:keepNext w:val="0"/>
        <w:keepLines w:val="0"/>
        <w:pageBreakBefore w:val="0"/>
        <w:widowControl w:val="0"/>
        <w:numPr>
          <w:ilvl w:val="0"/>
          <w:numId w:val="1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可输入查询条件点击【请输入装车单号】按钮，筛选出列表信息。</w:t>
      </w:r>
    </w:p>
    <w:p w14:paraId="73A976C5">
      <w:pPr>
        <w:pStyle w:val="2"/>
        <w:bidi w:val="0"/>
        <w:rPr>
          <w:rFonts w:hint="eastAsia"/>
          <w:lang w:val="en-US" w:eastAsia="zh-CN"/>
        </w:rPr>
      </w:pPr>
      <w:bookmarkStart w:id="104" w:name="_Toc13460"/>
      <w:r>
        <w:rPr>
          <w:rFonts w:hint="eastAsia"/>
          <w:lang w:val="en-US" w:eastAsia="zh-CN"/>
        </w:rPr>
        <w:t>财务管理</w:t>
      </w:r>
      <w:bookmarkEnd w:id="104"/>
    </w:p>
    <w:p w14:paraId="209BCFB1">
      <w:pPr>
        <w:pStyle w:val="3"/>
        <w:bidi w:val="0"/>
      </w:pPr>
      <w:bookmarkStart w:id="105" w:name="_Toc22113"/>
      <w:r>
        <w:rPr>
          <w:rFonts w:hint="eastAsia"/>
        </w:rPr>
        <w:t>收款管理</w:t>
      </w:r>
      <w:bookmarkEnd w:id="105"/>
    </w:p>
    <w:p w14:paraId="031E9B76">
      <w:pPr>
        <w:pStyle w:val="4"/>
        <w:bidi w:val="0"/>
        <w:rPr>
          <w:rFonts w:hint="eastAsia" w:cs="Times New Roman"/>
          <w:lang w:val="en-US" w:eastAsia="zh-CN"/>
        </w:rPr>
      </w:pPr>
      <w:bookmarkStart w:id="106" w:name="_Toc26128"/>
      <w:r>
        <w:rPr>
          <w:rFonts w:hint="eastAsia" w:cs="Times New Roman"/>
          <w:lang w:val="en-US" w:eastAsia="zh-CN"/>
        </w:rPr>
        <w:t>收款登记</w:t>
      </w:r>
      <w:bookmarkEnd w:id="106"/>
    </w:p>
    <w:p w14:paraId="5F919D57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 w:ascii="宋体" w:hAnsi="宋体"/>
          <w:sz w:val="24"/>
          <w:lang w:val="en-US" w:eastAsia="zh-CN"/>
        </w:rPr>
        <w:t>财务管理—收款管理—收款登记</w:t>
      </w:r>
    </w:p>
    <w:p w14:paraId="00411A44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功能描述： </w:t>
      </w:r>
      <w:r>
        <w:rPr>
          <w:rFonts w:hint="eastAsia" w:ascii="宋体" w:hAnsi="宋体"/>
          <w:sz w:val="24"/>
          <w:lang w:val="en-US" w:eastAsia="zh-CN"/>
        </w:rPr>
        <w:t>对物流产生的应收费用进行收款。</w:t>
      </w:r>
    </w:p>
    <w:p w14:paraId="507B7D9A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操作角色：</w:t>
      </w:r>
      <w:r>
        <w:rPr>
          <w:rFonts w:hint="eastAsia" w:ascii="宋体" w:hAnsi="宋体"/>
          <w:sz w:val="24"/>
          <w:lang w:val="en-US" w:eastAsia="zh-CN"/>
        </w:rPr>
        <w:t>财务</w:t>
      </w:r>
    </w:p>
    <w:p w14:paraId="255B23DA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界面：</w:t>
      </w:r>
    </w:p>
    <w:p w14:paraId="7A09487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/>
          <w:sz w:val="24"/>
        </w:rPr>
      </w:pPr>
      <w:r>
        <w:drawing>
          <wp:inline distT="0" distB="0" distL="114300" distR="114300">
            <wp:extent cx="5396865" cy="2721610"/>
            <wp:effectExtent l="0" t="0" r="3810" b="4445"/>
            <wp:docPr id="8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3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E9C54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637062A5">
      <w:pPr>
        <w:keepNext w:val="0"/>
        <w:keepLines w:val="0"/>
        <w:pageBreakBefore w:val="0"/>
        <w:widowControl w:val="0"/>
        <w:numPr>
          <w:ilvl w:val="0"/>
          <w:numId w:val="119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点击【新增】，在弹出窗口中选择【待收款】列表中选择应收账款，返回到明细列表中，可手工修改实际收款金额。</w:t>
      </w:r>
    </w:p>
    <w:p w14:paraId="404D2757">
      <w:pPr>
        <w:keepNext w:val="0"/>
        <w:keepLines w:val="0"/>
        <w:pageBreakBefore w:val="0"/>
        <w:widowControl w:val="0"/>
        <w:numPr>
          <w:ilvl w:val="0"/>
          <w:numId w:val="119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在收款明细中支持手工插入新的收费目录。</w:t>
      </w:r>
    </w:p>
    <w:p w14:paraId="04DBFF54">
      <w:pPr>
        <w:keepNext w:val="0"/>
        <w:keepLines w:val="0"/>
        <w:pageBreakBefore w:val="0"/>
        <w:widowControl w:val="0"/>
        <w:numPr>
          <w:ilvl w:val="0"/>
          <w:numId w:val="119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录入完成以后点击保存即可。新增的收款单返回列表中。</w:t>
      </w:r>
    </w:p>
    <w:p w14:paraId="1E827495">
      <w:pPr>
        <w:keepNext w:val="0"/>
        <w:keepLines w:val="0"/>
        <w:pageBreakBefore w:val="0"/>
        <w:widowControl w:val="0"/>
        <w:numPr>
          <w:ilvl w:val="0"/>
          <w:numId w:val="119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在列表中选择收款单，点击【修改】支持对收款单进行修改操作。</w:t>
      </w:r>
    </w:p>
    <w:p w14:paraId="7469F59F">
      <w:pPr>
        <w:keepNext w:val="0"/>
        <w:keepLines w:val="0"/>
        <w:pageBreakBefore w:val="0"/>
        <w:widowControl w:val="0"/>
        <w:numPr>
          <w:ilvl w:val="0"/>
          <w:numId w:val="119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在列表中选择收款单，点击【删除】支持对收款单进行删除操作。</w:t>
      </w:r>
    </w:p>
    <w:p w14:paraId="1DB3B3A8">
      <w:pPr>
        <w:keepNext w:val="0"/>
        <w:keepLines w:val="0"/>
        <w:pageBreakBefore w:val="0"/>
        <w:widowControl w:val="0"/>
        <w:numPr>
          <w:ilvl w:val="0"/>
          <w:numId w:val="119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支持对手工录入的费用进行业务核销，选择列表中选择收款单，点击【核销】，可核销到具体的业务单据中。</w:t>
      </w:r>
    </w:p>
    <w:p w14:paraId="5A58F41D">
      <w:pPr>
        <w:keepNext w:val="0"/>
        <w:keepLines w:val="0"/>
        <w:pageBreakBefore w:val="0"/>
        <w:widowControl w:val="0"/>
        <w:numPr>
          <w:ilvl w:val="0"/>
          <w:numId w:val="119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支持对收款单的审核、打印功能。</w:t>
      </w:r>
    </w:p>
    <w:p w14:paraId="01DEEB9A">
      <w:pPr>
        <w:pStyle w:val="4"/>
        <w:bidi w:val="0"/>
        <w:rPr>
          <w:rFonts w:hint="default" w:cs="Times New Roman"/>
          <w:lang w:val="en-US" w:eastAsia="zh-CN"/>
        </w:rPr>
      </w:pPr>
      <w:bookmarkStart w:id="107" w:name="_Toc10222"/>
      <w:r>
        <w:rPr>
          <w:rFonts w:hint="eastAsia" w:cs="Times New Roman"/>
          <w:lang w:val="en-US" w:eastAsia="zh-CN"/>
        </w:rPr>
        <w:t>收款报表</w:t>
      </w:r>
      <w:bookmarkEnd w:id="107"/>
    </w:p>
    <w:p w14:paraId="0A060164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 w:ascii="宋体" w:hAnsi="宋体"/>
          <w:sz w:val="24"/>
          <w:lang w:val="en-US" w:eastAsia="zh-CN"/>
        </w:rPr>
        <w:t>财务管理—收款管理—收款报表</w:t>
      </w:r>
    </w:p>
    <w:p w14:paraId="1941FDC5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功能描述： </w:t>
      </w:r>
      <w:r>
        <w:rPr>
          <w:rFonts w:hint="eastAsia" w:ascii="宋体" w:hAnsi="宋体"/>
          <w:sz w:val="24"/>
          <w:lang w:val="en-US" w:eastAsia="zh-CN"/>
        </w:rPr>
        <w:t>对收款报表进行查询。</w:t>
      </w:r>
    </w:p>
    <w:p w14:paraId="105C6E4C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操作角色：</w:t>
      </w:r>
      <w:r>
        <w:rPr>
          <w:rFonts w:hint="eastAsia" w:ascii="宋体" w:hAnsi="宋体"/>
          <w:sz w:val="24"/>
          <w:lang w:val="en-US" w:eastAsia="zh-CN"/>
        </w:rPr>
        <w:t>财务</w:t>
      </w:r>
    </w:p>
    <w:p w14:paraId="49CDA159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界面：</w:t>
      </w:r>
    </w:p>
    <w:p w14:paraId="3D323D5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/>
          <w:sz w:val="24"/>
        </w:rPr>
      </w:pPr>
      <w:r>
        <w:drawing>
          <wp:inline distT="0" distB="0" distL="114300" distR="114300">
            <wp:extent cx="5394325" cy="2706370"/>
            <wp:effectExtent l="0" t="0" r="6350" b="2540"/>
            <wp:docPr id="8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4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9B3C7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28AF0243">
      <w:pPr>
        <w:ind w:firstLine="420" w:firstLineChars="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1）支持根据查询条件对收款明细进行查询及跟踪。</w:t>
      </w:r>
    </w:p>
    <w:p w14:paraId="3660A4D5">
      <w:pPr>
        <w:pStyle w:val="3"/>
        <w:bidi w:val="0"/>
      </w:pPr>
      <w:bookmarkStart w:id="108" w:name="_Toc24317"/>
      <w:r>
        <w:rPr>
          <w:rFonts w:hint="eastAsia"/>
        </w:rPr>
        <w:t>付款管理</w:t>
      </w:r>
      <w:bookmarkEnd w:id="108"/>
    </w:p>
    <w:p w14:paraId="3F0053DF">
      <w:pPr>
        <w:pStyle w:val="4"/>
        <w:bidi w:val="0"/>
        <w:rPr>
          <w:rFonts w:hint="default"/>
          <w:lang w:val="en-US" w:eastAsia="zh-CN"/>
        </w:rPr>
      </w:pPr>
      <w:bookmarkStart w:id="109" w:name="_Toc5510"/>
      <w:r>
        <w:rPr>
          <w:rFonts w:hint="eastAsia"/>
          <w:lang w:val="en-US" w:eastAsia="zh-CN"/>
        </w:rPr>
        <w:t>付款申请登记</w:t>
      </w:r>
      <w:bookmarkEnd w:id="109"/>
    </w:p>
    <w:p w14:paraId="48436F80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 w:ascii="宋体" w:hAnsi="宋体"/>
          <w:sz w:val="24"/>
          <w:lang w:val="en-US" w:eastAsia="zh-CN"/>
        </w:rPr>
        <w:t>财务管理—付款管理—付款申请登记</w:t>
      </w:r>
    </w:p>
    <w:p w14:paraId="52C3B98A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功能描述： </w:t>
      </w:r>
      <w:r>
        <w:rPr>
          <w:rFonts w:hint="eastAsia" w:ascii="宋体" w:hAnsi="宋体"/>
          <w:sz w:val="24"/>
          <w:lang w:val="en-US" w:eastAsia="zh-CN"/>
        </w:rPr>
        <w:t>对产生的应付费用进行付款申请操作。</w:t>
      </w:r>
    </w:p>
    <w:p w14:paraId="2A5ECD33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操作角色：</w:t>
      </w:r>
      <w:r>
        <w:rPr>
          <w:rFonts w:hint="eastAsia" w:ascii="宋体" w:hAnsi="宋体"/>
          <w:sz w:val="24"/>
          <w:lang w:val="en-US" w:eastAsia="zh-CN"/>
        </w:rPr>
        <w:t>财务</w:t>
      </w:r>
    </w:p>
    <w:p w14:paraId="72AA5266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界面：</w:t>
      </w:r>
    </w:p>
    <w:p w14:paraId="4728FE0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/>
          <w:sz w:val="24"/>
        </w:rPr>
      </w:pPr>
      <w:r>
        <w:drawing>
          <wp:inline distT="0" distB="0" distL="114300" distR="114300">
            <wp:extent cx="5390515" cy="2678430"/>
            <wp:effectExtent l="0" t="0" r="10160" b="13335"/>
            <wp:docPr id="8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5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CFA06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0495CC1C">
      <w:pPr>
        <w:keepNext w:val="0"/>
        <w:keepLines w:val="0"/>
        <w:pageBreakBefore w:val="0"/>
        <w:widowControl w:val="0"/>
        <w:numPr>
          <w:ilvl w:val="0"/>
          <w:numId w:val="12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ab/>
      </w:r>
      <w:r>
        <w:rPr>
          <w:rFonts w:hint="eastAsia" w:ascii="宋体" w:hAnsi="宋体"/>
          <w:sz w:val="24"/>
          <w:lang w:val="en-US" w:eastAsia="zh-CN"/>
        </w:rPr>
        <w:t>点击【新增】，在弹出窗口中选择【待申请运费】列表中选择应付账款，返回到明细列表中，可手工修改申请付款金额。</w:t>
      </w:r>
    </w:p>
    <w:p w14:paraId="625017D3">
      <w:pPr>
        <w:keepNext w:val="0"/>
        <w:keepLines w:val="0"/>
        <w:pageBreakBefore w:val="0"/>
        <w:widowControl w:val="0"/>
        <w:numPr>
          <w:ilvl w:val="0"/>
          <w:numId w:val="12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在付申请明细中支持手工插入新的付款目录。</w:t>
      </w:r>
    </w:p>
    <w:p w14:paraId="568D44D1">
      <w:pPr>
        <w:keepNext w:val="0"/>
        <w:keepLines w:val="0"/>
        <w:pageBreakBefore w:val="0"/>
        <w:widowControl w:val="0"/>
        <w:numPr>
          <w:ilvl w:val="0"/>
          <w:numId w:val="12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录入完成以后点击保存即可。新增的付款申请单返回列表中。</w:t>
      </w:r>
    </w:p>
    <w:p w14:paraId="302859BA">
      <w:pPr>
        <w:keepNext w:val="0"/>
        <w:keepLines w:val="0"/>
        <w:pageBreakBefore w:val="0"/>
        <w:widowControl w:val="0"/>
        <w:numPr>
          <w:ilvl w:val="0"/>
          <w:numId w:val="12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在列表中选择付款申请单，点击【修改】支持对付款申请单进行修改操作。</w:t>
      </w:r>
    </w:p>
    <w:p w14:paraId="3CE7F42C">
      <w:pPr>
        <w:keepNext w:val="0"/>
        <w:keepLines w:val="0"/>
        <w:pageBreakBefore w:val="0"/>
        <w:widowControl w:val="0"/>
        <w:numPr>
          <w:ilvl w:val="0"/>
          <w:numId w:val="12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在列表中选择付款申请单，点击【删除】支持对付款申请单进行删除操作。</w:t>
      </w:r>
    </w:p>
    <w:p w14:paraId="2B5F17AB">
      <w:pPr>
        <w:keepNext w:val="0"/>
        <w:keepLines w:val="0"/>
        <w:pageBreakBefore w:val="0"/>
        <w:widowControl w:val="0"/>
        <w:numPr>
          <w:ilvl w:val="0"/>
          <w:numId w:val="12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支持对付款的审核、打印功能。</w:t>
      </w:r>
    </w:p>
    <w:p w14:paraId="1ECE7DDC">
      <w:pPr>
        <w:pStyle w:val="4"/>
        <w:bidi w:val="0"/>
        <w:rPr>
          <w:rFonts w:hint="default" w:cs="Times New Roman"/>
          <w:lang w:val="en-US" w:eastAsia="zh-CN"/>
        </w:rPr>
      </w:pPr>
      <w:bookmarkStart w:id="110" w:name="_Toc10682"/>
      <w:r>
        <w:rPr>
          <w:rFonts w:hint="eastAsia" w:cs="Times New Roman"/>
          <w:lang w:val="en-US" w:eastAsia="zh-CN"/>
        </w:rPr>
        <w:t>付款申请报表</w:t>
      </w:r>
      <w:bookmarkEnd w:id="110"/>
    </w:p>
    <w:p w14:paraId="36C9F4AA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 w:ascii="宋体" w:hAnsi="宋体"/>
          <w:sz w:val="24"/>
          <w:lang w:val="en-US" w:eastAsia="zh-CN"/>
        </w:rPr>
        <w:t>财务管理—付款管理—付款申请报表</w:t>
      </w:r>
    </w:p>
    <w:p w14:paraId="795A3AAA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功能描述： </w:t>
      </w:r>
      <w:r>
        <w:rPr>
          <w:rFonts w:hint="eastAsia" w:ascii="宋体" w:hAnsi="宋体"/>
          <w:sz w:val="24"/>
          <w:lang w:val="en-US" w:eastAsia="zh-CN"/>
        </w:rPr>
        <w:t>对付款申请明细进行查询和跟踪。</w:t>
      </w:r>
    </w:p>
    <w:p w14:paraId="0C3B6B99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操作角色：</w:t>
      </w:r>
      <w:r>
        <w:rPr>
          <w:rFonts w:hint="eastAsia" w:ascii="宋体" w:hAnsi="宋体"/>
          <w:sz w:val="24"/>
          <w:lang w:val="en-US" w:eastAsia="zh-CN"/>
        </w:rPr>
        <w:t>财务</w:t>
      </w:r>
    </w:p>
    <w:p w14:paraId="1915953C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界面：</w:t>
      </w:r>
    </w:p>
    <w:p w14:paraId="099F689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/>
          <w:sz w:val="24"/>
        </w:rPr>
      </w:pPr>
      <w:r>
        <w:drawing>
          <wp:inline distT="0" distB="0" distL="114300" distR="114300">
            <wp:extent cx="5396230" cy="2679065"/>
            <wp:effectExtent l="0" t="0" r="4445" b="12700"/>
            <wp:docPr id="8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6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79067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048428CA">
      <w:pPr>
        <w:spacing w:line="360" w:lineRule="auto"/>
        <w:ind w:firstLine="420" w:firstLineChars="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1）支持根据查询条件对付款申请明细进行查询及跟踪。</w:t>
      </w:r>
    </w:p>
    <w:p w14:paraId="7D7D6E43">
      <w:pPr>
        <w:pStyle w:val="4"/>
        <w:bidi w:val="0"/>
        <w:rPr>
          <w:rFonts w:hint="eastAsia" w:cs="Times New Roman"/>
          <w:lang w:val="en-US" w:eastAsia="zh-CN"/>
        </w:rPr>
      </w:pPr>
      <w:bookmarkStart w:id="111" w:name="_Toc9444"/>
      <w:r>
        <w:rPr>
          <w:rFonts w:hint="eastAsia" w:cs="Times New Roman"/>
          <w:lang w:val="en-US" w:eastAsia="zh-CN"/>
        </w:rPr>
        <w:t>付款登记</w:t>
      </w:r>
      <w:bookmarkEnd w:id="111"/>
    </w:p>
    <w:p w14:paraId="3704A4BC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 w:ascii="宋体" w:hAnsi="宋体"/>
          <w:sz w:val="24"/>
          <w:lang w:val="en-US" w:eastAsia="zh-CN"/>
        </w:rPr>
        <w:t>财务管理—付款管理—付款登记</w:t>
      </w:r>
    </w:p>
    <w:p w14:paraId="188BE2FB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功能描述：</w:t>
      </w:r>
      <w:r>
        <w:rPr>
          <w:rFonts w:hint="eastAsia" w:ascii="宋体" w:hAnsi="宋体"/>
          <w:sz w:val="24"/>
          <w:lang w:val="en-US" w:eastAsia="zh-CN"/>
        </w:rPr>
        <w:t>根据付款申请进行付款单登记。</w:t>
      </w:r>
      <w:r>
        <w:rPr>
          <w:rFonts w:hint="eastAsia" w:ascii="宋体" w:hAnsi="宋体"/>
          <w:sz w:val="24"/>
        </w:rPr>
        <w:t xml:space="preserve"> </w:t>
      </w:r>
    </w:p>
    <w:p w14:paraId="3A3E533A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操作角色：</w:t>
      </w:r>
      <w:r>
        <w:rPr>
          <w:rFonts w:hint="eastAsia" w:ascii="宋体" w:hAnsi="宋体"/>
          <w:sz w:val="24"/>
          <w:lang w:val="en-US" w:eastAsia="zh-CN"/>
        </w:rPr>
        <w:t>财务</w:t>
      </w:r>
    </w:p>
    <w:p w14:paraId="33E0F9E4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界面：</w:t>
      </w:r>
    </w:p>
    <w:p w14:paraId="500B852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/>
          <w:sz w:val="24"/>
        </w:rPr>
      </w:pPr>
      <w:r>
        <w:drawing>
          <wp:inline distT="0" distB="0" distL="114300" distR="114300">
            <wp:extent cx="5399405" cy="2698115"/>
            <wp:effectExtent l="0" t="0" r="1270" b="10795"/>
            <wp:docPr id="8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7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1E671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4E82E4BC">
      <w:pPr>
        <w:keepNext w:val="0"/>
        <w:keepLines w:val="0"/>
        <w:pageBreakBefore w:val="0"/>
        <w:widowControl w:val="0"/>
        <w:numPr>
          <w:ilvl w:val="0"/>
          <w:numId w:val="121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ab/>
      </w:r>
      <w:r>
        <w:rPr>
          <w:rFonts w:hint="eastAsia" w:ascii="宋体" w:hAnsi="宋体"/>
          <w:sz w:val="24"/>
          <w:lang w:val="en-US" w:eastAsia="zh-CN"/>
        </w:rPr>
        <w:t>点击【新增】，在弹出窗口中选择【付款申请】列表中选择付款申请单，返回到付款单明细中，可手工修改实际付款金额。</w:t>
      </w:r>
    </w:p>
    <w:p w14:paraId="7D3BAF18">
      <w:pPr>
        <w:keepNext w:val="0"/>
        <w:keepLines w:val="0"/>
        <w:pageBreakBefore w:val="0"/>
        <w:widowControl w:val="0"/>
        <w:numPr>
          <w:ilvl w:val="0"/>
          <w:numId w:val="121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在付款申请明细中支持手工插入新的付款目录，并进行业务核销。</w:t>
      </w:r>
    </w:p>
    <w:p w14:paraId="2127CB7A">
      <w:pPr>
        <w:keepNext w:val="0"/>
        <w:keepLines w:val="0"/>
        <w:pageBreakBefore w:val="0"/>
        <w:widowControl w:val="0"/>
        <w:numPr>
          <w:ilvl w:val="0"/>
          <w:numId w:val="121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录入完成以后点击保存即可。新增的付款单返回列表中。</w:t>
      </w:r>
    </w:p>
    <w:p w14:paraId="09E8941E">
      <w:pPr>
        <w:keepNext w:val="0"/>
        <w:keepLines w:val="0"/>
        <w:pageBreakBefore w:val="0"/>
        <w:widowControl w:val="0"/>
        <w:numPr>
          <w:ilvl w:val="0"/>
          <w:numId w:val="121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在列表中选择付款单，点击【修改】支持对付款单进行修改操作。</w:t>
      </w:r>
    </w:p>
    <w:p w14:paraId="006246B3">
      <w:pPr>
        <w:keepNext w:val="0"/>
        <w:keepLines w:val="0"/>
        <w:pageBreakBefore w:val="0"/>
        <w:widowControl w:val="0"/>
        <w:numPr>
          <w:ilvl w:val="0"/>
          <w:numId w:val="121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在列表中选择付款单，点击【删除】支持对付款单进行删除操作。</w:t>
      </w:r>
    </w:p>
    <w:p w14:paraId="2472FFF6">
      <w:pPr>
        <w:keepNext w:val="0"/>
        <w:keepLines w:val="0"/>
        <w:pageBreakBefore w:val="0"/>
        <w:widowControl w:val="0"/>
        <w:numPr>
          <w:ilvl w:val="0"/>
          <w:numId w:val="121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支持对付款单的审核、打印功能。</w:t>
      </w:r>
    </w:p>
    <w:p w14:paraId="536D512F">
      <w:pPr>
        <w:pStyle w:val="4"/>
        <w:bidi w:val="0"/>
        <w:rPr>
          <w:rFonts w:hint="default" w:cs="Times New Roman"/>
          <w:lang w:val="en-US" w:eastAsia="zh-CN"/>
        </w:rPr>
      </w:pPr>
      <w:bookmarkStart w:id="112" w:name="_Toc11910"/>
      <w:r>
        <w:rPr>
          <w:rFonts w:hint="eastAsia" w:cs="Times New Roman"/>
          <w:lang w:val="en-US" w:eastAsia="zh-CN"/>
        </w:rPr>
        <w:t>付款报表</w:t>
      </w:r>
      <w:bookmarkEnd w:id="112"/>
    </w:p>
    <w:p w14:paraId="0E481B71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 w:ascii="宋体" w:hAnsi="宋体"/>
          <w:sz w:val="24"/>
          <w:lang w:val="en-US" w:eastAsia="zh-CN"/>
        </w:rPr>
        <w:t>财务管理—付款管理—付款报表</w:t>
      </w:r>
    </w:p>
    <w:p w14:paraId="7665974D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功能描述： </w:t>
      </w:r>
      <w:r>
        <w:rPr>
          <w:rFonts w:hint="eastAsia" w:ascii="宋体" w:hAnsi="宋体"/>
          <w:sz w:val="24"/>
          <w:lang w:val="en-US" w:eastAsia="zh-CN"/>
        </w:rPr>
        <w:t>对付款报表明细进行查询和跟踪。</w:t>
      </w:r>
    </w:p>
    <w:p w14:paraId="2FD8697C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操作角色：</w:t>
      </w:r>
      <w:r>
        <w:rPr>
          <w:rFonts w:hint="eastAsia" w:ascii="宋体" w:hAnsi="宋体"/>
          <w:sz w:val="24"/>
          <w:lang w:val="en-US" w:eastAsia="zh-CN"/>
        </w:rPr>
        <w:t>财务</w:t>
      </w:r>
    </w:p>
    <w:p w14:paraId="3AD671E3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界面：</w:t>
      </w:r>
    </w:p>
    <w:p w14:paraId="5B94475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/>
          <w:sz w:val="24"/>
        </w:rPr>
      </w:pPr>
      <w:r>
        <w:drawing>
          <wp:inline distT="0" distB="0" distL="114300" distR="114300">
            <wp:extent cx="5392420" cy="2730500"/>
            <wp:effectExtent l="0" t="0" r="8255" b="12700"/>
            <wp:docPr id="8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8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C8CD4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635D8E9D">
      <w:pPr>
        <w:spacing w:line="360" w:lineRule="auto"/>
        <w:ind w:firstLine="420" w:firstLineChars="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1）支持根据查询条件对付款明细进行查询及跟踪。</w:t>
      </w:r>
    </w:p>
    <w:p w14:paraId="04983C2A">
      <w:pPr>
        <w:pStyle w:val="3"/>
        <w:bidi w:val="0"/>
      </w:pPr>
      <w:bookmarkStart w:id="113" w:name="_Toc30964"/>
      <w:r>
        <w:rPr>
          <w:rFonts w:hint="eastAsia"/>
        </w:rPr>
        <w:t>发票管理</w:t>
      </w:r>
      <w:bookmarkEnd w:id="113"/>
    </w:p>
    <w:p w14:paraId="492F7576">
      <w:pPr>
        <w:pStyle w:val="4"/>
        <w:bidi w:val="0"/>
        <w:rPr>
          <w:rFonts w:hint="eastAsia" w:cs="Times New Roman"/>
          <w:lang w:val="en-US" w:eastAsia="zh-CN"/>
        </w:rPr>
      </w:pPr>
      <w:bookmarkStart w:id="114" w:name="_Toc6554"/>
      <w:r>
        <w:rPr>
          <w:rFonts w:hint="eastAsia" w:cs="Times New Roman"/>
          <w:lang w:val="en-US" w:eastAsia="zh-CN"/>
        </w:rPr>
        <w:t>费用发票登记</w:t>
      </w:r>
      <w:bookmarkEnd w:id="114"/>
    </w:p>
    <w:p w14:paraId="6B17EAFC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 w:ascii="宋体" w:hAnsi="宋体"/>
          <w:sz w:val="24"/>
          <w:lang w:val="en-US" w:eastAsia="zh-CN"/>
        </w:rPr>
        <w:t>财务管理—发票管理—费用发票登记</w:t>
      </w:r>
    </w:p>
    <w:p w14:paraId="7DF6CEAB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功能描述： </w:t>
      </w:r>
      <w:r>
        <w:rPr>
          <w:rFonts w:hint="eastAsia" w:ascii="宋体" w:hAnsi="宋体"/>
          <w:sz w:val="24"/>
          <w:lang w:val="en-US" w:eastAsia="zh-CN"/>
        </w:rPr>
        <w:t>对运输费用发票进行登记及管理。</w:t>
      </w:r>
    </w:p>
    <w:p w14:paraId="5E8BDE20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操作角色：</w:t>
      </w:r>
      <w:r>
        <w:rPr>
          <w:rFonts w:hint="eastAsia" w:ascii="宋体" w:hAnsi="宋体"/>
          <w:sz w:val="24"/>
          <w:lang w:val="en-US" w:eastAsia="zh-CN"/>
        </w:rPr>
        <w:t>财务</w:t>
      </w:r>
    </w:p>
    <w:p w14:paraId="6CA9A56F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界面：</w:t>
      </w:r>
    </w:p>
    <w:p w14:paraId="3AE4648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/>
          <w:sz w:val="24"/>
        </w:rPr>
      </w:pPr>
      <w:r>
        <w:drawing>
          <wp:inline distT="0" distB="0" distL="114300" distR="114300">
            <wp:extent cx="5396230" cy="2635885"/>
            <wp:effectExtent l="0" t="0" r="4445" b="4445"/>
            <wp:docPr id="7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1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B3ED1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7AF5C616">
      <w:pPr>
        <w:keepNext w:val="0"/>
        <w:keepLines w:val="0"/>
        <w:pageBreakBefore w:val="0"/>
        <w:widowControl w:val="0"/>
        <w:numPr>
          <w:ilvl w:val="0"/>
          <w:numId w:val="122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ab/>
      </w:r>
      <w:r>
        <w:rPr>
          <w:rFonts w:hint="eastAsia" w:ascii="宋体" w:hAnsi="宋体"/>
          <w:sz w:val="24"/>
          <w:lang w:val="en-US" w:eastAsia="zh-CN"/>
        </w:rPr>
        <w:t>点击【新增】，在弹出窗口中选择【待开票运费】列表中选择应收未开票单据，返回到开票明细中，可手工修改开票金额。</w:t>
      </w:r>
    </w:p>
    <w:p w14:paraId="3E71E250">
      <w:pPr>
        <w:keepNext w:val="0"/>
        <w:keepLines w:val="0"/>
        <w:pageBreakBefore w:val="0"/>
        <w:widowControl w:val="0"/>
        <w:numPr>
          <w:ilvl w:val="0"/>
          <w:numId w:val="122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在费用发票明细中支持手工插入新的开票目录，并进行业务核销。</w:t>
      </w:r>
    </w:p>
    <w:p w14:paraId="75389CC3">
      <w:pPr>
        <w:keepNext w:val="0"/>
        <w:keepLines w:val="0"/>
        <w:pageBreakBefore w:val="0"/>
        <w:widowControl w:val="0"/>
        <w:numPr>
          <w:ilvl w:val="0"/>
          <w:numId w:val="122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录入发票类别、发票号码、开票单位等信息，录入完成以后点击保存即可。新增的费用发票返回列表中。</w:t>
      </w:r>
    </w:p>
    <w:p w14:paraId="2FA01F26">
      <w:pPr>
        <w:keepNext w:val="0"/>
        <w:keepLines w:val="0"/>
        <w:pageBreakBefore w:val="0"/>
        <w:widowControl w:val="0"/>
        <w:numPr>
          <w:ilvl w:val="0"/>
          <w:numId w:val="122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在列表中选择费用发票，点击【修改】支持对费用发票进行修改操作。</w:t>
      </w:r>
    </w:p>
    <w:p w14:paraId="085B8C3E">
      <w:pPr>
        <w:keepNext w:val="0"/>
        <w:keepLines w:val="0"/>
        <w:pageBreakBefore w:val="0"/>
        <w:widowControl w:val="0"/>
        <w:numPr>
          <w:ilvl w:val="0"/>
          <w:numId w:val="122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在列表中选择费用发票，点击【删除】支持对费用发票进行删除操作。</w:t>
      </w:r>
    </w:p>
    <w:p w14:paraId="2571E6A1">
      <w:pPr>
        <w:keepNext w:val="0"/>
        <w:keepLines w:val="0"/>
        <w:pageBreakBefore w:val="0"/>
        <w:widowControl w:val="0"/>
        <w:numPr>
          <w:ilvl w:val="0"/>
          <w:numId w:val="122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支持对费用发票的审核、打印功能。</w:t>
      </w:r>
    </w:p>
    <w:p w14:paraId="163B5034">
      <w:pPr>
        <w:pStyle w:val="4"/>
        <w:bidi w:val="0"/>
        <w:rPr>
          <w:rFonts w:hint="default" w:cs="Times New Roman"/>
          <w:lang w:val="en-US" w:eastAsia="zh-CN"/>
        </w:rPr>
      </w:pPr>
      <w:bookmarkStart w:id="115" w:name="_Toc22021"/>
      <w:r>
        <w:rPr>
          <w:rFonts w:hint="eastAsia" w:cs="Times New Roman"/>
          <w:lang w:val="en-US" w:eastAsia="zh-CN"/>
        </w:rPr>
        <w:t>费用发票报表</w:t>
      </w:r>
      <w:bookmarkEnd w:id="115"/>
    </w:p>
    <w:p w14:paraId="1AA6C1C1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菜单：</w:t>
      </w:r>
      <w:r>
        <w:rPr>
          <w:rFonts w:hint="eastAsia" w:ascii="宋体" w:hAnsi="宋体"/>
          <w:sz w:val="24"/>
          <w:lang w:val="en-US" w:eastAsia="zh-CN"/>
        </w:rPr>
        <w:t>财务管理—发票管理—费用发票报表</w:t>
      </w:r>
    </w:p>
    <w:p w14:paraId="24046C3F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功能描述： </w:t>
      </w:r>
      <w:r>
        <w:rPr>
          <w:rFonts w:hint="eastAsia" w:ascii="宋体" w:hAnsi="宋体"/>
          <w:sz w:val="24"/>
          <w:lang w:val="en-US" w:eastAsia="zh-CN"/>
        </w:rPr>
        <w:t>对费用发票明细进行查询和跟踪。</w:t>
      </w:r>
    </w:p>
    <w:p w14:paraId="2922BE5E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操作角色：</w:t>
      </w:r>
      <w:r>
        <w:rPr>
          <w:rFonts w:hint="eastAsia" w:ascii="宋体" w:hAnsi="宋体"/>
          <w:sz w:val="24"/>
          <w:lang w:val="en-US" w:eastAsia="zh-CN"/>
        </w:rPr>
        <w:t>财务</w:t>
      </w:r>
    </w:p>
    <w:p w14:paraId="2357AC80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界面：</w:t>
      </w:r>
    </w:p>
    <w:p w14:paraId="659D829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/>
          <w:sz w:val="24"/>
        </w:rPr>
      </w:pPr>
      <w:r>
        <w:drawing>
          <wp:inline distT="0" distB="0" distL="114300" distR="114300">
            <wp:extent cx="5396230" cy="2679065"/>
            <wp:effectExtent l="0" t="0" r="4445" b="12700"/>
            <wp:docPr id="8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2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89F1C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操作说明：</w:t>
      </w:r>
    </w:p>
    <w:p w14:paraId="520B0D43">
      <w:pPr>
        <w:spacing w:line="360" w:lineRule="auto"/>
        <w:ind w:firstLine="420" w:firstLineChars="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1）支持根据查询条件对费用发票进行查询及跟踪。</w:t>
      </w:r>
    </w:p>
    <w:p w14:paraId="1C22BA79">
      <w:pPr>
        <w:rPr>
          <w:rFonts w:hint="default"/>
          <w:lang w:val="en-US" w:eastAsia="zh-CN"/>
        </w:rPr>
      </w:pPr>
    </w:p>
    <w:p w14:paraId="6AED600A">
      <w:pPr>
        <w:rPr>
          <w:rFonts w:hint="eastAsia"/>
          <w:lang w:val="en-US" w:eastAsia="zh-CN"/>
        </w:rPr>
      </w:pPr>
    </w:p>
    <w:p w14:paraId="292CE5C0">
      <w:pPr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134" w:right="1701" w:bottom="1134" w:left="1701" w:header="851" w:footer="51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汉仪中宋简">
    <w:altName w:val="宋体"/>
    <w:panose1 w:val="02010600000101010101"/>
    <w:charset w:val="80"/>
    <w:family w:val="auto"/>
    <w:pitch w:val="default"/>
    <w:sig w:usb0="00000000" w:usb1="00000000" w:usb2="00000012" w:usb3="00000000" w:csb0="0002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汉仪仿宋简">
    <w:altName w:val="仿宋"/>
    <w:panose1 w:val="02010600000101010101"/>
    <w:charset w:val="80"/>
    <w:family w:val="auto"/>
    <w:pitch w:val="default"/>
    <w:sig w:usb0="00000000" w:usb1="00000000" w:usb2="00000012" w:usb3="00000000" w:csb0="00020001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MS Outlook">
    <w:altName w:val="Symbol"/>
    <w:panose1 w:val="05010100010000000000"/>
    <w:charset w:val="02"/>
    <w:family w:val="auto"/>
    <w:pitch w:val="default"/>
    <w:sig w:usb0="00000000" w:usb1="00000000" w:usb2="00000000" w:usb3="00000000" w:csb0="80000000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ngLiU">
    <w:altName w:val="PMingLiU-ExtB"/>
    <w:panose1 w:val="02010609000101010101"/>
    <w:charset w:val="88"/>
    <w:family w:val="modern"/>
    <w:pitch w:val="default"/>
    <w:sig w:usb0="00000000" w:usb1="00000000" w:usb2="00000010" w:usb3="00000000" w:csb0="00100000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BC91F7">
    <w:pPr>
      <w:pStyle w:val="19"/>
      <w:jc w:val="center"/>
    </w:pP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12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12</w:t>
    </w:r>
    <w:r>
      <w:rPr>
        <w:b/>
        <w:bCs/>
        <w:sz w:val="24"/>
        <w:szCs w:val="24"/>
      </w:rPr>
      <w:fldChar w:fldCharType="end"/>
    </w:r>
  </w:p>
  <w:p w14:paraId="348AC145">
    <w:pPr>
      <w:pStyle w:val="1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0A17AD">
    <w:pPr>
      <w:pStyle w:val="20"/>
      <w:ind w:firstLine="600"/>
      <w:jc w:val="right"/>
      <w:rPr>
        <w:sz w:val="18"/>
        <w:szCs w:val="18"/>
      </w:rPr>
    </w:pPr>
    <w:r>
      <w:rPr>
        <w:rFonts w:ascii="MS Outlook" w:hAnsi="MS Outlook" w:eastAsia="隶书"/>
        <w:sz w:val="18"/>
        <w:szCs w:val="1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115570</wp:posOffset>
          </wp:positionH>
          <wp:positionV relativeFrom="paragraph">
            <wp:posOffset>-89535</wp:posOffset>
          </wp:positionV>
          <wp:extent cx="753745" cy="381000"/>
          <wp:effectExtent l="0" t="0" r="0" b="0"/>
          <wp:wrapNone/>
          <wp:docPr id="2" name="图片 3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3" descr="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74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MS Outlook" w:hAnsi="MS Outlook" w:eastAsia="隶书"/>
        <w:sz w:val="18"/>
        <w:szCs w:val="18"/>
      </w:rPr>
      <w:t>杭州高达软件系统股份有限公司</w:t>
    </w:r>
  </w:p>
  <w:p w14:paraId="2DA54EA8">
    <w:pPr>
      <w:pStyle w:val="20"/>
      <w:ind w:firstLine="360"/>
      <w:jc w:val="right"/>
      <w:rPr>
        <w:sz w:val="13"/>
        <w:szCs w:val="13"/>
      </w:rPr>
    </w:pPr>
    <w:r>
      <w:rPr>
        <w:rFonts w:ascii="Cambria" w:hAnsi="Cambria" w:eastAsia="MingLiU"/>
        <w:sz w:val="13"/>
        <w:szCs w:val="13"/>
      </w:rPr>
      <w:t>Hangzhou Golden Software System Inc.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97769A"/>
    <w:multiLevelType w:val="singleLevel"/>
    <w:tmpl w:val="8197769A"/>
    <w:lvl w:ilvl="0" w:tentative="0">
      <w:start w:val="1"/>
      <w:numFmt w:val="decimal"/>
      <w:suff w:val="nothing"/>
      <w:lvlText w:val="%1）"/>
      <w:lvlJc w:val="left"/>
      <w:pPr>
        <w:ind w:left="420" w:leftChars="0" w:firstLine="0" w:firstLineChars="0"/>
      </w:pPr>
    </w:lvl>
  </w:abstractNum>
  <w:abstractNum w:abstractNumId="1">
    <w:nsid w:val="8279A49B"/>
    <w:multiLevelType w:val="singleLevel"/>
    <w:tmpl w:val="8279A49B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2">
    <w:nsid w:val="82B3C846"/>
    <w:multiLevelType w:val="singleLevel"/>
    <w:tmpl w:val="82B3C846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86F15704"/>
    <w:multiLevelType w:val="singleLevel"/>
    <w:tmpl w:val="86F15704"/>
    <w:lvl w:ilvl="0" w:tentative="0">
      <w:start w:val="1"/>
      <w:numFmt w:val="decimal"/>
      <w:lvlText w:val="%1)"/>
      <w:lvlJc w:val="left"/>
      <w:pPr>
        <w:ind w:left="425" w:firstLine="0"/>
      </w:pPr>
      <w:rPr>
        <w:rFonts w:hint="default" w:ascii="宋体" w:hAnsi="宋体" w:eastAsia="宋体" w:cs="宋体"/>
      </w:rPr>
    </w:lvl>
  </w:abstractNum>
  <w:abstractNum w:abstractNumId="4">
    <w:nsid w:val="870AAA2F"/>
    <w:multiLevelType w:val="singleLevel"/>
    <w:tmpl w:val="870AAA2F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5">
    <w:nsid w:val="8DD4D9F5"/>
    <w:multiLevelType w:val="singleLevel"/>
    <w:tmpl w:val="8DD4D9F5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6">
    <w:nsid w:val="8F361F6B"/>
    <w:multiLevelType w:val="singleLevel"/>
    <w:tmpl w:val="8F361F6B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7">
    <w:nsid w:val="91188992"/>
    <w:multiLevelType w:val="singleLevel"/>
    <w:tmpl w:val="91188992"/>
    <w:lvl w:ilvl="0" w:tentative="0">
      <w:start w:val="1"/>
      <w:numFmt w:val="decimal"/>
      <w:suff w:val="nothing"/>
      <w:lvlText w:val="%1）"/>
      <w:lvlJc w:val="left"/>
      <w:pPr>
        <w:ind w:left="420" w:leftChars="0" w:firstLine="0" w:firstLineChars="0"/>
      </w:pPr>
    </w:lvl>
  </w:abstractNum>
  <w:abstractNum w:abstractNumId="8">
    <w:nsid w:val="922E01DB"/>
    <w:multiLevelType w:val="singleLevel"/>
    <w:tmpl w:val="922E01DB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9">
    <w:nsid w:val="92B787B6"/>
    <w:multiLevelType w:val="singleLevel"/>
    <w:tmpl w:val="92B787B6"/>
    <w:lvl w:ilvl="0" w:tentative="0">
      <w:start w:val="1"/>
      <w:numFmt w:val="decimal"/>
      <w:suff w:val="nothing"/>
      <w:lvlText w:val="%1）"/>
      <w:lvlJc w:val="left"/>
      <w:pPr>
        <w:ind w:left="420" w:leftChars="0" w:firstLine="0" w:firstLineChars="0"/>
      </w:pPr>
    </w:lvl>
  </w:abstractNum>
  <w:abstractNum w:abstractNumId="10">
    <w:nsid w:val="95955CD3"/>
    <w:multiLevelType w:val="singleLevel"/>
    <w:tmpl w:val="95955CD3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11">
    <w:nsid w:val="97B976EA"/>
    <w:multiLevelType w:val="singleLevel"/>
    <w:tmpl w:val="97B976EA"/>
    <w:lvl w:ilvl="0" w:tentative="0">
      <w:start w:val="1"/>
      <w:numFmt w:val="decimal"/>
      <w:suff w:val="nothing"/>
      <w:lvlText w:val="%1）"/>
      <w:lvlJc w:val="left"/>
    </w:lvl>
  </w:abstractNum>
  <w:abstractNum w:abstractNumId="12">
    <w:nsid w:val="97DFDF99"/>
    <w:multiLevelType w:val="singleLevel"/>
    <w:tmpl w:val="97DFDF99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13">
    <w:nsid w:val="9BBDCECD"/>
    <w:multiLevelType w:val="singleLevel"/>
    <w:tmpl w:val="9BBDCECD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14">
    <w:nsid w:val="9D467AB0"/>
    <w:multiLevelType w:val="singleLevel"/>
    <w:tmpl w:val="9D467AB0"/>
    <w:lvl w:ilvl="0" w:tentative="0">
      <w:start w:val="1"/>
      <w:numFmt w:val="decimal"/>
      <w:lvlText w:val="%1)"/>
      <w:lvlJc w:val="left"/>
      <w:pPr>
        <w:ind w:left="425" w:firstLine="0"/>
      </w:pPr>
      <w:rPr>
        <w:rFonts w:hint="default" w:ascii="宋体" w:hAnsi="宋体" w:eastAsia="宋体" w:cs="宋体"/>
      </w:rPr>
    </w:lvl>
  </w:abstractNum>
  <w:abstractNum w:abstractNumId="15">
    <w:nsid w:val="9F8D09E3"/>
    <w:multiLevelType w:val="singleLevel"/>
    <w:tmpl w:val="9F8D09E3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16">
    <w:nsid w:val="A0CE4DA3"/>
    <w:multiLevelType w:val="singleLevel"/>
    <w:tmpl w:val="A0CE4DA3"/>
    <w:lvl w:ilvl="0" w:tentative="0">
      <w:start w:val="1"/>
      <w:numFmt w:val="decimal"/>
      <w:suff w:val="nothing"/>
      <w:lvlText w:val="%1）"/>
      <w:lvlJc w:val="left"/>
      <w:pPr>
        <w:ind w:left="420" w:leftChars="0" w:firstLine="0" w:firstLineChars="0"/>
      </w:pPr>
    </w:lvl>
  </w:abstractNum>
  <w:abstractNum w:abstractNumId="17">
    <w:nsid w:val="A1D78CAA"/>
    <w:multiLevelType w:val="singleLevel"/>
    <w:tmpl w:val="A1D78CAA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18">
    <w:nsid w:val="A70652F8"/>
    <w:multiLevelType w:val="singleLevel"/>
    <w:tmpl w:val="A70652F8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19">
    <w:nsid w:val="A9C54E57"/>
    <w:multiLevelType w:val="singleLevel"/>
    <w:tmpl w:val="A9C54E57"/>
    <w:lvl w:ilvl="0" w:tentative="0">
      <w:start w:val="1"/>
      <w:numFmt w:val="decimal"/>
      <w:lvlText w:val="%1)"/>
      <w:lvlJc w:val="left"/>
      <w:pPr>
        <w:ind w:left="425" w:firstLine="0"/>
      </w:pPr>
      <w:rPr>
        <w:rFonts w:hint="default" w:ascii="宋体" w:hAnsi="宋体" w:eastAsia="宋体" w:cs="宋体"/>
      </w:rPr>
    </w:lvl>
  </w:abstractNum>
  <w:abstractNum w:abstractNumId="20">
    <w:nsid w:val="A9E7EEA3"/>
    <w:multiLevelType w:val="singleLevel"/>
    <w:tmpl w:val="A9E7EEA3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21">
    <w:nsid w:val="AE5FC775"/>
    <w:multiLevelType w:val="singleLevel"/>
    <w:tmpl w:val="AE5FC775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22">
    <w:nsid w:val="AF6404B3"/>
    <w:multiLevelType w:val="singleLevel"/>
    <w:tmpl w:val="AF6404B3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3">
    <w:nsid w:val="B1AE2C2C"/>
    <w:multiLevelType w:val="singleLevel"/>
    <w:tmpl w:val="B1AE2C2C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24">
    <w:nsid w:val="B228FE9F"/>
    <w:multiLevelType w:val="singleLevel"/>
    <w:tmpl w:val="B228FE9F"/>
    <w:lvl w:ilvl="0" w:tentative="0">
      <w:start w:val="1"/>
      <w:numFmt w:val="decimal"/>
      <w:suff w:val="nothing"/>
      <w:lvlText w:val="%1）"/>
      <w:lvlJc w:val="left"/>
      <w:pPr>
        <w:ind w:left="420" w:leftChars="0" w:firstLine="0" w:firstLineChars="0"/>
      </w:pPr>
    </w:lvl>
  </w:abstractNum>
  <w:abstractNum w:abstractNumId="25">
    <w:nsid w:val="B476F9EC"/>
    <w:multiLevelType w:val="singleLevel"/>
    <w:tmpl w:val="B476F9EC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26">
    <w:nsid w:val="B66CBE69"/>
    <w:multiLevelType w:val="singleLevel"/>
    <w:tmpl w:val="B66CBE69"/>
    <w:lvl w:ilvl="0" w:tentative="0">
      <w:start w:val="1"/>
      <w:numFmt w:val="decimal"/>
      <w:lvlText w:val="%1)"/>
      <w:lvlJc w:val="left"/>
      <w:pPr>
        <w:ind w:left="425" w:firstLine="0"/>
      </w:pPr>
      <w:rPr>
        <w:rFonts w:hint="default" w:ascii="宋体" w:hAnsi="宋体" w:eastAsia="宋体" w:cs="宋体"/>
      </w:rPr>
    </w:lvl>
  </w:abstractNum>
  <w:abstractNum w:abstractNumId="27">
    <w:nsid w:val="B7A4B9CC"/>
    <w:multiLevelType w:val="singleLevel"/>
    <w:tmpl w:val="B7A4B9CC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28">
    <w:nsid w:val="B9D835A5"/>
    <w:multiLevelType w:val="singleLevel"/>
    <w:tmpl w:val="B9D835A5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9">
    <w:nsid w:val="BA06F3C7"/>
    <w:multiLevelType w:val="singleLevel"/>
    <w:tmpl w:val="BA06F3C7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30">
    <w:nsid w:val="BCA06F24"/>
    <w:multiLevelType w:val="singleLevel"/>
    <w:tmpl w:val="BCA06F24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31">
    <w:nsid w:val="BEFC9BE8"/>
    <w:multiLevelType w:val="singleLevel"/>
    <w:tmpl w:val="BEFC9BE8"/>
    <w:lvl w:ilvl="0" w:tentative="0">
      <w:start w:val="1"/>
      <w:numFmt w:val="decimal"/>
      <w:lvlText w:val="%1)"/>
      <w:lvlJc w:val="left"/>
      <w:pPr>
        <w:ind w:left="425" w:firstLine="0"/>
      </w:pPr>
      <w:rPr>
        <w:rFonts w:hint="default" w:ascii="宋体" w:hAnsi="宋体" w:eastAsia="宋体" w:cs="宋体"/>
      </w:rPr>
    </w:lvl>
  </w:abstractNum>
  <w:abstractNum w:abstractNumId="32">
    <w:nsid w:val="C25C0A71"/>
    <w:multiLevelType w:val="singleLevel"/>
    <w:tmpl w:val="C25C0A71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3">
    <w:nsid w:val="C572924B"/>
    <w:multiLevelType w:val="singleLevel"/>
    <w:tmpl w:val="C572924B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4">
    <w:nsid w:val="C5B4C38B"/>
    <w:multiLevelType w:val="singleLevel"/>
    <w:tmpl w:val="C5B4C38B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35">
    <w:nsid w:val="C61BD142"/>
    <w:multiLevelType w:val="singleLevel"/>
    <w:tmpl w:val="C61BD142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36">
    <w:nsid w:val="C6981C34"/>
    <w:multiLevelType w:val="singleLevel"/>
    <w:tmpl w:val="C6981C34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37">
    <w:nsid w:val="CA153E22"/>
    <w:multiLevelType w:val="singleLevel"/>
    <w:tmpl w:val="CA153E22"/>
    <w:lvl w:ilvl="0" w:tentative="0">
      <w:start w:val="1"/>
      <w:numFmt w:val="decimal"/>
      <w:suff w:val="nothing"/>
      <w:lvlText w:val="%1）"/>
      <w:lvlJc w:val="left"/>
      <w:pPr>
        <w:ind w:left="420" w:leftChars="0" w:firstLine="0" w:firstLineChars="0"/>
      </w:pPr>
    </w:lvl>
  </w:abstractNum>
  <w:abstractNum w:abstractNumId="38">
    <w:nsid w:val="D18FE707"/>
    <w:multiLevelType w:val="singleLevel"/>
    <w:tmpl w:val="D18FE707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39">
    <w:nsid w:val="D35516F4"/>
    <w:multiLevelType w:val="singleLevel"/>
    <w:tmpl w:val="D35516F4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0">
    <w:nsid w:val="D5CF1F01"/>
    <w:multiLevelType w:val="singleLevel"/>
    <w:tmpl w:val="D5CF1F01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41">
    <w:nsid w:val="D8BB3E80"/>
    <w:multiLevelType w:val="singleLevel"/>
    <w:tmpl w:val="D8BB3E80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42">
    <w:nsid w:val="D939897A"/>
    <w:multiLevelType w:val="singleLevel"/>
    <w:tmpl w:val="D939897A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43">
    <w:nsid w:val="D9494F54"/>
    <w:multiLevelType w:val="singleLevel"/>
    <w:tmpl w:val="D9494F54"/>
    <w:lvl w:ilvl="0" w:tentative="0">
      <w:start w:val="1"/>
      <w:numFmt w:val="decimal"/>
      <w:lvlText w:val="%1)"/>
      <w:lvlJc w:val="left"/>
      <w:pPr>
        <w:ind w:left="425" w:firstLine="0"/>
      </w:pPr>
      <w:rPr>
        <w:rFonts w:hint="default" w:ascii="宋体" w:hAnsi="宋体" w:eastAsia="宋体" w:cs="宋体"/>
      </w:rPr>
    </w:lvl>
  </w:abstractNum>
  <w:abstractNum w:abstractNumId="44">
    <w:nsid w:val="DDF7ECF9"/>
    <w:multiLevelType w:val="singleLevel"/>
    <w:tmpl w:val="DDF7ECF9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45">
    <w:nsid w:val="DF4BE563"/>
    <w:multiLevelType w:val="singleLevel"/>
    <w:tmpl w:val="DF4BE563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46">
    <w:nsid w:val="E162FEB7"/>
    <w:multiLevelType w:val="singleLevel"/>
    <w:tmpl w:val="E162FEB7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47">
    <w:nsid w:val="E3E76F5C"/>
    <w:multiLevelType w:val="singleLevel"/>
    <w:tmpl w:val="E3E76F5C"/>
    <w:lvl w:ilvl="0" w:tentative="0">
      <w:start w:val="1"/>
      <w:numFmt w:val="decimal"/>
      <w:suff w:val="nothing"/>
      <w:lvlText w:val="%1）"/>
      <w:lvlJc w:val="left"/>
      <w:pPr>
        <w:ind w:left="420" w:leftChars="0" w:firstLine="0" w:firstLineChars="0"/>
      </w:pPr>
    </w:lvl>
  </w:abstractNum>
  <w:abstractNum w:abstractNumId="48">
    <w:nsid w:val="E4FB6E5E"/>
    <w:multiLevelType w:val="singleLevel"/>
    <w:tmpl w:val="E4FB6E5E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9">
    <w:nsid w:val="E686B68E"/>
    <w:multiLevelType w:val="singleLevel"/>
    <w:tmpl w:val="E686B68E"/>
    <w:lvl w:ilvl="0" w:tentative="0">
      <w:start w:val="1"/>
      <w:numFmt w:val="decimal"/>
      <w:lvlText w:val="%1)"/>
      <w:lvlJc w:val="left"/>
      <w:pPr>
        <w:ind w:left="425" w:firstLine="0"/>
      </w:pPr>
      <w:rPr>
        <w:rFonts w:hint="default" w:ascii="宋体" w:hAnsi="宋体" w:eastAsia="宋体" w:cs="宋体"/>
      </w:rPr>
    </w:lvl>
  </w:abstractNum>
  <w:abstractNum w:abstractNumId="50">
    <w:nsid w:val="EFB169C9"/>
    <w:multiLevelType w:val="singleLevel"/>
    <w:tmpl w:val="EFB169C9"/>
    <w:lvl w:ilvl="0" w:tentative="0">
      <w:start w:val="1"/>
      <w:numFmt w:val="decimal"/>
      <w:lvlText w:val="%1)"/>
      <w:lvlJc w:val="left"/>
      <w:pPr>
        <w:ind w:left="425" w:firstLine="0"/>
      </w:pPr>
      <w:rPr>
        <w:rFonts w:hint="default" w:ascii="宋体" w:hAnsi="宋体" w:eastAsia="宋体" w:cs="宋体"/>
      </w:rPr>
    </w:lvl>
  </w:abstractNum>
  <w:abstractNum w:abstractNumId="51">
    <w:nsid w:val="F3817CB4"/>
    <w:multiLevelType w:val="singleLevel"/>
    <w:tmpl w:val="F3817CB4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2">
    <w:nsid w:val="FB334B45"/>
    <w:multiLevelType w:val="singleLevel"/>
    <w:tmpl w:val="FB334B45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53">
    <w:nsid w:val="FBB1963F"/>
    <w:multiLevelType w:val="singleLevel"/>
    <w:tmpl w:val="FBB1963F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54">
    <w:nsid w:val="FD7DCE13"/>
    <w:multiLevelType w:val="singleLevel"/>
    <w:tmpl w:val="FD7DCE13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55">
    <w:nsid w:val="FE5A637A"/>
    <w:multiLevelType w:val="singleLevel"/>
    <w:tmpl w:val="FE5A637A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6">
    <w:nsid w:val="00449BD3"/>
    <w:multiLevelType w:val="singleLevel"/>
    <w:tmpl w:val="00449BD3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57">
    <w:nsid w:val="02187234"/>
    <w:multiLevelType w:val="singleLevel"/>
    <w:tmpl w:val="02187234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8">
    <w:nsid w:val="03DD0B7B"/>
    <w:multiLevelType w:val="singleLevel"/>
    <w:tmpl w:val="03DD0B7B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59">
    <w:nsid w:val="046C047B"/>
    <w:multiLevelType w:val="singleLevel"/>
    <w:tmpl w:val="046C047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60">
    <w:nsid w:val="048AE6FB"/>
    <w:multiLevelType w:val="singleLevel"/>
    <w:tmpl w:val="048AE6FB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61">
    <w:nsid w:val="05198C80"/>
    <w:multiLevelType w:val="singleLevel"/>
    <w:tmpl w:val="05198C80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62">
    <w:nsid w:val="06E2FE7D"/>
    <w:multiLevelType w:val="singleLevel"/>
    <w:tmpl w:val="06E2FE7D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63">
    <w:nsid w:val="0C0680B7"/>
    <w:multiLevelType w:val="singleLevel"/>
    <w:tmpl w:val="0C0680B7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64">
    <w:nsid w:val="0CE23FA2"/>
    <w:multiLevelType w:val="singleLevel"/>
    <w:tmpl w:val="0CE23FA2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65">
    <w:nsid w:val="0D32D887"/>
    <w:multiLevelType w:val="singleLevel"/>
    <w:tmpl w:val="0D32D887"/>
    <w:lvl w:ilvl="0" w:tentative="0">
      <w:start w:val="1"/>
      <w:numFmt w:val="decimal"/>
      <w:lvlText w:val="%1)"/>
      <w:lvlJc w:val="left"/>
      <w:pPr>
        <w:ind w:left="425" w:firstLine="0"/>
      </w:pPr>
      <w:rPr>
        <w:rFonts w:hint="default" w:ascii="宋体" w:hAnsi="宋体" w:eastAsia="宋体" w:cs="宋体"/>
      </w:rPr>
    </w:lvl>
  </w:abstractNum>
  <w:abstractNum w:abstractNumId="66">
    <w:nsid w:val="0E634079"/>
    <w:multiLevelType w:val="singleLevel"/>
    <w:tmpl w:val="0E634079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67">
    <w:nsid w:val="0EB8A6D8"/>
    <w:multiLevelType w:val="singleLevel"/>
    <w:tmpl w:val="0EB8A6D8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  <w:b w:val="0"/>
        <w:bCs w:val="0"/>
      </w:rPr>
    </w:lvl>
  </w:abstractNum>
  <w:abstractNum w:abstractNumId="68">
    <w:nsid w:val="104286FC"/>
    <w:multiLevelType w:val="singleLevel"/>
    <w:tmpl w:val="104286FC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69">
    <w:nsid w:val="108CDD2D"/>
    <w:multiLevelType w:val="singleLevel"/>
    <w:tmpl w:val="108CDD2D"/>
    <w:lvl w:ilvl="0" w:tentative="0">
      <w:start w:val="1"/>
      <w:numFmt w:val="decimal"/>
      <w:suff w:val="nothing"/>
      <w:lvlText w:val="%1）"/>
      <w:lvlJc w:val="left"/>
      <w:pPr>
        <w:ind w:left="240" w:leftChars="0" w:firstLine="0" w:firstLineChars="0"/>
      </w:pPr>
    </w:lvl>
  </w:abstractNum>
  <w:abstractNum w:abstractNumId="70">
    <w:nsid w:val="10AA540C"/>
    <w:multiLevelType w:val="singleLevel"/>
    <w:tmpl w:val="10AA540C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71">
    <w:nsid w:val="1140342E"/>
    <w:multiLevelType w:val="singleLevel"/>
    <w:tmpl w:val="1140342E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2">
    <w:nsid w:val="11A04D93"/>
    <w:multiLevelType w:val="multilevel"/>
    <w:tmpl w:val="11A04D93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1002" w:hanging="576"/>
      </w:pPr>
      <w:rPr>
        <w:rFonts w:hint="default" w:ascii="Calibri" w:hAnsi="Calibri" w:eastAsia="幼圆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73">
    <w:nsid w:val="11E97325"/>
    <w:multiLevelType w:val="singleLevel"/>
    <w:tmpl w:val="11E97325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74">
    <w:nsid w:val="120CB2E6"/>
    <w:multiLevelType w:val="singleLevel"/>
    <w:tmpl w:val="120CB2E6"/>
    <w:lvl w:ilvl="0" w:tentative="0">
      <w:start w:val="1"/>
      <w:numFmt w:val="decimal"/>
      <w:lvlText w:val="%1)"/>
      <w:lvlJc w:val="left"/>
      <w:pPr>
        <w:ind w:left="425" w:firstLine="0"/>
      </w:pPr>
      <w:rPr>
        <w:rFonts w:hint="default" w:ascii="宋体" w:hAnsi="宋体" w:eastAsia="宋体" w:cs="宋体"/>
      </w:rPr>
    </w:lvl>
  </w:abstractNum>
  <w:abstractNum w:abstractNumId="75">
    <w:nsid w:val="124D460E"/>
    <w:multiLevelType w:val="multilevel"/>
    <w:tmpl w:val="124D460E"/>
    <w:lvl w:ilvl="0" w:tentative="0">
      <w:start w:val="1"/>
      <w:numFmt w:val="japaneseCounting"/>
      <w:pStyle w:val="28"/>
      <w:lvlText w:val="第%1章"/>
      <w:lvlJc w:val="left"/>
      <w:pPr>
        <w:ind w:left="420" w:hanging="4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6">
    <w:nsid w:val="1E0A913B"/>
    <w:multiLevelType w:val="singleLevel"/>
    <w:tmpl w:val="1E0A913B"/>
    <w:lvl w:ilvl="0" w:tentative="0">
      <w:start w:val="1"/>
      <w:numFmt w:val="decimal"/>
      <w:lvlText w:val="%1)"/>
      <w:lvlJc w:val="left"/>
      <w:pPr>
        <w:ind w:left="425" w:firstLine="0"/>
      </w:pPr>
      <w:rPr>
        <w:rFonts w:hint="default" w:ascii="宋体" w:hAnsi="宋体" w:eastAsia="宋体" w:cs="宋体"/>
      </w:rPr>
    </w:lvl>
  </w:abstractNum>
  <w:abstractNum w:abstractNumId="77">
    <w:nsid w:val="21FEE312"/>
    <w:multiLevelType w:val="singleLevel"/>
    <w:tmpl w:val="21FEE312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78">
    <w:nsid w:val="25072B5E"/>
    <w:multiLevelType w:val="singleLevel"/>
    <w:tmpl w:val="25072B5E"/>
    <w:lvl w:ilvl="0" w:tentative="0">
      <w:start w:val="1"/>
      <w:numFmt w:val="bullet"/>
      <w:lvlText w:val=""/>
      <w:lvlJc w:val="left"/>
      <w:pPr>
        <w:ind w:left="0" w:hanging="420"/>
      </w:pPr>
      <w:rPr>
        <w:rFonts w:hint="default" w:ascii="Wingdings" w:hAnsi="Wingdings"/>
      </w:rPr>
    </w:lvl>
  </w:abstractNum>
  <w:abstractNum w:abstractNumId="79">
    <w:nsid w:val="26D36332"/>
    <w:multiLevelType w:val="singleLevel"/>
    <w:tmpl w:val="26D36332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80">
    <w:nsid w:val="27F7ADE6"/>
    <w:multiLevelType w:val="singleLevel"/>
    <w:tmpl w:val="27F7ADE6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81">
    <w:nsid w:val="2D5B28D1"/>
    <w:multiLevelType w:val="singleLevel"/>
    <w:tmpl w:val="2D5B28D1"/>
    <w:lvl w:ilvl="0" w:tentative="0">
      <w:start w:val="1"/>
      <w:numFmt w:val="decimal"/>
      <w:suff w:val="nothing"/>
      <w:lvlText w:val="%1）"/>
      <w:lvlJc w:val="left"/>
      <w:pPr>
        <w:ind w:left="420" w:leftChars="0" w:firstLine="0" w:firstLineChars="0"/>
      </w:pPr>
    </w:lvl>
  </w:abstractNum>
  <w:abstractNum w:abstractNumId="82">
    <w:nsid w:val="2F520174"/>
    <w:multiLevelType w:val="singleLevel"/>
    <w:tmpl w:val="2F520174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83">
    <w:nsid w:val="2FB7CCFF"/>
    <w:multiLevelType w:val="singleLevel"/>
    <w:tmpl w:val="2FB7CCFF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84">
    <w:nsid w:val="335E37A0"/>
    <w:multiLevelType w:val="singleLevel"/>
    <w:tmpl w:val="335E37A0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85">
    <w:nsid w:val="36AA02B4"/>
    <w:multiLevelType w:val="singleLevel"/>
    <w:tmpl w:val="36AA02B4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86">
    <w:nsid w:val="38064544"/>
    <w:multiLevelType w:val="singleLevel"/>
    <w:tmpl w:val="38064544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87">
    <w:nsid w:val="4084D81B"/>
    <w:multiLevelType w:val="singleLevel"/>
    <w:tmpl w:val="4084D81B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88">
    <w:nsid w:val="411FFABA"/>
    <w:multiLevelType w:val="singleLevel"/>
    <w:tmpl w:val="411FFABA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89">
    <w:nsid w:val="427D0BAD"/>
    <w:multiLevelType w:val="singleLevel"/>
    <w:tmpl w:val="427D0BAD"/>
    <w:lvl w:ilvl="0" w:tentative="0">
      <w:start w:val="1"/>
      <w:numFmt w:val="decimal"/>
      <w:lvlText w:val="%1)"/>
      <w:lvlJc w:val="left"/>
      <w:pPr>
        <w:ind w:left="425" w:firstLine="0"/>
      </w:pPr>
      <w:rPr>
        <w:rFonts w:hint="default" w:ascii="宋体" w:hAnsi="宋体" w:eastAsia="宋体" w:cs="宋体"/>
      </w:rPr>
    </w:lvl>
  </w:abstractNum>
  <w:abstractNum w:abstractNumId="90">
    <w:nsid w:val="42EA328E"/>
    <w:multiLevelType w:val="singleLevel"/>
    <w:tmpl w:val="42EA328E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91">
    <w:nsid w:val="43763FE2"/>
    <w:multiLevelType w:val="singleLevel"/>
    <w:tmpl w:val="43763FE2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92">
    <w:nsid w:val="45CC1009"/>
    <w:multiLevelType w:val="singleLevel"/>
    <w:tmpl w:val="45CC1009"/>
    <w:lvl w:ilvl="0" w:tentative="0">
      <w:start w:val="1"/>
      <w:numFmt w:val="decimal"/>
      <w:lvlText w:val="%1)"/>
      <w:lvlJc w:val="left"/>
      <w:pPr>
        <w:ind w:left="445" w:hanging="425"/>
      </w:pPr>
      <w:rPr>
        <w:rFonts w:hint="default"/>
      </w:rPr>
    </w:lvl>
  </w:abstractNum>
  <w:abstractNum w:abstractNumId="93">
    <w:nsid w:val="468C7819"/>
    <w:multiLevelType w:val="singleLevel"/>
    <w:tmpl w:val="468C7819"/>
    <w:lvl w:ilvl="0" w:tentative="0">
      <w:start w:val="1"/>
      <w:numFmt w:val="decimal"/>
      <w:suff w:val="nothing"/>
      <w:lvlText w:val="%1）"/>
      <w:lvlJc w:val="left"/>
      <w:pPr>
        <w:ind w:left="420" w:leftChars="0" w:firstLine="0" w:firstLineChars="0"/>
      </w:pPr>
    </w:lvl>
  </w:abstractNum>
  <w:abstractNum w:abstractNumId="94">
    <w:nsid w:val="494B6FF6"/>
    <w:multiLevelType w:val="singleLevel"/>
    <w:tmpl w:val="494B6FF6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95">
    <w:nsid w:val="49F588D9"/>
    <w:multiLevelType w:val="singleLevel"/>
    <w:tmpl w:val="49F588D9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96">
    <w:nsid w:val="4A1AB958"/>
    <w:multiLevelType w:val="singleLevel"/>
    <w:tmpl w:val="4A1AB958"/>
    <w:lvl w:ilvl="0" w:tentative="0">
      <w:start w:val="1"/>
      <w:numFmt w:val="decimal"/>
      <w:suff w:val="nothing"/>
      <w:lvlText w:val="%1）"/>
      <w:lvlJc w:val="left"/>
      <w:pPr>
        <w:ind w:left="420" w:leftChars="0" w:firstLine="0" w:firstLineChars="0"/>
      </w:pPr>
    </w:lvl>
  </w:abstractNum>
  <w:abstractNum w:abstractNumId="97">
    <w:nsid w:val="4C103DB6"/>
    <w:multiLevelType w:val="singleLevel"/>
    <w:tmpl w:val="4C103DB6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98">
    <w:nsid w:val="4C4C4222"/>
    <w:multiLevelType w:val="singleLevel"/>
    <w:tmpl w:val="4C4C4222"/>
    <w:lvl w:ilvl="0" w:tentative="0">
      <w:start w:val="1"/>
      <w:numFmt w:val="decimal"/>
      <w:lvlText w:val="%1)"/>
      <w:lvlJc w:val="left"/>
      <w:pPr>
        <w:ind w:left="425" w:firstLine="0"/>
      </w:pPr>
      <w:rPr>
        <w:rFonts w:hint="default" w:ascii="宋体" w:hAnsi="宋体" w:eastAsia="宋体" w:cs="宋体"/>
      </w:rPr>
    </w:lvl>
  </w:abstractNum>
  <w:abstractNum w:abstractNumId="99">
    <w:nsid w:val="4D3FC13C"/>
    <w:multiLevelType w:val="singleLevel"/>
    <w:tmpl w:val="4D3FC13C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100">
    <w:nsid w:val="4EA7187F"/>
    <w:multiLevelType w:val="singleLevel"/>
    <w:tmpl w:val="4EA7187F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01">
    <w:nsid w:val="4EE7120D"/>
    <w:multiLevelType w:val="singleLevel"/>
    <w:tmpl w:val="4EE7120D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02">
    <w:nsid w:val="4FA491B4"/>
    <w:multiLevelType w:val="singleLevel"/>
    <w:tmpl w:val="4FA491B4"/>
    <w:lvl w:ilvl="0" w:tentative="0">
      <w:start w:val="1"/>
      <w:numFmt w:val="decimal"/>
      <w:lvlText w:val="%1)"/>
      <w:lvlJc w:val="left"/>
      <w:pPr>
        <w:ind w:left="425" w:firstLine="0"/>
      </w:pPr>
      <w:rPr>
        <w:rFonts w:hint="default" w:ascii="宋体" w:hAnsi="宋体" w:eastAsia="宋体" w:cs="宋体"/>
      </w:rPr>
    </w:lvl>
  </w:abstractNum>
  <w:abstractNum w:abstractNumId="103">
    <w:nsid w:val="52C12123"/>
    <w:multiLevelType w:val="singleLevel"/>
    <w:tmpl w:val="52C12123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104">
    <w:nsid w:val="562C6EBA"/>
    <w:multiLevelType w:val="singleLevel"/>
    <w:tmpl w:val="562C6EBA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05">
    <w:nsid w:val="573D3120"/>
    <w:multiLevelType w:val="singleLevel"/>
    <w:tmpl w:val="573D3120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106">
    <w:nsid w:val="5B3F1C56"/>
    <w:multiLevelType w:val="singleLevel"/>
    <w:tmpl w:val="5B3F1C56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07">
    <w:nsid w:val="5B99C137"/>
    <w:multiLevelType w:val="singleLevel"/>
    <w:tmpl w:val="5B99C137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108">
    <w:nsid w:val="630E0B22"/>
    <w:multiLevelType w:val="singleLevel"/>
    <w:tmpl w:val="630E0B22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109">
    <w:nsid w:val="6A758FD9"/>
    <w:multiLevelType w:val="singleLevel"/>
    <w:tmpl w:val="6A758FD9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110">
    <w:nsid w:val="6C41C7AD"/>
    <w:multiLevelType w:val="singleLevel"/>
    <w:tmpl w:val="6C41C7AD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111">
    <w:nsid w:val="6D043BC6"/>
    <w:multiLevelType w:val="singleLevel"/>
    <w:tmpl w:val="6D043BC6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112">
    <w:nsid w:val="70D2CD41"/>
    <w:multiLevelType w:val="singleLevel"/>
    <w:tmpl w:val="70D2CD41"/>
    <w:lvl w:ilvl="0" w:tentative="0">
      <w:start w:val="1"/>
      <w:numFmt w:val="bullet"/>
      <w:lvlText w:val=""/>
      <w:lvlJc w:val="left"/>
      <w:pPr>
        <w:ind w:left="-210" w:hanging="420"/>
      </w:pPr>
      <w:rPr>
        <w:rFonts w:hint="default" w:ascii="Wingdings" w:hAnsi="Wingdings"/>
      </w:rPr>
    </w:lvl>
  </w:abstractNum>
  <w:abstractNum w:abstractNumId="113">
    <w:nsid w:val="71304695"/>
    <w:multiLevelType w:val="singleLevel"/>
    <w:tmpl w:val="71304695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114">
    <w:nsid w:val="732BD93D"/>
    <w:multiLevelType w:val="singleLevel"/>
    <w:tmpl w:val="732BD93D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15">
    <w:nsid w:val="746B3CE9"/>
    <w:multiLevelType w:val="singleLevel"/>
    <w:tmpl w:val="746B3CE9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116">
    <w:nsid w:val="751D88D0"/>
    <w:multiLevelType w:val="singleLevel"/>
    <w:tmpl w:val="751D88D0"/>
    <w:lvl w:ilvl="0" w:tentative="0">
      <w:start w:val="1"/>
      <w:numFmt w:val="decimal"/>
      <w:suff w:val="nothing"/>
      <w:lvlText w:val="%1）"/>
      <w:lvlJc w:val="left"/>
      <w:pPr>
        <w:ind w:left="420" w:leftChars="0" w:firstLine="0" w:firstLineChars="0"/>
      </w:pPr>
    </w:lvl>
  </w:abstractNum>
  <w:abstractNum w:abstractNumId="117">
    <w:nsid w:val="77C1484C"/>
    <w:multiLevelType w:val="singleLevel"/>
    <w:tmpl w:val="77C1484C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118">
    <w:nsid w:val="7A4C2F5F"/>
    <w:multiLevelType w:val="singleLevel"/>
    <w:tmpl w:val="7A4C2F5F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119">
    <w:nsid w:val="7C96B225"/>
    <w:multiLevelType w:val="singleLevel"/>
    <w:tmpl w:val="7C96B225"/>
    <w:lvl w:ilvl="0" w:tentative="0">
      <w:start w:val="1"/>
      <w:numFmt w:val="bullet"/>
      <w:lvlText w:val=""/>
      <w:lvlJc w:val="left"/>
      <w:pPr>
        <w:ind w:left="-6" w:hanging="420"/>
      </w:pPr>
      <w:rPr>
        <w:rFonts w:hint="default" w:ascii="Wingdings" w:hAnsi="Wingdings"/>
      </w:rPr>
    </w:lvl>
  </w:abstractNum>
  <w:abstractNum w:abstractNumId="120">
    <w:nsid w:val="7E6F2A6D"/>
    <w:multiLevelType w:val="singleLevel"/>
    <w:tmpl w:val="7E6F2A6D"/>
    <w:lvl w:ilvl="0" w:tentative="0">
      <w:start w:val="1"/>
      <w:numFmt w:val="decimal"/>
      <w:suff w:val="nothing"/>
      <w:lvlText w:val="%1）"/>
      <w:lvlJc w:val="left"/>
      <w:pPr>
        <w:ind w:left="420"/>
      </w:pPr>
    </w:lvl>
  </w:abstractNum>
  <w:abstractNum w:abstractNumId="121">
    <w:nsid w:val="7FE26705"/>
    <w:multiLevelType w:val="multilevel"/>
    <w:tmpl w:val="7FE26705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decimal"/>
      <w:lvlText w:val="%2、"/>
      <w:lvlJc w:val="left"/>
      <w:pPr>
        <w:ind w:left="780" w:hanging="360"/>
      </w:pPr>
      <w:rPr>
        <w:rFonts w:hint="default" w:ascii="Times New Roman" w:hAnsi="Times New Roman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num w:numId="1">
    <w:abstractNumId w:val="72"/>
  </w:num>
  <w:num w:numId="2">
    <w:abstractNumId w:val="75"/>
  </w:num>
  <w:num w:numId="3">
    <w:abstractNumId w:val="121"/>
  </w:num>
  <w:num w:numId="4">
    <w:abstractNumId w:val="51"/>
  </w:num>
  <w:num w:numId="5">
    <w:abstractNumId w:val="18"/>
  </w:num>
  <w:num w:numId="6">
    <w:abstractNumId w:val="86"/>
  </w:num>
  <w:num w:numId="7">
    <w:abstractNumId w:val="61"/>
  </w:num>
  <w:num w:numId="8">
    <w:abstractNumId w:val="99"/>
  </w:num>
  <w:num w:numId="9">
    <w:abstractNumId w:val="117"/>
  </w:num>
  <w:num w:numId="10">
    <w:abstractNumId w:val="57"/>
  </w:num>
  <w:num w:numId="11">
    <w:abstractNumId w:val="9"/>
  </w:num>
  <w:num w:numId="12">
    <w:abstractNumId w:val="0"/>
  </w:num>
  <w:num w:numId="13">
    <w:abstractNumId w:val="5"/>
  </w:num>
  <w:num w:numId="14">
    <w:abstractNumId w:val="69"/>
  </w:num>
  <w:num w:numId="15">
    <w:abstractNumId w:val="96"/>
  </w:num>
  <w:num w:numId="16">
    <w:abstractNumId w:val="38"/>
  </w:num>
  <w:num w:numId="17">
    <w:abstractNumId w:val="113"/>
  </w:num>
  <w:num w:numId="18">
    <w:abstractNumId w:val="108"/>
  </w:num>
  <w:num w:numId="19">
    <w:abstractNumId w:val="105"/>
  </w:num>
  <w:num w:numId="20">
    <w:abstractNumId w:val="111"/>
  </w:num>
  <w:num w:numId="21">
    <w:abstractNumId w:val="120"/>
  </w:num>
  <w:num w:numId="22">
    <w:abstractNumId w:val="47"/>
  </w:num>
  <w:num w:numId="23">
    <w:abstractNumId w:val="81"/>
  </w:num>
  <w:num w:numId="24">
    <w:abstractNumId w:val="92"/>
  </w:num>
  <w:num w:numId="25">
    <w:abstractNumId w:val="33"/>
  </w:num>
  <w:num w:numId="26">
    <w:abstractNumId w:val="70"/>
  </w:num>
  <w:num w:numId="27">
    <w:abstractNumId w:val="71"/>
  </w:num>
  <w:num w:numId="28">
    <w:abstractNumId w:val="32"/>
  </w:num>
  <w:num w:numId="29">
    <w:abstractNumId w:val="60"/>
  </w:num>
  <w:num w:numId="30">
    <w:abstractNumId w:val="68"/>
  </w:num>
  <w:num w:numId="31">
    <w:abstractNumId w:val="52"/>
  </w:num>
  <w:num w:numId="32">
    <w:abstractNumId w:val="95"/>
  </w:num>
  <w:num w:numId="33">
    <w:abstractNumId w:val="90"/>
  </w:num>
  <w:num w:numId="34">
    <w:abstractNumId w:val="45"/>
  </w:num>
  <w:num w:numId="35">
    <w:abstractNumId w:val="85"/>
  </w:num>
  <w:num w:numId="36">
    <w:abstractNumId w:val="104"/>
  </w:num>
  <w:num w:numId="37">
    <w:abstractNumId w:val="11"/>
  </w:num>
  <w:num w:numId="38">
    <w:abstractNumId w:val="1"/>
  </w:num>
  <w:num w:numId="39">
    <w:abstractNumId w:val="67"/>
  </w:num>
  <w:num w:numId="40">
    <w:abstractNumId w:val="118"/>
  </w:num>
  <w:num w:numId="41">
    <w:abstractNumId w:val="20"/>
  </w:num>
  <w:num w:numId="42">
    <w:abstractNumId w:val="35"/>
  </w:num>
  <w:num w:numId="43">
    <w:abstractNumId w:val="62"/>
  </w:num>
  <w:num w:numId="44">
    <w:abstractNumId w:val="73"/>
  </w:num>
  <w:num w:numId="45">
    <w:abstractNumId w:val="100"/>
  </w:num>
  <w:num w:numId="46">
    <w:abstractNumId w:val="2"/>
  </w:num>
  <w:num w:numId="47">
    <w:abstractNumId w:val="23"/>
  </w:num>
  <w:num w:numId="48">
    <w:abstractNumId w:val="8"/>
  </w:num>
  <w:num w:numId="49">
    <w:abstractNumId w:val="54"/>
  </w:num>
  <w:num w:numId="50">
    <w:abstractNumId w:val="83"/>
  </w:num>
  <w:num w:numId="51">
    <w:abstractNumId w:val="94"/>
  </w:num>
  <w:num w:numId="52">
    <w:abstractNumId w:val="91"/>
  </w:num>
  <w:num w:numId="53">
    <w:abstractNumId w:val="88"/>
  </w:num>
  <w:num w:numId="54">
    <w:abstractNumId w:val="48"/>
  </w:num>
  <w:num w:numId="55">
    <w:abstractNumId w:val="59"/>
  </w:num>
  <w:num w:numId="56">
    <w:abstractNumId w:val="41"/>
  </w:num>
  <w:num w:numId="57">
    <w:abstractNumId w:val="64"/>
  </w:num>
  <w:num w:numId="58">
    <w:abstractNumId w:val="119"/>
  </w:num>
  <w:num w:numId="59">
    <w:abstractNumId w:val="101"/>
  </w:num>
  <w:num w:numId="60">
    <w:abstractNumId w:val="115"/>
  </w:num>
  <w:num w:numId="61">
    <w:abstractNumId w:val="114"/>
  </w:num>
  <w:num w:numId="62">
    <w:abstractNumId w:val="110"/>
  </w:num>
  <w:num w:numId="63">
    <w:abstractNumId w:val="44"/>
  </w:num>
  <w:num w:numId="64">
    <w:abstractNumId w:val="63"/>
  </w:num>
  <w:num w:numId="65">
    <w:abstractNumId w:val="66"/>
  </w:num>
  <w:num w:numId="66">
    <w:abstractNumId w:val="58"/>
  </w:num>
  <w:num w:numId="67">
    <w:abstractNumId w:val="39"/>
  </w:num>
  <w:num w:numId="68">
    <w:abstractNumId w:val="53"/>
  </w:num>
  <w:num w:numId="69">
    <w:abstractNumId w:val="15"/>
  </w:num>
  <w:num w:numId="70">
    <w:abstractNumId w:val="6"/>
  </w:num>
  <w:num w:numId="71">
    <w:abstractNumId w:val="80"/>
  </w:num>
  <w:num w:numId="72">
    <w:abstractNumId w:val="4"/>
  </w:num>
  <w:num w:numId="73">
    <w:abstractNumId w:val="87"/>
  </w:num>
  <w:num w:numId="74">
    <w:abstractNumId w:val="79"/>
  </w:num>
  <w:num w:numId="75">
    <w:abstractNumId w:val="103"/>
  </w:num>
  <w:num w:numId="76">
    <w:abstractNumId w:val="36"/>
  </w:num>
  <w:num w:numId="77">
    <w:abstractNumId w:val="13"/>
  </w:num>
  <w:num w:numId="78">
    <w:abstractNumId w:val="109"/>
  </w:num>
  <w:num w:numId="79">
    <w:abstractNumId w:val="82"/>
  </w:num>
  <w:num w:numId="80">
    <w:abstractNumId w:val="17"/>
  </w:num>
  <w:num w:numId="81">
    <w:abstractNumId w:val="40"/>
  </w:num>
  <w:num w:numId="82">
    <w:abstractNumId w:val="10"/>
  </w:num>
  <w:num w:numId="83">
    <w:abstractNumId w:val="107"/>
  </w:num>
  <w:num w:numId="84">
    <w:abstractNumId w:val="46"/>
  </w:num>
  <w:num w:numId="85">
    <w:abstractNumId w:val="34"/>
  </w:num>
  <w:num w:numId="86">
    <w:abstractNumId w:val="42"/>
  </w:num>
  <w:num w:numId="87">
    <w:abstractNumId w:val="84"/>
  </w:num>
  <w:num w:numId="88">
    <w:abstractNumId w:val="78"/>
  </w:num>
  <w:num w:numId="89">
    <w:abstractNumId w:val="77"/>
  </w:num>
  <w:num w:numId="90">
    <w:abstractNumId w:val="112"/>
  </w:num>
  <w:num w:numId="91">
    <w:abstractNumId w:val="22"/>
  </w:num>
  <w:num w:numId="92">
    <w:abstractNumId w:val="30"/>
  </w:num>
  <w:num w:numId="93">
    <w:abstractNumId w:val="27"/>
  </w:num>
  <w:num w:numId="94">
    <w:abstractNumId w:val="25"/>
  </w:num>
  <w:num w:numId="95">
    <w:abstractNumId w:val="29"/>
  </w:num>
  <w:num w:numId="96">
    <w:abstractNumId w:val="56"/>
  </w:num>
  <w:num w:numId="97">
    <w:abstractNumId w:val="21"/>
  </w:num>
  <w:num w:numId="98">
    <w:abstractNumId w:val="97"/>
  </w:num>
  <w:num w:numId="99">
    <w:abstractNumId w:val="55"/>
  </w:num>
  <w:num w:numId="100">
    <w:abstractNumId w:val="12"/>
  </w:num>
  <w:num w:numId="101">
    <w:abstractNumId w:val="106"/>
  </w:num>
  <w:num w:numId="102">
    <w:abstractNumId w:val="26"/>
  </w:num>
  <w:num w:numId="103">
    <w:abstractNumId w:val="28"/>
  </w:num>
  <w:num w:numId="104">
    <w:abstractNumId w:val="65"/>
  </w:num>
  <w:num w:numId="105">
    <w:abstractNumId w:val="93"/>
  </w:num>
  <w:num w:numId="106">
    <w:abstractNumId w:val="24"/>
  </w:num>
  <w:num w:numId="107">
    <w:abstractNumId w:val="43"/>
  </w:num>
  <w:num w:numId="108">
    <w:abstractNumId w:val="49"/>
  </w:num>
  <w:num w:numId="109">
    <w:abstractNumId w:val="98"/>
  </w:num>
  <w:num w:numId="110">
    <w:abstractNumId w:val="50"/>
  </w:num>
  <w:num w:numId="111">
    <w:abstractNumId w:val="76"/>
  </w:num>
  <w:num w:numId="112">
    <w:abstractNumId w:val="3"/>
  </w:num>
  <w:num w:numId="113">
    <w:abstractNumId w:val="14"/>
  </w:num>
  <w:num w:numId="114">
    <w:abstractNumId w:val="102"/>
  </w:num>
  <w:num w:numId="115">
    <w:abstractNumId w:val="31"/>
  </w:num>
  <w:num w:numId="116">
    <w:abstractNumId w:val="74"/>
  </w:num>
  <w:num w:numId="117">
    <w:abstractNumId w:val="19"/>
  </w:num>
  <w:num w:numId="118">
    <w:abstractNumId w:val="89"/>
  </w:num>
  <w:num w:numId="119">
    <w:abstractNumId w:val="16"/>
  </w:num>
  <w:num w:numId="120">
    <w:abstractNumId w:val="37"/>
  </w:num>
  <w:num w:numId="121">
    <w:abstractNumId w:val="116"/>
  </w:num>
  <w:num w:numId="1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hideSpellingErrors/>
  <w:hideGrammaticalError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567"/>
    <w:rsid w:val="00000FC3"/>
    <w:rsid w:val="00002BFD"/>
    <w:rsid w:val="0000324D"/>
    <w:rsid w:val="00011275"/>
    <w:rsid w:val="00021C85"/>
    <w:rsid w:val="0002402B"/>
    <w:rsid w:val="000240DC"/>
    <w:rsid w:val="00033158"/>
    <w:rsid w:val="00044E43"/>
    <w:rsid w:val="00050203"/>
    <w:rsid w:val="00053327"/>
    <w:rsid w:val="00054AF1"/>
    <w:rsid w:val="00065512"/>
    <w:rsid w:val="00066711"/>
    <w:rsid w:val="00083331"/>
    <w:rsid w:val="00083B00"/>
    <w:rsid w:val="00084369"/>
    <w:rsid w:val="0008789C"/>
    <w:rsid w:val="00091C2B"/>
    <w:rsid w:val="00094446"/>
    <w:rsid w:val="000A0C7B"/>
    <w:rsid w:val="000A1D39"/>
    <w:rsid w:val="000A72BD"/>
    <w:rsid w:val="000C5BB5"/>
    <w:rsid w:val="000D17B9"/>
    <w:rsid w:val="000D3990"/>
    <w:rsid w:val="000E0320"/>
    <w:rsid w:val="000E03B5"/>
    <w:rsid w:val="000F5871"/>
    <w:rsid w:val="000F7F81"/>
    <w:rsid w:val="00100271"/>
    <w:rsid w:val="00101669"/>
    <w:rsid w:val="00112D98"/>
    <w:rsid w:val="00115028"/>
    <w:rsid w:val="00115265"/>
    <w:rsid w:val="00116006"/>
    <w:rsid w:val="00121E30"/>
    <w:rsid w:val="0012401A"/>
    <w:rsid w:val="001250AA"/>
    <w:rsid w:val="00126696"/>
    <w:rsid w:val="00126941"/>
    <w:rsid w:val="00140F26"/>
    <w:rsid w:val="0014397C"/>
    <w:rsid w:val="0014455E"/>
    <w:rsid w:val="00150007"/>
    <w:rsid w:val="00152BC5"/>
    <w:rsid w:val="00174F4D"/>
    <w:rsid w:val="00180650"/>
    <w:rsid w:val="0018693E"/>
    <w:rsid w:val="00192F38"/>
    <w:rsid w:val="00197E56"/>
    <w:rsid w:val="001A4E77"/>
    <w:rsid w:val="001A64E6"/>
    <w:rsid w:val="001A6E87"/>
    <w:rsid w:val="001A7B7A"/>
    <w:rsid w:val="001B2527"/>
    <w:rsid w:val="001D4759"/>
    <w:rsid w:val="001F023F"/>
    <w:rsid w:val="001F62D6"/>
    <w:rsid w:val="002026FF"/>
    <w:rsid w:val="00205720"/>
    <w:rsid w:val="0021233D"/>
    <w:rsid w:val="0021788E"/>
    <w:rsid w:val="00221EE9"/>
    <w:rsid w:val="00222B33"/>
    <w:rsid w:val="0023353A"/>
    <w:rsid w:val="002419F4"/>
    <w:rsid w:val="00256F8B"/>
    <w:rsid w:val="00264E5D"/>
    <w:rsid w:val="00267F54"/>
    <w:rsid w:val="002764EC"/>
    <w:rsid w:val="00297588"/>
    <w:rsid w:val="002A3645"/>
    <w:rsid w:val="002A41A7"/>
    <w:rsid w:val="002A4923"/>
    <w:rsid w:val="002A5D2E"/>
    <w:rsid w:val="002B1AD5"/>
    <w:rsid w:val="002E12EE"/>
    <w:rsid w:val="002F0734"/>
    <w:rsid w:val="002F3B45"/>
    <w:rsid w:val="002F5AA9"/>
    <w:rsid w:val="003076A7"/>
    <w:rsid w:val="003104B6"/>
    <w:rsid w:val="00312B52"/>
    <w:rsid w:val="00314DE5"/>
    <w:rsid w:val="003162D5"/>
    <w:rsid w:val="0032097F"/>
    <w:rsid w:val="00337220"/>
    <w:rsid w:val="00343B9D"/>
    <w:rsid w:val="0034759C"/>
    <w:rsid w:val="003513B9"/>
    <w:rsid w:val="00353438"/>
    <w:rsid w:val="003553FF"/>
    <w:rsid w:val="00366E2A"/>
    <w:rsid w:val="0037057C"/>
    <w:rsid w:val="00385CB3"/>
    <w:rsid w:val="00385F74"/>
    <w:rsid w:val="00386EBC"/>
    <w:rsid w:val="003876E6"/>
    <w:rsid w:val="00391038"/>
    <w:rsid w:val="00391096"/>
    <w:rsid w:val="00396616"/>
    <w:rsid w:val="003A1CAE"/>
    <w:rsid w:val="003A2FFC"/>
    <w:rsid w:val="003A4678"/>
    <w:rsid w:val="003B335B"/>
    <w:rsid w:val="003E2C5C"/>
    <w:rsid w:val="003E7072"/>
    <w:rsid w:val="00401B66"/>
    <w:rsid w:val="0041178A"/>
    <w:rsid w:val="00411B18"/>
    <w:rsid w:val="0042008B"/>
    <w:rsid w:val="004224C8"/>
    <w:rsid w:val="004310C3"/>
    <w:rsid w:val="00452DDC"/>
    <w:rsid w:val="00455314"/>
    <w:rsid w:val="004604BE"/>
    <w:rsid w:val="00463336"/>
    <w:rsid w:val="00464537"/>
    <w:rsid w:val="00473571"/>
    <w:rsid w:val="004938D0"/>
    <w:rsid w:val="004A1808"/>
    <w:rsid w:val="004A1A8C"/>
    <w:rsid w:val="004A44DA"/>
    <w:rsid w:val="004A64DA"/>
    <w:rsid w:val="004A6AC4"/>
    <w:rsid w:val="004B2A48"/>
    <w:rsid w:val="004B37EB"/>
    <w:rsid w:val="004C0861"/>
    <w:rsid w:val="004C174F"/>
    <w:rsid w:val="004C372F"/>
    <w:rsid w:val="004C5A97"/>
    <w:rsid w:val="004D2432"/>
    <w:rsid w:val="004D3E16"/>
    <w:rsid w:val="004D566C"/>
    <w:rsid w:val="004D6FD3"/>
    <w:rsid w:val="0050310F"/>
    <w:rsid w:val="0051760C"/>
    <w:rsid w:val="005212E9"/>
    <w:rsid w:val="00530B2B"/>
    <w:rsid w:val="00530F8C"/>
    <w:rsid w:val="0053741A"/>
    <w:rsid w:val="00560320"/>
    <w:rsid w:val="0056176E"/>
    <w:rsid w:val="005623BB"/>
    <w:rsid w:val="00566A87"/>
    <w:rsid w:val="005677DF"/>
    <w:rsid w:val="00582FF3"/>
    <w:rsid w:val="00591C74"/>
    <w:rsid w:val="00596E7B"/>
    <w:rsid w:val="005B01DD"/>
    <w:rsid w:val="005B7A8A"/>
    <w:rsid w:val="005D1510"/>
    <w:rsid w:val="005E18B9"/>
    <w:rsid w:val="005E4CB7"/>
    <w:rsid w:val="005F44E3"/>
    <w:rsid w:val="005F52BA"/>
    <w:rsid w:val="00610BBA"/>
    <w:rsid w:val="0061607F"/>
    <w:rsid w:val="0062795F"/>
    <w:rsid w:val="00644966"/>
    <w:rsid w:val="0065308E"/>
    <w:rsid w:val="00661145"/>
    <w:rsid w:val="006657F6"/>
    <w:rsid w:val="0067201A"/>
    <w:rsid w:val="00676FE4"/>
    <w:rsid w:val="006856BA"/>
    <w:rsid w:val="00685FAC"/>
    <w:rsid w:val="00686239"/>
    <w:rsid w:val="00686A12"/>
    <w:rsid w:val="00692797"/>
    <w:rsid w:val="006A1837"/>
    <w:rsid w:val="006B149D"/>
    <w:rsid w:val="006B18BA"/>
    <w:rsid w:val="006C0620"/>
    <w:rsid w:val="006C3658"/>
    <w:rsid w:val="006C7C9A"/>
    <w:rsid w:val="006D7EA9"/>
    <w:rsid w:val="006E0CA9"/>
    <w:rsid w:val="006E14C7"/>
    <w:rsid w:val="006F2982"/>
    <w:rsid w:val="00705225"/>
    <w:rsid w:val="007107E2"/>
    <w:rsid w:val="00710820"/>
    <w:rsid w:val="0071107A"/>
    <w:rsid w:val="00711D9B"/>
    <w:rsid w:val="007140B4"/>
    <w:rsid w:val="00724204"/>
    <w:rsid w:val="0073442B"/>
    <w:rsid w:val="007430C1"/>
    <w:rsid w:val="00746F8C"/>
    <w:rsid w:val="00763015"/>
    <w:rsid w:val="00764EEF"/>
    <w:rsid w:val="00766B3B"/>
    <w:rsid w:val="0077431C"/>
    <w:rsid w:val="00781096"/>
    <w:rsid w:val="00795991"/>
    <w:rsid w:val="00796B8E"/>
    <w:rsid w:val="007A55DD"/>
    <w:rsid w:val="007C24FA"/>
    <w:rsid w:val="007D0DBD"/>
    <w:rsid w:val="007D7E4D"/>
    <w:rsid w:val="007E024D"/>
    <w:rsid w:val="007E0A74"/>
    <w:rsid w:val="007F297E"/>
    <w:rsid w:val="007F41B0"/>
    <w:rsid w:val="00803E94"/>
    <w:rsid w:val="008130E8"/>
    <w:rsid w:val="0082708A"/>
    <w:rsid w:val="0083271C"/>
    <w:rsid w:val="00833290"/>
    <w:rsid w:val="00835861"/>
    <w:rsid w:val="00843A1C"/>
    <w:rsid w:val="00854E62"/>
    <w:rsid w:val="008576B0"/>
    <w:rsid w:val="00871103"/>
    <w:rsid w:val="008720AB"/>
    <w:rsid w:val="0087268C"/>
    <w:rsid w:val="008750B0"/>
    <w:rsid w:val="00876696"/>
    <w:rsid w:val="00892853"/>
    <w:rsid w:val="00895CE5"/>
    <w:rsid w:val="008A078B"/>
    <w:rsid w:val="008A568D"/>
    <w:rsid w:val="008B1A4D"/>
    <w:rsid w:val="008B2152"/>
    <w:rsid w:val="008B2E92"/>
    <w:rsid w:val="008B6000"/>
    <w:rsid w:val="008C16F3"/>
    <w:rsid w:val="008C7262"/>
    <w:rsid w:val="008D4F9F"/>
    <w:rsid w:val="008D7631"/>
    <w:rsid w:val="008E5C0D"/>
    <w:rsid w:val="008F0BB1"/>
    <w:rsid w:val="008F20CC"/>
    <w:rsid w:val="008F519B"/>
    <w:rsid w:val="008F6625"/>
    <w:rsid w:val="00922CB4"/>
    <w:rsid w:val="00935BCB"/>
    <w:rsid w:val="00942900"/>
    <w:rsid w:val="00947069"/>
    <w:rsid w:val="00950FC8"/>
    <w:rsid w:val="00953B84"/>
    <w:rsid w:val="009576E9"/>
    <w:rsid w:val="00961C44"/>
    <w:rsid w:val="0096310A"/>
    <w:rsid w:val="0097189A"/>
    <w:rsid w:val="00972759"/>
    <w:rsid w:val="00986075"/>
    <w:rsid w:val="0099512D"/>
    <w:rsid w:val="009A59C2"/>
    <w:rsid w:val="009B0B09"/>
    <w:rsid w:val="009B2203"/>
    <w:rsid w:val="009B7041"/>
    <w:rsid w:val="009C34DD"/>
    <w:rsid w:val="009D28D4"/>
    <w:rsid w:val="009E076D"/>
    <w:rsid w:val="009E5EC6"/>
    <w:rsid w:val="009E67B9"/>
    <w:rsid w:val="009E7DC0"/>
    <w:rsid w:val="00A01AF0"/>
    <w:rsid w:val="00A0677C"/>
    <w:rsid w:val="00A12216"/>
    <w:rsid w:val="00A23053"/>
    <w:rsid w:val="00A27932"/>
    <w:rsid w:val="00A2794F"/>
    <w:rsid w:val="00A4380F"/>
    <w:rsid w:val="00A539FA"/>
    <w:rsid w:val="00A5563E"/>
    <w:rsid w:val="00A60296"/>
    <w:rsid w:val="00A644F8"/>
    <w:rsid w:val="00A658AC"/>
    <w:rsid w:val="00A65ED7"/>
    <w:rsid w:val="00A81755"/>
    <w:rsid w:val="00A84B69"/>
    <w:rsid w:val="00A92E67"/>
    <w:rsid w:val="00A95159"/>
    <w:rsid w:val="00A96DEA"/>
    <w:rsid w:val="00AA08DA"/>
    <w:rsid w:val="00AA5B2F"/>
    <w:rsid w:val="00AB36C4"/>
    <w:rsid w:val="00AC428E"/>
    <w:rsid w:val="00AC6F20"/>
    <w:rsid w:val="00AD4741"/>
    <w:rsid w:val="00AD53EA"/>
    <w:rsid w:val="00AF0853"/>
    <w:rsid w:val="00B02643"/>
    <w:rsid w:val="00B050F1"/>
    <w:rsid w:val="00B0795A"/>
    <w:rsid w:val="00B10916"/>
    <w:rsid w:val="00B153B7"/>
    <w:rsid w:val="00B35242"/>
    <w:rsid w:val="00B3627A"/>
    <w:rsid w:val="00B457D5"/>
    <w:rsid w:val="00B4721F"/>
    <w:rsid w:val="00B525F3"/>
    <w:rsid w:val="00B55731"/>
    <w:rsid w:val="00B56BCE"/>
    <w:rsid w:val="00B62ECD"/>
    <w:rsid w:val="00B8385E"/>
    <w:rsid w:val="00B9104F"/>
    <w:rsid w:val="00B96E3F"/>
    <w:rsid w:val="00BA5D8A"/>
    <w:rsid w:val="00BB20CE"/>
    <w:rsid w:val="00BB353B"/>
    <w:rsid w:val="00BB46C9"/>
    <w:rsid w:val="00BC0A15"/>
    <w:rsid w:val="00BC5C34"/>
    <w:rsid w:val="00BD41DD"/>
    <w:rsid w:val="00BD5C31"/>
    <w:rsid w:val="00BF2894"/>
    <w:rsid w:val="00BF4F12"/>
    <w:rsid w:val="00C01604"/>
    <w:rsid w:val="00C01B91"/>
    <w:rsid w:val="00C05B77"/>
    <w:rsid w:val="00C06E3B"/>
    <w:rsid w:val="00C1118E"/>
    <w:rsid w:val="00C171D0"/>
    <w:rsid w:val="00C17AE2"/>
    <w:rsid w:val="00C30B92"/>
    <w:rsid w:val="00C52472"/>
    <w:rsid w:val="00C6076B"/>
    <w:rsid w:val="00C64D2E"/>
    <w:rsid w:val="00C71674"/>
    <w:rsid w:val="00C73F8B"/>
    <w:rsid w:val="00C90E19"/>
    <w:rsid w:val="00C93EB9"/>
    <w:rsid w:val="00C94EC2"/>
    <w:rsid w:val="00C96B9E"/>
    <w:rsid w:val="00CA37E7"/>
    <w:rsid w:val="00CA44F3"/>
    <w:rsid w:val="00CA7DE8"/>
    <w:rsid w:val="00CB1AEA"/>
    <w:rsid w:val="00CB6F89"/>
    <w:rsid w:val="00CB7ADE"/>
    <w:rsid w:val="00CC6E82"/>
    <w:rsid w:val="00CD18A1"/>
    <w:rsid w:val="00CE2BE1"/>
    <w:rsid w:val="00CE7B05"/>
    <w:rsid w:val="00CF3856"/>
    <w:rsid w:val="00CF587C"/>
    <w:rsid w:val="00CF7782"/>
    <w:rsid w:val="00D04A1A"/>
    <w:rsid w:val="00D22298"/>
    <w:rsid w:val="00D267D0"/>
    <w:rsid w:val="00D3511C"/>
    <w:rsid w:val="00D365E8"/>
    <w:rsid w:val="00D376D0"/>
    <w:rsid w:val="00D50412"/>
    <w:rsid w:val="00D50D20"/>
    <w:rsid w:val="00D63576"/>
    <w:rsid w:val="00D65C5A"/>
    <w:rsid w:val="00D74BAF"/>
    <w:rsid w:val="00D75B62"/>
    <w:rsid w:val="00D76443"/>
    <w:rsid w:val="00D805B2"/>
    <w:rsid w:val="00D84B54"/>
    <w:rsid w:val="00DA2451"/>
    <w:rsid w:val="00DA3CFF"/>
    <w:rsid w:val="00DB58C4"/>
    <w:rsid w:val="00DC5876"/>
    <w:rsid w:val="00DE20A8"/>
    <w:rsid w:val="00DE4634"/>
    <w:rsid w:val="00E12D8B"/>
    <w:rsid w:val="00E20B44"/>
    <w:rsid w:val="00E21621"/>
    <w:rsid w:val="00E228DC"/>
    <w:rsid w:val="00E32096"/>
    <w:rsid w:val="00E32B3F"/>
    <w:rsid w:val="00E33842"/>
    <w:rsid w:val="00E512B9"/>
    <w:rsid w:val="00E51B84"/>
    <w:rsid w:val="00E52990"/>
    <w:rsid w:val="00E61D30"/>
    <w:rsid w:val="00E6331C"/>
    <w:rsid w:val="00E638A1"/>
    <w:rsid w:val="00E647CD"/>
    <w:rsid w:val="00E64809"/>
    <w:rsid w:val="00E7358F"/>
    <w:rsid w:val="00E76FE3"/>
    <w:rsid w:val="00E81C29"/>
    <w:rsid w:val="00E90A56"/>
    <w:rsid w:val="00EA2421"/>
    <w:rsid w:val="00EB139D"/>
    <w:rsid w:val="00EB17B9"/>
    <w:rsid w:val="00EC06D1"/>
    <w:rsid w:val="00ED1C5D"/>
    <w:rsid w:val="00ED2A5C"/>
    <w:rsid w:val="00ED3B0E"/>
    <w:rsid w:val="00EE1BB3"/>
    <w:rsid w:val="00EF4866"/>
    <w:rsid w:val="00EF55AE"/>
    <w:rsid w:val="00F06D16"/>
    <w:rsid w:val="00F129E5"/>
    <w:rsid w:val="00F14096"/>
    <w:rsid w:val="00F1731E"/>
    <w:rsid w:val="00F2002D"/>
    <w:rsid w:val="00F309A7"/>
    <w:rsid w:val="00F34082"/>
    <w:rsid w:val="00F354AA"/>
    <w:rsid w:val="00F36C2D"/>
    <w:rsid w:val="00F4612E"/>
    <w:rsid w:val="00F60F45"/>
    <w:rsid w:val="00F62348"/>
    <w:rsid w:val="00F62D0E"/>
    <w:rsid w:val="00F741BD"/>
    <w:rsid w:val="00F7759D"/>
    <w:rsid w:val="00F92B0D"/>
    <w:rsid w:val="00F95561"/>
    <w:rsid w:val="00FA2137"/>
    <w:rsid w:val="00FA28CC"/>
    <w:rsid w:val="00FA2D38"/>
    <w:rsid w:val="00FD7F0C"/>
    <w:rsid w:val="00FE341E"/>
    <w:rsid w:val="00FE6B3D"/>
    <w:rsid w:val="00FE70BE"/>
    <w:rsid w:val="00FF484E"/>
    <w:rsid w:val="00FF6FF1"/>
    <w:rsid w:val="00FF7DD0"/>
    <w:rsid w:val="01303540"/>
    <w:rsid w:val="01424866"/>
    <w:rsid w:val="016E07C0"/>
    <w:rsid w:val="01AA23D9"/>
    <w:rsid w:val="02142BD8"/>
    <w:rsid w:val="02261D70"/>
    <w:rsid w:val="024679E5"/>
    <w:rsid w:val="029C7356"/>
    <w:rsid w:val="02BF3353"/>
    <w:rsid w:val="02E77462"/>
    <w:rsid w:val="02FB7876"/>
    <w:rsid w:val="02FD075E"/>
    <w:rsid w:val="03125C1C"/>
    <w:rsid w:val="0336456D"/>
    <w:rsid w:val="036B19C5"/>
    <w:rsid w:val="039B0F82"/>
    <w:rsid w:val="03BC0F7C"/>
    <w:rsid w:val="03D24275"/>
    <w:rsid w:val="041E1A42"/>
    <w:rsid w:val="045F0455"/>
    <w:rsid w:val="046D064E"/>
    <w:rsid w:val="04A03924"/>
    <w:rsid w:val="04C62835"/>
    <w:rsid w:val="04F51C2F"/>
    <w:rsid w:val="052076F5"/>
    <w:rsid w:val="052120A3"/>
    <w:rsid w:val="052A0D4D"/>
    <w:rsid w:val="055B03AB"/>
    <w:rsid w:val="05AA2442"/>
    <w:rsid w:val="05CA44E8"/>
    <w:rsid w:val="05E41260"/>
    <w:rsid w:val="06364E08"/>
    <w:rsid w:val="066E09B6"/>
    <w:rsid w:val="06810120"/>
    <w:rsid w:val="068A016D"/>
    <w:rsid w:val="06A47B8E"/>
    <w:rsid w:val="06D13ABD"/>
    <w:rsid w:val="07145D44"/>
    <w:rsid w:val="079369EB"/>
    <w:rsid w:val="079E15B4"/>
    <w:rsid w:val="07B70790"/>
    <w:rsid w:val="07D35F8E"/>
    <w:rsid w:val="07EA15D7"/>
    <w:rsid w:val="08013622"/>
    <w:rsid w:val="08041C55"/>
    <w:rsid w:val="08415B60"/>
    <w:rsid w:val="08430582"/>
    <w:rsid w:val="088A50D5"/>
    <w:rsid w:val="089B281E"/>
    <w:rsid w:val="089D26AE"/>
    <w:rsid w:val="08CD7A1E"/>
    <w:rsid w:val="091A1445"/>
    <w:rsid w:val="09651FE2"/>
    <w:rsid w:val="0983383C"/>
    <w:rsid w:val="09845721"/>
    <w:rsid w:val="09BB0D18"/>
    <w:rsid w:val="0A23066B"/>
    <w:rsid w:val="0A615C57"/>
    <w:rsid w:val="0A8A0D2F"/>
    <w:rsid w:val="0A8D16F6"/>
    <w:rsid w:val="0ABB20A8"/>
    <w:rsid w:val="0AE579C7"/>
    <w:rsid w:val="0AF40E05"/>
    <w:rsid w:val="0B5865A1"/>
    <w:rsid w:val="0B6D41C5"/>
    <w:rsid w:val="0B891DC5"/>
    <w:rsid w:val="0BB5136B"/>
    <w:rsid w:val="0BFE6C9A"/>
    <w:rsid w:val="0C5A7B98"/>
    <w:rsid w:val="0C80229B"/>
    <w:rsid w:val="0C8B4392"/>
    <w:rsid w:val="0CB76BA0"/>
    <w:rsid w:val="0CD24D17"/>
    <w:rsid w:val="0D0E3F76"/>
    <w:rsid w:val="0D3C1D22"/>
    <w:rsid w:val="0E015186"/>
    <w:rsid w:val="0E37407C"/>
    <w:rsid w:val="0E9D3409"/>
    <w:rsid w:val="0EC219BE"/>
    <w:rsid w:val="0ECC624A"/>
    <w:rsid w:val="0EDC2101"/>
    <w:rsid w:val="0F0E1026"/>
    <w:rsid w:val="0F0E60DC"/>
    <w:rsid w:val="0F3826A0"/>
    <w:rsid w:val="0F3C60FB"/>
    <w:rsid w:val="0FB85E9F"/>
    <w:rsid w:val="0FD3763A"/>
    <w:rsid w:val="0FE02DE2"/>
    <w:rsid w:val="10435C28"/>
    <w:rsid w:val="106D2298"/>
    <w:rsid w:val="107B694B"/>
    <w:rsid w:val="108D7062"/>
    <w:rsid w:val="10B45BCB"/>
    <w:rsid w:val="10C24C77"/>
    <w:rsid w:val="10E034E7"/>
    <w:rsid w:val="112B0C6B"/>
    <w:rsid w:val="112F5977"/>
    <w:rsid w:val="11495189"/>
    <w:rsid w:val="11B60016"/>
    <w:rsid w:val="12703744"/>
    <w:rsid w:val="12750BA8"/>
    <w:rsid w:val="127A1044"/>
    <w:rsid w:val="127A3A28"/>
    <w:rsid w:val="12E05743"/>
    <w:rsid w:val="12E162D1"/>
    <w:rsid w:val="12E54A8E"/>
    <w:rsid w:val="12EB1CBB"/>
    <w:rsid w:val="13881A9A"/>
    <w:rsid w:val="139E5AD2"/>
    <w:rsid w:val="13EE44CF"/>
    <w:rsid w:val="14445CCF"/>
    <w:rsid w:val="14453031"/>
    <w:rsid w:val="14620B6F"/>
    <w:rsid w:val="1467797B"/>
    <w:rsid w:val="14794EA4"/>
    <w:rsid w:val="14F01CFE"/>
    <w:rsid w:val="15597D95"/>
    <w:rsid w:val="15743E74"/>
    <w:rsid w:val="166F2324"/>
    <w:rsid w:val="171B2C5C"/>
    <w:rsid w:val="174719C1"/>
    <w:rsid w:val="17A65ADA"/>
    <w:rsid w:val="17EC2FA9"/>
    <w:rsid w:val="17F50446"/>
    <w:rsid w:val="17FD709E"/>
    <w:rsid w:val="180658C9"/>
    <w:rsid w:val="18361F4E"/>
    <w:rsid w:val="18B70B60"/>
    <w:rsid w:val="18BE0F72"/>
    <w:rsid w:val="19065338"/>
    <w:rsid w:val="196B3AA0"/>
    <w:rsid w:val="197B45ED"/>
    <w:rsid w:val="19E7724D"/>
    <w:rsid w:val="1A4413C5"/>
    <w:rsid w:val="1A802F34"/>
    <w:rsid w:val="1AAC0969"/>
    <w:rsid w:val="1ADE393A"/>
    <w:rsid w:val="1AE13316"/>
    <w:rsid w:val="1B461B68"/>
    <w:rsid w:val="1B4D379A"/>
    <w:rsid w:val="1BC02443"/>
    <w:rsid w:val="1BDC0AC3"/>
    <w:rsid w:val="1BF75626"/>
    <w:rsid w:val="1C4D100B"/>
    <w:rsid w:val="1C5E370A"/>
    <w:rsid w:val="1C88454D"/>
    <w:rsid w:val="1C8F1FA5"/>
    <w:rsid w:val="1C9A4A72"/>
    <w:rsid w:val="1CAE74E6"/>
    <w:rsid w:val="1CC62AAA"/>
    <w:rsid w:val="1D587A68"/>
    <w:rsid w:val="1D6133C4"/>
    <w:rsid w:val="1DAD0520"/>
    <w:rsid w:val="1DFC34F1"/>
    <w:rsid w:val="1E3B7F29"/>
    <w:rsid w:val="1E477A57"/>
    <w:rsid w:val="1E5A7D36"/>
    <w:rsid w:val="1E5F111E"/>
    <w:rsid w:val="1E767CE4"/>
    <w:rsid w:val="1EE32858"/>
    <w:rsid w:val="1F011CB5"/>
    <w:rsid w:val="1FBC3E64"/>
    <w:rsid w:val="1FEC5B51"/>
    <w:rsid w:val="203942B7"/>
    <w:rsid w:val="20872732"/>
    <w:rsid w:val="209C508F"/>
    <w:rsid w:val="20F421C0"/>
    <w:rsid w:val="21080F72"/>
    <w:rsid w:val="217031F6"/>
    <w:rsid w:val="21930E82"/>
    <w:rsid w:val="21D26796"/>
    <w:rsid w:val="221124DD"/>
    <w:rsid w:val="22317971"/>
    <w:rsid w:val="22DA1F6B"/>
    <w:rsid w:val="22FB653F"/>
    <w:rsid w:val="22FD6A4D"/>
    <w:rsid w:val="23492D25"/>
    <w:rsid w:val="23531CAD"/>
    <w:rsid w:val="23A72FF2"/>
    <w:rsid w:val="23AF186E"/>
    <w:rsid w:val="23B02392"/>
    <w:rsid w:val="23CD187C"/>
    <w:rsid w:val="245A2AB6"/>
    <w:rsid w:val="25200EDF"/>
    <w:rsid w:val="255E1BF3"/>
    <w:rsid w:val="257E3CC8"/>
    <w:rsid w:val="259948E5"/>
    <w:rsid w:val="25BD4AB7"/>
    <w:rsid w:val="25C74300"/>
    <w:rsid w:val="25DF5506"/>
    <w:rsid w:val="25EF0DD5"/>
    <w:rsid w:val="261552F5"/>
    <w:rsid w:val="264921BF"/>
    <w:rsid w:val="269175C1"/>
    <w:rsid w:val="272975DA"/>
    <w:rsid w:val="27456BC6"/>
    <w:rsid w:val="278D368C"/>
    <w:rsid w:val="278F6EDD"/>
    <w:rsid w:val="27921E74"/>
    <w:rsid w:val="282B44F6"/>
    <w:rsid w:val="28422726"/>
    <w:rsid w:val="28C43895"/>
    <w:rsid w:val="292C630B"/>
    <w:rsid w:val="29614795"/>
    <w:rsid w:val="299946CD"/>
    <w:rsid w:val="29D25B99"/>
    <w:rsid w:val="2A595A69"/>
    <w:rsid w:val="2A702221"/>
    <w:rsid w:val="2A866380"/>
    <w:rsid w:val="2A881DD7"/>
    <w:rsid w:val="2AEE2FA3"/>
    <w:rsid w:val="2B7800F1"/>
    <w:rsid w:val="2CBE06A8"/>
    <w:rsid w:val="2CC51381"/>
    <w:rsid w:val="2CD7405F"/>
    <w:rsid w:val="2CFE5C3F"/>
    <w:rsid w:val="2D01185F"/>
    <w:rsid w:val="2D196571"/>
    <w:rsid w:val="2D197980"/>
    <w:rsid w:val="2D554739"/>
    <w:rsid w:val="2D673EE1"/>
    <w:rsid w:val="2D865769"/>
    <w:rsid w:val="2DA667EF"/>
    <w:rsid w:val="2DC5659B"/>
    <w:rsid w:val="2DF771E9"/>
    <w:rsid w:val="2E4E6032"/>
    <w:rsid w:val="2E9D00D4"/>
    <w:rsid w:val="2EB04A72"/>
    <w:rsid w:val="2EDF2503"/>
    <w:rsid w:val="2EF22236"/>
    <w:rsid w:val="2EF6674C"/>
    <w:rsid w:val="2F326F10"/>
    <w:rsid w:val="2F882B9B"/>
    <w:rsid w:val="2FEE38CE"/>
    <w:rsid w:val="30040E73"/>
    <w:rsid w:val="303C51B0"/>
    <w:rsid w:val="306F1EA2"/>
    <w:rsid w:val="3091013E"/>
    <w:rsid w:val="30976A12"/>
    <w:rsid w:val="31184F3D"/>
    <w:rsid w:val="317D4888"/>
    <w:rsid w:val="31AB7C5B"/>
    <w:rsid w:val="31BA0C7E"/>
    <w:rsid w:val="321A0D92"/>
    <w:rsid w:val="32755BEE"/>
    <w:rsid w:val="32C366DD"/>
    <w:rsid w:val="333B3831"/>
    <w:rsid w:val="333D2DCF"/>
    <w:rsid w:val="3361798A"/>
    <w:rsid w:val="33680F6E"/>
    <w:rsid w:val="33AA41EE"/>
    <w:rsid w:val="33C677B9"/>
    <w:rsid w:val="33D910A3"/>
    <w:rsid w:val="33EA249D"/>
    <w:rsid w:val="344045D3"/>
    <w:rsid w:val="34D03FF5"/>
    <w:rsid w:val="34E21ABE"/>
    <w:rsid w:val="35176CAD"/>
    <w:rsid w:val="35255AC2"/>
    <w:rsid w:val="35906004"/>
    <w:rsid w:val="35B25A60"/>
    <w:rsid w:val="35F9034E"/>
    <w:rsid w:val="360D1E43"/>
    <w:rsid w:val="361C3BBB"/>
    <w:rsid w:val="3621629F"/>
    <w:rsid w:val="368C3494"/>
    <w:rsid w:val="36D46623"/>
    <w:rsid w:val="3742528E"/>
    <w:rsid w:val="37C4140A"/>
    <w:rsid w:val="37E2423D"/>
    <w:rsid w:val="37E70BE1"/>
    <w:rsid w:val="38486E8F"/>
    <w:rsid w:val="384C7766"/>
    <w:rsid w:val="38533D3D"/>
    <w:rsid w:val="387E3348"/>
    <w:rsid w:val="388923D0"/>
    <w:rsid w:val="38BD4E20"/>
    <w:rsid w:val="38C85F68"/>
    <w:rsid w:val="38D77169"/>
    <w:rsid w:val="39F21A1E"/>
    <w:rsid w:val="3A2D5FFF"/>
    <w:rsid w:val="3AAC299E"/>
    <w:rsid w:val="3AE657AF"/>
    <w:rsid w:val="3B1048CB"/>
    <w:rsid w:val="3BAE6A03"/>
    <w:rsid w:val="3BF86488"/>
    <w:rsid w:val="3C212AF9"/>
    <w:rsid w:val="3C3A78ED"/>
    <w:rsid w:val="3C7E607A"/>
    <w:rsid w:val="3DC202FA"/>
    <w:rsid w:val="3ECA7A13"/>
    <w:rsid w:val="3EF57CD4"/>
    <w:rsid w:val="3F744DE8"/>
    <w:rsid w:val="3F874CC3"/>
    <w:rsid w:val="3FF453C8"/>
    <w:rsid w:val="4017612F"/>
    <w:rsid w:val="408B5C09"/>
    <w:rsid w:val="41005484"/>
    <w:rsid w:val="41014C0F"/>
    <w:rsid w:val="4111786A"/>
    <w:rsid w:val="411F4054"/>
    <w:rsid w:val="414A688A"/>
    <w:rsid w:val="41512750"/>
    <w:rsid w:val="41640F2D"/>
    <w:rsid w:val="427E092B"/>
    <w:rsid w:val="42BB20BC"/>
    <w:rsid w:val="42DF5BF0"/>
    <w:rsid w:val="431E31A2"/>
    <w:rsid w:val="4346094B"/>
    <w:rsid w:val="43993B55"/>
    <w:rsid w:val="43DF1BA8"/>
    <w:rsid w:val="43E54A0E"/>
    <w:rsid w:val="43F23209"/>
    <w:rsid w:val="44401C03"/>
    <w:rsid w:val="44667C2C"/>
    <w:rsid w:val="44B21FC2"/>
    <w:rsid w:val="451B5D28"/>
    <w:rsid w:val="4542522C"/>
    <w:rsid w:val="45573391"/>
    <w:rsid w:val="456D3D28"/>
    <w:rsid w:val="459112B5"/>
    <w:rsid w:val="459D4DD2"/>
    <w:rsid w:val="45CE3E52"/>
    <w:rsid w:val="464C7224"/>
    <w:rsid w:val="46601719"/>
    <w:rsid w:val="4675551E"/>
    <w:rsid w:val="46777FEB"/>
    <w:rsid w:val="473D606C"/>
    <w:rsid w:val="478A085B"/>
    <w:rsid w:val="47900D27"/>
    <w:rsid w:val="47AF19AB"/>
    <w:rsid w:val="480E32C9"/>
    <w:rsid w:val="482356D8"/>
    <w:rsid w:val="48484B71"/>
    <w:rsid w:val="48502B6E"/>
    <w:rsid w:val="485C4271"/>
    <w:rsid w:val="486B189F"/>
    <w:rsid w:val="48F46E40"/>
    <w:rsid w:val="490F428B"/>
    <w:rsid w:val="492C041E"/>
    <w:rsid w:val="495047A2"/>
    <w:rsid w:val="49753B38"/>
    <w:rsid w:val="497C541E"/>
    <w:rsid w:val="49903768"/>
    <w:rsid w:val="4A012EF7"/>
    <w:rsid w:val="4A423778"/>
    <w:rsid w:val="4A942C4A"/>
    <w:rsid w:val="4B5414A2"/>
    <w:rsid w:val="4B60265A"/>
    <w:rsid w:val="4B6338E3"/>
    <w:rsid w:val="4B8760BA"/>
    <w:rsid w:val="4BB40B47"/>
    <w:rsid w:val="4C144AF1"/>
    <w:rsid w:val="4C35622A"/>
    <w:rsid w:val="4C4D79A8"/>
    <w:rsid w:val="4C6B7613"/>
    <w:rsid w:val="4C6C4CD2"/>
    <w:rsid w:val="4C7026FD"/>
    <w:rsid w:val="4CA64024"/>
    <w:rsid w:val="4CC22C1C"/>
    <w:rsid w:val="4CC55FE4"/>
    <w:rsid w:val="4CD041CF"/>
    <w:rsid w:val="4CE25183"/>
    <w:rsid w:val="4D0C4409"/>
    <w:rsid w:val="4D4739C4"/>
    <w:rsid w:val="4D7636BD"/>
    <w:rsid w:val="4D9842BA"/>
    <w:rsid w:val="4DA95B76"/>
    <w:rsid w:val="4DB34FF9"/>
    <w:rsid w:val="4DFF2D8B"/>
    <w:rsid w:val="4E6F5E38"/>
    <w:rsid w:val="4E81499D"/>
    <w:rsid w:val="4EE74EC1"/>
    <w:rsid w:val="4EEC14A0"/>
    <w:rsid w:val="4F464BE7"/>
    <w:rsid w:val="500356A3"/>
    <w:rsid w:val="5039587D"/>
    <w:rsid w:val="508D481D"/>
    <w:rsid w:val="50D216DC"/>
    <w:rsid w:val="50DA38D4"/>
    <w:rsid w:val="5117561D"/>
    <w:rsid w:val="517D1170"/>
    <w:rsid w:val="51CB19FE"/>
    <w:rsid w:val="51E23297"/>
    <w:rsid w:val="520356AF"/>
    <w:rsid w:val="52372D27"/>
    <w:rsid w:val="524040E5"/>
    <w:rsid w:val="528265E8"/>
    <w:rsid w:val="5286486A"/>
    <w:rsid w:val="52C33D66"/>
    <w:rsid w:val="530A4459"/>
    <w:rsid w:val="53772BF5"/>
    <w:rsid w:val="537D79F7"/>
    <w:rsid w:val="53990E80"/>
    <w:rsid w:val="53AA5D96"/>
    <w:rsid w:val="53F65A75"/>
    <w:rsid w:val="54440C4E"/>
    <w:rsid w:val="5481332C"/>
    <w:rsid w:val="54A1219E"/>
    <w:rsid w:val="55956907"/>
    <w:rsid w:val="56162567"/>
    <w:rsid w:val="568C7948"/>
    <w:rsid w:val="56D76511"/>
    <w:rsid w:val="57003BDE"/>
    <w:rsid w:val="57015E03"/>
    <w:rsid w:val="575E0C52"/>
    <w:rsid w:val="576D2121"/>
    <w:rsid w:val="576D541E"/>
    <w:rsid w:val="58235264"/>
    <w:rsid w:val="58411142"/>
    <w:rsid w:val="585D0601"/>
    <w:rsid w:val="58A82D81"/>
    <w:rsid w:val="58D4643D"/>
    <w:rsid w:val="58E2742C"/>
    <w:rsid w:val="58FB2BB9"/>
    <w:rsid w:val="58FE2641"/>
    <w:rsid w:val="591D3D3B"/>
    <w:rsid w:val="595C2084"/>
    <w:rsid w:val="59637780"/>
    <w:rsid w:val="59AC77EB"/>
    <w:rsid w:val="5A091F9F"/>
    <w:rsid w:val="5A1B0209"/>
    <w:rsid w:val="5A2819BB"/>
    <w:rsid w:val="5A665942"/>
    <w:rsid w:val="5A9E6031"/>
    <w:rsid w:val="5AE92A1E"/>
    <w:rsid w:val="5B2014A2"/>
    <w:rsid w:val="5B586FC9"/>
    <w:rsid w:val="5B9029B9"/>
    <w:rsid w:val="5BA83E0D"/>
    <w:rsid w:val="5BB604CC"/>
    <w:rsid w:val="5BEF2088"/>
    <w:rsid w:val="5C315452"/>
    <w:rsid w:val="5C784718"/>
    <w:rsid w:val="5CB1186B"/>
    <w:rsid w:val="5D310449"/>
    <w:rsid w:val="5D422665"/>
    <w:rsid w:val="5D610739"/>
    <w:rsid w:val="5D731DDF"/>
    <w:rsid w:val="5E32526A"/>
    <w:rsid w:val="5E3D1A36"/>
    <w:rsid w:val="5E856136"/>
    <w:rsid w:val="5E922D38"/>
    <w:rsid w:val="5F1B0B9B"/>
    <w:rsid w:val="5F342977"/>
    <w:rsid w:val="5F3C23A4"/>
    <w:rsid w:val="5F5D78F2"/>
    <w:rsid w:val="5FA93A4E"/>
    <w:rsid w:val="5FBC5AA8"/>
    <w:rsid w:val="60587140"/>
    <w:rsid w:val="60774BDC"/>
    <w:rsid w:val="60C0145B"/>
    <w:rsid w:val="60EB3210"/>
    <w:rsid w:val="610B180F"/>
    <w:rsid w:val="61195DE8"/>
    <w:rsid w:val="61260DBB"/>
    <w:rsid w:val="612E2527"/>
    <w:rsid w:val="61341FB1"/>
    <w:rsid w:val="6157336B"/>
    <w:rsid w:val="61EB6F7B"/>
    <w:rsid w:val="621E3FF2"/>
    <w:rsid w:val="62521E73"/>
    <w:rsid w:val="62890E87"/>
    <w:rsid w:val="62AB641B"/>
    <w:rsid w:val="62D258C3"/>
    <w:rsid w:val="62D55CF8"/>
    <w:rsid w:val="62D642C1"/>
    <w:rsid w:val="62DA3D79"/>
    <w:rsid w:val="62F25948"/>
    <w:rsid w:val="630237C6"/>
    <w:rsid w:val="6353113E"/>
    <w:rsid w:val="636A5BCD"/>
    <w:rsid w:val="63B70D7D"/>
    <w:rsid w:val="63CF1607"/>
    <w:rsid w:val="63FC0C67"/>
    <w:rsid w:val="642E73B7"/>
    <w:rsid w:val="6488737A"/>
    <w:rsid w:val="648D659D"/>
    <w:rsid w:val="64B22CD2"/>
    <w:rsid w:val="64BE613B"/>
    <w:rsid w:val="64F17BAA"/>
    <w:rsid w:val="65244279"/>
    <w:rsid w:val="654C722D"/>
    <w:rsid w:val="655D6E6C"/>
    <w:rsid w:val="658A3069"/>
    <w:rsid w:val="65F97529"/>
    <w:rsid w:val="65FA28BA"/>
    <w:rsid w:val="66240C93"/>
    <w:rsid w:val="667F247A"/>
    <w:rsid w:val="6697709F"/>
    <w:rsid w:val="66EB4457"/>
    <w:rsid w:val="675A1ADA"/>
    <w:rsid w:val="677527C5"/>
    <w:rsid w:val="67816F12"/>
    <w:rsid w:val="67BC7B91"/>
    <w:rsid w:val="67EF2819"/>
    <w:rsid w:val="68077473"/>
    <w:rsid w:val="683D3350"/>
    <w:rsid w:val="68913A72"/>
    <w:rsid w:val="689B5665"/>
    <w:rsid w:val="68AD2940"/>
    <w:rsid w:val="68C650ED"/>
    <w:rsid w:val="68D02DA1"/>
    <w:rsid w:val="691B773B"/>
    <w:rsid w:val="692944BE"/>
    <w:rsid w:val="69844420"/>
    <w:rsid w:val="69951B65"/>
    <w:rsid w:val="69BD58F0"/>
    <w:rsid w:val="69D7574B"/>
    <w:rsid w:val="69F53338"/>
    <w:rsid w:val="69FC38C4"/>
    <w:rsid w:val="6A1E03EF"/>
    <w:rsid w:val="6AD90C51"/>
    <w:rsid w:val="6B0533FA"/>
    <w:rsid w:val="6B164F75"/>
    <w:rsid w:val="6B2B62AB"/>
    <w:rsid w:val="6B376B3E"/>
    <w:rsid w:val="6B43703A"/>
    <w:rsid w:val="6BAE6CCF"/>
    <w:rsid w:val="6C2D0DEB"/>
    <w:rsid w:val="6CB418B8"/>
    <w:rsid w:val="6CE00007"/>
    <w:rsid w:val="6CFF0678"/>
    <w:rsid w:val="6D0B6FA9"/>
    <w:rsid w:val="6D422889"/>
    <w:rsid w:val="6D6D2773"/>
    <w:rsid w:val="6D7E4D10"/>
    <w:rsid w:val="6DBD4F01"/>
    <w:rsid w:val="6E3745C4"/>
    <w:rsid w:val="6E587601"/>
    <w:rsid w:val="6E6B18AB"/>
    <w:rsid w:val="6EE95943"/>
    <w:rsid w:val="6F501AF6"/>
    <w:rsid w:val="6F7627D6"/>
    <w:rsid w:val="6FAD7745"/>
    <w:rsid w:val="6FDA5329"/>
    <w:rsid w:val="6FF3552F"/>
    <w:rsid w:val="70B51F79"/>
    <w:rsid w:val="70FA1BC8"/>
    <w:rsid w:val="71190726"/>
    <w:rsid w:val="71397129"/>
    <w:rsid w:val="716E3308"/>
    <w:rsid w:val="717108F1"/>
    <w:rsid w:val="72260B58"/>
    <w:rsid w:val="724A01E2"/>
    <w:rsid w:val="726575C9"/>
    <w:rsid w:val="72C6701A"/>
    <w:rsid w:val="72D41C8C"/>
    <w:rsid w:val="72E60817"/>
    <w:rsid w:val="73432704"/>
    <w:rsid w:val="73635F73"/>
    <w:rsid w:val="73760D2A"/>
    <w:rsid w:val="73827378"/>
    <w:rsid w:val="73B73DD2"/>
    <w:rsid w:val="73FE2F9A"/>
    <w:rsid w:val="7413364C"/>
    <w:rsid w:val="74392BD3"/>
    <w:rsid w:val="746A2938"/>
    <w:rsid w:val="74897B3A"/>
    <w:rsid w:val="74B44388"/>
    <w:rsid w:val="75744316"/>
    <w:rsid w:val="758B4AFB"/>
    <w:rsid w:val="75991E19"/>
    <w:rsid w:val="75DA7B6D"/>
    <w:rsid w:val="76511E90"/>
    <w:rsid w:val="76897E61"/>
    <w:rsid w:val="76A527AC"/>
    <w:rsid w:val="76B92B53"/>
    <w:rsid w:val="76D214FF"/>
    <w:rsid w:val="77714F95"/>
    <w:rsid w:val="777245EF"/>
    <w:rsid w:val="77990E3A"/>
    <w:rsid w:val="779D09F5"/>
    <w:rsid w:val="77A97DDC"/>
    <w:rsid w:val="77B55EE6"/>
    <w:rsid w:val="780F4D84"/>
    <w:rsid w:val="783B7BC2"/>
    <w:rsid w:val="784033C5"/>
    <w:rsid w:val="784C181F"/>
    <w:rsid w:val="786C588A"/>
    <w:rsid w:val="78771BCA"/>
    <w:rsid w:val="78A30BD9"/>
    <w:rsid w:val="78B15730"/>
    <w:rsid w:val="78E44E88"/>
    <w:rsid w:val="79034DD2"/>
    <w:rsid w:val="79390A17"/>
    <w:rsid w:val="799744F1"/>
    <w:rsid w:val="7A1C27BA"/>
    <w:rsid w:val="7A462FAA"/>
    <w:rsid w:val="7A4C7406"/>
    <w:rsid w:val="7A5835DE"/>
    <w:rsid w:val="7A9279F6"/>
    <w:rsid w:val="7AA57C46"/>
    <w:rsid w:val="7AB3514F"/>
    <w:rsid w:val="7AB3531D"/>
    <w:rsid w:val="7AE35DE8"/>
    <w:rsid w:val="7AEA3CEB"/>
    <w:rsid w:val="7AED1E1C"/>
    <w:rsid w:val="7AF84D75"/>
    <w:rsid w:val="7B624B01"/>
    <w:rsid w:val="7B672CBD"/>
    <w:rsid w:val="7B7E4D7E"/>
    <w:rsid w:val="7B9A6F2A"/>
    <w:rsid w:val="7C6159D4"/>
    <w:rsid w:val="7C631E15"/>
    <w:rsid w:val="7D2D0824"/>
    <w:rsid w:val="7D43461F"/>
    <w:rsid w:val="7D517B50"/>
    <w:rsid w:val="7D5769CF"/>
    <w:rsid w:val="7D8A03B8"/>
    <w:rsid w:val="7DAC29B6"/>
    <w:rsid w:val="7DAC4568"/>
    <w:rsid w:val="7DCC49C4"/>
    <w:rsid w:val="7E611F8A"/>
    <w:rsid w:val="7E6644A7"/>
    <w:rsid w:val="7E6C3867"/>
    <w:rsid w:val="7EF13857"/>
    <w:rsid w:val="7EF44D4F"/>
    <w:rsid w:val="7F446E0E"/>
    <w:rsid w:val="7F4F0F35"/>
    <w:rsid w:val="7FE4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8"/>
    <w:qFormat/>
    <w:uiPriority w:val="9"/>
    <w:pPr>
      <w:keepNext/>
      <w:keepLines/>
      <w:numPr>
        <w:ilvl w:val="0"/>
        <w:numId w:val="1"/>
      </w:numPr>
      <w:spacing w:before="200" w:after="240"/>
      <w:outlineLvl w:val="0"/>
    </w:pPr>
    <w:rPr>
      <w:rFonts w:ascii="Calibri" w:hAnsi="Calibri" w:eastAsia="幼圆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36"/>
    <w:unhideWhenUsed/>
    <w:qFormat/>
    <w:uiPriority w:val="9"/>
    <w:pPr>
      <w:keepNext/>
      <w:keepLines/>
      <w:numPr>
        <w:ilvl w:val="1"/>
        <w:numId w:val="1"/>
      </w:numPr>
      <w:spacing w:before="200" w:after="200"/>
      <w:ind w:left="576"/>
      <w:outlineLvl w:val="1"/>
    </w:pPr>
    <w:rPr>
      <w:rFonts w:ascii="Cambria" w:hAnsi="Cambria" w:eastAsia="幼圆"/>
      <w:b/>
      <w:bCs/>
      <w:sz w:val="30"/>
      <w:szCs w:val="32"/>
    </w:rPr>
  </w:style>
  <w:style w:type="paragraph" w:styleId="4">
    <w:name w:val="heading 3"/>
    <w:basedOn w:val="1"/>
    <w:next w:val="1"/>
    <w:link w:val="35"/>
    <w:unhideWhenUsed/>
    <w:qFormat/>
    <w:uiPriority w:val="9"/>
    <w:pPr>
      <w:keepNext/>
      <w:keepLines/>
      <w:numPr>
        <w:ilvl w:val="2"/>
        <w:numId w:val="1"/>
      </w:numPr>
      <w:spacing w:before="200" w:after="160"/>
      <w:outlineLvl w:val="2"/>
    </w:pPr>
    <w:rPr>
      <w:rFonts w:ascii="Calibri" w:hAnsi="Calibri" w:eastAsia="幼圆"/>
      <w:b/>
      <w:bCs/>
      <w:sz w:val="30"/>
      <w:szCs w:val="32"/>
    </w:rPr>
  </w:style>
  <w:style w:type="paragraph" w:styleId="5">
    <w:name w:val="heading 4"/>
    <w:basedOn w:val="1"/>
    <w:next w:val="1"/>
    <w:link w:val="39"/>
    <w:unhideWhenUsed/>
    <w:qFormat/>
    <w:uiPriority w:val="9"/>
    <w:pPr>
      <w:keepNext/>
      <w:keepLines/>
      <w:numPr>
        <w:ilvl w:val="3"/>
        <w:numId w:val="1"/>
      </w:numPr>
      <w:spacing w:before="200" w:after="160"/>
      <w:outlineLvl w:val="3"/>
    </w:pPr>
    <w:rPr>
      <w:rFonts w:ascii="Cambria" w:hAnsi="Cambria" w:eastAsia="幼圆"/>
      <w:b/>
      <w:bCs/>
      <w:sz w:val="28"/>
      <w:szCs w:val="28"/>
    </w:rPr>
  </w:style>
  <w:style w:type="paragraph" w:styleId="6">
    <w:name w:val="heading 5"/>
    <w:basedOn w:val="1"/>
    <w:next w:val="1"/>
    <w:link w:val="37"/>
    <w:unhideWhenUsed/>
    <w:qFormat/>
    <w:uiPriority w:val="9"/>
    <w:pPr>
      <w:keepNext/>
      <w:keepLines/>
      <w:numPr>
        <w:ilvl w:val="4"/>
        <w:numId w:val="1"/>
      </w:numPr>
      <w:spacing w:before="200" w:after="120"/>
      <w:outlineLvl w:val="4"/>
    </w:pPr>
    <w:rPr>
      <w:rFonts w:ascii="Calibri" w:hAnsi="Calibri" w:eastAsia="幼圆"/>
      <w:b/>
      <w:bCs/>
      <w:sz w:val="28"/>
      <w:szCs w:val="28"/>
    </w:rPr>
  </w:style>
  <w:style w:type="paragraph" w:styleId="7">
    <w:name w:val="heading 6"/>
    <w:basedOn w:val="1"/>
    <w:next w:val="1"/>
    <w:link w:val="40"/>
    <w:unhideWhenUsed/>
    <w:qFormat/>
    <w:uiPriority w:val="9"/>
    <w:pPr>
      <w:keepNext/>
      <w:keepLines/>
      <w:numPr>
        <w:ilvl w:val="5"/>
        <w:numId w:val="1"/>
      </w:numPr>
      <w:spacing w:before="200" w:after="120"/>
      <w:outlineLvl w:val="5"/>
    </w:pPr>
    <w:rPr>
      <w:rFonts w:ascii="Cambria" w:hAnsi="Cambria" w:eastAsia="幼圆"/>
      <w:b/>
      <w:bCs/>
      <w:sz w:val="24"/>
    </w:rPr>
  </w:style>
  <w:style w:type="paragraph" w:styleId="8">
    <w:name w:val="heading 7"/>
    <w:basedOn w:val="1"/>
    <w:next w:val="1"/>
    <w:link w:val="41"/>
    <w:unhideWhenUsed/>
    <w:qFormat/>
    <w:uiPriority w:val="9"/>
    <w:pPr>
      <w:keepNext/>
      <w:keepLines/>
      <w:numPr>
        <w:ilvl w:val="6"/>
        <w:numId w:val="1"/>
      </w:numPr>
      <w:spacing w:before="200" w:after="80"/>
      <w:outlineLvl w:val="6"/>
    </w:pPr>
    <w:rPr>
      <w:rFonts w:ascii="Calibri" w:hAnsi="Calibri" w:eastAsia="幼圆"/>
      <w:b/>
      <w:bCs/>
      <w:sz w:val="24"/>
    </w:rPr>
  </w:style>
  <w:style w:type="paragraph" w:styleId="9">
    <w:name w:val="heading 8"/>
    <w:basedOn w:val="1"/>
    <w:next w:val="1"/>
    <w:link w:val="42"/>
    <w:unhideWhenUsed/>
    <w:qFormat/>
    <w:uiPriority w:val="9"/>
    <w:pPr>
      <w:keepNext/>
      <w:keepLines/>
      <w:numPr>
        <w:ilvl w:val="7"/>
        <w:numId w:val="1"/>
      </w:numPr>
      <w:spacing w:before="200" w:after="80"/>
      <w:outlineLvl w:val="7"/>
    </w:pPr>
    <w:rPr>
      <w:rFonts w:ascii="Cambria" w:hAnsi="Cambria" w:eastAsia="幼圆"/>
      <w:sz w:val="24"/>
    </w:rPr>
  </w:style>
  <w:style w:type="paragraph" w:styleId="10">
    <w:name w:val="heading 9"/>
    <w:basedOn w:val="1"/>
    <w:next w:val="1"/>
    <w:link w:val="43"/>
    <w:unhideWhenUsed/>
    <w:qFormat/>
    <w:uiPriority w:val="9"/>
    <w:pPr>
      <w:keepNext/>
      <w:keepLines/>
      <w:numPr>
        <w:ilvl w:val="8"/>
        <w:numId w:val="1"/>
      </w:numPr>
      <w:spacing w:before="200" w:after="40"/>
      <w:outlineLvl w:val="8"/>
    </w:pPr>
    <w:rPr>
      <w:rFonts w:ascii="Cambria" w:hAnsi="Cambria" w:eastAsia="幼圆"/>
      <w:szCs w:val="21"/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2520" w:leftChars="1200"/>
    </w:pPr>
    <w:rPr>
      <w:rFonts w:ascii="Calibri" w:hAnsi="Calibri"/>
      <w:szCs w:val="22"/>
    </w:rPr>
  </w:style>
  <w:style w:type="paragraph" w:styleId="12">
    <w:name w:val="Document Map"/>
    <w:basedOn w:val="1"/>
    <w:link w:val="51"/>
    <w:unhideWhenUsed/>
    <w:qFormat/>
    <w:uiPriority w:val="99"/>
    <w:rPr>
      <w:rFonts w:ascii="宋体"/>
      <w:sz w:val="18"/>
      <w:szCs w:val="18"/>
    </w:rPr>
  </w:style>
  <w:style w:type="paragraph" w:styleId="13">
    <w:name w:val="Body Text"/>
    <w:basedOn w:val="1"/>
    <w:next w:val="1"/>
    <w:qFormat/>
    <w:uiPriority w:val="1"/>
    <w:rPr>
      <w:sz w:val="28"/>
      <w:szCs w:val="28"/>
    </w:rPr>
  </w:style>
  <w:style w:type="paragraph" w:styleId="14">
    <w:name w:val="toc 5"/>
    <w:basedOn w:val="1"/>
    <w:next w:val="1"/>
    <w:unhideWhenUsed/>
    <w:qFormat/>
    <w:uiPriority w:val="39"/>
    <w:pPr>
      <w:ind w:left="1680" w:leftChars="800"/>
    </w:pPr>
    <w:rPr>
      <w:rFonts w:ascii="Calibri" w:hAnsi="Calibri"/>
      <w:szCs w:val="22"/>
    </w:rPr>
  </w:style>
  <w:style w:type="paragraph" w:styleId="15">
    <w:name w:val="toc 3"/>
    <w:basedOn w:val="1"/>
    <w:next w:val="1"/>
    <w:qFormat/>
    <w:uiPriority w:val="39"/>
    <w:pPr>
      <w:ind w:left="420"/>
      <w:jc w:val="left"/>
    </w:pPr>
    <w:rPr>
      <w:i/>
      <w:iCs/>
      <w:sz w:val="20"/>
      <w:szCs w:val="20"/>
    </w:rPr>
  </w:style>
  <w:style w:type="paragraph" w:styleId="16">
    <w:name w:val="toc 8"/>
    <w:basedOn w:val="1"/>
    <w:next w:val="1"/>
    <w:unhideWhenUsed/>
    <w:qFormat/>
    <w:uiPriority w:val="39"/>
    <w:pPr>
      <w:ind w:left="2940" w:leftChars="1400"/>
    </w:pPr>
    <w:rPr>
      <w:rFonts w:ascii="Calibri" w:hAnsi="Calibri"/>
      <w:szCs w:val="22"/>
    </w:rPr>
  </w:style>
  <w:style w:type="paragraph" w:styleId="17">
    <w:name w:val="Date"/>
    <w:basedOn w:val="1"/>
    <w:next w:val="1"/>
    <w:unhideWhenUsed/>
    <w:qFormat/>
    <w:uiPriority w:val="99"/>
    <w:pPr>
      <w:ind w:left="100" w:leftChars="2500"/>
    </w:pPr>
    <w:rPr>
      <w:rFonts w:ascii="Times New Roman" w:hAnsi="Times New Roman" w:cs="Times New Roman"/>
      <w:sz w:val="20"/>
      <w:szCs w:val="24"/>
      <w:lang w:bidi="ar-SA"/>
    </w:rPr>
  </w:style>
  <w:style w:type="paragraph" w:styleId="18">
    <w:name w:val="Balloon Text"/>
    <w:basedOn w:val="1"/>
    <w:link w:val="47"/>
    <w:unhideWhenUsed/>
    <w:qFormat/>
    <w:uiPriority w:val="99"/>
    <w:rPr>
      <w:sz w:val="18"/>
      <w:szCs w:val="18"/>
    </w:rPr>
  </w:style>
  <w:style w:type="paragraph" w:styleId="19">
    <w:name w:val="footer"/>
    <w:basedOn w:val="1"/>
    <w:next w:val="1"/>
    <w:link w:val="4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header"/>
    <w:basedOn w:val="1"/>
    <w:link w:val="4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22">
    <w:name w:val="toc 4"/>
    <w:basedOn w:val="1"/>
    <w:next w:val="1"/>
    <w:unhideWhenUsed/>
    <w:qFormat/>
    <w:uiPriority w:val="39"/>
    <w:pPr>
      <w:ind w:left="1260" w:leftChars="600"/>
    </w:pPr>
    <w:rPr>
      <w:rFonts w:ascii="Calibri" w:hAnsi="Calibri"/>
      <w:szCs w:val="22"/>
    </w:rPr>
  </w:style>
  <w:style w:type="paragraph" w:styleId="23">
    <w:name w:val="toc 6"/>
    <w:basedOn w:val="1"/>
    <w:next w:val="1"/>
    <w:unhideWhenUsed/>
    <w:qFormat/>
    <w:uiPriority w:val="39"/>
    <w:pPr>
      <w:ind w:left="2100" w:leftChars="1000"/>
    </w:pPr>
    <w:rPr>
      <w:rFonts w:ascii="Calibri" w:hAnsi="Calibri"/>
      <w:szCs w:val="22"/>
    </w:rPr>
  </w:style>
  <w:style w:type="paragraph" w:styleId="24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25">
    <w:name w:val="toc 9"/>
    <w:basedOn w:val="1"/>
    <w:next w:val="1"/>
    <w:unhideWhenUsed/>
    <w:qFormat/>
    <w:uiPriority w:val="39"/>
    <w:pPr>
      <w:ind w:left="3360" w:leftChars="1600"/>
    </w:pPr>
    <w:rPr>
      <w:rFonts w:ascii="Calibri" w:hAnsi="Calibri"/>
      <w:szCs w:val="22"/>
    </w:rPr>
  </w:style>
  <w:style w:type="paragraph" w:styleId="26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7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28">
    <w:name w:val="Title"/>
    <w:basedOn w:val="1"/>
    <w:next w:val="1"/>
    <w:link w:val="44"/>
    <w:qFormat/>
    <w:uiPriority w:val="10"/>
    <w:pPr>
      <w:numPr>
        <w:ilvl w:val="0"/>
        <w:numId w:val="2"/>
      </w:numPr>
      <w:spacing w:before="240" w:after="60"/>
      <w:jc w:val="center"/>
      <w:outlineLvl w:val="0"/>
    </w:pPr>
    <w:rPr>
      <w:rFonts w:ascii="Cambria" w:hAnsi="Cambria" w:eastAsia="幼圆"/>
      <w:b/>
      <w:bCs/>
      <w:sz w:val="44"/>
      <w:szCs w:val="32"/>
    </w:rPr>
  </w:style>
  <w:style w:type="table" w:styleId="30">
    <w:name w:val="Table Grid"/>
    <w:basedOn w:val="2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qFormat/>
    <w:uiPriority w:val="22"/>
    <w:rPr>
      <w:b/>
    </w:rPr>
  </w:style>
  <w:style w:type="character" w:styleId="33">
    <w:name w:val="FollowedHyperlink"/>
    <w:basedOn w:val="31"/>
    <w:semiHidden/>
    <w:unhideWhenUsed/>
    <w:qFormat/>
    <w:uiPriority w:val="99"/>
    <w:rPr>
      <w:color w:val="800080"/>
      <w:u w:val="single"/>
    </w:rPr>
  </w:style>
  <w:style w:type="character" w:styleId="34">
    <w:name w:val="Hyperlink"/>
    <w:unhideWhenUsed/>
    <w:qFormat/>
    <w:uiPriority w:val="99"/>
    <w:rPr>
      <w:color w:val="0000FF"/>
      <w:u w:val="single"/>
    </w:rPr>
  </w:style>
  <w:style w:type="character" w:customStyle="1" w:styleId="35">
    <w:name w:val="标题 3 Char"/>
    <w:link w:val="4"/>
    <w:qFormat/>
    <w:uiPriority w:val="9"/>
    <w:rPr>
      <w:rFonts w:eastAsia="幼圆"/>
      <w:b/>
      <w:bCs/>
      <w:kern w:val="2"/>
      <w:sz w:val="30"/>
      <w:szCs w:val="32"/>
    </w:rPr>
  </w:style>
  <w:style w:type="character" w:customStyle="1" w:styleId="36">
    <w:name w:val="标题 2 Char"/>
    <w:link w:val="3"/>
    <w:qFormat/>
    <w:uiPriority w:val="9"/>
    <w:rPr>
      <w:rFonts w:ascii="Cambria" w:hAnsi="Cambria" w:eastAsia="幼圆"/>
      <w:b/>
      <w:bCs/>
      <w:kern w:val="2"/>
      <w:sz w:val="30"/>
      <w:szCs w:val="32"/>
    </w:rPr>
  </w:style>
  <w:style w:type="character" w:customStyle="1" w:styleId="37">
    <w:name w:val="标题 5 Char"/>
    <w:link w:val="6"/>
    <w:qFormat/>
    <w:uiPriority w:val="9"/>
    <w:rPr>
      <w:rFonts w:eastAsia="幼圆"/>
      <w:b/>
      <w:bCs/>
      <w:kern w:val="2"/>
      <w:sz w:val="28"/>
      <w:szCs w:val="28"/>
    </w:rPr>
  </w:style>
  <w:style w:type="character" w:customStyle="1" w:styleId="38">
    <w:name w:val="标题 1 Char"/>
    <w:link w:val="2"/>
    <w:qFormat/>
    <w:uiPriority w:val="9"/>
    <w:rPr>
      <w:rFonts w:eastAsia="幼圆"/>
      <w:b/>
      <w:bCs/>
      <w:kern w:val="44"/>
      <w:sz w:val="32"/>
      <w:szCs w:val="44"/>
    </w:rPr>
  </w:style>
  <w:style w:type="character" w:customStyle="1" w:styleId="39">
    <w:name w:val="标题 4 Char"/>
    <w:link w:val="5"/>
    <w:qFormat/>
    <w:uiPriority w:val="9"/>
    <w:rPr>
      <w:rFonts w:ascii="Cambria" w:hAnsi="Cambria" w:eastAsia="幼圆"/>
      <w:b/>
      <w:bCs/>
      <w:kern w:val="2"/>
      <w:sz w:val="28"/>
      <w:szCs w:val="28"/>
    </w:rPr>
  </w:style>
  <w:style w:type="character" w:customStyle="1" w:styleId="40">
    <w:name w:val="标题 6 Char"/>
    <w:link w:val="7"/>
    <w:qFormat/>
    <w:uiPriority w:val="9"/>
    <w:rPr>
      <w:rFonts w:ascii="Cambria" w:hAnsi="Cambria" w:eastAsia="幼圆"/>
      <w:b/>
      <w:bCs/>
      <w:kern w:val="2"/>
      <w:sz w:val="24"/>
      <w:szCs w:val="24"/>
    </w:rPr>
  </w:style>
  <w:style w:type="character" w:customStyle="1" w:styleId="41">
    <w:name w:val="标题 7 Char"/>
    <w:link w:val="8"/>
    <w:qFormat/>
    <w:uiPriority w:val="9"/>
    <w:rPr>
      <w:rFonts w:eastAsia="幼圆"/>
      <w:b/>
      <w:bCs/>
      <w:kern w:val="2"/>
      <w:sz w:val="24"/>
      <w:szCs w:val="24"/>
    </w:rPr>
  </w:style>
  <w:style w:type="character" w:customStyle="1" w:styleId="42">
    <w:name w:val="标题 8 Char"/>
    <w:link w:val="9"/>
    <w:qFormat/>
    <w:uiPriority w:val="9"/>
    <w:rPr>
      <w:rFonts w:ascii="Cambria" w:hAnsi="Cambria" w:eastAsia="幼圆"/>
      <w:kern w:val="2"/>
      <w:sz w:val="24"/>
      <w:szCs w:val="24"/>
    </w:rPr>
  </w:style>
  <w:style w:type="character" w:customStyle="1" w:styleId="43">
    <w:name w:val="标题 9 Char"/>
    <w:link w:val="10"/>
    <w:qFormat/>
    <w:uiPriority w:val="9"/>
    <w:rPr>
      <w:rFonts w:ascii="Cambria" w:hAnsi="Cambria" w:eastAsia="幼圆"/>
      <w:kern w:val="2"/>
      <w:sz w:val="21"/>
      <w:szCs w:val="21"/>
    </w:rPr>
  </w:style>
  <w:style w:type="character" w:customStyle="1" w:styleId="44">
    <w:name w:val="标题 Char"/>
    <w:link w:val="28"/>
    <w:qFormat/>
    <w:uiPriority w:val="10"/>
    <w:rPr>
      <w:rFonts w:ascii="Cambria" w:hAnsi="Cambria" w:eastAsia="幼圆"/>
      <w:b/>
      <w:bCs/>
      <w:kern w:val="2"/>
      <w:sz w:val="44"/>
      <w:szCs w:val="32"/>
    </w:rPr>
  </w:style>
  <w:style w:type="character" w:customStyle="1" w:styleId="45">
    <w:name w:val="页眉 Char"/>
    <w:link w:val="20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6">
    <w:name w:val="页脚 Char"/>
    <w:link w:val="19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7">
    <w:name w:val="批注框文本 Char"/>
    <w:link w:val="1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48">
    <w:name w:val="内文正文"/>
    <w:basedOn w:val="1"/>
    <w:qFormat/>
    <w:uiPriority w:val="0"/>
    <w:pPr>
      <w:adjustRightInd w:val="0"/>
      <w:snapToGrid w:val="0"/>
      <w:spacing w:line="400" w:lineRule="atLeast"/>
      <w:ind w:firstLine="200" w:firstLineChars="200"/>
    </w:pPr>
    <w:rPr>
      <w:rFonts w:ascii="宋体"/>
    </w:rPr>
  </w:style>
  <w:style w:type="paragraph" w:customStyle="1" w:styleId="49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 w:eastAsia="宋体"/>
      <w:color w:val="365F91"/>
      <w:kern w:val="0"/>
      <w:sz w:val="28"/>
      <w:szCs w:val="28"/>
    </w:rPr>
  </w:style>
  <w:style w:type="paragraph" w:customStyle="1" w:styleId="50">
    <w:name w:val="列出段落1"/>
    <w:basedOn w:val="1"/>
    <w:qFormat/>
    <w:uiPriority w:val="34"/>
    <w:pPr>
      <w:ind w:firstLine="420" w:firstLineChars="200"/>
    </w:pPr>
  </w:style>
  <w:style w:type="character" w:customStyle="1" w:styleId="51">
    <w:name w:val="文档结构图 Char"/>
    <w:link w:val="12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customStyle="1" w:styleId="52">
    <w:name w:val="文档标题"/>
    <w:basedOn w:val="1"/>
    <w:qFormat/>
    <w:uiPriority w:val="0"/>
    <w:pPr>
      <w:spacing w:line="360" w:lineRule="auto"/>
      <w:ind w:left="454" w:hanging="454"/>
      <w:jc w:val="center"/>
    </w:pPr>
    <w:rPr>
      <w:rFonts w:ascii="华文中宋" w:hAnsi="华文中宋" w:eastAsia="华文中宋"/>
      <w:b/>
      <w:sz w:val="52"/>
      <w:szCs w:val="52"/>
    </w:rPr>
  </w:style>
  <w:style w:type="paragraph" w:customStyle="1" w:styleId="53">
    <w:name w:val="表格文字"/>
    <w:basedOn w:val="1"/>
    <w:qFormat/>
    <w:uiPriority w:val="0"/>
    <w:rPr>
      <w:rFonts w:ascii="宋体" w:hAnsi="宋体"/>
      <w:sz w:val="18"/>
      <w:szCs w:val="18"/>
    </w:rPr>
  </w:style>
  <w:style w:type="paragraph" w:customStyle="1" w:styleId="54">
    <w:name w:val="列出段落2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55">
    <w:name w:val="列出段落11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56">
    <w:name w:val="列出段落3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57">
    <w:name w:val="列出段落31"/>
    <w:basedOn w:val="1"/>
    <w:qFormat/>
    <w:uiPriority w:val="0"/>
    <w:pPr>
      <w:ind w:firstLine="420" w:firstLineChars="200"/>
    </w:pPr>
  </w:style>
  <w:style w:type="paragraph" w:customStyle="1" w:styleId="58">
    <w:name w:val="无间隔1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59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60">
    <w:name w:val="_Style 7"/>
    <w:basedOn w:val="2"/>
    <w:next w:val="1"/>
    <w:qFormat/>
    <w:uiPriority w:val="39"/>
    <w:pPr>
      <w:widowControl/>
      <w:spacing w:before="480" w:beforeLines="0" w:after="0" w:afterLines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</w:rPr>
  </w:style>
  <w:style w:type="paragraph" w:customStyle="1" w:styleId="61">
    <w:name w:val="列出段落8"/>
    <w:basedOn w:val="1"/>
    <w:qFormat/>
    <w:uiPriority w:val="0"/>
    <w:pPr>
      <w:spacing w:line="360" w:lineRule="auto"/>
      <w:ind w:firstLine="420" w:firstLineChars="200"/>
    </w:pPr>
    <w:rPr>
      <w:rFonts w:ascii="Times New Roman" w:hAnsi="Times New Roman" w:eastAsia="宋体" w:cs="Times New Roman"/>
      <w:szCs w:val="24"/>
    </w:rPr>
  </w:style>
  <w:style w:type="paragraph" w:customStyle="1" w:styleId="62">
    <w:name w:val="四级标题"/>
    <w:basedOn w:val="17"/>
    <w:qFormat/>
    <w:uiPriority w:val="0"/>
    <w:pPr>
      <w:adjustRightInd w:val="0"/>
      <w:ind w:firstLine="0" w:firstLineChars="0"/>
      <w:textAlignment w:val="baseline"/>
    </w:pPr>
    <w:rPr>
      <w:rFonts w:ascii="Times New Roman" w:eastAsia="黑体"/>
      <w:szCs w:val="24"/>
    </w:rPr>
  </w:style>
  <w:style w:type="paragraph" w:customStyle="1" w:styleId="63">
    <w:name w:val="正文文本 21"/>
    <w:basedOn w:val="1"/>
    <w:qFormat/>
    <w:uiPriority w:val="99"/>
    <w:pPr>
      <w:adjustRightInd w:val="0"/>
      <w:jc w:val="center"/>
      <w:textAlignment w:val="baseline"/>
    </w:pPr>
    <w:rPr>
      <w:rFonts w:ascii="Arial" w:hAnsi="Arial" w:cs="Arial"/>
      <w:position w:val="-1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theme" Target="theme/theme1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4" Type="http://schemas.openxmlformats.org/officeDocument/2006/relationships/fontTable" Target="fontTable.xml"/><Relationship Id="rId133" Type="http://schemas.openxmlformats.org/officeDocument/2006/relationships/customXml" Target="../customXml/item5.xml"/><Relationship Id="rId132" Type="http://schemas.openxmlformats.org/officeDocument/2006/relationships/customXml" Target="../customXml/item4.xml"/><Relationship Id="rId131" Type="http://schemas.openxmlformats.org/officeDocument/2006/relationships/customXml" Target="../customXml/item3.xml"/><Relationship Id="rId130" Type="http://schemas.openxmlformats.org/officeDocument/2006/relationships/customXml" Target="../customXml/item2.xml"/><Relationship Id="rId13" Type="http://schemas.openxmlformats.org/officeDocument/2006/relationships/image" Target="media/image9.png"/><Relationship Id="rId129" Type="http://schemas.openxmlformats.org/officeDocument/2006/relationships/numbering" Target="numbering.xml"/><Relationship Id="rId128" Type="http://schemas.openxmlformats.org/officeDocument/2006/relationships/customXml" Target="../customXml/item1.xml"/><Relationship Id="rId127" Type="http://schemas.openxmlformats.org/officeDocument/2006/relationships/image" Target="media/image123.png"/><Relationship Id="rId126" Type="http://schemas.openxmlformats.org/officeDocument/2006/relationships/image" Target="media/image122.png"/><Relationship Id="rId125" Type="http://schemas.openxmlformats.org/officeDocument/2006/relationships/image" Target="media/image121.png"/><Relationship Id="rId124" Type="http://schemas.openxmlformats.org/officeDocument/2006/relationships/image" Target="media/image120.png"/><Relationship Id="rId123" Type="http://schemas.openxmlformats.org/officeDocument/2006/relationships/image" Target="media/image119.png"/><Relationship Id="rId122" Type="http://schemas.openxmlformats.org/officeDocument/2006/relationships/image" Target="media/image118.png"/><Relationship Id="rId121" Type="http://schemas.openxmlformats.org/officeDocument/2006/relationships/image" Target="media/image117.png"/><Relationship Id="rId120" Type="http://schemas.openxmlformats.org/officeDocument/2006/relationships/image" Target="media/image116.png"/><Relationship Id="rId12" Type="http://schemas.openxmlformats.org/officeDocument/2006/relationships/image" Target="media/image8.png"/><Relationship Id="rId119" Type="http://schemas.openxmlformats.org/officeDocument/2006/relationships/image" Target="media/image115.png"/><Relationship Id="rId118" Type="http://schemas.openxmlformats.org/officeDocument/2006/relationships/image" Target="media/image114.png"/><Relationship Id="rId117" Type="http://schemas.openxmlformats.org/officeDocument/2006/relationships/image" Target="media/image113.png"/><Relationship Id="rId116" Type="http://schemas.openxmlformats.org/officeDocument/2006/relationships/image" Target="media/image112.png"/><Relationship Id="rId115" Type="http://schemas.openxmlformats.org/officeDocument/2006/relationships/image" Target="media/image111.png"/><Relationship Id="rId114" Type="http://schemas.openxmlformats.org/officeDocument/2006/relationships/image" Target="media/image110.png"/><Relationship Id="rId113" Type="http://schemas.openxmlformats.org/officeDocument/2006/relationships/image" Target="media/image109.png"/><Relationship Id="rId112" Type="http://schemas.openxmlformats.org/officeDocument/2006/relationships/image" Target="media/image108.png"/><Relationship Id="rId111" Type="http://schemas.openxmlformats.org/officeDocument/2006/relationships/image" Target="media/image107.png"/><Relationship Id="rId110" Type="http://schemas.openxmlformats.org/officeDocument/2006/relationships/image" Target="media/image106.png"/><Relationship Id="rId11" Type="http://schemas.openxmlformats.org/officeDocument/2006/relationships/image" Target="media/image7.png"/><Relationship Id="rId109" Type="http://schemas.openxmlformats.org/officeDocument/2006/relationships/image" Target="media/image105.png"/><Relationship Id="rId108" Type="http://schemas.openxmlformats.org/officeDocument/2006/relationships/image" Target="media/image104.png"/><Relationship Id="rId107" Type="http://schemas.openxmlformats.org/officeDocument/2006/relationships/image" Target="media/image103.png"/><Relationship Id="rId106" Type="http://schemas.openxmlformats.org/officeDocument/2006/relationships/image" Target="media/image102.png"/><Relationship Id="rId105" Type="http://schemas.openxmlformats.org/officeDocument/2006/relationships/image" Target="media/image101.png"/><Relationship Id="rId104" Type="http://schemas.openxmlformats.org/officeDocument/2006/relationships/image" Target="media/image100.pn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png"/><Relationship Id="rId100" Type="http://schemas.openxmlformats.org/officeDocument/2006/relationships/image" Target="media/image96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0279616742362B48904584EE599EDFF2" ma:contentTypeVersion="0" ma:contentTypeDescription="新建文档。" ma:contentTypeScope="" ma:versionID="6036a8b6b8b9827a23393044cd02afad">
  <xsd:schema xmlns:xsd="http://www.w3.org/2001/XMLSchema" xmlns:p="http://schemas.microsoft.com/office/2006/metadata/properties" targetNamespace="http://schemas.microsoft.com/office/2006/metadata/properties" ma:root="true" ma:fieldsID="b51e50da1bca0add1c6bbfbefcbaaaf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 ma:readOnly="true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AAD93F-46AE-4663-8D5C-B4CA15D3482B}">
  <ds:schemaRefs/>
</ds:datastoreItem>
</file>

<file path=customXml/itemProps3.xml><?xml version="1.0" encoding="utf-8"?>
<ds:datastoreItem xmlns:ds="http://schemas.openxmlformats.org/officeDocument/2006/customXml" ds:itemID="{141D7727-71A2-465D-AF1C-F4287D796FDC}">
  <ds:schemaRefs/>
</ds:datastoreItem>
</file>

<file path=customXml/itemProps4.xml><?xml version="1.0" encoding="utf-8"?>
<ds:datastoreItem xmlns:ds="http://schemas.openxmlformats.org/officeDocument/2006/customXml" ds:itemID="{EF482C2A-AF98-4DB3-A159-1BBB3DB073D4}">
  <ds:schemaRefs/>
</ds:datastoreItem>
</file>

<file path=customXml/itemProps5.xml><?xml version="1.0" encoding="utf-8"?>
<ds:datastoreItem xmlns:ds="http://schemas.openxmlformats.org/officeDocument/2006/customXml" ds:itemID="{B0BCCDA2-9AE5-4873-B658-5FBA40C1968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77</Pages>
  <Words>3864</Words>
  <Characters>4277</Characters>
  <Lines>19</Lines>
  <Paragraphs>5</Paragraphs>
  <TotalTime>0</TotalTime>
  <ScaleCrop>false</ScaleCrop>
  <LinksUpToDate>false</LinksUpToDate>
  <CharactersWithSpaces>4658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2014-01-27T02:59:00Z</dcterms:created>
  <dc:creator>Administrator</dc:creator>
  <cp:lastModifiedBy>山风哥</cp:lastModifiedBy>
  <dcterms:modified xsi:type="dcterms:W3CDTF">2025-10-29T01:48:38Z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0x0101000279616742362B48904584EE599EDFF2</vt:lpwstr>
  </property>
  <property fmtid="{D5CDD505-2E9C-101B-9397-08002B2CF9AE}" pid="3" name="KSOProductBuildVer">
    <vt:lpwstr>2052-12.1.0.23125</vt:lpwstr>
  </property>
  <property fmtid="{D5CDD505-2E9C-101B-9397-08002B2CF9AE}" pid="4" name="KSOTemplateDocerSaveRecord">
    <vt:lpwstr>eyJoZGlkIjoiODIwYzA2OWY4MjgyNGE2YWJiNTM0ODJjZDM1ZmQ5OGEiLCJ1c2VySWQiOiIyNzU4OTU3MTkifQ==</vt:lpwstr>
  </property>
  <property fmtid="{D5CDD505-2E9C-101B-9397-08002B2CF9AE}" pid="5" name="ICV">
    <vt:lpwstr>4A396E029C1047719416E6AB934C4C8B_13</vt:lpwstr>
  </property>
</Properties>
</file>