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40F61" w:rsidTr="00071E3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B10031">
              <w:t>Temporal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  <w:r w:rsidRPr="00AF10C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Pr="00703825">
              <w:rPr>
                <w:rFonts w:ascii="Calibri" w:hAnsi="Calibri"/>
                <w:color w:val="002060"/>
                <w:sz w:val="24"/>
                <w:szCs w:val="24"/>
              </w:rPr>
              <w:t>1.27.2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D544B1">
                <w:t>MIT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spacing w:line="240" w:lineRule="auto"/>
            </w:pPr>
            <w:hyperlink r:id="rId9" w:history="1">
              <w:r w:rsidRPr="004270EF">
                <w:rPr>
                  <w:rStyle w:val="af6"/>
                </w:rPr>
                <w:t>https://github.com/temporalio/temporal/blob/v1.27.2/LICENSE</w:t>
              </w:r>
            </w:hyperlink>
          </w:p>
          <w:p w:rsidR="00E40F61" w:rsidRPr="00864B40" w:rsidRDefault="00E40F61" w:rsidP="00071E39">
            <w:pPr>
              <w:spacing w:line="240" w:lineRule="auto"/>
            </w:pPr>
          </w:p>
          <w:p w:rsidR="00E40F61" w:rsidRPr="00734DF3" w:rsidRDefault="00E40F61" w:rsidP="00071E39">
            <w:pPr>
              <w:spacing w:line="240" w:lineRule="auto"/>
            </w:pPr>
          </w:p>
          <w:p w:rsidR="00E40F61" w:rsidRPr="007C60E2" w:rsidRDefault="00E40F61" w:rsidP="00071E39">
            <w:pPr>
              <w:spacing w:line="240" w:lineRule="auto"/>
            </w:pPr>
          </w:p>
          <w:p w:rsidR="00E40F61" w:rsidRPr="008043A1" w:rsidRDefault="00E40F61" w:rsidP="00071E39">
            <w:pPr>
              <w:spacing w:line="240" w:lineRule="auto"/>
            </w:pPr>
          </w:p>
          <w:p w:rsidR="00E40F61" w:rsidRPr="00373360" w:rsidRDefault="00E40F61" w:rsidP="00071E39">
            <w:pPr>
              <w:spacing w:line="240" w:lineRule="auto"/>
            </w:pPr>
          </w:p>
          <w:p w:rsidR="00E40F61" w:rsidRPr="00E065AE" w:rsidRDefault="00E40F61" w:rsidP="00071E39">
            <w:pPr>
              <w:spacing w:line="240" w:lineRule="auto"/>
            </w:pPr>
          </w:p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11" w:rsidRDefault="00326311">
      <w:r>
        <w:separator/>
      </w:r>
    </w:p>
  </w:endnote>
  <w:endnote w:type="continuationSeparator" w:id="0">
    <w:p w:rsidR="00326311" w:rsidRDefault="0032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E40F61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11" w:rsidRDefault="00326311">
      <w:r>
        <w:separator/>
      </w:r>
    </w:p>
  </w:footnote>
  <w:footnote w:type="continuationSeparator" w:id="0">
    <w:p w:rsidR="00326311" w:rsidRDefault="0032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B370A2"/>
    <w:rsid w:val="00B55C18"/>
    <w:rsid w:val="00C216AC"/>
    <w:rsid w:val="00C53AFA"/>
    <w:rsid w:val="00CF75F7"/>
    <w:rsid w:val="00D16C4C"/>
    <w:rsid w:val="00D87114"/>
    <w:rsid w:val="00E36388"/>
    <w:rsid w:val="00E40F61"/>
    <w:rsid w:val="00EC338A"/>
    <w:rsid w:val="00ED737E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rnLM/InternLM/blob/main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temporalio/temporal/blob/v1.27.2/LICEN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F494-374E-4E51-8F7D-17BAB77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22</cp:revision>
  <dcterms:created xsi:type="dcterms:W3CDTF">2024-09-14T08:36:00Z</dcterms:created>
  <dcterms:modified xsi:type="dcterms:W3CDTF">2025-04-17T07:39:00Z</dcterms:modified>
</cp:coreProperties>
</file>