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880"/>
        <w:gridCol w:w="7135"/>
        <w:gridCol w:w="1463"/>
      </w:tblGrid>
      <w:tr w:rsidR="005B769E" w14:paraId="14568EF2" w14:textId="77777777">
        <w:trPr>
          <w:trHeight w:val="1565"/>
        </w:trPr>
        <w:tc>
          <w:tcPr>
            <w:tcW w:w="1461" w:type="dxa"/>
            <w:vMerge w:val="restart"/>
            <w:shd w:val="clear" w:color="auto" w:fill="auto"/>
            <w:vAlign w:val="bottom"/>
          </w:tcPr>
          <w:p w14:paraId="41A673AB" w14:textId="77777777" w:rsidR="005B769E" w:rsidRDefault="00000000">
            <w:pPr>
              <w:widowControl w:val="0"/>
              <w:ind w:left="0"/>
              <w:jc w:val="both"/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hidden="1" allowOverlap="1" wp14:anchorId="74E9730D" wp14:editId="3AEFAE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7" name="DtsShapeName" descr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DtsShapeName" o:spid="_x0000_s1026" o:spt="100" alt="DC3BEEC9DE115BC293@1GC32EE0G9E89085;=U85;&gt;9K11018152!!!BIHO@]s71100112!!!!!!!111D15B66789411D15B667894!!!!!!!!!!!!!!!!!!!!!!!!!!!!!!!!!!!!!!!!!!!!!!!!!!!!85&gt;&gt;V85H@&gt;B22626B!!!!!BIHO@]b22626!!!!@5786861107DB82D7381107DB82D738!!!!!!!!!!!!!!!!!!!!!!!!!!!!!!!!!!!!!!!!!!!!!!!!!!!!849AT87K@Rm71112971!!!BIHO@]m711129711@5787701107DB2G5D9@咎害吓创泞变^10/enu!!!!!!!!!!!!!!!!!!!!!!!!!!!!!!!!!!!!!!!!!!!!!84&gt;?`84&gt;?fX71112786!!!BIHO@]x71112786!@57879111014BG7466D11014BG7466D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pt;margin-left:0pt;margin-top:0pt;height:0.05pt;width:0.05pt;visibility:hidden;z-index:251658240;mso-width-relative:page;mso-height-relative:page;" fillcolor="#FFFFFF" filled="t" stroked="t" coordsize="21600,21600" o:gfxdata="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      <v:path o:connectlocs="319,64;86,317;319,635;548,317" o:connectangles="247,164,82,0"/>
                      <v:fill on="t" focussize="0,0"/>
                      <v:stroke color="#000000" miterlimit="8" joinstyle="miter"/>
                      <v:imagedata o:title=""/>
                      <o:lock v:ext="edit" aspectratio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15" w:type="dxa"/>
            <w:gridSpan w:val="2"/>
            <w:shd w:val="clear" w:color="auto" w:fill="auto"/>
            <w:vAlign w:val="bottom"/>
          </w:tcPr>
          <w:p w14:paraId="29B03D97" w14:textId="77777777" w:rsidR="005B769E" w:rsidRDefault="00000000">
            <w:pPr>
              <w:widowControl w:val="0"/>
              <w:spacing w:before="0" w:after="0" w:line="240" w:lineRule="auto"/>
              <w:ind w:left="0"/>
              <w:jc w:val="right"/>
              <w:rPr>
                <w:rFonts w:ascii="Arial" w:eastAsia="黑体" w:hAnsi="黑体"/>
              </w:rPr>
            </w:pPr>
            <w:r>
              <w:rPr>
                <w:rFonts w:ascii="Arial" w:eastAsia="黑体"/>
                <w:b/>
                <w:sz w:val="24"/>
                <w:szCs w:val="24"/>
              </w:rPr>
              <w:fldChar w:fldCharType="begin"/>
            </w:r>
            <w:r>
              <w:rPr>
                <w:rFonts w:ascii="Arial" w:eastAsia="黑体"/>
                <w:b/>
                <w:sz w:val="24"/>
                <w:szCs w:val="24"/>
              </w:rPr>
              <w:instrText xml:space="preserve"> DOCPROPERTY  PartNumber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shd w:val="clear" w:color="auto" w:fill="auto"/>
            <w:vAlign w:val="bottom"/>
          </w:tcPr>
          <w:p w14:paraId="693794DB" w14:textId="77777777" w:rsidR="005B769E" w:rsidRDefault="005B769E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5B769E" w14:paraId="73E4CA3B" w14:textId="77777777">
        <w:trPr>
          <w:trHeight w:val="1565"/>
        </w:trPr>
        <w:tc>
          <w:tcPr>
            <w:tcW w:w="1461" w:type="dxa"/>
            <w:vMerge/>
            <w:shd w:val="clear" w:color="auto" w:fill="auto"/>
            <w:vAlign w:val="center"/>
          </w:tcPr>
          <w:p w14:paraId="57B69747" w14:textId="77777777" w:rsidR="005B769E" w:rsidRDefault="005B769E">
            <w:pPr>
              <w:pStyle w:val="Cover1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2"/>
            <w:shd w:val="clear" w:color="auto" w:fill="auto"/>
            <w:vAlign w:val="bottom"/>
          </w:tcPr>
          <w:p w14:paraId="4876FDF5" w14:textId="77777777" w:rsidR="005B769E" w:rsidRDefault="00000000">
            <w:pPr>
              <w:pStyle w:val="Cover2"/>
              <w:widowControl w:val="0"/>
              <w:rPr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b/>
                <w:lang w:eastAsia="zh-CN"/>
              </w:rPr>
              <w:instrText>DOCPROPERTY  "Product&amp;Project Name"</w:instrText>
            </w:r>
            <w:r>
              <w:rPr>
                <w:lang w:eastAsia="zh-CN"/>
              </w:rPr>
              <w:instrText xml:space="preserve"> </w:instrText>
            </w:r>
            <w:r>
              <w:fldChar w:fldCharType="end"/>
            </w:r>
          </w:p>
          <w:p w14:paraId="17F97952" w14:textId="77777777" w:rsidR="005B769E" w:rsidRDefault="00000000">
            <w:pPr>
              <w:pStyle w:val="Cover2"/>
              <w:widowControl w:val="0"/>
              <w:rPr>
                <w:i/>
                <w:color w:val="339966"/>
                <w:lang w:eastAsia="zh-CN"/>
              </w:rPr>
            </w:pPr>
            <w:r>
              <w:fldChar w:fldCharType="begin"/>
            </w:r>
            <w:r>
              <w:rPr>
                <w:lang w:eastAsia="zh-CN"/>
              </w:rPr>
              <w:instrText xml:space="preserve"> </w:instrText>
            </w:r>
            <w:r>
              <w:rPr>
                <w:rFonts w:hint="eastAsia"/>
                <w:b/>
                <w:lang w:eastAsia="zh-CN"/>
              </w:rPr>
              <w:instrText>DOCPROPERTY  ProductVersion</w:instrText>
            </w:r>
            <w:r>
              <w:rPr>
                <w:lang w:eastAsia="zh-CN"/>
              </w:rPr>
              <w:instrText xml:space="preserve"> </w:instrText>
            </w:r>
            <w:r>
              <w:fldChar w:fldCharType="end"/>
            </w:r>
          </w:p>
        </w:tc>
        <w:tc>
          <w:tcPr>
            <w:tcW w:w="1463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14:paraId="58B0060B" w14:textId="77777777" w:rsidR="005B769E" w:rsidRDefault="005B769E">
            <w:pPr>
              <w:pStyle w:val="Cover3"/>
              <w:jc w:val="both"/>
              <w:rPr>
                <w:rFonts w:hint="default"/>
                <w:lang w:eastAsia="zh-CN"/>
              </w:rPr>
            </w:pPr>
          </w:p>
        </w:tc>
      </w:tr>
      <w:tr w:rsidR="005B769E" w14:paraId="341C9726" w14:textId="77777777">
        <w:trPr>
          <w:trHeight w:val="1565"/>
        </w:trPr>
        <w:tc>
          <w:tcPr>
            <w:tcW w:w="1461" w:type="dxa"/>
            <w:vMerge/>
            <w:shd w:val="clear" w:color="auto" w:fill="auto"/>
            <w:vAlign w:val="bottom"/>
          </w:tcPr>
          <w:p w14:paraId="2B2F2B67" w14:textId="77777777" w:rsidR="005B769E" w:rsidRDefault="005B769E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9015" w:type="dxa"/>
            <w:gridSpan w:val="2"/>
            <w:shd w:val="clear" w:color="auto" w:fill="auto"/>
          </w:tcPr>
          <w:p w14:paraId="4BA0CC88" w14:textId="77653150" w:rsidR="005B769E" w:rsidRDefault="004F1730">
            <w:pPr>
              <w:pStyle w:val="Cover2"/>
              <w:widowControl w:val="0"/>
              <w:spacing w:before="80" w:after="80"/>
              <w:rPr>
                <w:lang w:eastAsia="zh-CN"/>
              </w:rPr>
            </w:pPr>
            <w:proofErr w:type="gramStart"/>
            <w:r>
              <w:rPr>
                <w:rFonts w:hint="eastAsia"/>
                <w:b/>
                <w:sz w:val="48"/>
                <w:szCs w:val="48"/>
                <w:lang w:eastAsia="zh-CN"/>
              </w:rPr>
              <w:t>亿企赢</w:t>
            </w:r>
            <w:proofErr w:type="gramEnd"/>
            <w:r w:rsidR="00506350">
              <w:rPr>
                <w:rFonts w:hint="eastAsia"/>
                <w:b/>
                <w:sz w:val="48"/>
                <w:szCs w:val="48"/>
                <w:lang w:eastAsia="zh-CN"/>
              </w:rPr>
              <w:t>涉税数据</w:t>
            </w:r>
            <w:r w:rsidR="0088358B">
              <w:rPr>
                <w:rFonts w:hint="eastAsia"/>
                <w:b/>
                <w:sz w:val="48"/>
                <w:szCs w:val="48"/>
                <w:lang w:eastAsia="zh-CN"/>
              </w:rPr>
              <w:t>服务</w:t>
            </w:r>
            <w:r w:rsidR="00000000">
              <w:rPr>
                <w:sz w:val="48"/>
                <w:szCs w:val="48"/>
              </w:rPr>
              <w:fldChar w:fldCharType="begin"/>
            </w:r>
            <w:r w:rsidR="00000000">
              <w:rPr>
                <w:sz w:val="48"/>
                <w:szCs w:val="48"/>
                <w:lang w:eastAsia="zh-CN"/>
              </w:rPr>
              <w:instrText xml:space="preserve"> </w:instrText>
            </w:r>
            <w:r w:rsidR="00000000">
              <w:rPr>
                <w:rFonts w:hint="eastAsia"/>
                <w:b/>
                <w:sz w:val="48"/>
                <w:szCs w:val="48"/>
                <w:lang w:eastAsia="zh-CN"/>
              </w:rPr>
              <w:instrText>DOCPROPERTY  DocumentName</w:instrText>
            </w:r>
            <w:r w:rsidR="00000000">
              <w:rPr>
                <w:sz w:val="48"/>
                <w:szCs w:val="48"/>
                <w:lang w:eastAsia="zh-CN"/>
              </w:rPr>
              <w:instrText xml:space="preserve"> </w:instrText>
            </w:r>
            <w:r w:rsidR="00000000">
              <w:rPr>
                <w:sz w:val="48"/>
                <w:szCs w:val="48"/>
              </w:rPr>
              <w:fldChar w:fldCharType="separate"/>
            </w:r>
            <w:r w:rsidR="00000000">
              <w:rPr>
                <w:rFonts w:hint="eastAsia"/>
                <w:b/>
                <w:sz w:val="48"/>
                <w:szCs w:val="48"/>
                <w:lang w:eastAsia="zh-CN"/>
              </w:rPr>
              <w:t>解决方案实践</w:t>
            </w:r>
            <w:r w:rsidR="00000000">
              <w:rPr>
                <w:sz w:val="48"/>
                <w:szCs w:val="48"/>
              </w:rPr>
              <w:fldChar w:fldCharType="end"/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14:paraId="72D36D7F" w14:textId="77777777" w:rsidR="005B769E" w:rsidRDefault="005B769E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  <w:tr w:rsidR="005B769E" w14:paraId="72C882A3" w14:textId="77777777">
        <w:trPr>
          <w:trHeight w:val="326"/>
        </w:trPr>
        <w:tc>
          <w:tcPr>
            <w:tcW w:w="1461" w:type="dxa"/>
            <w:vMerge/>
            <w:shd w:val="clear" w:color="auto" w:fill="auto"/>
            <w:vAlign w:val="bottom"/>
          </w:tcPr>
          <w:p w14:paraId="47DF69F1" w14:textId="77777777" w:rsidR="005B769E" w:rsidRDefault="005B769E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0F013EC" w14:textId="77777777" w:rsidR="005B769E" w:rsidRDefault="00000000">
            <w:pPr>
              <w:pStyle w:val="Cover5"/>
              <w:rPr>
                <w:rFonts w:ascii="宋体" w:hAnsi="宋体"/>
                <w:b/>
              </w:rPr>
            </w:pPr>
            <w:r>
              <w:rPr>
                <w:b/>
              </w:rPr>
              <w:t>文档版本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7539289C" w14:textId="77777777" w:rsidR="005B769E" w:rsidRDefault="00000000">
            <w:pPr>
              <w:pStyle w:val="Cover5"/>
              <w:rPr>
                <w:rFonts w:hint="default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b/>
              </w:rPr>
              <w:instrText>DOCPROPERTY  DocumentVersion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b/>
              </w:rPr>
              <w:t>01</w:t>
            </w:r>
            <w:r>
              <w:fldChar w:fldCharType="end"/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14:paraId="2CD7EDBF" w14:textId="77777777" w:rsidR="005B769E" w:rsidRDefault="005B769E">
            <w:pPr>
              <w:widowControl w:val="0"/>
              <w:ind w:left="0"/>
              <w:jc w:val="both"/>
              <w:rPr>
                <w:rFonts w:hint="default"/>
              </w:rPr>
            </w:pPr>
          </w:p>
        </w:tc>
      </w:tr>
      <w:tr w:rsidR="005B769E" w14:paraId="3D5C3091" w14:textId="77777777">
        <w:trPr>
          <w:trHeight w:val="325"/>
        </w:trPr>
        <w:tc>
          <w:tcPr>
            <w:tcW w:w="1461" w:type="dxa"/>
            <w:vMerge/>
            <w:shd w:val="clear" w:color="auto" w:fill="auto"/>
            <w:vAlign w:val="bottom"/>
          </w:tcPr>
          <w:p w14:paraId="1148A7A5" w14:textId="77777777" w:rsidR="005B769E" w:rsidRDefault="005B769E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B54254E" w14:textId="77777777" w:rsidR="005B769E" w:rsidRDefault="00000000">
            <w:pPr>
              <w:pStyle w:val="Cover5"/>
              <w:rPr>
                <w:rFonts w:hint="default"/>
                <w:b/>
              </w:rPr>
            </w:pPr>
            <w:r>
              <w:rPr>
                <w:b/>
              </w:rPr>
              <w:t>发布日期</w:t>
            </w:r>
          </w:p>
        </w:tc>
        <w:tc>
          <w:tcPr>
            <w:tcW w:w="7135" w:type="dxa"/>
            <w:shd w:val="clear" w:color="auto" w:fill="auto"/>
            <w:vAlign w:val="center"/>
          </w:tcPr>
          <w:p w14:paraId="5627FC4C" w14:textId="0F87168D" w:rsidR="005B769E" w:rsidRDefault="006B6867">
            <w:pPr>
              <w:pStyle w:val="Cover5"/>
              <w:rPr>
                <w:rFonts w:hint="default"/>
              </w:rPr>
            </w:pPr>
            <w:r>
              <w:t>2025.04.30</w:t>
            </w:r>
          </w:p>
        </w:tc>
        <w:tc>
          <w:tcPr>
            <w:tcW w:w="1463" w:type="dxa"/>
            <w:vMerge/>
            <w:shd w:val="clear" w:color="auto" w:fill="auto"/>
            <w:vAlign w:val="bottom"/>
          </w:tcPr>
          <w:p w14:paraId="5706DD14" w14:textId="77777777" w:rsidR="005B769E" w:rsidRDefault="005B769E">
            <w:pPr>
              <w:widowControl w:val="0"/>
              <w:spacing w:before="0" w:after="0" w:line="240" w:lineRule="auto"/>
              <w:ind w:left="0"/>
              <w:jc w:val="both"/>
              <w:rPr>
                <w:rFonts w:hint="default"/>
              </w:rPr>
            </w:pPr>
          </w:p>
        </w:tc>
      </w:tr>
    </w:tbl>
    <w:p w14:paraId="0912A090" w14:textId="77777777" w:rsidR="005B769E" w:rsidRDefault="005B769E">
      <w:pPr>
        <w:rPr>
          <w:rFonts w:hint="default"/>
        </w:rPr>
        <w:sectPr w:rsidR="005B76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701" w:right="1134" w:bottom="1701" w:left="1134" w:header="567" w:footer="567" w:gutter="0"/>
          <w:pgNumType w:fmt="lowerRoman" w:start="1"/>
          <w:cols w:space="425"/>
          <w:docGrid w:linePitch="312"/>
        </w:sectPr>
      </w:pPr>
    </w:p>
    <w:p w14:paraId="2AA67846" w14:textId="77777777" w:rsidR="005B769E" w:rsidRDefault="00000000">
      <w:pPr>
        <w:pStyle w:val="Contents"/>
        <w:rPr>
          <w:rFonts w:hint="default"/>
        </w:rPr>
      </w:pPr>
      <w:r>
        <w:lastRenderedPageBreak/>
        <w:t>目</w:t>
      </w:r>
      <w:r>
        <w:t xml:space="preserve">  </w:t>
      </w:r>
      <w:r>
        <w:t>录</w:t>
      </w:r>
    </w:p>
    <w:p w14:paraId="4EA7964A" w14:textId="17CBAF75" w:rsidR="00814874" w:rsidRDefault="00000000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14:ligatures w14:val="standardContextual"/>
        </w:rPr>
      </w:pPr>
      <w:r>
        <w:fldChar w:fldCharType="begin"/>
      </w:r>
      <w:r>
        <w:instrText xml:space="preserve"> TOC \h \z \t "</w:instrText>
      </w:r>
      <w:r>
        <w:instrText>标题</w:instrText>
      </w:r>
      <w:r>
        <w:instrText xml:space="preserve"> 1,1,</w:instrText>
      </w:r>
      <w:r>
        <w:instrText>标题</w:instrText>
      </w:r>
      <w:r>
        <w:instrText xml:space="preserve"> 2,2,</w:instrText>
      </w:r>
      <w:r>
        <w:instrText>标题</w:instrText>
      </w:r>
      <w:r>
        <w:instrText xml:space="preserve"> 3,3, </w:instrText>
      </w:r>
      <w:r>
        <w:instrText>标题</w:instrText>
      </w:r>
      <w:r>
        <w:instrText xml:space="preserve"> 4,4, </w:instrText>
      </w:r>
      <w:r>
        <w:instrText>标题</w:instrText>
      </w:r>
      <w:r>
        <w:instrText xml:space="preserve"> 5,5, </w:instrText>
      </w:r>
      <w:r>
        <w:instrText>标题</w:instrText>
      </w:r>
      <w:r>
        <w:instrText xml:space="preserve"> 7,1, </w:instrText>
      </w:r>
      <w:r>
        <w:instrText>标题</w:instrText>
      </w:r>
      <w:r>
        <w:instrText xml:space="preserve"> 8,2, </w:instrText>
      </w:r>
      <w:r>
        <w:instrText>标题</w:instrText>
      </w:r>
      <w:r>
        <w:instrText xml:space="preserve"> 9,3, Heading1 No Number,1,Appendix heading 1,1,Appendix heading 2,2,Appendix heading 3,3,Appendix heading 4,4,Appendix heading 5,5, Heading 1,1,Heading 2,2,Heading 3,3, Heading 4,4, Heading 5,5, Heading 7,1,Heading 8,2,Heading 9,3" </w:instrText>
      </w:r>
      <w:r>
        <w:fldChar w:fldCharType="separate"/>
      </w:r>
      <w:hyperlink w:anchor="_Toc194393886" w:history="1">
        <w:r w:rsidR="00814874" w:rsidRPr="001901DC">
          <w:rPr>
            <w:rStyle w:val="afff2"/>
            <w:noProof/>
          </w:rPr>
          <w:t xml:space="preserve">1 </w:t>
        </w:r>
        <w:r w:rsidR="00814874" w:rsidRPr="001901DC">
          <w:rPr>
            <w:rStyle w:val="afff2"/>
            <w:noProof/>
          </w:rPr>
          <w:t>方案概述</w:t>
        </w:r>
        <w:r w:rsidR="00814874">
          <w:rPr>
            <w:noProof/>
            <w:webHidden/>
          </w:rPr>
          <w:tab/>
        </w:r>
        <w:r w:rsidR="00814874">
          <w:rPr>
            <w:noProof/>
            <w:webHidden/>
          </w:rPr>
          <w:fldChar w:fldCharType="begin"/>
        </w:r>
        <w:r w:rsidR="00814874">
          <w:rPr>
            <w:noProof/>
            <w:webHidden/>
          </w:rPr>
          <w:instrText xml:space="preserve"> PAGEREF _Toc194393886 \h </w:instrText>
        </w:r>
        <w:r w:rsidR="00814874">
          <w:rPr>
            <w:noProof/>
            <w:webHidden/>
          </w:rPr>
        </w:r>
        <w:r w:rsidR="00814874">
          <w:rPr>
            <w:noProof/>
            <w:webHidden/>
          </w:rPr>
          <w:fldChar w:fldCharType="separate"/>
        </w:r>
        <w:r w:rsidR="00814874">
          <w:rPr>
            <w:rFonts w:hint="default"/>
            <w:noProof/>
            <w:webHidden/>
          </w:rPr>
          <w:t>3</w:t>
        </w:r>
        <w:r w:rsidR="00814874">
          <w:rPr>
            <w:noProof/>
            <w:webHidden/>
          </w:rPr>
          <w:fldChar w:fldCharType="end"/>
        </w:r>
      </w:hyperlink>
    </w:p>
    <w:p w14:paraId="0E3D6655" w14:textId="3F7865EB" w:rsidR="00814874" w:rsidRDefault="0081487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14:ligatures w14:val="standardContextual"/>
        </w:rPr>
      </w:pPr>
      <w:hyperlink w:anchor="_Toc194393887" w:history="1">
        <w:r w:rsidRPr="001901DC">
          <w:rPr>
            <w:rStyle w:val="afff2"/>
            <w:noProof/>
          </w:rPr>
          <w:t xml:space="preserve">2 </w:t>
        </w:r>
        <w:r w:rsidRPr="001901DC">
          <w:rPr>
            <w:rStyle w:val="afff2"/>
            <w:noProof/>
          </w:rPr>
          <w:t>资源与成本规划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_Toc194393887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default"/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8B8F5D" w14:textId="6A73ED12" w:rsidR="00814874" w:rsidRDefault="0081487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14:ligatures w14:val="standardContextual"/>
        </w:rPr>
      </w:pPr>
      <w:hyperlink w:anchor="_Toc194393888" w:history="1">
        <w:r w:rsidRPr="001901DC">
          <w:rPr>
            <w:rStyle w:val="afff2"/>
            <w:noProof/>
          </w:rPr>
          <w:t xml:space="preserve">3 </w:t>
        </w:r>
        <w:r w:rsidRPr="001901DC">
          <w:rPr>
            <w:rStyle w:val="afff2"/>
            <w:noProof/>
          </w:rPr>
          <w:t>实施步骤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_Toc194393888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default"/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907BD5F" w14:textId="71FB0321" w:rsidR="00814874" w:rsidRDefault="00814874">
      <w:pPr>
        <w:pStyle w:val="TOC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14:ligatures w14:val="standardContextual"/>
        </w:rPr>
      </w:pPr>
      <w:hyperlink w:anchor="_Toc194393889" w:history="1">
        <w:r w:rsidRPr="001901DC">
          <w:rPr>
            <w:rStyle w:val="afff2"/>
            <w:noProof/>
          </w:rPr>
          <w:t xml:space="preserve">4 </w:t>
        </w:r>
        <w:r w:rsidRPr="001901DC">
          <w:rPr>
            <w:rStyle w:val="afff2"/>
            <w:noProof/>
          </w:rPr>
          <w:t>修订记录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_Toc194393889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rFonts w:hint="default"/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EEB4D9A" w14:textId="18F8D682" w:rsidR="005B769E" w:rsidRDefault="00000000">
      <w:pPr>
        <w:pStyle w:val="TOC1"/>
        <w:tabs>
          <w:tab w:val="right" w:leader="dot" w:pos="9629"/>
        </w:tabs>
        <w:rPr>
          <w:rFonts w:hint="default"/>
        </w:rPr>
        <w:sectPr w:rsidR="005B76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/>
          <w:pgMar w:top="1701" w:right="1134" w:bottom="1701" w:left="1134" w:header="567" w:footer="567" w:gutter="0"/>
          <w:pgNumType w:fmt="lowerRoman"/>
          <w:cols w:space="425"/>
          <w:docGrid w:linePitch="312"/>
        </w:sectPr>
      </w:pPr>
      <w:r>
        <w:fldChar w:fldCharType="end"/>
      </w:r>
    </w:p>
    <w:p w14:paraId="140CC884" w14:textId="77777777" w:rsidR="005B769E" w:rsidRDefault="00000000">
      <w:pPr>
        <w:pStyle w:val="1"/>
        <w:ind w:left="0"/>
        <w:rPr>
          <w:rFonts w:hint="default"/>
        </w:rPr>
      </w:pPr>
      <w:bookmarkStart w:id="0" w:name="ZH-CN_TOPIC_0000001272055029"/>
      <w:bookmarkStart w:id="1" w:name="ZH-CN_TOPIC_0000001271840129"/>
      <w:bookmarkStart w:id="2" w:name="ZH-CN_TOPIC_0000001271640141"/>
      <w:bookmarkStart w:id="3" w:name="_Toc194393886"/>
      <w:bookmarkEnd w:id="0"/>
      <w:bookmarkEnd w:id="1"/>
      <w:bookmarkEnd w:id="2"/>
      <w:r>
        <w:lastRenderedPageBreak/>
        <w:t>方案概述</w:t>
      </w:r>
      <w:bookmarkEnd w:id="3"/>
    </w:p>
    <w:p w14:paraId="0531A2C7" w14:textId="77777777" w:rsidR="00814874" w:rsidRPr="00814874" w:rsidRDefault="00814874" w:rsidP="00814874">
      <w:pPr>
        <w:pStyle w:val="afff5"/>
        <w:numPr>
          <w:ilvl w:val="0"/>
          <w:numId w:val="58"/>
        </w:numPr>
        <w:adjustRightInd/>
        <w:spacing w:line="360" w:lineRule="auto"/>
        <w:ind w:firstLineChars="0"/>
        <w:rPr>
          <w:rFonts w:ascii="微软雅黑" w:eastAsia="微软雅黑" w:hAnsi="微软雅黑" w:hint="eastAsia"/>
          <w:color w:val="000000" w:themeColor="text1"/>
        </w:rPr>
      </w:pPr>
      <w:r w:rsidRPr="00814874">
        <w:rPr>
          <w:rFonts w:ascii="微软雅黑" w:eastAsia="微软雅黑" w:hAnsi="微软雅黑"/>
          <w:color w:val="000000" w:themeColor="text1"/>
        </w:rPr>
        <w:t>涉税数据服务解决方案介绍</w:t>
      </w:r>
    </w:p>
    <w:p w14:paraId="6C941E4A" w14:textId="6EFD4449" w:rsidR="00814874" w:rsidRDefault="00814874" w:rsidP="00814874">
      <w:pPr>
        <w:topLinePunct w:val="0"/>
        <w:adjustRightInd/>
        <w:snapToGrid/>
        <w:spacing w:before="0" w:after="0" w:line="360" w:lineRule="auto"/>
        <w:ind w:left="0" w:firstLineChars="300" w:firstLine="630"/>
        <w:rPr>
          <w:rFonts w:ascii="微软雅黑" w:eastAsia="微软雅黑" w:hAnsi="微软雅黑"/>
          <w:color w:val="000000" w:themeColor="text1"/>
        </w:rPr>
      </w:pPr>
      <w:r w:rsidRPr="00814874">
        <w:rPr>
          <w:rFonts w:ascii="微软雅黑" w:eastAsia="微软雅黑" w:hAnsi="微软雅黑"/>
          <w:color w:val="000000" w:themeColor="text1"/>
        </w:rPr>
        <w:t>通过税务数字化顶层规划，通过统一数据标准、加强数据安全、优化数据治理、推动数据共享，打通客户各环节税务数据，进而企业能够有效解决涉税数据应用中的各类痛点，提升数据管理和应用水平。依据</w:t>
      </w:r>
      <w:proofErr w:type="gramStart"/>
      <w:r w:rsidRPr="00814874">
        <w:rPr>
          <w:rFonts w:ascii="微软雅黑" w:eastAsia="微软雅黑" w:hAnsi="微软雅黑"/>
          <w:color w:val="000000" w:themeColor="text1"/>
        </w:rPr>
        <w:t>方案风控模型</w:t>
      </w:r>
      <w:proofErr w:type="gramEnd"/>
      <w:r w:rsidRPr="00814874">
        <w:rPr>
          <w:rFonts w:ascii="微软雅黑" w:eastAsia="微软雅黑" w:hAnsi="微软雅黑"/>
          <w:color w:val="000000" w:themeColor="text1"/>
        </w:rPr>
        <w:t>，实现更精准的税务合</w:t>
      </w:r>
      <w:proofErr w:type="gramStart"/>
      <w:r w:rsidRPr="00814874">
        <w:rPr>
          <w:rFonts w:ascii="微软雅黑" w:eastAsia="微软雅黑" w:hAnsi="微软雅黑"/>
          <w:color w:val="000000" w:themeColor="text1"/>
        </w:rPr>
        <w:t>规</w:t>
      </w:r>
      <w:proofErr w:type="gramEnd"/>
      <w:r w:rsidRPr="00814874">
        <w:rPr>
          <w:rFonts w:ascii="微软雅黑" w:eastAsia="微软雅黑" w:hAnsi="微软雅黑"/>
          <w:color w:val="000000" w:themeColor="text1"/>
        </w:rPr>
        <w:t>与风险管理，以及更高效的数据分析与决策支持。同时，这些措施还可以强化企业的涉税风险管理，降低税务风险，提升</w:t>
      </w:r>
      <w:proofErr w:type="gramStart"/>
      <w:r w:rsidRPr="00814874">
        <w:rPr>
          <w:rFonts w:ascii="微软雅黑" w:eastAsia="微软雅黑" w:hAnsi="微软雅黑"/>
          <w:color w:val="000000" w:themeColor="text1"/>
        </w:rPr>
        <w:t>税务风控管理</w:t>
      </w:r>
      <w:proofErr w:type="gramEnd"/>
      <w:r w:rsidRPr="00814874">
        <w:rPr>
          <w:rFonts w:ascii="微软雅黑" w:eastAsia="微软雅黑" w:hAnsi="微软雅黑"/>
          <w:color w:val="000000" w:themeColor="text1"/>
        </w:rPr>
        <w:t>能力，确保企业在复杂的税务环境中保持合</w:t>
      </w:r>
      <w:proofErr w:type="gramStart"/>
      <w:r w:rsidRPr="00814874">
        <w:rPr>
          <w:rFonts w:ascii="微软雅黑" w:eastAsia="微软雅黑" w:hAnsi="微软雅黑"/>
          <w:color w:val="000000" w:themeColor="text1"/>
        </w:rPr>
        <w:t>规</w:t>
      </w:r>
      <w:proofErr w:type="gramEnd"/>
      <w:r w:rsidRPr="00814874">
        <w:rPr>
          <w:rFonts w:ascii="微软雅黑" w:eastAsia="微软雅黑" w:hAnsi="微软雅黑"/>
          <w:color w:val="000000" w:themeColor="text1"/>
        </w:rPr>
        <w:t>和稳健运营。</w:t>
      </w:r>
      <w:bookmarkStart w:id="4" w:name="_Toc139439198"/>
    </w:p>
    <w:p w14:paraId="1D4E7C7A" w14:textId="1DCD6B25" w:rsidR="00DB70F0" w:rsidRPr="00814874" w:rsidRDefault="00DB70F0" w:rsidP="00814874">
      <w:pPr>
        <w:pStyle w:val="afff5"/>
        <w:numPr>
          <w:ilvl w:val="0"/>
          <w:numId w:val="56"/>
        </w:numPr>
        <w:adjustRightInd/>
        <w:spacing w:line="360" w:lineRule="auto"/>
        <w:ind w:firstLineChars="0"/>
        <w:jc w:val="left"/>
        <w:rPr>
          <w:rFonts w:ascii="微软雅黑" w:eastAsia="微软雅黑" w:hAnsi="微软雅黑" w:hint="eastAsia"/>
          <w:color w:val="000000" w:themeColor="text1"/>
        </w:rPr>
      </w:pPr>
      <w:r w:rsidRPr="00814874">
        <w:rPr>
          <w:rFonts w:ascii="微软雅黑" w:eastAsia="微软雅黑" w:hAnsi="微软雅黑"/>
        </w:rPr>
        <w:t>涉税数据服务解决方案竞争力，如何吸引客户选择我们的产品？</w:t>
      </w:r>
      <w:bookmarkEnd w:id="4"/>
    </w:p>
    <w:p w14:paraId="670A12A9" w14:textId="77777777" w:rsidR="00DB70F0" w:rsidRDefault="00DB70F0" w:rsidP="00DB70F0">
      <w:pPr>
        <w:pStyle w:val="afff5"/>
        <w:widowControl/>
        <w:numPr>
          <w:ilvl w:val="0"/>
          <w:numId w:val="51"/>
        </w:numPr>
        <w:autoSpaceDE/>
        <w:autoSpaceDN/>
        <w:adjustRightInd/>
        <w:ind w:firstLineChars="0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专业性竞争力：</w:t>
      </w:r>
    </w:p>
    <w:p w14:paraId="2095F8BD" w14:textId="77777777" w:rsidR="00D46334" w:rsidRPr="00D46334" w:rsidRDefault="00D46334" w:rsidP="00D46334">
      <w:pPr>
        <w:numPr>
          <w:ilvl w:val="0"/>
          <w:numId w:val="53"/>
        </w:numPr>
        <w:rPr>
          <w:rFonts w:ascii="微软雅黑" w:eastAsia="微软雅黑" w:hAnsi="微软雅黑" w:cs="Times New Roman"/>
          <w:color w:val="000000" w:themeColor="text1"/>
          <w:kern w:val="0"/>
        </w:rPr>
      </w:pPr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安全可靠且易运维的</w:t>
      </w:r>
      <w:proofErr w:type="gramStart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的</w:t>
      </w:r>
      <w:proofErr w:type="gramEnd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产品管理体系：</w:t>
      </w:r>
      <w:r w:rsidRPr="00D46334">
        <w:rPr>
          <w:rFonts w:ascii="微软雅黑" w:eastAsia="微软雅黑" w:hAnsi="微软雅黑" w:cs="Times New Roman"/>
          <w:color w:val="000000" w:themeColor="text1"/>
          <w:kern w:val="0"/>
        </w:rPr>
        <w:t>使用CCE容器引擎进行整体项目管控，实现高可用的伸缩策略，WAF前端拦截攻击、DBSS后端监控数据操作、CES保护数据本体形成纵深防御，</w:t>
      </w:r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总体降低运</w:t>
      </w:r>
      <w:proofErr w:type="gramStart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维成本</w:t>
      </w:r>
      <w:proofErr w:type="gramEnd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12%</w:t>
      </w:r>
      <w:r w:rsidRPr="00D46334">
        <w:rPr>
          <w:rFonts w:ascii="微软雅黑" w:eastAsia="微软雅黑" w:hAnsi="微软雅黑" w:cs="Times New Roman"/>
          <w:color w:val="000000" w:themeColor="text1"/>
          <w:kern w:val="0"/>
        </w:rPr>
        <w:t>。同时三者结合可满足GDPR法规对数据法规、审计和加密的要求。</w:t>
      </w:r>
    </w:p>
    <w:p w14:paraId="34743C2F" w14:textId="77777777" w:rsidR="00D46334" w:rsidRPr="00D46334" w:rsidRDefault="00D46334" w:rsidP="00D46334">
      <w:pPr>
        <w:numPr>
          <w:ilvl w:val="0"/>
          <w:numId w:val="53"/>
        </w:numPr>
        <w:rPr>
          <w:rFonts w:ascii="微软雅黑" w:eastAsia="微软雅黑" w:hAnsi="微软雅黑" w:cs="Times New Roman"/>
          <w:color w:val="000000" w:themeColor="text1"/>
          <w:kern w:val="0"/>
        </w:rPr>
      </w:pPr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国产化技术与</w:t>
      </w:r>
      <w:proofErr w:type="gramStart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信创合规</w:t>
      </w:r>
      <w:proofErr w:type="gramEnd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优势：</w:t>
      </w:r>
      <w:proofErr w:type="gramStart"/>
      <w:r w:rsidRPr="00D46334">
        <w:rPr>
          <w:rFonts w:ascii="微软雅黑" w:eastAsia="微软雅黑" w:hAnsi="微软雅黑" w:cs="Times New Roman"/>
          <w:color w:val="000000" w:themeColor="text1"/>
          <w:kern w:val="0"/>
        </w:rPr>
        <w:t>亿企赢</w:t>
      </w:r>
      <w:proofErr w:type="gramEnd"/>
      <w:r w:rsidRPr="00D46334">
        <w:rPr>
          <w:rFonts w:ascii="微软雅黑" w:eastAsia="微软雅黑" w:hAnsi="微软雅黑" w:cs="Times New Roman"/>
          <w:color w:val="000000" w:themeColor="text1"/>
          <w:kern w:val="0"/>
        </w:rPr>
        <w:t>涉税数据服务解决方案面向客户群体不乏国企和国资背景客户，在当前国产化代替和数据安全强监管背景下，</w:t>
      </w:r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昇腾云和高斯数据库的引入实现方案的33%功能模块自主可控，</w:t>
      </w:r>
      <w:proofErr w:type="gramStart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符合信创政策</w:t>
      </w:r>
      <w:proofErr w:type="gramEnd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要求，规避卡脖子风险</w:t>
      </w:r>
    </w:p>
    <w:p w14:paraId="6A35A286" w14:textId="77777777" w:rsidR="00D46334" w:rsidRPr="00D46334" w:rsidRDefault="00D46334" w:rsidP="00D46334">
      <w:pPr>
        <w:numPr>
          <w:ilvl w:val="0"/>
          <w:numId w:val="53"/>
        </w:numPr>
        <w:rPr>
          <w:rFonts w:ascii="微软雅黑" w:eastAsia="微软雅黑" w:hAnsi="微软雅黑" w:cs="Times New Roman"/>
          <w:color w:val="000000" w:themeColor="text1"/>
          <w:kern w:val="0"/>
        </w:rPr>
      </w:pPr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基于人工智能解决税务复杂场景：</w:t>
      </w:r>
      <w:r w:rsidRPr="00D46334">
        <w:rPr>
          <w:rFonts w:ascii="微软雅黑" w:eastAsia="微软雅黑" w:hAnsi="微软雅黑" w:cs="Times New Roman"/>
          <w:color w:val="000000" w:themeColor="text1"/>
          <w:kern w:val="0"/>
        </w:rPr>
        <w:t>通过昇腾云搭建AI政策法规知识库实现搜索区域级、企业级税务政策等能力，以企业维</w:t>
      </w:r>
      <w:proofErr w:type="gramStart"/>
      <w:r w:rsidRPr="00D46334">
        <w:rPr>
          <w:rFonts w:ascii="微软雅黑" w:eastAsia="微软雅黑" w:hAnsi="微软雅黑" w:cs="Times New Roman"/>
          <w:color w:val="000000" w:themeColor="text1"/>
          <w:kern w:val="0"/>
        </w:rPr>
        <w:t>度解决</w:t>
      </w:r>
      <w:proofErr w:type="gramEnd"/>
      <w:r w:rsidRPr="00D46334">
        <w:rPr>
          <w:rFonts w:ascii="微软雅黑" w:eastAsia="微软雅黑" w:hAnsi="微软雅黑" w:cs="Times New Roman"/>
          <w:color w:val="000000" w:themeColor="text1"/>
          <w:kern w:val="0"/>
        </w:rPr>
        <w:t>税务政策引用问题，通过AI人工智能构建精准风险模型，全面覆盖预警与检查，闭环管理确保风险识别全面、应对及时，提升管理精确性与效率。借助华为云数据处理与分析能力，实时分析税务数据，智能预测风险，优化应对策略。经非专业人员测试使用</w:t>
      </w:r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AI</w:t>
      </w:r>
      <w:proofErr w:type="gramStart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搜税功能</w:t>
      </w:r>
      <w:proofErr w:type="gramEnd"/>
      <w:r w:rsidRPr="00D46334">
        <w:rPr>
          <w:rFonts w:ascii="微软雅黑" w:eastAsia="微软雅黑" w:hAnsi="微软雅黑" w:cs="Times New Roman"/>
          <w:b/>
          <w:bCs/>
          <w:color w:val="000000" w:themeColor="text1"/>
          <w:kern w:val="0"/>
        </w:rPr>
        <w:t>效率以及精准度相较一般知识库可提高10倍。</w:t>
      </w:r>
    </w:p>
    <w:p w14:paraId="0941BCC1" w14:textId="77777777" w:rsidR="00DB70F0" w:rsidRPr="00D46334" w:rsidRDefault="00DB70F0" w:rsidP="00DB70F0">
      <w:pPr>
        <w:ind w:firstLine="420"/>
        <w:rPr>
          <w:rFonts w:ascii="微软雅黑" w:eastAsia="微软雅黑" w:hAnsi="微软雅黑"/>
          <w:color w:val="4472C4" w:themeColor="accent1"/>
        </w:rPr>
      </w:pPr>
    </w:p>
    <w:p w14:paraId="39F2E24C" w14:textId="77777777" w:rsidR="00DB70F0" w:rsidRDefault="00DB70F0" w:rsidP="00DB70F0">
      <w:pPr>
        <w:pStyle w:val="afff5"/>
        <w:widowControl/>
        <w:numPr>
          <w:ilvl w:val="0"/>
          <w:numId w:val="51"/>
        </w:numPr>
        <w:autoSpaceDE/>
        <w:autoSpaceDN/>
        <w:adjustRightInd/>
        <w:ind w:firstLineChars="0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lastRenderedPageBreak/>
        <w:t>技术侧竞争力：</w:t>
      </w:r>
    </w:p>
    <w:p w14:paraId="35E06191" w14:textId="77777777" w:rsidR="00DB70F0" w:rsidRPr="00621C96" w:rsidRDefault="00DB70F0" w:rsidP="00DB70F0">
      <w:pPr>
        <w:ind w:leftChars="100" w:left="210" w:firstLineChars="200" w:firstLine="420"/>
        <w:rPr>
          <w:rFonts w:ascii="微软雅黑" w:eastAsia="微软雅黑" w:hAnsi="微软雅黑"/>
          <w:color w:val="000000" w:themeColor="text1"/>
        </w:rPr>
      </w:pPr>
      <w:r w:rsidRPr="00621C96">
        <w:rPr>
          <w:rFonts w:ascii="微软雅黑" w:eastAsia="微软雅黑" w:hAnsi="微软雅黑"/>
          <w:color w:val="000000" w:themeColor="text1"/>
        </w:rPr>
        <w:t>1、部署：满足企业 SAAS 或者本地化部署需求，既可适配容器化环境部署，也可</w:t>
      </w:r>
      <w:proofErr w:type="gramStart"/>
      <w:r w:rsidRPr="00621C96">
        <w:rPr>
          <w:rFonts w:ascii="微软雅黑" w:eastAsia="微软雅黑" w:hAnsi="微软雅黑"/>
          <w:color w:val="000000" w:themeColor="text1"/>
        </w:rPr>
        <w:t>适配信创环境</w:t>
      </w:r>
      <w:proofErr w:type="gramEnd"/>
      <w:r w:rsidRPr="00621C96">
        <w:rPr>
          <w:rFonts w:ascii="微软雅黑" w:eastAsia="微软雅黑" w:hAnsi="微软雅黑"/>
          <w:color w:val="000000" w:themeColor="text1"/>
        </w:rPr>
        <w:t>部署。</w:t>
      </w:r>
    </w:p>
    <w:p w14:paraId="7C0BB6FD" w14:textId="77777777" w:rsidR="00DB70F0" w:rsidRPr="00621C96" w:rsidRDefault="00DB70F0" w:rsidP="00DB70F0">
      <w:pPr>
        <w:ind w:leftChars="100" w:left="210" w:firstLineChars="200" w:firstLine="420"/>
        <w:rPr>
          <w:rFonts w:ascii="微软雅黑" w:eastAsia="微软雅黑" w:hAnsi="微软雅黑"/>
          <w:color w:val="000000" w:themeColor="text1"/>
        </w:rPr>
      </w:pPr>
      <w:r w:rsidRPr="00621C96">
        <w:rPr>
          <w:rFonts w:ascii="微软雅黑" w:eastAsia="微软雅黑" w:hAnsi="微软雅黑"/>
          <w:color w:val="000000" w:themeColor="text1"/>
        </w:rPr>
        <w:t>2、组件：采用开源主流的技术</w:t>
      </w:r>
      <w:proofErr w:type="gramStart"/>
      <w:r w:rsidRPr="00621C96">
        <w:rPr>
          <w:rFonts w:ascii="微软雅黑" w:eastAsia="微软雅黑" w:hAnsi="微软雅黑"/>
          <w:color w:val="000000" w:themeColor="text1"/>
        </w:rPr>
        <w:t>栈</w:t>
      </w:r>
      <w:proofErr w:type="gramEnd"/>
      <w:r w:rsidRPr="00621C96">
        <w:rPr>
          <w:rFonts w:ascii="微软雅黑" w:eastAsia="微软雅黑" w:hAnsi="微软雅黑"/>
          <w:color w:val="000000" w:themeColor="text1"/>
        </w:rPr>
        <w:t>，确保组件的稳定及升级。</w:t>
      </w:r>
    </w:p>
    <w:p w14:paraId="6877F467" w14:textId="77777777" w:rsidR="00DB70F0" w:rsidRPr="00621C96" w:rsidRDefault="00DB70F0" w:rsidP="00DB70F0">
      <w:pPr>
        <w:ind w:leftChars="100" w:left="210" w:firstLineChars="200" w:firstLine="420"/>
        <w:rPr>
          <w:rFonts w:ascii="微软雅黑" w:eastAsia="微软雅黑" w:hAnsi="微软雅黑"/>
          <w:color w:val="000000" w:themeColor="text1"/>
        </w:rPr>
      </w:pPr>
      <w:r w:rsidRPr="00621C96">
        <w:rPr>
          <w:rFonts w:ascii="微软雅黑" w:eastAsia="微软雅黑" w:hAnsi="微软雅黑"/>
          <w:color w:val="000000" w:themeColor="text1"/>
        </w:rPr>
        <w:t>3、架构：采用前后端分离，</w:t>
      </w:r>
      <w:proofErr w:type="gramStart"/>
      <w:r w:rsidRPr="00621C96">
        <w:rPr>
          <w:rFonts w:ascii="微软雅黑" w:eastAsia="微软雅黑" w:hAnsi="微软雅黑"/>
          <w:color w:val="000000" w:themeColor="text1"/>
        </w:rPr>
        <w:t>微服务</w:t>
      </w:r>
      <w:proofErr w:type="gramEnd"/>
      <w:r w:rsidRPr="00621C96">
        <w:rPr>
          <w:rFonts w:ascii="微软雅黑" w:eastAsia="微软雅黑" w:hAnsi="微软雅黑"/>
          <w:color w:val="000000" w:themeColor="text1"/>
        </w:rPr>
        <w:t>架构，可适配主流的中间件及数据库。</w:t>
      </w:r>
      <w:r>
        <w:rPr>
          <w:rFonts w:ascii="微软雅黑" w:eastAsia="微软雅黑" w:hAnsi="微软雅黑"/>
          <w:color w:val="000000" w:themeColor="text1"/>
        </w:rPr>
        <w:t>。</w:t>
      </w:r>
    </w:p>
    <w:p w14:paraId="5CE81438" w14:textId="77777777" w:rsidR="00DB70F0" w:rsidRDefault="00DB70F0" w:rsidP="00DB70F0">
      <w:pPr>
        <w:pStyle w:val="afff5"/>
        <w:widowControl/>
        <w:numPr>
          <w:ilvl w:val="0"/>
          <w:numId w:val="51"/>
        </w:numPr>
        <w:autoSpaceDE/>
        <w:autoSpaceDN/>
        <w:adjustRightInd/>
        <w:ind w:firstLineChars="0"/>
        <w:rPr>
          <w:rFonts w:ascii="微软雅黑" w:eastAsia="微软雅黑" w:hAnsi="微软雅黑" w:hint="eastAsia"/>
          <w:b/>
        </w:rPr>
      </w:pPr>
      <w:r>
        <w:rPr>
          <w:rFonts w:ascii="微软雅黑" w:eastAsia="微软雅黑" w:hAnsi="微软雅黑" w:hint="eastAsia"/>
          <w:b/>
        </w:rPr>
        <w:t>品牌竞争力：</w:t>
      </w:r>
    </w:p>
    <w:p w14:paraId="60D95C75" w14:textId="77777777" w:rsidR="00D46334" w:rsidRPr="00D46334" w:rsidRDefault="00D46334" w:rsidP="00D46334">
      <w:pPr>
        <w:topLinePunct w:val="0"/>
        <w:adjustRightInd/>
        <w:snapToGrid/>
        <w:spacing w:before="0" w:after="0" w:line="360" w:lineRule="auto"/>
        <w:ind w:left="0"/>
        <w:rPr>
          <w:rFonts w:ascii="微软雅黑" w:eastAsia="微软雅黑" w:hAnsi="微软雅黑"/>
          <w:color w:val="000000" w:themeColor="text1"/>
        </w:rPr>
      </w:pPr>
      <w:bookmarkStart w:id="5" w:name="_Toc139439199"/>
      <w:r w:rsidRPr="00D46334">
        <w:rPr>
          <w:rFonts w:ascii="微软雅黑" w:eastAsia="微软雅黑" w:hAnsi="微软雅黑" w:cstheme="minorBidi"/>
          <w:color w:val="000000" w:themeColor="text1"/>
          <w:kern w:val="24"/>
          <w:sz w:val="24"/>
          <w:szCs w:val="24"/>
        </w:rPr>
        <w:t xml:space="preserve">      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税友软件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集团股份有限公司成立于1999年，是国内领先的财税信息化综合服务提供商。公司为税务机关提供税务系统开发与运维,</w:t>
      </w:r>
    </w:p>
    <w:p w14:paraId="0DBCE786" w14:textId="77777777" w:rsidR="00D46334" w:rsidRPr="00D46334" w:rsidRDefault="00D46334" w:rsidP="00D46334">
      <w:pPr>
        <w:topLinePunct w:val="0"/>
        <w:adjustRightInd/>
        <w:snapToGrid/>
        <w:spacing w:before="0" w:after="0" w:line="360" w:lineRule="auto"/>
        <w:ind w:left="0"/>
        <w:rPr>
          <w:rFonts w:ascii="微软雅黑" w:eastAsia="微软雅黑" w:hAnsi="微软雅黑"/>
          <w:color w:val="000000" w:themeColor="text1"/>
        </w:rPr>
      </w:pPr>
      <w:r w:rsidRPr="00D46334">
        <w:rPr>
          <w:rFonts w:ascii="微软雅黑" w:eastAsia="微软雅黑" w:hAnsi="微软雅黑"/>
          <w:color w:val="000000" w:themeColor="text1"/>
        </w:rPr>
        <w:t>参与了国家税务总局系统、国家人力与社会保障系统、个人所得税APP、金税四期、金税三期、企业信用与风险系统等国家重大项目的建设，是税务市场的龙头企业。</w:t>
      </w:r>
    </w:p>
    <w:p w14:paraId="07701A22" w14:textId="77777777" w:rsidR="00814874" w:rsidRDefault="00D46334" w:rsidP="00814874">
      <w:pPr>
        <w:topLinePunct w:val="0"/>
        <w:adjustRightInd/>
        <w:snapToGrid/>
        <w:spacing w:before="0" w:after="0" w:line="360" w:lineRule="auto"/>
        <w:ind w:left="0"/>
        <w:rPr>
          <w:rFonts w:ascii="微软雅黑" w:eastAsia="微软雅黑" w:hAnsi="微软雅黑"/>
          <w:color w:val="000000" w:themeColor="text1"/>
        </w:rPr>
      </w:pPr>
      <w:r w:rsidRPr="00D46334">
        <w:rPr>
          <w:rFonts w:ascii="微软雅黑" w:eastAsia="微软雅黑" w:hAnsi="微软雅黑"/>
          <w:color w:val="000000" w:themeColor="text1"/>
        </w:rPr>
        <w:t xml:space="preserve">     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亿企赢网络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科技有限公司（以下简称“亿企赢”）成立于2016年，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是税友集团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（603171.SH）旗下领先的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财税数智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化服务提供商。是面向集团企业、大企业端、出海业务的全资子公司，被公司内部定义为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税友业务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增长第二曲线，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亿企赢以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互联网与大数据技术为基础，提供专业的财税综合服务和多元化、全方位的企业成长服务，实现客户口碑和市场份额的持续领先，帮助客户成功。</w:t>
      </w:r>
    </w:p>
    <w:p w14:paraId="2B6DAED9" w14:textId="77777777" w:rsidR="00814874" w:rsidRDefault="00814874" w:rsidP="00814874">
      <w:pPr>
        <w:topLinePunct w:val="0"/>
        <w:adjustRightInd/>
        <w:snapToGrid/>
        <w:spacing w:before="0" w:after="0" w:line="360" w:lineRule="auto"/>
        <w:ind w:left="0"/>
        <w:rPr>
          <w:rFonts w:ascii="微软雅黑" w:eastAsia="微软雅黑" w:hAnsi="微软雅黑"/>
          <w:color w:val="000000" w:themeColor="text1"/>
        </w:rPr>
      </w:pPr>
    </w:p>
    <w:p w14:paraId="46E2FA75" w14:textId="7C3B3BBF" w:rsidR="00DB70F0" w:rsidRPr="00814874" w:rsidRDefault="00DB70F0" w:rsidP="00814874">
      <w:pPr>
        <w:pStyle w:val="afff5"/>
        <w:numPr>
          <w:ilvl w:val="0"/>
          <w:numId w:val="55"/>
        </w:numPr>
        <w:adjustRightInd/>
        <w:spacing w:line="360" w:lineRule="auto"/>
        <w:ind w:firstLineChars="0"/>
        <w:rPr>
          <w:rFonts w:ascii="微软雅黑" w:eastAsia="微软雅黑" w:hAnsi="微软雅黑" w:hint="eastAsia"/>
          <w:color w:val="000000" w:themeColor="text1"/>
        </w:rPr>
      </w:pPr>
      <w:r w:rsidRPr="00814874">
        <w:rPr>
          <w:rFonts w:ascii="微软雅黑" w:eastAsia="微软雅黑" w:hAnsi="微软雅黑"/>
        </w:rPr>
        <w:t>涉税数据服务解决方案整体架构</w:t>
      </w:r>
      <w:bookmarkEnd w:id="5"/>
    </w:p>
    <w:p w14:paraId="6484CB8A" w14:textId="77777777" w:rsidR="00D46334" w:rsidRPr="00D46334" w:rsidRDefault="00D46334" w:rsidP="00D46334">
      <w:pPr>
        <w:numPr>
          <w:ilvl w:val="0"/>
          <w:numId w:val="54"/>
        </w:numPr>
        <w:topLinePunct w:val="0"/>
        <w:adjustRightInd/>
        <w:snapToGrid/>
        <w:spacing w:before="0" w:after="0" w:line="360" w:lineRule="auto"/>
        <w:rPr>
          <w:rFonts w:ascii="微软雅黑" w:eastAsia="微软雅黑" w:hAnsi="微软雅黑"/>
          <w:color w:val="000000" w:themeColor="text1"/>
        </w:rPr>
      </w:pPr>
      <w:r w:rsidRPr="00D46334">
        <w:rPr>
          <w:rFonts w:ascii="微软雅黑" w:eastAsia="微软雅黑" w:hAnsi="微软雅黑"/>
          <w:color w:val="000000" w:themeColor="text1"/>
        </w:rPr>
        <w:t>整体采用分布式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微服务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架构，前后端分离，基于领域驱动设计方法垂直拆分微服务，每个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微服务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可以独立部署，独立存储及动态扩展，服务之间通过轻量级的通信机制进行交互；</w:t>
      </w:r>
    </w:p>
    <w:p w14:paraId="482E0EA8" w14:textId="77777777" w:rsidR="00D46334" w:rsidRDefault="00D46334" w:rsidP="00D46334">
      <w:pPr>
        <w:numPr>
          <w:ilvl w:val="0"/>
          <w:numId w:val="54"/>
        </w:numPr>
        <w:topLinePunct w:val="0"/>
        <w:adjustRightInd/>
        <w:snapToGrid/>
        <w:spacing w:before="0" w:after="0" w:line="360" w:lineRule="auto"/>
        <w:rPr>
          <w:rFonts w:ascii="微软雅黑" w:eastAsia="微软雅黑" w:hAnsi="微软雅黑"/>
          <w:color w:val="000000" w:themeColor="text1"/>
        </w:rPr>
      </w:pPr>
      <w:r w:rsidRPr="00D46334">
        <w:rPr>
          <w:rFonts w:ascii="微软雅黑" w:eastAsia="微软雅黑" w:hAnsi="微软雅黑"/>
          <w:color w:val="000000" w:themeColor="text1"/>
        </w:rPr>
        <w:t>安全可靠且高性能的产品管理体系：基于华为</w:t>
      </w:r>
      <w:proofErr w:type="gramStart"/>
      <w:r w:rsidRPr="00D46334">
        <w:rPr>
          <w:rFonts w:ascii="微软雅黑" w:eastAsia="微软雅黑" w:hAnsi="微软雅黑"/>
          <w:color w:val="000000" w:themeColor="text1"/>
        </w:rPr>
        <w:t>云安全</w:t>
      </w:r>
      <w:proofErr w:type="gramEnd"/>
      <w:r w:rsidRPr="00D46334">
        <w:rPr>
          <w:rFonts w:ascii="微软雅黑" w:eastAsia="微软雅黑" w:hAnsi="微软雅黑"/>
          <w:color w:val="000000" w:themeColor="text1"/>
        </w:rPr>
        <w:t>能力组件如：WAF，数据库安全服务，监控服务等，保障了税务管理系统的安全性,，结合高性能技术如MRS、Redis、</w:t>
      </w:r>
      <w:proofErr w:type="spellStart"/>
      <w:r w:rsidRPr="00D46334">
        <w:rPr>
          <w:rFonts w:ascii="微软雅黑" w:eastAsia="微软雅黑" w:hAnsi="微软雅黑"/>
          <w:color w:val="000000" w:themeColor="text1"/>
        </w:rPr>
        <w:t>RocketMQ</w:t>
      </w:r>
      <w:proofErr w:type="spellEnd"/>
      <w:r w:rsidRPr="00D46334">
        <w:rPr>
          <w:rFonts w:ascii="微软雅黑" w:eastAsia="微软雅黑" w:hAnsi="微软雅黑"/>
          <w:color w:val="000000" w:themeColor="text1"/>
        </w:rPr>
        <w:t>，实现低时延、高并发税务管理。确保税务管理稳健运营，快速响应税收政策变化。多可用区容灾集群确保系统稳定可靠，保障业务连续性。</w:t>
      </w:r>
    </w:p>
    <w:p w14:paraId="5301FD09" w14:textId="77777777" w:rsidR="00D46334" w:rsidRDefault="00D46334" w:rsidP="00814874">
      <w:pPr>
        <w:topLinePunct w:val="0"/>
        <w:adjustRightInd/>
        <w:snapToGrid/>
        <w:spacing w:before="0" w:after="0" w:line="360" w:lineRule="auto"/>
        <w:ind w:left="0"/>
        <w:rPr>
          <w:rFonts w:ascii="微软雅黑" w:eastAsia="微软雅黑" w:hAnsi="微软雅黑"/>
          <w:color w:val="000000" w:themeColor="text1"/>
        </w:rPr>
      </w:pPr>
    </w:p>
    <w:p w14:paraId="0CAF2403" w14:textId="57894522" w:rsidR="00DB70F0" w:rsidRPr="00D46334" w:rsidRDefault="00D46334" w:rsidP="001B2552">
      <w:pPr>
        <w:numPr>
          <w:ilvl w:val="0"/>
          <w:numId w:val="54"/>
        </w:numPr>
        <w:topLinePunct w:val="0"/>
        <w:adjustRightInd/>
        <w:snapToGrid/>
        <w:spacing w:before="0" w:after="0" w:line="360" w:lineRule="auto"/>
        <w:ind w:left="0"/>
        <w:rPr>
          <w:rFonts w:ascii="微软雅黑" w:eastAsia="微软雅黑" w:hAnsi="微软雅黑"/>
          <w:color w:val="000000" w:themeColor="text1"/>
        </w:rPr>
      </w:pPr>
      <w:r w:rsidRPr="00D46334">
        <w:rPr>
          <w:noProof/>
        </w:rPr>
        <w:lastRenderedPageBreak/>
        <w:drawing>
          <wp:inline distT="0" distB="0" distL="0" distR="0" wp14:anchorId="3544BB56" wp14:editId="4BD47FA7">
            <wp:extent cx="6120765" cy="3311525"/>
            <wp:effectExtent l="0" t="0" r="0" b="3175"/>
            <wp:docPr id="6" name="图片 5" descr="upload_post_object_v2_43431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upload_post_object_v2_43431729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233F6" w14:textId="45D49CA3" w:rsidR="005B769E" w:rsidRDefault="005B769E" w:rsidP="00DB70F0">
      <w:pPr>
        <w:pStyle w:val="ItemList"/>
        <w:numPr>
          <w:ilvl w:val="0"/>
          <w:numId w:val="0"/>
        </w:numPr>
        <w:ind w:left="2126"/>
        <w:rPr>
          <w:rFonts w:hint="default"/>
        </w:rPr>
      </w:pPr>
    </w:p>
    <w:p w14:paraId="0C1F9BB5" w14:textId="77777777" w:rsidR="00506350" w:rsidRDefault="00506350">
      <w:pPr>
        <w:rPr>
          <w:rFonts w:hint="default"/>
        </w:rPr>
      </w:pPr>
      <w:bookmarkStart w:id="6" w:name="ZH-CN_TOPIC_0000001227217010"/>
      <w:bookmarkStart w:id="7" w:name="ZH-CN_TOPIC_0000001275826861"/>
      <w:bookmarkEnd w:id="6"/>
      <w:bookmarkEnd w:id="7"/>
    </w:p>
    <w:p w14:paraId="6EDE2251" w14:textId="14694A16" w:rsidR="00814874" w:rsidRDefault="00814874" w:rsidP="00814874">
      <w:pPr>
        <w:pStyle w:val="1"/>
        <w:ind w:left="0"/>
        <w:rPr>
          <w:rFonts w:hint="default"/>
        </w:rPr>
      </w:pPr>
      <w:bookmarkStart w:id="8" w:name="ZH-CN_TOPIC_0000001295063905"/>
      <w:bookmarkStart w:id="9" w:name="_Toc194393887"/>
      <w:bookmarkEnd w:id="8"/>
      <w:r>
        <w:t>资源与成本规划</w:t>
      </w:r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701"/>
        <w:gridCol w:w="1418"/>
        <w:gridCol w:w="1134"/>
        <w:gridCol w:w="1843"/>
        <w:gridCol w:w="1832"/>
      </w:tblGrid>
      <w:tr w:rsidR="00814874" w:rsidRPr="00814874" w14:paraId="590F0CF7" w14:textId="77777777" w:rsidTr="00814874">
        <w:trPr>
          <w:trHeight w:val="705"/>
        </w:trPr>
        <w:tc>
          <w:tcPr>
            <w:tcW w:w="1691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FE9759F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解决方案报价项</w:t>
            </w:r>
          </w:p>
        </w:tc>
        <w:tc>
          <w:tcPr>
            <w:tcW w:w="1701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A524E25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软件</w:t>
            </w: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  <w:lang w:val="en-GB"/>
              </w:rPr>
              <w:t>/</w:t>
            </w: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硬件/服务（华为/伙伴）-商品名称</w:t>
            </w:r>
          </w:p>
        </w:tc>
        <w:tc>
          <w:tcPr>
            <w:tcW w:w="1418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28CC52B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软件</w:t>
            </w: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  <w:lang w:val="en-GB"/>
              </w:rPr>
              <w:t>/</w:t>
            </w: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硬件/服务（华为/伙伴）-商品功能模块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D74F9C2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选择说明</w:t>
            </w: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br/>
              <w:t>（可选/必选）</w:t>
            </w:r>
          </w:p>
        </w:tc>
        <w:tc>
          <w:tcPr>
            <w:tcW w:w="184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9E5A20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  <w:lang w:val="en-GB"/>
              </w:rPr>
              <w:t>Offering</w:t>
            </w: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规格</w:t>
            </w:r>
          </w:p>
        </w:tc>
        <w:tc>
          <w:tcPr>
            <w:tcW w:w="1832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4F43E83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b/>
                <w:bCs/>
                <w:color w:val="000000" w:themeColor="text1"/>
              </w:rPr>
              <w:t>报价量纲</w:t>
            </w:r>
          </w:p>
        </w:tc>
      </w:tr>
      <w:tr w:rsidR="00814874" w:rsidRPr="00814874" w14:paraId="411F03BE" w14:textId="77777777" w:rsidTr="00814874">
        <w:trPr>
          <w:trHeight w:val="358"/>
        </w:trPr>
        <w:tc>
          <w:tcPr>
            <w:tcW w:w="1691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17156CB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proofErr w:type="gramStart"/>
            <w:r w:rsidRPr="00814874">
              <w:rPr>
                <w:rFonts w:ascii="微软雅黑" w:eastAsia="微软雅黑" w:hAnsi="微软雅黑"/>
                <w:color w:val="000000" w:themeColor="text1"/>
              </w:rPr>
              <w:t>亿企赢</w:t>
            </w:r>
            <w:proofErr w:type="gramEnd"/>
            <w:r w:rsidRPr="00814874">
              <w:rPr>
                <w:rFonts w:ascii="微软雅黑" w:eastAsia="微软雅黑" w:hAnsi="微软雅黑"/>
                <w:color w:val="000000" w:themeColor="text1"/>
              </w:rPr>
              <w:t>涉税数据服务解决方案-产品</w:t>
            </w:r>
          </w:p>
        </w:tc>
        <w:tc>
          <w:tcPr>
            <w:tcW w:w="1701" w:type="dxa"/>
            <w:tcBorders>
              <w:top w:val="single" w:sz="8" w:space="0" w:color="868686"/>
              <w:left w:val="single" w:sz="8" w:space="0" w:color="868686"/>
              <w:bottom w:val="single" w:sz="8" w:space="0" w:color="000000"/>
              <w:right w:val="single" w:sz="8" w:space="0" w:color="86868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B7546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税务数据中心</w:t>
            </w:r>
          </w:p>
        </w:tc>
        <w:tc>
          <w:tcPr>
            <w:tcW w:w="1418" w:type="dxa"/>
            <w:tcBorders>
              <w:top w:val="single" w:sz="8" w:space="0" w:color="868686"/>
              <w:left w:val="single" w:sz="8" w:space="0" w:color="868686"/>
              <w:bottom w:val="single" w:sz="8" w:space="0" w:color="7F7F7F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C6EDBDE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/</w:t>
            </w:r>
          </w:p>
        </w:tc>
        <w:tc>
          <w:tcPr>
            <w:tcW w:w="1134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F59A89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必选</w:t>
            </w:r>
          </w:p>
        </w:tc>
        <w:tc>
          <w:tcPr>
            <w:tcW w:w="1843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03626CD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功能模块</w:t>
            </w:r>
          </w:p>
        </w:tc>
        <w:tc>
          <w:tcPr>
            <w:tcW w:w="1832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487B66AE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平台软件</w:t>
            </w:r>
            <w:r w:rsidRPr="00814874">
              <w:rPr>
                <w:rFonts w:ascii="微软雅黑" w:eastAsia="微软雅黑" w:hAnsi="微软雅黑"/>
                <w:color w:val="000000" w:themeColor="text1"/>
              </w:rPr>
              <w:br/>
              <w:t>按功能模块收费（License）</w:t>
            </w:r>
          </w:p>
        </w:tc>
      </w:tr>
      <w:tr w:rsidR="00814874" w:rsidRPr="00814874" w14:paraId="5F8E238D" w14:textId="77777777" w:rsidTr="00814874">
        <w:trPr>
          <w:trHeight w:val="358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5DDF6464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B3E65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税务风险管控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000000"/>
              <w:bottom w:val="single" w:sz="8" w:space="0" w:color="7F7F7F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35A260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/</w:t>
            </w:r>
          </w:p>
        </w:tc>
        <w:tc>
          <w:tcPr>
            <w:tcW w:w="1134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62A3161D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25943D30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832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42FC2E6F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814874" w:rsidRPr="00814874" w14:paraId="41663796" w14:textId="77777777" w:rsidTr="00814874">
        <w:trPr>
          <w:trHeight w:val="346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6AF6C025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6492D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税号授权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4" w:space="0" w:color="000000"/>
              <w:bottom w:val="single" w:sz="8" w:space="0" w:color="7F7F7F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8A1EF09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/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75BDBC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可选</w:t>
            </w:r>
          </w:p>
        </w:tc>
        <w:tc>
          <w:tcPr>
            <w:tcW w:w="1843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3A0B1AEA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832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571450A2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814874" w:rsidRPr="00814874" w14:paraId="6B7AEFDA" w14:textId="77777777" w:rsidTr="00814874">
        <w:trPr>
          <w:trHeight w:val="523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096F3C14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082CB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政策法规库订阅</w:t>
            </w:r>
          </w:p>
        </w:tc>
        <w:tc>
          <w:tcPr>
            <w:tcW w:w="1418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86868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649B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基础版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C6AC2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可选</w:t>
            </w:r>
          </w:p>
        </w:tc>
        <w:tc>
          <w:tcPr>
            <w:tcW w:w="1843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02C71044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832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9C7A7BE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平台软件</w:t>
            </w:r>
            <w:r w:rsidRPr="00814874">
              <w:rPr>
                <w:rFonts w:ascii="微软雅黑" w:eastAsia="微软雅黑" w:hAnsi="微软雅黑"/>
                <w:color w:val="000000" w:themeColor="text1"/>
              </w:rPr>
              <w:br/>
              <w:t>按功能模块收费（SAAS）</w:t>
            </w:r>
          </w:p>
        </w:tc>
      </w:tr>
      <w:tr w:rsidR="00814874" w:rsidRPr="00814874" w14:paraId="3760420A" w14:textId="77777777" w:rsidTr="00814874">
        <w:trPr>
          <w:trHeight w:val="432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66506824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8274A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86868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7FF2C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AI</w:t>
            </w:r>
            <w:proofErr w:type="gramStart"/>
            <w:r w:rsidRPr="00814874">
              <w:rPr>
                <w:rFonts w:ascii="微软雅黑" w:eastAsia="微软雅黑" w:hAnsi="微软雅黑"/>
                <w:color w:val="000000" w:themeColor="text1"/>
              </w:rPr>
              <w:t>搜税版</w:t>
            </w:r>
            <w:proofErr w:type="gramEnd"/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7952B2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可选</w:t>
            </w:r>
          </w:p>
        </w:tc>
        <w:tc>
          <w:tcPr>
            <w:tcW w:w="1843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70A54DDB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832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10A8D0D5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814874" w:rsidRPr="00814874" w14:paraId="6941AFAE" w14:textId="77777777" w:rsidTr="00814874">
        <w:trPr>
          <w:trHeight w:val="358"/>
        </w:trPr>
        <w:tc>
          <w:tcPr>
            <w:tcW w:w="1691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2D23821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proofErr w:type="gramStart"/>
            <w:r w:rsidRPr="00814874">
              <w:rPr>
                <w:rFonts w:ascii="微软雅黑" w:eastAsia="微软雅黑" w:hAnsi="微软雅黑"/>
                <w:color w:val="000000" w:themeColor="text1"/>
              </w:rPr>
              <w:t>亿企赢</w:t>
            </w:r>
            <w:proofErr w:type="gramEnd"/>
            <w:r w:rsidRPr="00814874">
              <w:rPr>
                <w:rFonts w:ascii="微软雅黑" w:eastAsia="微软雅黑" w:hAnsi="微软雅黑"/>
                <w:color w:val="000000" w:themeColor="text1"/>
              </w:rPr>
              <w:t>涉税数据服务解决方案-人工服务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FE9D5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客户支持和培训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E7A71CA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可选</w:t>
            </w:r>
          </w:p>
        </w:tc>
        <w:tc>
          <w:tcPr>
            <w:tcW w:w="184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A6C21F4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专业服务-培训</w:t>
            </w:r>
          </w:p>
        </w:tc>
        <w:tc>
          <w:tcPr>
            <w:tcW w:w="1832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15F8A19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人天收费</w:t>
            </w:r>
          </w:p>
        </w:tc>
      </w:tr>
      <w:tr w:rsidR="00814874" w:rsidRPr="00814874" w14:paraId="462125C7" w14:textId="77777777" w:rsidTr="00814874">
        <w:trPr>
          <w:trHeight w:val="358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17FD94CF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6428091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定制开发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4B43CB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可选</w:t>
            </w:r>
          </w:p>
        </w:tc>
        <w:tc>
          <w:tcPr>
            <w:tcW w:w="184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274AC2C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专业服务</w:t>
            </w:r>
          </w:p>
        </w:tc>
        <w:tc>
          <w:tcPr>
            <w:tcW w:w="1832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FDDD5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人天收费</w:t>
            </w:r>
          </w:p>
        </w:tc>
      </w:tr>
      <w:tr w:rsidR="00814874" w:rsidRPr="00814874" w14:paraId="62D52E8E" w14:textId="77777777" w:rsidTr="00814874">
        <w:trPr>
          <w:trHeight w:val="705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00B30E9A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043CC1C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集成交付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3FA47C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必选</w:t>
            </w:r>
          </w:p>
        </w:tc>
        <w:tc>
          <w:tcPr>
            <w:tcW w:w="184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3A0A18A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专业服务</w:t>
            </w:r>
          </w:p>
        </w:tc>
        <w:tc>
          <w:tcPr>
            <w:tcW w:w="1832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621BE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人天收费</w:t>
            </w:r>
          </w:p>
        </w:tc>
      </w:tr>
      <w:tr w:rsidR="00814874" w:rsidRPr="00814874" w14:paraId="2BC01F4E" w14:textId="77777777" w:rsidTr="00814874">
        <w:trPr>
          <w:trHeight w:val="705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2767DBEC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66CBA82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业务咨询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43BFBE6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可选</w:t>
            </w:r>
          </w:p>
        </w:tc>
        <w:tc>
          <w:tcPr>
            <w:tcW w:w="184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C3B64E6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专业服务-咨询</w:t>
            </w:r>
          </w:p>
        </w:tc>
        <w:tc>
          <w:tcPr>
            <w:tcW w:w="1832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D9A83D3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人天收费</w:t>
            </w:r>
          </w:p>
        </w:tc>
      </w:tr>
      <w:tr w:rsidR="00814874" w:rsidRPr="00814874" w14:paraId="768E5BD3" w14:textId="77777777" w:rsidTr="00814874">
        <w:trPr>
          <w:trHeight w:val="1152"/>
        </w:trPr>
        <w:tc>
          <w:tcPr>
            <w:tcW w:w="1691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47DAB50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proofErr w:type="gramStart"/>
            <w:r w:rsidRPr="00814874">
              <w:rPr>
                <w:rFonts w:ascii="微软雅黑" w:eastAsia="微软雅黑" w:hAnsi="微软雅黑"/>
                <w:color w:val="000000" w:themeColor="text1"/>
              </w:rPr>
              <w:t>亿企赢</w:t>
            </w:r>
            <w:proofErr w:type="gramEnd"/>
            <w:r w:rsidRPr="00814874">
              <w:rPr>
                <w:rFonts w:ascii="微软雅黑" w:eastAsia="微软雅黑" w:hAnsi="微软雅黑"/>
                <w:color w:val="000000" w:themeColor="text1"/>
              </w:rPr>
              <w:t>涉税数据服务解决方案套-华为</w:t>
            </w:r>
            <w:proofErr w:type="gramStart"/>
            <w:r w:rsidRPr="00814874">
              <w:rPr>
                <w:rFonts w:ascii="微软雅黑" w:eastAsia="微软雅黑" w:hAnsi="微软雅黑"/>
                <w:color w:val="000000" w:themeColor="text1"/>
              </w:rPr>
              <w:t>云服务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21C379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（ECS/HSS/WAF/ELB/CCE/</w:t>
            </w:r>
            <w:proofErr w:type="spellStart"/>
            <w:r w:rsidRPr="00814874">
              <w:rPr>
                <w:rFonts w:ascii="微软雅黑" w:eastAsia="微软雅黑" w:hAnsi="微软雅黑"/>
                <w:color w:val="000000" w:themeColor="text1"/>
              </w:rPr>
              <w:t>RocketMQ</w:t>
            </w:r>
            <w:proofErr w:type="spellEnd"/>
            <w:r w:rsidRPr="00814874">
              <w:rPr>
                <w:rFonts w:ascii="微软雅黑" w:eastAsia="微软雅黑" w:hAnsi="微软雅黑"/>
                <w:color w:val="000000" w:themeColor="text1"/>
              </w:rPr>
              <w:t>/DCS/DDS/CBR/DBSS/AOM/CES）</w:t>
            </w:r>
          </w:p>
          <w:p w14:paraId="7E54E79F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proofErr w:type="gramStart"/>
            <w:r w:rsidRPr="00814874">
              <w:rPr>
                <w:rFonts w:ascii="微软雅黑" w:eastAsia="微软雅黑" w:hAnsi="微软雅黑"/>
                <w:color w:val="000000" w:themeColor="text1"/>
              </w:rPr>
              <w:t>云资源</w:t>
            </w:r>
            <w:proofErr w:type="gramEnd"/>
            <w:r w:rsidRPr="00814874">
              <w:rPr>
                <w:rFonts w:ascii="微软雅黑" w:eastAsia="微软雅黑" w:hAnsi="微软雅黑"/>
                <w:color w:val="000000" w:themeColor="text1"/>
              </w:rPr>
              <w:t>占比20%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46C9D5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必选</w:t>
            </w:r>
          </w:p>
        </w:tc>
        <w:tc>
          <w:tcPr>
            <w:tcW w:w="1843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8B9A8A7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自动计算</w:t>
            </w:r>
          </w:p>
        </w:tc>
        <w:tc>
          <w:tcPr>
            <w:tcW w:w="1832" w:type="dxa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87D1F3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  <w:proofErr w:type="gramStart"/>
            <w:r w:rsidRPr="00814874">
              <w:rPr>
                <w:rFonts w:ascii="微软雅黑" w:eastAsia="微软雅黑" w:hAnsi="微软雅黑"/>
                <w:color w:val="000000" w:themeColor="text1"/>
              </w:rPr>
              <w:t>包年收费</w:t>
            </w:r>
            <w:proofErr w:type="gramEnd"/>
          </w:p>
        </w:tc>
      </w:tr>
      <w:tr w:rsidR="00814874" w:rsidRPr="00814874" w14:paraId="0F6F267F" w14:textId="77777777" w:rsidTr="00814874">
        <w:trPr>
          <w:trHeight w:val="1068"/>
        </w:trPr>
        <w:tc>
          <w:tcPr>
            <w:tcW w:w="1691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4E6593EE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9E8E90E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（MRS/</w:t>
            </w:r>
            <w:proofErr w:type="spellStart"/>
            <w:r w:rsidRPr="00814874">
              <w:rPr>
                <w:rFonts w:ascii="微软雅黑" w:eastAsia="微软雅黑" w:hAnsi="微软雅黑"/>
                <w:color w:val="000000" w:themeColor="text1"/>
              </w:rPr>
              <w:t>TaurusDB</w:t>
            </w:r>
            <w:proofErr w:type="spellEnd"/>
            <w:r w:rsidRPr="00814874">
              <w:rPr>
                <w:rFonts w:ascii="微软雅黑" w:eastAsia="微软雅黑" w:hAnsi="微软雅黑"/>
                <w:color w:val="000000" w:themeColor="text1"/>
              </w:rPr>
              <w:t>）</w:t>
            </w:r>
          </w:p>
        </w:tc>
        <w:tc>
          <w:tcPr>
            <w:tcW w:w="1134" w:type="dxa"/>
            <w:tcBorders>
              <w:top w:val="single" w:sz="8" w:space="0" w:color="868686"/>
              <w:left w:val="single" w:sz="8" w:space="0" w:color="000000"/>
              <w:bottom w:val="single" w:sz="8" w:space="0" w:color="868686"/>
              <w:right w:val="single" w:sz="8" w:space="0" w:color="868686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417E86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/>
              <w:rPr>
                <w:rFonts w:ascii="微软雅黑" w:eastAsia="微软雅黑" w:hAnsi="微软雅黑"/>
                <w:color w:val="000000" w:themeColor="text1"/>
              </w:rPr>
            </w:pPr>
            <w:r w:rsidRPr="00814874">
              <w:rPr>
                <w:rFonts w:ascii="微软雅黑" w:eastAsia="微软雅黑" w:hAnsi="微软雅黑"/>
                <w:color w:val="000000" w:themeColor="text1"/>
              </w:rPr>
              <w:t>可选</w:t>
            </w:r>
          </w:p>
        </w:tc>
        <w:tc>
          <w:tcPr>
            <w:tcW w:w="1843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569FBC9C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832" w:type="dxa"/>
            <w:vMerge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  <w:vAlign w:val="center"/>
            <w:hideMark/>
          </w:tcPr>
          <w:p w14:paraId="49139605" w14:textId="77777777" w:rsidR="00814874" w:rsidRPr="00814874" w:rsidRDefault="00814874" w:rsidP="00814874">
            <w:pPr>
              <w:topLinePunct w:val="0"/>
              <w:adjustRightInd/>
              <w:snapToGrid/>
              <w:spacing w:before="0" w:after="0" w:line="360" w:lineRule="auto"/>
              <w:ind w:left="0" w:firstLineChars="300" w:firstLine="63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1B7511" w14:textId="333488DC" w:rsidR="00814874" w:rsidRPr="00814874" w:rsidRDefault="00814874" w:rsidP="00814874">
      <w:pPr>
        <w:topLinePunct w:val="0"/>
        <w:adjustRightInd/>
        <w:snapToGrid/>
        <w:spacing w:before="0" w:after="0" w:line="360" w:lineRule="auto"/>
        <w:ind w:left="0" w:firstLineChars="300" w:firstLine="630"/>
        <w:rPr>
          <w:rFonts w:ascii="微软雅黑" w:eastAsia="微软雅黑" w:hAnsi="微软雅黑"/>
          <w:color w:val="000000" w:themeColor="text1"/>
        </w:rPr>
      </w:pPr>
    </w:p>
    <w:p w14:paraId="1EE53CB7" w14:textId="19C99321" w:rsidR="005B769E" w:rsidRDefault="00814874" w:rsidP="00814874">
      <w:pPr>
        <w:pStyle w:val="1"/>
        <w:ind w:left="0"/>
        <w:rPr>
          <w:rFonts w:hint="default"/>
        </w:rPr>
      </w:pPr>
      <w:bookmarkStart w:id="10" w:name="_Toc194393888"/>
      <w:r>
        <w:rPr>
          <w:rFonts w:hint="default"/>
        </w:rPr>
        <w:lastRenderedPageBreak/>
        <w:t>实施步骤</w:t>
      </w:r>
      <w:bookmarkEnd w:id="10"/>
    </w:p>
    <w:p w14:paraId="34B46BE2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【功能概述】</w:t>
      </w:r>
    </w:p>
    <w:p w14:paraId="089B9718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用于手工导入销项发票、进项发票功能，导入文件来源：税控盘、勾选认证平台下载的数据内容。</w:t>
      </w:r>
    </w:p>
    <w:p w14:paraId="54002CF7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【操作路径】</w:t>
      </w:r>
    </w:p>
    <w:p w14:paraId="25C9D0E1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依次点击【数据采集】－【发票】-【发票导入】菜单进入界面；</w:t>
      </w:r>
    </w:p>
    <w:p w14:paraId="4A5F16B6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【操作步骤】</w:t>
      </w:r>
    </w:p>
    <w:p w14:paraId="3CF72F31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点击发票采集后打开采集列表</w:t>
      </w:r>
    </w:p>
    <w:p w14:paraId="71DA33EE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1.列表查询</w:t>
      </w:r>
    </w:p>
    <w:p w14:paraId="5B071617" w14:textId="2F78F1FC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625"/>
      </w:tblGrid>
      <w:tr w:rsidR="00506350" w14:paraId="53CF2331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E74819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字段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8C5B574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说明</w:t>
            </w:r>
          </w:p>
        </w:tc>
      </w:tr>
      <w:tr w:rsidR="00506350" w14:paraId="4AAD510E" w14:textId="77777777" w:rsidTr="00496EFF">
        <w:trPr>
          <w:trHeight w:val="33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85F8F9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查询条件</w:t>
            </w:r>
          </w:p>
        </w:tc>
      </w:tr>
      <w:tr w:rsidR="00506350" w14:paraId="65B89F2D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0B75CD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选择企业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B33302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支持按企业查询导入记录</w:t>
            </w:r>
          </w:p>
        </w:tc>
      </w:tr>
      <w:tr w:rsidR="00506350" w14:paraId="7BA8C093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BF7E2D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导入日期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5875B7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支持按导入日期查询导入记录</w:t>
            </w:r>
          </w:p>
        </w:tc>
      </w:tr>
      <w:tr w:rsidR="00506350" w14:paraId="13ED5C1A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F0B21A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列表信息</w:t>
            </w:r>
          </w:p>
        </w:tc>
      </w:tr>
      <w:tr w:rsidR="00506350" w14:paraId="22C52E57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F2FDF5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导入文件名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054F6E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导入记录对应的文件名称</w:t>
            </w:r>
          </w:p>
        </w:tc>
      </w:tr>
      <w:tr w:rsidR="00506350" w14:paraId="44368531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8F915B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lastRenderedPageBreak/>
              <w:t>企业名称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C80A0D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导入记录所属的企业名称</w:t>
            </w:r>
          </w:p>
        </w:tc>
      </w:tr>
      <w:tr w:rsidR="00506350" w14:paraId="3AF69EDA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A0808A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进项/销项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7022DE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导入数据是销项还是进项的分类</w:t>
            </w:r>
          </w:p>
        </w:tc>
      </w:tr>
      <w:tr w:rsidR="00506350" w14:paraId="3D0D0FC0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38E2F2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发票数量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6717E8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导入记录包含的发票数量</w:t>
            </w:r>
          </w:p>
        </w:tc>
      </w:tr>
      <w:tr w:rsidR="00506350" w14:paraId="44E85855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2204F4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导入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批次号</w:t>
            </w:r>
            <w:proofErr w:type="gramEnd"/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24D410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导入记录对应的批次号，系统自动生成</w:t>
            </w:r>
          </w:p>
        </w:tc>
      </w:tr>
      <w:tr w:rsidR="00506350" w14:paraId="487C7DD3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918BA6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导入日期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A71FD2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导入记录对应的导入日期</w:t>
            </w:r>
          </w:p>
        </w:tc>
      </w:tr>
      <w:tr w:rsidR="00506350" w14:paraId="099B7E56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F3ECE1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导入用户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D35CCA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导入记录对应的导入用户</w:t>
            </w:r>
          </w:p>
        </w:tc>
      </w:tr>
      <w:tr w:rsidR="00506350" w14:paraId="1BF5CC70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4A71A0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操作</w:t>
            </w:r>
          </w:p>
        </w:tc>
      </w:tr>
      <w:tr w:rsidR="00506350" w14:paraId="71A2C0DD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B098D7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发票明细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E433C3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点击后可查看本次导入的数据详细信息</w:t>
            </w:r>
          </w:p>
        </w:tc>
      </w:tr>
      <w:tr w:rsidR="00506350" w14:paraId="024BB9B4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CDD666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删除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A6C11F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点击后会将导入记录及导入的数据进行删除</w:t>
            </w:r>
          </w:p>
        </w:tc>
      </w:tr>
    </w:tbl>
    <w:p w14:paraId="2E1FD02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2.发票明细</w:t>
      </w:r>
    </w:p>
    <w:p w14:paraId="158271D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点击【发票明细】后可查看本次导入的数据详细信息</w:t>
      </w:r>
    </w:p>
    <w:p w14:paraId="485642FC" w14:textId="32B3A280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625"/>
      </w:tblGrid>
      <w:tr w:rsidR="00506350" w14:paraId="13E197DC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0549D62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字段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26784B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说明</w:t>
            </w:r>
          </w:p>
        </w:tc>
      </w:tr>
      <w:tr w:rsidR="00506350" w14:paraId="1670090B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8B98C1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查询条件</w:t>
            </w:r>
          </w:p>
        </w:tc>
      </w:tr>
      <w:tr w:rsidR="00506350" w14:paraId="6CFE2F5F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17B82C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lastRenderedPageBreak/>
              <w:t>开票日期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014D46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支持按开票日期查询某天或某时间段内开具的发票</w:t>
            </w:r>
          </w:p>
        </w:tc>
      </w:tr>
      <w:tr w:rsidR="00506350" w14:paraId="4C7FEE1F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6C5183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列表信息-进项</w:t>
            </w:r>
          </w:p>
        </w:tc>
      </w:tr>
      <w:tr w:rsidR="00506350" w14:paraId="65DAEF0C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DF0BE1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发票种类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D790CE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发票的种类；例：增值税专票、增值税普票</w:t>
            </w:r>
          </w:p>
        </w:tc>
      </w:tr>
      <w:tr w:rsidR="00506350" w14:paraId="4CDF69A2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1192C0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发票代码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379F1A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发票代码</w:t>
            </w:r>
          </w:p>
        </w:tc>
      </w:tr>
      <w:tr w:rsidR="00506350" w14:paraId="056BBC52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E446BE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发票号码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7AA72A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发票号码</w:t>
            </w:r>
          </w:p>
        </w:tc>
      </w:tr>
      <w:tr w:rsidR="00506350" w14:paraId="75C41E8E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2442E6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开票日期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27325E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发票的开票日期</w:t>
            </w:r>
          </w:p>
        </w:tc>
      </w:tr>
      <w:tr w:rsidR="00506350" w14:paraId="680861DB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D528B1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价税合计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86F8ED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发票的价税合计</w:t>
            </w:r>
          </w:p>
        </w:tc>
      </w:tr>
      <w:tr w:rsidR="00506350" w14:paraId="7B6712F1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9EEC85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销方名称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FE47B9C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开票方名称</w:t>
            </w:r>
          </w:p>
        </w:tc>
      </w:tr>
      <w:tr w:rsidR="00506350" w14:paraId="60734328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4EB0BF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销方税号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DF5958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开票方税号</w:t>
            </w:r>
          </w:p>
        </w:tc>
      </w:tr>
      <w:tr w:rsidR="00506350" w14:paraId="721D32D2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E44C98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录入日期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5B2EC0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发票导入日期</w:t>
            </w:r>
          </w:p>
        </w:tc>
      </w:tr>
      <w:tr w:rsidR="00506350" w14:paraId="20C74136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338F88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导入批次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164E52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发票导入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批次号</w:t>
            </w:r>
            <w:proofErr w:type="gramEnd"/>
          </w:p>
        </w:tc>
      </w:tr>
      <w:tr w:rsidR="00506350" w14:paraId="5E40719D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1D688C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列表信息-销项</w:t>
            </w:r>
          </w:p>
        </w:tc>
      </w:tr>
      <w:tr w:rsidR="00506350" w14:paraId="4AFCFE81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537B0F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lastRenderedPageBreak/>
              <w:t>发票种类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A4E549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发票的种类；例：增值税专票、增值税普票</w:t>
            </w:r>
          </w:p>
        </w:tc>
      </w:tr>
      <w:tr w:rsidR="00506350" w14:paraId="78D72CE9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BC84A9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发票代码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3A3384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发票代码</w:t>
            </w:r>
          </w:p>
        </w:tc>
      </w:tr>
      <w:tr w:rsidR="00506350" w14:paraId="22F8BAAA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1E2DE4D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发票号码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7773353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发票号码</w:t>
            </w:r>
          </w:p>
        </w:tc>
      </w:tr>
      <w:tr w:rsidR="00506350" w14:paraId="3AD46423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1DD87C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开票日期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06E6E4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发票的开票日期</w:t>
            </w:r>
          </w:p>
        </w:tc>
      </w:tr>
      <w:tr w:rsidR="00506350" w14:paraId="792E9B51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126C1C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 xml:space="preserve">购方名称 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CA2D0A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 xml:space="preserve">收票方名称 </w:t>
            </w:r>
          </w:p>
        </w:tc>
      </w:tr>
      <w:tr w:rsidR="00506350" w14:paraId="623E7A52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09710F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购方税号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42FF06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收票方税号</w:t>
            </w:r>
          </w:p>
        </w:tc>
      </w:tr>
      <w:tr w:rsidR="00506350" w14:paraId="599581C2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E78045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金额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30A0CB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发票的不含税金额</w:t>
            </w:r>
          </w:p>
        </w:tc>
      </w:tr>
      <w:tr w:rsidR="00506350" w14:paraId="56739DA9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9FCC9C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税额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797469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发票的税额</w:t>
            </w:r>
          </w:p>
        </w:tc>
      </w:tr>
      <w:tr w:rsidR="00506350" w14:paraId="2BC250E1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743B1B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价税合计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0C4511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发票的价税合计</w:t>
            </w:r>
          </w:p>
        </w:tc>
      </w:tr>
      <w:tr w:rsidR="00506350" w14:paraId="5AF7AFC4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A587F4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导入批次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5D7FAB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发票导入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批次号</w:t>
            </w:r>
            <w:proofErr w:type="gramEnd"/>
          </w:p>
        </w:tc>
      </w:tr>
    </w:tbl>
    <w:p w14:paraId="6B1EDA93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3.删除</w:t>
      </w:r>
    </w:p>
    <w:p w14:paraId="19B43A95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删除：点击后会弹出友好提示确认是否要执行本次删除动作，点击【确定】后执行删除，点击【取消】后退出；</w:t>
      </w:r>
    </w:p>
    <w:p w14:paraId="32381F4D" w14:textId="7745FF10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2E159727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4.销项文件导入</w:t>
      </w:r>
    </w:p>
    <w:p w14:paraId="0D54864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lastRenderedPageBreak/>
        <w:t>从开票软件中导出所需销项发票文件在此导入;</w:t>
      </w:r>
    </w:p>
    <w:p w14:paraId="7EAFA30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导出路径：【百望税控盘】-【系统设置-系统参数设置-发票批量导出】，【航信金税盘】-【汇总处理-汇总管理-发票数据导出】；</w:t>
      </w:r>
    </w:p>
    <w:p w14:paraId="330E8349" w14:textId="1BBD670F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4ECF5A77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5.进项文件导入</w:t>
      </w:r>
    </w:p>
    <w:p w14:paraId="03CE63F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从综合服务平台下载所需进项发票文件在此导入；</w:t>
      </w:r>
    </w:p>
    <w:p w14:paraId="4255895C" w14:textId="77777777" w:rsidR="00814874" w:rsidRDefault="00506350" w:rsidP="00814874">
      <w:pPr>
        <w:pStyle w:val="aff3"/>
        <w:spacing w:before="60" w:after="60" w:line="312" w:lineRule="auto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下载路径：“增值税发票综合服务平台”—“抵扣勾选”—“抵扣勾选统计”—“发票清单”；</w:t>
      </w:r>
    </w:p>
    <w:p w14:paraId="7F8168DB" w14:textId="3EDD1403" w:rsidR="00506350" w:rsidRDefault="00506350" w:rsidP="00814874">
      <w:pPr>
        <w:pStyle w:val="aff3"/>
        <w:spacing w:before="60" w:after="60" w:line="312" w:lineRule="auto"/>
        <w:rPr>
          <w:rFonts w:hint="default"/>
        </w:rPr>
      </w:pPr>
      <w:r>
        <w:rPr>
          <w:rFonts w:ascii="Segoe UI" w:hAnsi="Segoe UI" w:cs="Segoe UI"/>
          <w:b/>
          <w:bCs/>
          <w:color w:val="1A1A1A"/>
        </w:rPr>
        <w:t>进项</w:t>
      </w:r>
      <w:r>
        <w:rPr>
          <w:rFonts w:ascii="微软雅黑" w:eastAsia="微软雅黑" w:hAnsi="微软雅黑" w:cs="微软雅黑"/>
          <w:b/>
          <w:bCs/>
          <w:color w:val="1A1A1A"/>
        </w:rPr>
        <w:t>发票</w:t>
      </w:r>
      <w:r>
        <w:rPr>
          <w:rFonts w:ascii="Segoe UI" w:hAnsi="Segoe UI" w:cs="Segoe UI"/>
          <w:b/>
          <w:bCs/>
          <w:color w:val="1A1A1A"/>
        </w:rPr>
        <w:t>池</w:t>
      </w:r>
    </w:p>
    <w:p w14:paraId="22A09BC9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【功能概述】</w:t>
      </w:r>
    </w:p>
    <w:p w14:paraId="06853C2C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【操作路径】</w:t>
      </w:r>
      <w:r>
        <w:rPr>
          <w:rFonts w:ascii="微软雅黑" w:eastAsia="微软雅黑" w:hAnsi="微软雅黑" w:cs="微软雅黑"/>
          <w:color w:val="333333"/>
          <w:sz w:val="22"/>
          <w:szCs w:val="22"/>
        </w:rPr>
        <w:t>依次点击【数据采集】－【发票】-【进项发票池】菜单进入界面；</w:t>
      </w:r>
    </w:p>
    <w:p w14:paraId="128A3FB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页面操作按钮：【查询】、【重置】、【发票下载】、【下载记录】</w:t>
      </w:r>
    </w:p>
    <w:p w14:paraId="5CBC4645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操作栏按钮：无</w:t>
      </w:r>
    </w:p>
    <w:p w14:paraId="3DE0B4A3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数据来源：</w:t>
      </w:r>
    </w:p>
    <w:p w14:paraId="707E9672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查询条件：</w:t>
      </w:r>
    </w:p>
    <w:p w14:paraId="435E8D53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【查询】</w:t>
      </w:r>
    </w:p>
    <w:p w14:paraId="1D607103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【重置】</w:t>
      </w:r>
    </w:p>
    <w:p w14:paraId="17DC3AFC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【发票下载】</w:t>
      </w:r>
    </w:p>
    <w:p w14:paraId="5E7EA68E" w14:textId="77777777" w:rsidR="00814874" w:rsidRDefault="00506350" w:rsidP="00814874">
      <w:pPr>
        <w:pStyle w:val="aff3"/>
        <w:spacing w:before="60" w:after="60" w:line="312" w:lineRule="auto"/>
        <w:rPr>
          <w:rFonts w:hint="default"/>
        </w:rPr>
      </w:pPr>
      <w:r>
        <w:t>【下载记录】</w:t>
      </w:r>
    </w:p>
    <w:p w14:paraId="173509E6" w14:textId="0942B0A0" w:rsidR="00506350" w:rsidRDefault="00506350" w:rsidP="00814874">
      <w:pPr>
        <w:pStyle w:val="aff3"/>
        <w:spacing w:before="60" w:after="60" w:line="312" w:lineRule="auto"/>
        <w:rPr>
          <w:rFonts w:hint="default"/>
        </w:rPr>
      </w:pPr>
      <w:r>
        <w:rPr>
          <w:rFonts w:ascii="Segoe UI" w:hAnsi="Segoe UI" w:cs="Segoe UI"/>
          <w:b/>
          <w:bCs/>
          <w:color w:val="1A1A1A"/>
        </w:rPr>
        <w:t>销项</w:t>
      </w:r>
      <w:r>
        <w:rPr>
          <w:rFonts w:ascii="微软雅黑" w:eastAsia="微软雅黑" w:hAnsi="微软雅黑" w:cs="微软雅黑"/>
          <w:b/>
          <w:bCs/>
          <w:color w:val="1A1A1A"/>
        </w:rPr>
        <w:t>发票</w:t>
      </w:r>
      <w:r>
        <w:rPr>
          <w:rFonts w:ascii="Segoe UI" w:hAnsi="Segoe UI" w:cs="Segoe UI"/>
          <w:b/>
          <w:bCs/>
          <w:color w:val="1A1A1A"/>
        </w:rPr>
        <w:t>池</w:t>
      </w:r>
    </w:p>
    <w:p w14:paraId="68C98981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【功能概述】</w:t>
      </w:r>
    </w:p>
    <w:p w14:paraId="16AD089C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【操作路径】</w:t>
      </w:r>
      <w:r>
        <w:rPr>
          <w:rFonts w:ascii="微软雅黑" w:eastAsia="微软雅黑" w:hAnsi="微软雅黑" w:cs="微软雅黑"/>
          <w:color w:val="333333"/>
          <w:sz w:val="22"/>
          <w:szCs w:val="22"/>
        </w:rPr>
        <w:t>依次点击【数据采集】－【发票】-【销项发票池】菜单进入界面；</w:t>
      </w:r>
    </w:p>
    <w:p w14:paraId="07300DFC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【操作步骤】</w:t>
      </w:r>
    </w:p>
    <w:p w14:paraId="4B7A06B0" w14:textId="37D4EF3F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235F689A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页面操作按钮：【查询】、【重置】、【发票下载】、【下载记录】</w:t>
      </w:r>
    </w:p>
    <w:p w14:paraId="1E3CAD8B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操作栏按钮：无</w:t>
      </w:r>
    </w:p>
    <w:p w14:paraId="18DA7FEC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数据来源：</w:t>
      </w:r>
    </w:p>
    <w:p w14:paraId="116A2CB8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lastRenderedPageBreak/>
        <w:t>查询条件：</w:t>
      </w:r>
    </w:p>
    <w:p w14:paraId="31425A3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【查询】</w:t>
      </w:r>
    </w:p>
    <w:p w14:paraId="598C0C3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【重置】</w:t>
      </w:r>
    </w:p>
    <w:p w14:paraId="6CBD1C60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t>【发票下载】</w:t>
      </w:r>
    </w:p>
    <w:p w14:paraId="2DF687E3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  <w:r>
        <w:t>【下载记录】</w:t>
      </w:r>
    </w:p>
    <w:p w14:paraId="65C7D06D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</w:pPr>
    </w:p>
    <w:p w14:paraId="72F36C1C" w14:textId="77777777" w:rsidR="00814874" w:rsidRDefault="00506350" w:rsidP="00814874">
      <w:pPr>
        <w:pStyle w:val="aff3"/>
        <w:spacing w:before="60" w:after="60" w:line="312" w:lineRule="auto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；</w:t>
      </w:r>
    </w:p>
    <w:p w14:paraId="0EBE88D8" w14:textId="77777777" w:rsidR="00814874" w:rsidRDefault="00506350" w:rsidP="00814874">
      <w:pPr>
        <w:pStyle w:val="aff3"/>
        <w:spacing w:before="60" w:after="60" w:line="312" w:lineRule="auto"/>
        <w:rPr>
          <w:rFonts w:hint="default"/>
          <w:bCs/>
        </w:rPr>
      </w:pPr>
      <w:r>
        <w:t xml:space="preserve"> </w:t>
      </w:r>
      <w:r>
        <w:rPr>
          <w:bCs/>
        </w:rPr>
        <w:t>财务报表</w:t>
      </w:r>
    </w:p>
    <w:p w14:paraId="1AD6DED1" w14:textId="2C63E114" w:rsidR="00506350" w:rsidRDefault="00506350" w:rsidP="00814874">
      <w:pPr>
        <w:pStyle w:val="aff3"/>
        <w:spacing w:before="60" w:after="60" w:line="312" w:lineRule="auto"/>
        <w:rPr>
          <w:rFonts w:hint="default"/>
        </w:rPr>
      </w:pPr>
      <w:r>
        <w:rPr>
          <w:rFonts w:hint="default"/>
        </w:rPr>
        <w:t>财务报表月报</w:t>
      </w:r>
    </w:p>
    <w:p w14:paraId="402EBA2A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【功能概述】</w:t>
      </w:r>
    </w:p>
    <w:p w14:paraId="5BA8A69C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Arial" w:hAnsi="Arial" w:cs="Arial" w:hint="default"/>
          <w:color w:val="000000"/>
          <w:sz w:val="22"/>
          <w:szCs w:val="22"/>
          <w:shd w:val="clear" w:color="auto" w:fill="FFFFFF"/>
        </w:rPr>
        <w:t>支持一键提取、文件导入等方式获取企业申报数据，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为风控扫描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提供税务数据</w:t>
      </w:r>
      <w:r>
        <w:rPr>
          <w:rFonts w:ascii="Arial" w:hAnsi="Arial" w:cs="Arial" w:hint="default"/>
          <w:color w:val="000000"/>
          <w:sz w:val="22"/>
          <w:szCs w:val="22"/>
          <w:shd w:val="clear" w:color="auto" w:fill="FFFFFF"/>
        </w:rPr>
        <w:t>。</w:t>
      </w:r>
    </w:p>
    <w:p w14:paraId="700CA83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【操作路径】</w:t>
      </w:r>
    </w:p>
    <w:p w14:paraId="309DC48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依次点击【数据采集】－【财务报表】-【财务报表月报】菜单进入界面；</w:t>
      </w:r>
    </w:p>
    <w:p w14:paraId="2F8A6A8E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【操作步骤】</w:t>
      </w:r>
    </w:p>
    <w:p w14:paraId="6C26A3CC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点击财务报表月报后打开列表</w:t>
      </w:r>
    </w:p>
    <w:p w14:paraId="2166BDA0" w14:textId="2762DD9C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625"/>
      </w:tblGrid>
      <w:tr w:rsidR="00506350" w14:paraId="632B3492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8567FB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字段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F3059E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说明</w:t>
            </w:r>
          </w:p>
        </w:tc>
      </w:tr>
      <w:tr w:rsidR="00506350" w14:paraId="2E9810D1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8CAB66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查询条件</w:t>
            </w:r>
          </w:p>
        </w:tc>
      </w:tr>
      <w:tr w:rsidR="00506350" w14:paraId="4E1F3843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C9F493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选择企业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B86C4A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支持按企业查询数据采集情况</w:t>
            </w:r>
          </w:p>
        </w:tc>
      </w:tr>
      <w:tr w:rsidR="00506350" w14:paraId="3C1CE271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BE32F7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税款所属年度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B5F24B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支持按年度查询数据采集情况</w:t>
            </w:r>
          </w:p>
        </w:tc>
      </w:tr>
      <w:tr w:rsidR="00506350" w14:paraId="01528EE0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27CF90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列表信息</w:t>
            </w:r>
          </w:p>
        </w:tc>
      </w:tr>
      <w:tr w:rsidR="00506350" w14:paraId="6D197359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73FC665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纳税人识别号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AAF22D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企业税号</w:t>
            </w:r>
          </w:p>
        </w:tc>
      </w:tr>
      <w:tr w:rsidR="00506350" w14:paraId="65EC3E63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6B16B8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lastRenderedPageBreak/>
              <w:t>纳税人名称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534E36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企业名称</w:t>
            </w:r>
          </w:p>
        </w:tc>
      </w:tr>
      <w:tr w:rsidR="00506350" w14:paraId="3DFB205A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2254D3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月度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1CFBF7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默认一个税款所属期为一月</w:t>
            </w:r>
          </w:p>
        </w:tc>
      </w:tr>
    </w:tbl>
    <w:p w14:paraId="6614EC91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1.标准模板下载</w:t>
      </w:r>
    </w:p>
    <w:p w14:paraId="4BC468A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系统内置数据导入模板，按政策调整提供不同时间段的模板</w:t>
      </w:r>
    </w:p>
    <w:p w14:paraId="48EF3FFB" w14:textId="0804B8E9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1D76694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2.一键提取</w:t>
      </w:r>
    </w:p>
    <w:p w14:paraId="62B2CF78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系统支持通过【一键提取】获取申报数据；</w:t>
      </w:r>
    </w:p>
    <w:p w14:paraId="00CE0B49" w14:textId="26C97ECE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7B939714" w14:textId="77777777" w:rsidR="00506350" w:rsidRDefault="00506350" w:rsidP="00506350">
      <w:pPr>
        <w:pStyle w:val="aff3"/>
        <w:numPr>
          <w:ilvl w:val="0"/>
          <w:numId w:val="34"/>
        </w:numPr>
        <w:topLinePunct w:val="0"/>
        <w:adjustRightInd/>
        <w:snapToGrid/>
        <w:spacing w:before="60" w:after="60" w:line="312" w:lineRule="auto"/>
        <w:ind w:left="336" w:hanging="336"/>
        <w:rPr>
          <w:rFonts w:hint="default"/>
        </w:rPr>
      </w:pPr>
      <w:r>
        <w:t xml:space="preserve"> </w:t>
      </w:r>
      <w:r>
        <w:rPr>
          <w:rFonts w:ascii="微软雅黑" w:eastAsia="微软雅黑" w:hAnsi="微软雅黑" w:cs="微软雅黑"/>
          <w:color w:val="333333"/>
          <w:sz w:val="22"/>
          <w:szCs w:val="22"/>
        </w:rPr>
        <w:t>未认证的企业获取数据前需进行安全认证，如果数据来源是申报模块则可跳过安全认证。</w:t>
      </w:r>
    </w:p>
    <w:p w14:paraId="6817D6D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1.1）首次获取数据时在安全认证通过后需签订个人信息安全同意书。</w:t>
      </w:r>
    </w:p>
    <w:p w14:paraId="759B1116" w14:textId="17B2F9D8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58EB5E4B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3.文件导入</w:t>
      </w:r>
    </w:p>
    <w:p w14:paraId="588D5343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系统支持使用内置的标准模板手工导入申报数据；</w:t>
      </w:r>
    </w:p>
    <w:p w14:paraId="40C02062" w14:textId="2478932B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25A730C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4.已采集/未采集</w:t>
      </w:r>
    </w:p>
    <w:p w14:paraId="1A07590D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对应税款所属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期数据未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使用【一键提取】/【文件导入】采集时显示“未采集”，点击“未采集”打开数据采集界面；</w:t>
      </w:r>
    </w:p>
    <w:p w14:paraId="26F00CE2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对应税款所属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期数据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已使用【一键提取】/【文件导入】采集成功时显示“已采集”，点击“已采集”打开数据预览界面；</w:t>
      </w:r>
    </w:p>
    <w:p w14:paraId="622B06AD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5.删除</w:t>
      </w:r>
    </w:p>
    <w:p w14:paraId="10321518" w14:textId="77777777" w:rsidR="00814874" w:rsidRDefault="00506350" w:rsidP="00814874">
      <w:pPr>
        <w:pStyle w:val="aff3"/>
        <w:spacing w:before="60" w:after="60" w:line="312" w:lineRule="auto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已采集成功的数据支持手工删除并重新采集；</w:t>
      </w:r>
    </w:p>
    <w:p w14:paraId="0E7FEB74" w14:textId="1562F3DD" w:rsidR="00506350" w:rsidRDefault="00506350" w:rsidP="00814874">
      <w:pPr>
        <w:pStyle w:val="aff3"/>
        <w:spacing w:before="60" w:after="60" w:line="312" w:lineRule="auto"/>
        <w:rPr>
          <w:rFonts w:hint="default"/>
        </w:rPr>
      </w:pPr>
      <w:r>
        <w:rPr>
          <w:rFonts w:hint="default"/>
        </w:rPr>
        <w:t>财务报表季报</w:t>
      </w:r>
    </w:p>
    <w:p w14:paraId="5C78736B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【功能概述】</w:t>
      </w:r>
    </w:p>
    <w:p w14:paraId="13F0A52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Arial" w:hAnsi="Arial" w:cs="Arial" w:hint="default"/>
          <w:color w:val="000000"/>
          <w:sz w:val="22"/>
          <w:szCs w:val="22"/>
          <w:shd w:val="clear" w:color="auto" w:fill="FFFFFF"/>
        </w:rPr>
        <w:t>支持一键提取、文件导入等方式获取企业申报数据，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为风控扫描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提供税务数据</w:t>
      </w:r>
      <w:r>
        <w:rPr>
          <w:rFonts w:ascii="Arial" w:hAnsi="Arial" w:cs="Arial" w:hint="default"/>
          <w:color w:val="000000"/>
          <w:sz w:val="22"/>
          <w:szCs w:val="22"/>
          <w:shd w:val="clear" w:color="auto" w:fill="FFFFFF"/>
        </w:rPr>
        <w:t>。</w:t>
      </w:r>
    </w:p>
    <w:p w14:paraId="11FC24AE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lastRenderedPageBreak/>
        <w:t>【操作路径】</w:t>
      </w:r>
    </w:p>
    <w:p w14:paraId="1117EF72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依次点击【数据采集】－【财务报表】-【财务报表季报】菜单进入界面；</w:t>
      </w:r>
    </w:p>
    <w:p w14:paraId="5E499FC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【操作步骤】</w:t>
      </w:r>
    </w:p>
    <w:p w14:paraId="4983C4C6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点击财务报表季报后打开列表</w:t>
      </w:r>
    </w:p>
    <w:p w14:paraId="5F20C934" w14:textId="550E1221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625"/>
      </w:tblGrid>
      <w:tr w:rsidR="00506350" w14:paraId="43BA4E38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D3B19A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字段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510F06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说明</w:t>
            </w:r>
          </w:p>
        </w:tc>
      </w:tr>
      <w:tr w:rsidR="00506350" w14:paraId="0244731D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57898B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查询条件</w:t>
            </w:r>
          </w:p>
        </w:tc>
      </w:tr>
      <w:tr w:rsidR="00506350" w14:paraId="699BD2AC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00DC4E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选择企业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105BBB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支持按企业查询数据采集情况</w:t>
            </w:r>
          </w:p>
        </w:tc>
      </w:tr>
      <w:tr w:rsidR="00506350" w14:paraId="792C196D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EE041A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税款所属年度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201756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支持按年度查询数据采集情况</w:t>
            </w:r>
          </w:p>
        </w:tc>
      </w:tr>
      <w:tr w:rsidR="00506350" w14:paraId="28D96865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D86CF9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列表信息</w:t>
            </w:r>
          </w:p>
        </w:tc>
      </w:tr>
      <w:tr w:rsidR="00506350" w14:paraId="375460C3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86BFA9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纳税人识别号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738F7C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企业税号</w:t>
            </w:r>
          </w:p>
        </w:tc>
      </w:tr>
      <w:tr w:rsidR="00506350" w14:paraId="77ECC9FD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10F514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纳税人名称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96CABF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企业名称</w:t>
            </w:r>
          </w:p>
        </w:tc>
      </w:tr>
      <w:tr w:rsidR="00506350" w14:paraId="2B50C519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0DEF7C" w14:textId="77777777" w:rsidR="00506350" w:rsidRDefault="00506350" w:rsidP="00506350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季度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A95C8F" w14:textId="77777777" w:rsidR="00506350" w:rsidRDefault="00506350" w:rsidP="00506350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默认一个税款所属期为一季度</w:t>
            </w:r>
          </w:p>
        </w:tc>
      </w:tr>
    </w:tbl>
    <w:p w14:paraId="54A6205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1.标准模板下载</w:t>
      </w:r>
    </w:p>
    <w:p w14:paraId="043324F7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系统内置数据导入模板，按政策调整提供不同时间段的模板</w:t>
      </w:r>
    </w:p>
    <w:p w14:paraId="391DC12B" w14:textId="72186274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45885341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2.一键提取</w:t>
      </w:r>
    </w:p>
    <w:p w14:paraId="19EECD2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系统支持通过【一键提取】获取申报数据；</w:t>
      </w:r>
    </w:p>
    <w:p w14:paraId="7940A076" w14:textId="60C89D46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3F58CC86" w14:textId="77777777" w:rsidR="00506350" w:rsidRDefault="00506350" w:rsidP="00506350">
      <w:pPr>
        <w:pStyle w:val="aff3"/>
        <w:numPr>
          <w:ilvl w:val="0"/>
          <w:numId w:val="35"/>
        </w:numPr>
        <w:topLinePunct w:val="0"/>
        <w:adjustRightInd/>
        <w:snapToGrid/>
        <w:spacing w:before="60" w:after="60" w:line="312" w:lineRule="auto"/>
        <w:ind w:left="336" w:hanging="336"/>
        <w:rPr>
          <w:rFonts w:hint="default"/>
        </w:rPr>
      </w:pPr>
      <w:r>
        <w:t xml:space="preserve"> </w:t>
      </w:r>
      <w:r>
        <w:rPr>
          <w:rFonts w:ascii="微软雅黑" w:eastAsia="微软雅黑" w:hAnsi="微软雅黑" w:cs="微软雅黑"/>
          <w:color w:val="333333"/>
          <w:sz w:val="22"/>
          <w:szCs w:val="22"/>
        </w:rPr>
        <w:t>未认证的企业获取数据前需进行安全认证，如果数据来源是申报模块则可跳过安全认证。</w:t>
      </w:r>
    </w:p>
    <w:p w14:paraId="4CAAFBA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lastRenderedPageBreak/>
        <w:t>1.1）首次获取数据时在安全认证通过后需签订个人信息安全同意书。</w:t>
      </w:r>
    </w:p>
    <w:p w14:paraId="56863B98" w14:textId="5FFA5ADB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76A919F2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3.文件导入</w:t>
      </w:r>
    </w:p>
    <w:p w14:paraId="5055500D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系统支持使用内置的标准模板手工导入申报数据；</w:t>
      </w:r>
    </w:p>
    <w:p w14:paraId="73ECD55E" w14:textId="60B5EE49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5FC25E66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4.已采集/未采集</w:t>
      </w:r>
    </w:p>
    <w:p w14:paraId="3EAC5495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对应税款所属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期数据未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使用【一键提取】/【文件导入】采集时显示“未采集”，点击“未采集”打开数据采集界面；</w:t>
      </w:r>
    </w:p>
    <w:p w14:paraId="7435B6B0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对应税款所属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期数据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已使用【一键提取】/【文件导入】采集成功时显示“已采集”，点击“已采集”打开数据预览界面；</w:t>
      </w:r>
    </w:p>
    <w:p w14:paraId="4BAE609E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5.删除</w:t>
      </w:r>
    </w:p>
    <w:p w14:paraId="3EF80B12" w14:textId="77777777" w:rsidR="00814874" w:rsidRDefault="00506350" w:rsidP="00814874">
      <w:pPr>
        <w:pStyle w:val="aff3"/>
        <w:spacing w:before="60" w:after="60" w:line="312" w:lineRule="auto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已采集成功的数据支持手工删除并重新采集；</w:t>
      </w:r>
    </w:p>
    <w:p w14:paraId="2D761217" w14:textId="1E2CFD24" w:rsidR="00506350" w:rsidRDefault="00506350" w:rsidP="00814874">
      <w:pPr>
        <w:pStyle w:val="aff3"/>
        <w:spacing w:before="60" w:after="60" w:line="312" w:lineRule="auto"/>
        <w:rPr>
          <w:rFonts w:hint="default"/>
        </w:rPr>
      </w:pPr>
      <w:r>
        <w:rPr>
          <w:rFonts w:hint="default"/>
        </w:rPr>
        <w:t>财务报表年报</w:t>
      </w:r>
    </w:p>
    <w:p w14:paraId="25A0CC4E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Arial" w:hAnsi="Arial" w:cs="Arial" w:hint="default"/>
          <w:color w:val="000000"/>
          <w:sz w:val="22"/>
          <w:szCs w:val="22"/>
          <w:shd w:val="clear" w:color="auto" w:fill="FFFFFF"/>
        </w:rPr>
        <w:t>支持一键提取、文件导入等方式获取企业申报数据，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为风控扫描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提供税务数据</w:t>
      </w:r>
      <w:r>
        <w:rPr>
          <w:rFonts w:ascii="Arial" w:hAnsi="Arial" w:cs="Arial" w:hint="default"/>
          <w:color w:val="000000"/>
          <w:sz w:val="22"/>
          <w:szCs w:val="22"/>
          <w:shd w:val="clear" w:color="auto" w:fill="FFFFFF"/>
        </w:rPr>
        <w:t>。</w:t>
      </w:r>
    </w:p>
    <w:p w14:paraId="24CA9EE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【操作路径】</w:t>
      </w:r>
    </w:p>
    <w:p w14:paraId="0C3F0A91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依次点击【数据采集】－【财务报表】-【财务报表年报】菜单进入界面；</w:t>
      </w:r>
    </w:p>
    <w:p w14:paraId="69851FC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b/>
          <w:bCs/>
          <w:color w:val="333333"/>
          <w:sz w:val="22"/>
          <w:szCs w:val="22"/>
        </w:rPr>
        <w:t>【操作步骤】</w:t>
      </w:r>
    </w:p>
    <w:p w14:paraId="33223ED0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点击财务报表年报后打开列表</w:t>
      </w:r>
    </w:p>
    <w:p w14:paraId="43D079A5" w14:textId="64F48AE2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5625"/>
      </w:tblGrid>
      <w:tr w:rsidR="00506350" w14:paraId="42672C8E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D77EBE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字段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2603A8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333333"/>
                <w:sz w:val="22"/>
                <w:szCs w:val="22"/>
              </w:rPr>
              <w:t>说明</w:t>
            </w:r>
          </w:p>
        </w:tc>
      </w:tr>
      <w:tr w:rsidR="00506350" w14:paraId="2C259668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252C6A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查询条件</w:t>
            </w:r>
          </w:p>
        </w:tc>
      </w:tr>
      <w:tr w:rsidR="00506350" w14:paraId="7240717C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07DA97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选择企业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599F47" w14:textId="77777777" w:rsidR="00506350" w:rsidRDefault="00506350" w:rsidP="00496EFF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支持按企业查询数据采集情况</w:t>
            </w:r>
          </w:p>
        </w:tc>
      </w:tr>
      <w:tr w:rsidR="00506350" w14:paraId="76189CBA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4E8448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税款所属年度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3576BA" w14:textId="77777777" w:rsidR="00506350" w:rsidRDefault="00506350" w:rsidP="00496EFF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支持按年度查询数据采集情况</w:t>
            </w:r>
          </w:p>
        </w:tc>
      </w:tr>
      <w:tr w:rsidR="00506350" w14:paraId="50CA51A0" w14:textId="77777777" w:rsidTr="00496EFF">
        <w:trPr>
          <w:trHeight w:val="480"/>
        </w:trPr>
        <w:tc>
          <w:tcPr>
            <w:tcW w:w="8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9417FA3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lastRenderedPageBreak/>
              <w:t>列表信息</w:t>
            </w:r>
          </w:p>
        </w:tc>
      </w:tr>
      <w:tr w:rsidR="00506350" w14:paraId="6B581BD8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AA56EA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纳税人识别号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D54F83" w14:textId="77777777" w:rsidR="00506350" w:rsidRDefault="00506350" w:rsidP="00496EFF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企业税号</w:t>
            </w:r>
          </w:p>
        </w:tc>
      </w:tr>
      <w:tr w:rsidR="00506350" w14:paraId="0DEE2135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123B5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纳税人名称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33A282" w14:textId="77777777" w:rsidR="00506350" w:rsidRDefault="00506350" w:rsidP="00496EFF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企业名称</w:t>
            </w:r>
          </w:p>
        </w:tc>
      </w:tr>
      <w:tr w:rsidR="00506350" w14:paraId="6576796B" w14:textId="77777777" w:rsidTr="00496EFF">
        <w:trPr>
          <w:trHeight w:val="48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7CA8C7" w14:textId="77777777" w:rsidR="00506350" w:rsidRDefault="00506350" w:rsidP="00496EFF">
            <w:pPr>
              <w:pStyle w:val="aff3"/>
              <w:spacing w:before="60" w:after="60" w:line="312" w:lineRule="auto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0"/>
                <w:szCs w:val="20"/>
              </w:rPr>
              <w:t>年度</w:t>
            </w:r>
          </w:p>
        </w:tc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638872" w14:textId="77777777" w:rsidR="00506350" w:rsidRDefault="00506350" w:rsidP="00496EFF">
            <w:pPr>
              <w:pStyle w:val="aff3"/>
              <w:rPr>
                <w:rFonts w:hint="default"/>
              </w:rPr>
            </w:pPr>
            <w:r>
              <w:rPr>
                <w:rFonts w:ascii="微软雅黑" w:eastAsia="微软雅黑" w:hAnsi="微软雅黑" w:cs="微软雅黑"/>
                <w:color w:val="333333"/>
                <w:sz w:val="22"/>
                <w:szCs w:val="22"/>
              </w:rPr>
              <w:t>默认一个税款所属期为一年</w:t>
            </w:r>
          </w:p>
        </w:tc>
      </w:tr>
    </w:tbl>
    <w:p w14:paraId="0D1CEF51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1.标准模板下载</w:t>
      </w:r>
    </w:p>
    <w:p w14:paraId="2A15AA0E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系统内置数据导入模板，按政策调整提供不同时间段的模板</w:t>
      </w:r>
    </w:p>
    <w:p w14:paraId="1C299455" w14:textId="6706F3C9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022C5208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2.一键提取</w:t>
      </w:r>
    </w:p>
    <w:p w14:paraId="7953A584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系统支持通过【一键提取】获取申报数据；</w:t>
      </w:r>
    </w:p>
    <w:p w14:paraId="1901A408" w14:textId="3B6F75B2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6EFE80AC" w14:textId="77777777" w:rsidR="00506350" w:rsidRDefault="00506350" w:rsidP="00506350">
      <w:pPr>
        <w:pStyle w:val="aff3"/>
        <w:numPr>
          <w:ilvl w:val="0"/>
          <w:numId w:val="36"/>
        </w:numPr>
        <w:topLinePunct w:val="0"/>
        <w:adjustRightInd/>
        <w:snapToGrid/>
        <w:spacing w:before="60" w:after="60" w:line="312" w:lineRule="auto"/>
        <w:ind w:left="336" w:hanging="336"/>
        <w:rPr>
          <w:rFonts w:hint="default"/>
        </w:rPr>
      </w:pPr>
      <w:r>
        <w:t xml:space="preserve"> </w:t>
      </w:r>
      <w:r>
        <w:rPr>
          <w:rFonts w:ascii="微软雅黑" w:eastAsia="微软雅黑" w:hAnsi="微软雅黑" w:cs="微软雅黑"/>
          <w:color w:val="333333"/>
          <w:sz w:val="22"/>
          <w:szCs w:val="22"/>
        </w:rPr>
        <w:t>未认证的企业获取数据前需进行安全认证，如果数据来源是申报模块则可跳过安全认证。</w:t>
      </w:r>
    </w:p>
    <w:p w14:paraId="349B486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1.1）首次获取数据时在安全认证通过后需签订个人信息安全同意书。</w:t>
      </w:r>
    </w:p>
    <w:p w14:paraId="4435BCC9" w14:textId="0FD7DFEE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5C984049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3.文件导入</w:t>
      </w:r>
    </w:p>
    <w:p w14:paraId="57E7257B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系统支持使用内置的标准模板手工导入申报数据；</w:t>
      </w:r>
    </w:p>
    <w:p w14:paraId="5995CE47" w14:textId="5076383D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</w:p>
    <w:p w14:paraId="63175787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4.已采集/未采集</w:t>
      </w:r>
    </w:p>
    <w:p w14:paraId="1185B8CD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对应税款所属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期数据未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使用【一键提取】/【文件导入】采集时显示“未采集”，点击“未采集”打开数据采集界面；</w:t>
      </w:r>
    </w:p>
    <w:p w14:paraId="520F5362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对应税款所属</w:t>
      </w:r>
      <w:proofErr w:type="gramStart"/>
      <w:r>
        <w:rPr>
          <w:rFonts w:ascii="微软雅黑" w:eastAsia="微软雅黑" w:hAnsi="微软雅黑" w:cs="微软雅黑"/>
          <w:color w:val="333333"/>
          <w:sz w:val="22"/>
          <w:szCs w:val="22"/>
        </w:rPr>
        <w:t>期数据</w:t>
      </w:r>
      <w:proofErr w:type="gramEnd"/>
      <w:r>
        <w:rPr>
          <w:rFonts w:ascii="微软雅黑" w:eastAsia="微软雅黑" w:hAnsi="微软雅黑" w:cs="微软雅黑"/>
          <w:color w:val="333333"/>
          <w:sz w:val="22"/>
          <w:szCs w:val="22"/>
        </w:rPr>
        <w:t>已使用【一键提取】/【文件导入】采集成功时显示“已采集”，点击“已采集”打开数据预览界面；</w:t>
      </w:r>
    </w:p>
    <w:p w14:paraId="30FEB84F" w14:textId="77777777" w:rsidR="00506350" w:rsidRDefault="00506350" w:rsidP="00506350">
      <w:pPr>
        <w:pStyle w:val="aff3"/>
        <w:spacing w:before="60" w:after="60" w:line="312" w:lineRule="auto"/>
        <w:rPr>
          <w:rFonts w:hint="default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5.删除</w:t>
      </w:r>
    </w:p>
    <w:p w14:paraId="36F18325" w14:textId="77777777" w:rsidR="00506350" w:rsidRDefault="00506350" w:rsidP="00506350">
      <w:pPr>
        <w:pStyle w:val="aff3"/>
        <w:spacing w:before="60" w:after="60" w:line="312" w:lineRule="auto"/>
        <w:rPr>
          <w:rFonts w:ascii="微软雅黑" w:eastAsia="微软雅黑" w:hAnsi="微软雅黑" w:cs="微软雅黑"/>
          <w:color w:val="333333"/>
          <w:sz w:val="22"/>
          <w:szCs w:val="22"/>
        </w:rPr>
      </w:pPr>
      <w:r>
        <w:rPr>
          <w:rFonts w:ascii="微软雅黑" w:eastAsia="微软雅黑" w:hAnsi="微软雅黑" w:cs="微软雅黑"/>
          <w:color w:val="333333"/>
          <w:sz w:val="22"/>
          <w:szCs w:val="22"/>
        </w:rPr>
        <w:t>已采集成功的数据支持手工删除并重新采集；</w:t>
      </w:r>
    </w:p>
    <w:p w14:paraId="740C9AE4" w14:textId="732F5AC1" w:rsidR="005B769E" w:rsidRDefault="00814874" w:rsidP="00814874">
      <w:pPr>
        <w:pStyle w:val="1"/>
        <w:rPr>
          <w:rFonts w:hint="default"/>
        </w:rPr>
      </w:pPr>
      <w:bookmarkStart w:id="11" w:name="ZH-CN_TOPIC_0000001294565329"/>
      <w:bookmarkStart w:id="12" w:name="_Toc194393889"/>
      <w:bookmarkEnd w:id="11"/>
      <w:r>
        <w:lastRenderedPageBreak/>
        <w:t>修订记录</w:t>
      </w:r>
      <w:bookmarkStart w:id="13" w:name="ZH-CN_TOPIC_0000001247911936"/>
      <w:bookmarkStart w:id="14" w:name="ZH-CN_TOPIC_0000001227480018"/>
      <w:bookmarkEnd w:id="12"/>
      <w:bookmarkEnd w:id="13"/>
      <w:bookmarkEnd w:id="14"/>
    </w:p>
    <w:tbl>
      <w:tblPr>
        <w:tblW w:w="7938" w:type="dxa"/>
        <w:tblInd w:w="1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5880"/>
      </w:tblGrid>
      <w:tr w:rsidR="005B769E" w14:paraId="3FA0341F" w14:textId="77777777">
        <w:trPr>
          <w:tblHeader/>
        </w:trPr>
        <w:tc>
          <w:tcPr>
            <w:tcW w:w="205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  <w:tl2br w:val="nil"/>
              <w:tr2bl w:val="nil"/>
            </w:tcBorders>
            <w:shd w:val="clear" w:color="auto" w:fill="D9D9D9"/>
          </w:tcPr>
          <w:p w14:paraId="6E7FBE46" w14:textId="77777777" w:rsidR="005B769E" w:rsidRDefault="00000000">
            <w:pPr>
              <w:pStyle w:val="TableHeading"/>
              <w:rPr>
                <w:rFonts w:hint="default"/>
              </w:rPr>
            </w:pPr>
            <w:r>
              <w:t>发布日期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14:paraId="35B36E6E" w14:textId="77777777" w:rsidR="005B769E" w:rsidRDefault="00000000">
            <w:pPr>
              <w:pStyle w:val="TableHeading"/>
              <w:rPr>
                <w:rFonts w:hint="default"/>
              </w:rPr>
            </w:pPr>
            <w:r>
              <w:t>修订记录</w:t>
            </w:r>
          </w:p>
        </w:tc>
      </w:tr>
      <w:tr w:rsidR="005B769E" w14:paraId="1ECE813F" w14:textId="77777777">
        <w:tc>
          <w:tcPr>
            <w:tcW w:w="2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C7202" w14:textId="67D9C343" w:rsidR="005B769E" w:rsidRDefault="00000000">
            <w:pPr>
              <w:pStyle w:val="TableText"/>
              <w:rPr>
                <w:rFonts w:hint="default"/>
              </w:rPr>
            </w:pPr>
            <w:r>
              <w:t>202</w:t>
            </w:r>
            <w:r w:rsidR="00814874">
              <w:t>5</w:t>
            </w:r>
            <w:r>
              <w:t>-04-</w:t>
            </w:r>
            <w:r w:rsidR="0045208A">
              <w:t>30</w:t>
            </w:r>
          </w:p>
        </w:tc>
        <w:tc>
          <w:tcPr>
            <w:tcW w:w="5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4AB353" w14:textId="24349403" w:rsidR="005B769E" w:rsidRDefault="00814874" w:rsidP="00814874">
            <w:pPr>
              <w:pStyle w:val="ItemListinTable"/>
              <w:widowControl w:val="0"/>
              <w:numPr>
                <w:ilvl w:val="0"/>
                <w:numId w:val="0"/>
              </w:numPr>
              <w:ind w:left="284"/>
              <w:rPr>
                <w:rFonts w:hint="default"/>
              </w:rPr>
            </w:pPr>
            <w:r>
              <w:t>第一次正式发布。</w:t>
            </w:r>
          </w:p>
        </w:tc>
      </w:tr>
      <w:tr w:rsidR="005B769E" w14:paraId="03156D30" w14:textId="77777777">
        <w:tc>
          <w:tcPr>
            <w:tcW w:w="2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11EBB" w14:textId="0CA2DC6E" w:rsidR="005B769E" w:rsidRDefault="005B769E">
            <w:pPr>
              <w:pStyle w:val="TableText"/>
              <w:rPr>
                <w:rFonts w:hint="default"/>
              </w:rPr>
            </w:pPr>
          </w:p>
        </w:tc>
        <w:tc>
          <w:tcPr>
            <w:tcW w:w="5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444EBC3" w14:textId="01F7707B" w:rsidR="005B769E" w:rsidRDefault="005B769E">
            <w:pPr>
              <w:pStyle w:val="TableText"/>
              <w:rPr>
                <w:rFonts w:hint="default"/>
              </w:rPr>
            </w:pPr>
          </w:p>
        </w:tc>
      </w:tr>
    </w:tbl>
    <w:p w14:paraId="680A79A4" w14:textId="77777777" w:rsidR="005B769E" w:rsidRDefault="005B769E">
      <w:pPr>
        <w:rPr>
          <w:rFonts w:hint="default"/>
        </w:rPr>
      </w:pPr>
    </w:p>
    <w:sectPr w:rsidR="005B769E">
      <w:headerReference w:type="even" r:id="rId21"/>
      <w:headerReference w:type="default" r:id="rId22"/>
      <w:pgSz w:w="11907" w:h="16840"/>
      <w:pgMar w:top="1701" w:right="1134" w:bottom="1701" w:left="113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9244" w14:textId="77777777" w:rsidR="00054356" w:rsidRDefault="00054356">
      <w:pPr>
        <w:spacing w:before="0"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016CB33A" w14:textId="77777777" w:rsidR="00054356" w:rsidRDefault="00054356">
      <w:pPr>
        <w:spacing w:before="0" w:after="0"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Georg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汉仪楷体KW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2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4"/>
    </w:tblGrid>
    <w:tr w:rsidR="005B769E" w14:paraId="663DC01A" w14:textId="77777777">
      <w:trPr>
        <w:trHeight w:val="468"/>
      </w:trPr>
      <w:tc>
        <w:tcPr>
          <w:tcW w:w="3224" w:type="dxa"/>
        </w:tcPr>
        <w:p w14:paraId="613A29D7" w14:textId="77777777" w:rsidR="005B769E" w:rsidRDefault="00000000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t>2022-04-28</w:t>
            </w:r>
          </w:fldSimple>
          <w:r>
            <w:t>)</w:t>
          </w:r>
        </w:p>
      </w:tc>
      <w:tc>
        <w:tcPr>
          <w:tcW w:w="3224" w:type="dxa"/>
        </w:tcPr>
        <w:p w14:paraId="0F63FB98" w14:textId="77777777" w:rsidR="005B769E" w:rsidRDefault="00000000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4" w:type="dxa"/>
        </w:tcPr>
        <w:p w14:paraId="09B7AB92" w14:textId="77777777" w:rsidR="005B769E" w:rsidRDefault="00000000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x</w:t>
          </w:r>
          <w:proofErr w:type="spellStart"/>
          <w:r>
            <w:t>i</w:t>
          </w:r>
          <w:proofErr w:type="spellEnd"/>
          <w:r>
            <w:fldChar w:fldCharType="end"/>
          </w:r>
        </w:p>
      </w:tc>
    </w:tr>
  </w:tbl>
  <w:p w14:paraId="69FF8AE5" w14:textId="77777777" w:rsidR="005B769E" w:rsidRDefault="005B769E">
    <w:pPr>
      <w:pStyle w:val="Heading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F1E50" w14:textId="3EC3A3B2" w:rsidR="005B769E" w:rsidRDefault="004F1730" w:rsidP="004F1730">
    <w:pPr>
      <w:pStyle w:val="HeadingRight"/>
      <w:ind w:right="800"/>
      <w:jc w:val="lef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5213F" wp14:editId="0B593A2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27DDE89" id="矩形 23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8662B" w14:textId="77777777" w:rsidR="004F1730" w:rsidRDefault="004F1730">
    <w:pPr>
      <w:pStyle w:val="af9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4"/>
      <w:gridCol w:w="3224"/>
      <w:gridCol w:w="3225"/>
    </w:tblGrid>
    <w:tr w:rsidR="005B769E" w14:paraId="4B84C6EA" w14:textId="77777777">
      <w:trPr>
        <w:trHeight w:val="468"/>
      </w:trPr>
      <w:tc>
        <w:tcPr>
          <w:tcW w:w="3224" w:type="dxa"/>
        </w:tcPr>
        <w:p w14:paraId="2FCE4F35" w14:textId="77777777" w:rsidR="005B769E" w:rsidRDefault="00000000">
          <w:pPr>
            <w:pStyle w:val="HeadingLeft"/>
            <w:rPr>
              <w:rFonts w:hint="default"/>
            </w:rPr>
          </w:pPr>
          <w:r>
            <w:t>文档版本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DocumentVersion  \* MERGEFORMAT </w:instrText>
          </w:r>
          <w:r>
            <w:rPr>
              <w:bCs/>
            </w:rPr>
            <w:fldChar w:fldCharType="separate"/>
          </w:r>
          <w:r>
            <w:rPr>
              <w:bCs/>
            </w:rPr>
            <w:t>01</w:t>
          </w:r>
          <w:r>
            <w:rPr>
              <w:bCs/>
            </w:rPr>
            <w:fldChar w:fldCharType="end"/>
          </w:r>
          <w:r>
            <w:t xml:space="preserve"> (</w:t>
          </w:r>
          <w:fldSimple w:instr=" DOCPROPERTY  ReleaseDate ">
            <w:r>
              <w:t>2022-04-28</w:t>
            </w:r>
          </w:fldSimple>
          <w:r>
            <w:t>)</w:t>
          </w:r>
        </w:p>
      </w:tc>
      <w:tc>
        <w:tcPr>
          <w:tcW w:w="3224" w:type="dxa"/>
        </w:tcPr>
        <w:p w14:paraId="18C173AE" w14:textId="77777777" w:rsidR="005B769E" w:rsidRDefault="00000000">
          <w:pPr>
            <w:pStyle w:val="HeadingMiddle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DOCPROPERTY  ProprietaryDeclaration  \* MERGEFORMAT </w:instrText>
          </w:r>
          <w:r>
            <w:rPr>
              <w:bCs/>
            </w:rPr>
            <w:fldChar w:fldCharType="separate"/>
          </w:r>
          <w:r>
            <w:rPr>
              <w:rFonts w:hint="eastAsia"/>
              <w:bCs/>
            </w:rPr>
            <w:t>版权所有</w:t>
          </w:r>
          <w:r>
            <w:rPr>
              <w:rFonts w:hint="eastAsia"/>
            </w:rPr>
            <w:t xml:space="preserve"> © </w:t>
          </w:r>
          <w:r>
            <w:rPr>
              <w:rFonts w:hint="eastAsia"/>
            </w:rPr>
            <w:t>华为技术有限公司</w:t>
          </w:r>
          <w:r>
            <w:fldChar w:fldCharType="end"/>
          </w:r>
        </w:p>
      </w:tc>
      <w:tc>
        <w:tcPr>
          <w:tcW w:w="3225" w:type="dxa"/>
        </w:tcPr>
        <w:p w14:paraId="507FA25E" w14:textId="77777777" w:rsidR="005B769E" w:rsidRDefault="00000000">
          <w:pPr>
            <w:pStyle w:val="Heading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proofErr w:type="spellStart"/>
          <w:r>
            <w:t>i</w:t>
          </w:r>
          <w:proofErr w:type="spellEnd"/>
          <w:r>
            <w:fldChar w:fldCharType="end"/>
          </w:r>
        </w:p>
      </w:tc>
    </w:tr>
  </w:tbl>
  <w:p w14:paraId="3FCFE5E2" w14:textId="77777777" w:rsidR="005B769E" w:rsidRDefault="005B769E">
    <w:pPr>
      <w:pStyle w:val="HeadingRight"/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72051" w14:textId="77777777" w:rsidR="005B769E" w:rsidRPr="004F1730" w:rsidRDefault="005B769E" w:rsidP="004F1730">
    <w:pPr>
      <w:pStyle w:val="af9"/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8"/>
      <w:gridCol w:w="3249"/>
      <w:gridCol w:w="3176"/>
    </w:tblGrid>
    <w:tr w:rsidR="005B769E" w14:paraId="5213B7A0" w14:textId="77777777">
      <w:trPr>
        <w:trHeight w:val="468"/>
      </w:trPr>
      <w:tc>
        <w:tcPr>
          <w:tcW w:w="3248" w:type="dxa"/>
          <w:vAlign w:val="center"/>
        </w:tcPr>
        <w:p w14:paraId="3DB503CE" w14:textId="77777777" w:rsidR="005B769E" w:rsidRDefault="00000000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14:paraId="645FCC4D" w14:textId="77777777" w:rsidR="005B769E" w:rsidRDefault="00000000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>
            <w:rPr>
              <w:rFonts w:ascii="宋体" w:hAnsi="宋体" w:cs="宋体"/>
              <w:b/>
              <w:bCs/>
            </w:rPr>
            <w:t>版权所有</w:t>
          </w:r>
          <w:r>
            <w:t xml:space="preserve"> © </w:t>
          </w:r>
          <w:r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14:paraId="4A2D9757" w14:textId="77777777" w:rsidR="005B769E" w:rsidRDefault="00000000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proofErr w:type="spellStart"/>
          <w:r>
            <w:t>i</w:t>
          </w:r>
          <w:proofErr w:type="spellEnd"/>
          <w:r>
            <w:fldChar w:fldCharType="end"/>
          </w:r>
        </w:p>
      </w:tc>
    </w:tr>
  </w:tbl>
  <w:p w14:paraId="597858DA" w14:textId="77777777" w:rsidR="005B769E" w:rsidRDefault="005B769E">
    <w:pPr>
      <w:rPr>
        <w:rFonts w:hint="default"/>
      </w:rPr>
    </w:pPr>
  </w:p>
  <w:tbl>
    <w:tblPr>
      <w:tblW w:w="9673" w:type="dxa"/>
      <w:tblInd w:w="10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48"/>
      <w:gridCol w:w="3249"/>
      <w:gridCol w:w="3176"/>
    </w:tblGrid>
    <w:tr w:rsidR="005B769E" w14:paraId="00A413EF" w14:textId="77777777">
      <w:trPr>
        <w:trHeight w:val="468"/>
      </w:trPr>
      <w:tc>
        <w:tcPr>
          <w:tcW w:w="3248" w:type="dxa"/>
          <w:vAlign w:val="center"/>
        </w:tcPr>
        <w:p w14:paraId="78F59A54" w14:textId="77777777" w:rsidR="005B769E" w:rsidRDefault="00000000">
          <w:pPr>
            <w:rPr>
              <w:rFonts w:hint="default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DOCPROPERTY  DocumentVersion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01</w:t>
          </w:r>
          <w:r>
            <w:rPr>
              <w:b/>
              <w:bCs/>
            </w:rPr>
            <w:fldChar w:fldCharType="end"/>
          </w:r>
        </w:p>
      </w:tc>
      <w:tc>
        <w:tcPr>
          <w:tcW w:w="3249" w:type="dxa"/>
          <w:vAlign w:val="center"/>
        </w:tcPr>
        <w:p w14:paraId="012E8161" w14:textId="77777777" w:rsidR="005B769E" w:rsidRDefault="00000000">
          <w:pPr>
            <w:jc w:val="center"/>
            <w:rPr>
              <w:rFonts w:hint="default"/>
            </w:rPr>
          </w:pPr>
          <w:r>
            <w:rPr>
              <w:rFonts w:ascii="宋体" w:hAnsi="宋体" w:cs="宋体"/>
              <w:b/>
              <w:bCs/>
            </w:rPr>
            <w:fldChar w:fldCharType="begin"/>
          </w:r>
          <w:r>
            <w:rPr>
              <w:rFonts w:ascii="宋体" w:hAnsi="宋体" w:cs="宋体"/>
              <w:b/>
              <w:bCs/>
            </w:rPr>
            <w:instrText xml:space="preserve"> DOCPROPERTY  ProprietaryDeclaration  \* MERGEFORMAT </w:instrText>
          </w:r>
          <w:r>
            <w:rPr>
              <w:rFonts w:ascii="宋体" w:hAnsi="宋体" w:cs="宋体"/>
              <w:b/>
              <w:bCs/>
            </w:rPr>
            <w:fldChar w:fldCharType="separate"/>
          </w:r>
          <w:r>
            <w:rPr>
              <w:rFonts w:ascii="宋体" w:hAnsi="宋体" w:cs="宋体"/>
              <w:b/>
              <w:bCs/>
            </w:rPr>
            <w:t>版权所有</w:t>
          </w:r>
          <w:r>
            <w:t xml:space="preserve"> © </w:t>
          </w:r>
          <w:r>
            <w:t>华为技术有限公司</w:t>
          </w:r>
          <w:r>
            <w:fldChar w:fldCharType="end"/>
          </w:r>
        </w:p>
      </w:tc>
      <w:tc>
        <w:tcPr>
          <w:tcW w:w="3176" w:type="dxa"/>
          <w:vAlign w:val="center"/>
        </w:tcPr>
        <w:p w14:paraId="70261943" w14:textId="77777777" w:rsidR="005B769E" w:rsidRDefault="00000000">
          <w:pPr>
            <w:jc w:val="right"/>
            <w:rPr>
              <w:rFonts w:hint="default"/>
            </w:rPr>
          </w:pPr>
          <w:r>
            <w:fldChar w:fldCharType="begin"/>
          </w:r>
          <w:r>
            <w:instrText xml:space="preserve">PAGE  </w:instrText>
          </w:r>
          <w:r>
            <w:fldChar w:fldCharType="separate"/>
          </w:r>
          <w:proofErr w:type="spellStart"/>
          <w:r>
            <w:t>i</w:t>
          </w:r>
          <w:proofErr w:type="spellEnd"/>
          <w:r>
            <w:fldChar w:fldCharType="end"/>
          </w:r>
        </w:p>
      </w:tc>
    </w:tr>
  </w:tbl>
  <w:p w14:paraId="319D68C1" w14:textId="77777777" w:rsidR="005B769E" w:rsidRDefault="005B769E">
    <w:pPr>
      <w:rPr>
        <w:rFonts w:hint="default"/>
      </w:rPr>
    </w:pPr>
  </w:p>
  <w:p w14:paraId="7EC87F0A" w14:textId="77777777" w:rsidR="005B769E" w:rsidRDefault="005B769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88108" w14:textId="77777777" w:rsidR="00054356" w:rsidRDefault="00054356">
      <w:pPr>
        <w:spacing w:before="0"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1B69B487" w14:textId="77777777" w:rsidR="00054356" w:rsidRDefault="00054356">
      <w:pPr>
        <w:spacing w:before="0" w:after="0"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3FCF6" w14:textId="77777777" w:rsidR="005B769E" w:rsidRDefault="005B769E">
    <w:pPr>
      <w:pStyle w:val="HeadingRigh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4083" w14:textId="77777777" w:rsidR="005B769E" w:rsidRDefault="005B769E">
    <w:pPr>
      <w:pStyle w:val="HeadingRigh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3702" w14:textId="77777777" w:rsidR="004F1730" w:rsidRDefault="004F1730">
    <w:pPr>
      <w:pStyle w:val="afb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5B769E" w14:paraId="15535553" w14:textId="77777777">
      <w:trPr>
        <w:trHeight w:val="851"/>
      </w:trPr>
      <w:tc>
        <w:tcPr>
          <w:tcW w:w="4830" w:type="dxa"/>
          <w:vAlign w:val="bottom"/>
        </w:tcPr>
        <w:p w14:paraId="02BFA301" w14:textId="77777777" w:rsidR="005B769E" w:rsidRDefault="00000000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14:paraId="0CDD194F" w14:textId="77777777" w:rsidR="005B769E" w:rsidRDefault="00000000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14:paraId="1920AB2B" w14:textId="77777777" w:rsidR="005B769E" w:rsidRDefault="00000000">
          <w:pPr>
            <w:pStyle w:val="HeadingRight"/>
            <w:rPr>
              <w:rFonts w:cs="Times New Roman" w:hint="default"/>
            </w:rPr>
          </w:pPr>
          <w:r>
            <w:fldChar w:fldCharType="begin"/>
          </w:r>
          <w:r>
            <w:instrText xml:space="preserve"> STYLEREF  "Contents" </w:instrText>
          </w:r>
          <w:r>
            <w:fldChar w:fldCharType="separate"/>
          </w:r>
          <w:r>
            <w:t>目</w:t>
          </w:r>
          <w:r>
            <w:t xml:space="preserve">  </w:t>
          </w:r>
          <w:r>
            <w:t>录</w:t>
          </w:r>
          <w:r>
            <w:t xml:space="preserve"> (Contents)</w:t>
          </w:r>
          <w:r>
            <w:fldChar w:fldCharType="end"/>
          </w:r>
        </w:p>
      </w:tc>
    </w:tr>
  </w:tbl>
  <w:p w14:paraId="38FD0B09" w14:textId="77777777" w:rsidR="005B769E" w:rsidRDefault="005B769E">
    <w:pPr>
      <w:pStyle w:val="HeadingRight"/>
      <w:rPr>
        <w:rFonts w:hint="defaul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E0D91" w14:textId="77777777" w:rsidR="005B769E" w:rsidRDefault="005B769E">
    <w:pPr>
      <w:pStyle w:val="HeadingRight"/>
      <w:rPr>
        <w:rFonts w:hint="defaul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60"/>
      <w:gridCol w:w="4200"/>
    </w:tblGrid>
    <w:tr w:rsidR="005B769E" w14:paraId="587A95C7" w14:textId="77777777">
      <w:trPr>
        <w:trHeight w:val="851"/>
      </w:trPr>
      <w:tc>
        <w:tcPr>
          <w:tcW w:w="5460" w:type="dxa"/>
          <w:vAlign w:val="bottom"/>
        </w:tcPr>
        <w:p w14:paraId="284E6DB9" w14:textId="77777777" w:rsidR="005B769E" w:rsidRDefault="005B769E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14:paraId="63D4096D" w14:textId="77777777" w:rsidR="005B769E" w:rsidRDefault="005B769E">
          <w:pPr>
            <w:pStyle w:val="HeadingRight"/>
            <w:rPr>
              <w:rFonts w:cs="Times New Roman" w:hint="default"/>
            </w:rPr>
          </w:pPr>
        </w:p>
      </w:tc>
    </w:tr>
  </w:tbl>
  <w:p w14:paraId="71D0E4CE" w14:textId="77777777" w:rsidR="005B769E" w:rsidRDefault="005B769E">
    <w:pPr>
      <w:pStyle w:val="HeadingRight"/>
      <w:rPr>
        <w:rFonts w:hint="default"/>
      </w:rPr>
    </w:pPr>
  </w:p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460"/>
      <w:gridCol w:w="4200"/>
    </w:tblGrid>
    <w:tr w:rsidR="005B769E" w14:paraId="6CC28D27" w14:textId="77777777">
      <w:trPr>
        <w:trHeight w:val="851"/>
      </w:trPr>
      <w:tc>
        <w:tcPr>
          <w:tcW w:w="5460" w:type="dxa"/>
          <w:vAlign w:val="bottom"/>
        </w:tcPr>
        <w:p w14:paraId="75E6BA27" w14:textId="77777777" w:rsidR="005B769E" w:rsidRDefault="005B769E">
          <w:pPr>
            <w:pStyle w:val="HeadingLeft"/>
            <w:rPr>
              <w:rFonts w:cs="Times New Roman" w:hint="default"/>
            </w:rPr>
          </w:pPr>
        </w:p>
      </w:tc>
      <w:tc>
        <w:tcPr>
          <w:tcW w:w="4200" w:type="dxa"/>
          <w:vAlign w:val="bottom"/>
        </w:tcPr>
        <w:p w14:paraId="2F806C2B" w14:textId="77777777" w:rsidR="005B769E" w:rsidRDefault="005B769E">
          <w:pPr>
            <w:pStyle w:val="HeadingRight"/>
            <w:rPr>
              <w:rFonts w:cs="Times New Roman" w:hint="default"/>
            </w:rPr>
          </w:pPr>
        </w:p>
      </w:tc>
    </w:tr>
  </w:tbl>
  <w:p w14:paraId="7EAE01B5" w14:textId="77777777" w:rsidR="005B769E" w:rsidRDefault="005B769E">
    <w:pPr>
      <w:rPr>
        <w:rFonts w:hint="default"/>
      </w:rPr>
    </w:pPr>
  </w:p>
  <w:p w14:paraId="7484765C" w14:textId="77777777" w:rsidR="005B769E" w:rsidRDefault="005B769E">
    <w:pPr>
      <w:pStyle w:val="HeadingRight"/>
      <w:rPr>
        <w:rFonts w:hint="default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0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30"/>
      <w:gridCol w:w="4830"/>
    </w:tblGrid>
    <w:tr w:rsidR="005B769E" w14:paraId="4391F72F" w14:textId="77777777">
      <w:trPr>
        <w:trHeight w:val="851"/>
      </w:trPr>
      <w:tc>
        <w:tcPr>
          <w:tcW w:w="4830" w:type="dxa"/>
          <w:vAlign w:val="bottom"/>
        </w:tcPr>
        <w:p w14:paraId="3E5F664C" w14:textId="77777777" w:rsidR="005B769E" w:rsidRDefault="00000000">
          <w:pPr>
            <w:pStyle w:val="HeadingLeft"/>
            <w:rPr>
              <w:rFonts w:hint="default"/>
            </w:rPr>
          </w:pPr>
          <w:r>
            <w:fldChar w:fldCharType="begin"/>
          </w:r>
          <w:r>
            <w:instrText xml:space="preserve"> DOCPROPERTY  "Product&amp;Project Name"</w:instrText>
          </w:r>
          <w:r>
            <w:fldChar w:fldCharType="end"/>
          </w:r>
        </w:p>
        <w:p w14:paraId="6CE43C76" w14:textId="77777777" w:rsidR="005B769E" w:rsidRDefault="00000000">
          <w:pPr>
            <w:pStyle w:val="HeadingLeft"/>
            <w:rPr>
              <w:rFonts w:cs="Times New Roman" w:hint="default"/>
            </w:rPr>
          </w:pPr>
          <w:r>
            <w:fldChar w:fldCharType="begin"/>
          </w:r>
          <w:r>
            <w:instrText xml:space="preserve"> DOCPROPERTY  DocumentName </w:instrText>
          </w:r>
          <w:r>
            <w:fldChar w:fldCharType="separate"/>
          </w:r>
          <w:r>
            <w:t>解决方案实践文档通用模板</w:t>
          </w:r>
          <w:r>
            <w:fldChar w:fldCharType="end"/>
          </w:r>
        </w:p>
      </w:tc>
      <w:tc>
        <w:tcPr>
          <w:tcW w:w="4830" w:type="dxa"/>
          <w:vAlign w:val="bottom"/>
        </w:tcPr>
        <w:p w14:paraId="0AF06651" w14:textId="500CC8C2" w:rsidR="005B769E" w:rsidRDefault="00814874">
          <w:pPr>
            <w:pStyle w:val="HeadingRight"/>
            <w:rPr>
              <w:rFonts w:hint="default"/>
            </w:rPr>
          </w:pPr>
          <w:fldSimple w:instr=" STYLEREF  &quot;Appendix heading 1&quot; \n  \* MERGEFORMAT ">
            <w:r>
              <w:rPr>
                <w:rFonts w:hint="default"/>
                <w:noProof/>
              </w:rPr>
              <w:t xml:space="preserve">A </w:t>
            </w:r>
          </w:fldSimple>
          <w:fldSimple w:instr=" STYLEREF  &quot;Appendix heading 1&quot; ">
            <w:r>
              <w:rPr>
                <w:noProof/>
              </w:rPr>
              <w:t>修订记录</w:t>
            </w:r>
          </w:fldSimple>
        </w:p>
      </w:tc>
    </w:tr>
  </w:tbl>
  <w:p w14:paraId="51C4A409" w14:textId="77777777" w:rsidR="005B769E" w:rsidRDefault="005B769E">
    <w:pPr>
      <w:pStyle w:val="HeadingRight"/>
      <w:rPr>
        <w:rFonts w:hint="default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0E97" w14:textId="77777777" w:rsidR="005B769E" w:rsidRDefault="005B769E">
    <w:pPr>
      <w:pStyle w:val="Heading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195884"/>
    <w:multiLevelType w:val="multilevel"/>
    <w:tmpl w:val="95195884"/>
    <w:lvl w:ilvl="0">
      <w:start w:val="1"/>
      <w:numFmt w:val="decimal"/>
      <w:lvlText w:val="%1）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）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）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9CEC811F"/>
    <w:multiLevelType w:val="multilevel"/>
    <w:tmpl w:val="9CEC811F"/>
    <w:lvl w:ilvl="0">
      <w:start w:val="1"/>
      <w:numFmt w:val="decimal"/>
      <w:lvlText w:val="%1）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）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）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A6D49E3C"/>
    <w:multiLevelType w:val="multilevel"/>
    <w:tmpl w:val="A6D49E3C"/>
    <w:lvl w:ilvl="0">
      <w:start w:val="1"/>
      <w:numFmt w:val="decimal"/>
      <w:lvlText w:val="%1）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）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）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B28E6572"/>
    <w:multiLevelType w:val="multilevel"/>
    <w:tmpl w:val="B28E6572"/>
    <w:lvl w:ilvl="0">
      <w:start w:val="1"/>
      <w:numFmt w:val="decimal"/>
      <w:lvlText w:val="%1."/>
      <w:lvlJc w:val="left"/>
      <w:pPr>
        <w:ind w:left="720"/>
      </w:pPr>
      <w:rPr>
        <w:rFonts w:ascii="Helvetica" w:eastAsia="Helvetica" w:hAnsi="Helvetica" w:cs="Helvetica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Helvetica" w:eastAsia="Helvetica" w:hAnsi="Helvetica" w:cs="Helvetica" w:hint="default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Helvetica" w:eastAsia="Helvetica" w:hAnsi="Helvetica" w:cs="Helvetica" w:hint="default"/>
      </w:rPr>
    </w:lvl>
    <w:lvl w:ilvl="3">
      <w:start w:val="1"/>
      <w:numFmt w:val="decimal"/>
      <w:lvlText w:val="%1.%2.%3.%4."/>
      <w:lvlJc w:val="left"/>
      <w:pPr>
        <w:ind w:left="2880"/>
      </w:pPr>
      <w:rPr>
        <w:rFonts w:ascii="Helvetica" w:eastAsia="Helvetica" w:hAnsi="Helvetica" w:cs="Helvetica" w:hint="default"/>
      </w:rPr>
    </w:lvl>
    <w:lvl w:ilvl="4">
      <w:start w:val="1"/>
      <w:numFmt w:val="decimal"/>
      <w:lvlText w:val="%1.%2.%3.%4.%5."/>
      <w:lvlJc w:val="left"/>
      <w:pPr>
        <w:ind w:left="3600"/>
      </w:pPr>
      <w:rPr>
        <w:rFonts w:ascii="宋体" w:eastAsia="宋体" w:hAnsi="宋体" w:cs="宋体" w:hint="eastAsia"/>
      </w:rPr>
    </w:lvl>
    <w:lvl w:ilvl="5">
      <w:start w:val="1"/>
      <w:numFmt w:val="decimal"/>
      <w:lvlText w:val="%1.%2.%3.%4.%5.%6."/>
      <w:lvlJc w:val="left"/>
      <w:pPr>
        <w:ind w:left="4320"/>
      </w:pPr>
      <w:rPr>
        <w:rFonts w:ascii="宋体" w:eastAsia="宋体" w:hAnsi="宋体" w:cs="宋体" w:hint="eastAsia"/>
      </w:rPr>
    </w:lvl>
    <w:lvl w:ilvl="6">
      <w:start w:val="1"/>
      <w:numFmt w:val="decimal"/>
      <w:lvlText w:val="%1.%2.%3.%4.%5.%6.%7."/>
      <w:lvlJc w:val="left"/>
      <w:pPr>
        <w:ind w:left="5040"/>
      </w:pPr>
      <w:rPr>
        <w:rFonts w:ascii="宋体" w:eastAsia="宋体" w:hAnsi="宋体" w:cs="宋体" w:hint="eastAsia"/>
      </w:rPr>
    </w:lvl>
    <w:lvl w:ilvl="7">
      <w:start w:val="1"/>
      <w:numFmt w:val="decimal"/>
      <w:lvlText w:val="%1.%2.%3.%4.%5.%6.%7.%8."/>
      <w:lvlJc w:val="left"/>
      <w:pPr>
        <w:ind w:left="5760"/>
      </w:pPr>
      <w:rPr>
        <w:rFonts w:ascii="宋体" w:eastAsia="宋体" w:hAnsi="宋体" w:cs="宋体" w:hint="eastAsia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B79C36F2"/>
    <w:multiLevelType w:val="multilevel"/>
    <w:tmpl w:val="B79C36F2"/>
    <w:lvl w:ilvl="0">
      <w:start w:val="1"/>
      <w:numFmt w:val="decimal"/>
      <w:lvlText w:val="%1）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）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）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CB11792F"/>
    <w:multiLevelType w:val="multilevel"/>
    <w:tmpl w:val="CB11792F"/>
    <w:lvl w:ilvl="0">
      <w:start w:val="1"/>
      <w:numFmt w:val="decimal"/>
      <w:lvlText w:val="%1）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）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）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7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8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9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0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0E8701E2"/>
    <w:multiLevelType w:val="multilevel"/>
    <w:tmpl w:val="0E8701E2"/>
    <w:lvl w:ilvl="0">
      <w:start w:val="1"/>
      <w:numFmt w:val="bullet"/>
      <w:pStyle w:val="CAUTIONTextList"/>
      <w:lvlText w:val=""/>
      <w:lvlJc w:val="left"/>
      <w:pPr>
        <w:tabs>
          <w:tab w:val="left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EDB2900"/>
    <w:multiLevelType w:val="multilevel"/>
    <w:tmpl w:val="0EDB2900"/>
    <w:lvl w:ilvl="0">
      <w:start w:val="1"/>
      <w:numFmt w:val="bullet"/>
      <w:pStyle w:val="SubItemList"/>
      <w:lvlText w:val="−"/>
      <w:lvlJc w:val="left"/>
      <w:pPr>
        <w:tabs>
          <w:tab w:val="left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ganada"/>
      <w:pStyle w:val="ThirdLevelItemList"/>
      <w:lvlText w:val=""/>
      <w:lvlJc w:val="left"/>
      <w:pPr>
        <w:tabs>
          <w:tab w:val="left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pStyle w:val="FourthLevelItemList"/>
      <w:lvlText w:val="□"/>
      <w:lvlJc w:val="left"/>
      <w:pPr>
        <w:tabs>
          <w:tab w:val="left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0FAE4017"/>
    <w:multiLevelType w:val="multilevel"/>
    <w:tmpl w:val="9D9E2C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71657A1"/>
    <w:multiLevelType w:val="multilevel"/>
    <w:tmpl w:val="171657A1"/>
    <w:lvl w:ilvl="0">
      <w:start w:val="1"/>
      <w:numFmt w:val="decimal"/>
      <w:pStyle w:val="1"/>
      <w:suff w:val="nothing"/>
      <w:lvlText w:val="%1 "/>
      <w:lvlJc w:val="left"/>
      <w:pPr>
        <w:ind w:left="5671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1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1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Restart w:val="1"/>
      <w:pStyle w:val="41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lvlRestart w:val="1"/>
      <w:pStyle w:val="5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Step"/>
      <w:lvlText w:val="步骤 %7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20" w15:restartNumberingAfterBreak="0">
    <w:nsid w:val="1D24336E"/>
    <w:multiLevelType w:val="hybridMultilevel"/>
    <w:tmpl w:val="7ACC4BE0"/>
    <w:lvl w:ilvl="0" w:tplc="0409000B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1" w15:restartNumberingAfterBreak="0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00449B0"/>
    <w:multiLevelType w:val="singleLevel"/>
    <w:tmpl w:val="200449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 w15:restartNumberingAfterBreak="0">
    <w:nsid w:val="266D39E8"/>
    <w:multiLevelType w:val="multilevel"/>
    <w:tmpl w:val="266D39E8"/>
    <w:lvl w:ilvl="0">
      <w:start w:val="1"/>
      <w:numFmt w:val="decimal"/>
      <w:lvlText w:val="%1）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）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）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27727B63"/>
    <w:multiLevelType w:val="multilevel"/>
    <w:tmpl w:val="27727B63"/>
    <w:lvl w:ilvl="0">
      <w:start w:val="1"/>
      <w:numFmt w:val="bullet"/>
      <w:pStyle w:val="NotesTextListinTable"/>
      <w:lvlText w:val=""/>
      <w:lvlJc w:val="left"/>
      <w:pPr>
        <w:tabs>
          <w:tab w:val="left" w:pos="454"/>
        </w:tabs>
        <w:ind w:left="454" w:hanging="284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852D2F"/>
    <w:multiLevelType w:val="hybridMultilevel"/>
    <w:tmpl w:val="4964DEC0"/>
    <w:lvl w:ilvl="0" w:tplc="0409000B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6" w15:restartNumberingAfterBreak="0">
    <w:nsid w:val="3087802A"/>
    <w:multiLevelType w:val="multilevel"/>
    <w:tmpl w:val="3087802A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356A5170"/>
    <w:multiLevelType w:val="hybridMultilevel"/>
    <w:tmpl w:val="E4E849F0"/>
    <w:lvl w:ilvl="0" w:tplc="E3980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29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6C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29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044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7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E3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C6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6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6E70B8E"/>
    <w:multiLevelType w:val="multilevel"/>
    <w:tmpl w:val="F7BEBD3E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numFmt w:val="decimal"/>
      <w:lvlText w:val=""/>
      <w:lvlJc w:val="left"/>
    </w:lvl>
  </w:abstractNum>
  <w:abstractNum w:abstractNumId="29" w15:restartNumberingAfterBreak="0">
    <w:nsid w:val="3A2858CA"/>
    <w:multiLevelType w:val="hybridMultilevel"/>
    <w:tmpl w:val="E842A8E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3E657B1A"/>
    <w:multiLevelType w:val="multilevel"/>
    <w:tmpl w:val="C1FC7CB4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numFmt w:val="decimal"/>
      <w:lvlText w:val=""/>
      <w:lvlJc w:val="left"/>
    </w:lvl>
  </w:abstractNum>
  <w:abstractNum w:abstractNumId="31" w15:restartNumberingAfterBreak="0">
    <w:nsid w:val="41C973A7"/>
    <w:multiLevelType w:val="multilevel"/>
    <w:tmpl w:val="41C973A7"/>
    <w:lvl w:ilvl="0">
      <w:start w:val="1"/>
      <w:numFmt w:val="decimal"/>
      <w:pStyle w:val="FigureDescriptioninPreface"/>
      <w:suff w:val="space"/>
      <w:lvlText w:val="图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2" w15:restartNumberingAfterBreak="0">
    <w:nsid w:val="41C973A8"/>
    <w:multiLevelType w:val="multilevel"/>
    <w:tmpl w:val="41C973A8"/>
    <w:lvl w:ilvl="0">
      <w:start w:val="1"/>
      <w:numFmt w:val="decimal"/>
      <w:pStyle w:val="TableDescriptioninPreface"/>
      <w:suff w:val="space"/>
      <w:lvlText w:val="表%1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3" w15:restartNumberingAfterBreak="0">
    <w:nsid w:val="44287AAB"/>
    <w:multiLevelType w:val="hybridMultilevel"/>
    <w:tmpl w:val="9278864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45C845C7"/>
    <w:multiLevelType w:val="multilevel"/>
    <w:tmpl w:val="45C845C7"/>
    <w:lvl w:ilvl="0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144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21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"/>
      <w:lvlJc w:val="left"/>
      <w:pPr>
        <w:ind w:left="288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360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43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"/>
      <w:lvlJc w:val="left"/>
      <w:pPr>
        <w:ind w:left="504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5760"/>
      </w:pPr>
      <w:rPr>
        <w:rFonts w:ascii="Wingdings" w:eastAsia="Wingdings" w:hAnsi="Wingdings" w:cs="Wingdings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463C3DB5"/>
    <w:multiLevelType w:val="multilevel"/>
    <w:tmpl w:val="463C3DB5"/>
    <w:lvl w:ilvl="0">
      <w:start w:val="1"/>
      <w:numFmt w:val="decimal"/>
      <w:pStyle w:val="ItemStepinTable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6" w15:restartNumberingAfterBreak="0">
    <w:nsid w:val="473F7BA1"/>
    <w:multiLevelType w:val="multilevel"/>
    <w:tmpl w:val="473F7BA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C0072A4"/>
    <w:multiLevelType w:val="multilevel"/>
    <w:tmpl w:val="AC98B522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decimal"/>
      <w:lvlText w:val="%1.%2."/>
      <w:lvlJc w:val="left"/>
      <w:pPr>
        <w:ind w:left="944" w:hanging="504"/>
      </w:pPr>
    </w:lvl>
    <w:lvl w:ilvl="2">
      <w:start w:val="1"/>
      <w:numFmt w:val="decimal"/>
      <w:lvlText w:val="%1.%2.%3."/>
      <w:lvlJc w:val="left"/>
      <w:pPr>
        <w:ind w:left="1552" w:hanging="672"/>
      </w:pPr>
    </w:lvl>
    <w:lvl w:ilvl="3">
      <w:start w:val="1"/>
      <w:numFmt w:val="decimal"/>
      <w:lvlText w:val="%1.%2.%3.%4."/>
      <w:lvlJc w:val="left"/>
      <w:pPr>
        <w:ind w:left="2160" w:hanging="840"/>
      </w:pPr>
    </w:lvl>
    <w:lvl w:ilvl="4">
      <w:start w:val="1"/>
      <w:numFmt w:val="decimal"/>
      <w:lvlText w:val="%1.%2.%3.%4.%5."/>
      <w:lvlJc w:val="left"/>
      <w:pPr>
        <w:ind w:left="2768" w:hanging="1008"/>
      </w:pPr>
    </w:lvl>
    <w:lvl w:ilvl="5">
      <w:start w:val="1"/>
      <w:numFmt w:val="decimal"/>
      <w:lvlText w:val="%1.%2.%3.%4.%5.%6."/>
      <w:lvlJc w:val="left"/>
      <w:pPr>
        <w:ind w:left="3376" w:hanging="1176"/>
      </w:pPr>
    </w:lvl>
    <w:lvl w:ilvl="6">
      <w:start w:val="1"/>
      <w:numFmt w:val="decimal"/>
      <w:lvlText w:val="%1.%2.%3.%4.%5.%6.%7."/>
      <w:lvlJc w:val="left"/>
      <w:pPr>
        <w:ind w:left="3984" w:hanging="1344"/>
      </w:pPr>
    </w:lvl>
    <w:lvl w:ilvl="7">
      <w:start w:val="1"/>
      <w:numFmt w:val="decimal"/>
      <w:lvlText w:val="%1.%2.%3.%4.%5.%6.%7.%8."/>
      <w:lvlJc w:val="left"/>
      <w:pPr>
        <w:ind w:left="4592" w:hanging="1512"/>
      </w:pPr>
    </w:lvl>
    <w:lvl w:ilvl="8">
      <w:numFmt w:val="decimal"/>
      <w:lvlText w:val=""/>
      <w:lvlJc w:val="left"/>
    </w:lvl>
  </w:abstractNum>
  <w:abstractNum w:abstractNumId="38" w15:restartNumberingAfterBreak="0">
    <w:nsid w:val="4DDA66D1"/>
    <w:multiLevelType w:val="multilevel"/>
    <w:tmpl w:val="4DDA66D1"/>
    <w:lvl w:ilvl="0">
      <w:start w:val="1"/>
      <w:numFmt w:val="upperLetter"/>
      <w:pStyle w:val="Appendixheading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2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32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42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52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StepinAppendix"/>
      <w:lvlText w:val="步骤 %6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pStyle w:val="ItemStepinAppendix"/>
      <w:lvlText w:val="%7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pStyle w:val="FigureDescriptioninAppendix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pStyle w:val="TableDescriptioninAppendix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39" w15:restartNumberingAfterBreak="0">
    <w:nsid w:val="55D2698A"/>
    <w:multiLevelType w:val="multilevel"/>
    <w:tmpl w:val="55D2698A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63156163"/>
    <w:multiLevelType w:val="multilevel"/>
    <w:tmpl w:val="63156163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lvlText w:val="步骤 %6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41" w15:restartNumberingAfterBreak="0">
    <w:nsid w:val="649185F5"/>
    <w:multiLevelType w:val="singleLevel"/>
    <w:tmpl w:val="649185F5"/>
    <w:lvl w:ilvl="0">
      <w:start w:val="1"/>
      <w:numFmt w:val="decimal"/>
      <w:suff w:val="nothing"/>
      <w:lvlText w:val="%1、"/>
      <w:lvlJc w:val="left"/>
    </w:lvl>
  </w:abstractNum>
  <w:abstractNum w:abstractNumId="42" w15:restartNumberingAfterBreak="0">
    <w:nsid w:val="64918C9E"/>
    <w:multiLevelType w:val="singleLevel"/>
    <w:tmpl w:val="64918C9E"/>
    <w:lvl w:ilvl="0">
      <w:start w:val="2"/>
      <w:numFmt w:val="decimal"/>
      <w:suff w:val="nothing"/>
      <w:lvlText w:val="%1、"/>
      <w:lvlJc w:val="left"/>
    </w:lvl>
  </w:abstractNum>
  <w:abstractNum w:abstractNumId="43" w15:restartNumberingAfterBreak="0">
    <w:nsid w:val="649190E0"/>
    <w:multiLevelType w:val="singleLevel"/>
    <w:tmpl w:val="649190E0"/>
    <w:lvl w:ilvl="0">
      <w:start w:val="2"/>
      <w:numFmt w:val="decimal"/>
      <w:suff w:val="nothing"/>
      <w:lvlText w:val="%1、"/>
      <w:lvlJc w:val="left"/>
    </w:lvl>
  </w:abstractNum>
  <w:abstractNum w:abstractNumId="44" w15:restartNumberingAfterBreak="0">
    <w:nsid w:val="667437AC"/>
    <w:multiLevelType w:val="multilevel"/>
    <w:tmpl w:val="667437AC"/>
    <w:lvl w:ilvl="0">
      <w:start w:val="1"/>
      <w:numFmt w:val="bullet"/>
      <w:pStyle w:val="NotesTextList"/>
      <w:lvlText w:val=""/>
      <w:lvlJc w:val="left"/>
      <w:pPr>
        <w:tabs>
          <w:tab w:val="left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9AD59F9"/>
    <w:multiLevelType w:val="hybridMultilevel"/>
    <w:tmpl w:val="BFF6BE56"/>
    <w:lvl w:ilvl="0" w:tplc="814CA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2C61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B5A8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624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E80A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36CF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1FA5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B663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9EC3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6" w15:restartNumberingAfterBreak="0">
    <w:nsid w:val="6AF919F9"/>
    <w:multiLevelType w:val="multilevel"/>
    <w:tmpl w:val="4912B964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numFmt w:val="decimal"/>
      <w:lvlText w:val=""/>
      <w:lvlJc w:val="left"/>
    </w:lvl>
  </w:abstractNum>
  <w:abstractNum w:abstractNumId="47" w15:restartNumberingAfterBreak="0">
    <w:nsid w:val="6E230785"/>
    <w:multiLevelType w:val="multilevel"/>
    <w:tmpl w:val="6E230785"/>
    <w:lvl w:ilvl="0">
      <w:start w:val="1"/>
      <w:numFmt w:val="bullet"/>
      <w:pStyle w:val="ItemListinTable"/>
      <w:lvlText w:val=""/>
      <w:lvlJc w:val="left"/>
      <w:pPr>
        <w:tabs>
          <w:tab w:val="left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>
      <w:start w:val="1"/>
      <w:numFmt w:val="lowerLetter"/>
      <w:pStyle w:val="SubItemStepinTable"/>
      <w:lvlText w:val="%2."/>
      <w:lvlJc w:val="left"/>
      <w:pPr>
        <w:tabs>
          <w:tab w:val="left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>
      <w:start w:val="1"/>
      <w:numFmt w:val="bullet"/>
      <w:pStyle w:val="SubItemListinTable"/>
      <w:lvlText w:val="−"/>
      <w:lvlJc w:val="left"/>
      <w:pPr>
        <w:tabs>
          <w:tab w:val="left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decimal"/>
      <w:pStyle w:val="SubItemStepinTableList"/>
      <w:lvlText w:val="%4."/>
      <w:lvlJc w:val="left"/>
      <w:pPr>
        <w:tabs>
          <w:tab w:val="left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pStyle w:val="SubItemListinTableStep"/>
      <w:lvlText w:val=""/>
      <w:lvlJc w:val="left"/>
      <w:pPr>
        <w:tabs>
          <w:tab w:val="left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>
      <w:start w:val="1"/>
      <w:numFmt w:val="decimal"/>
      <w:pStyle w:val="CAUTIONTextStep"/>
      <w:lvlText w:val="%6."/>
      <w:lvlJc w:val="left"/>
      <w:pPr>
        <w:tabs>
          <w:tab w:val="left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>
      <w:start w:val="1"/>
      <w:numFmt w:val="decimal"/>
      <w:pStyle w:val="NotesTextStep"/>
      <w:lvlText w:val="%7."/>
      <w:lvlJc w:val="left"/>
      <w:pPr>
        <w:tabs>
          <w:tab w:val="left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>
      <w:start w:val="1"/>
      <w:numFmt w:val="decimal"/>
      <w:pStyle w:val="NotesTextStepinTable"/>
      <w:lvlText w:val="%8."/>
      <w:lvlJc w:val="left"/>
      <w:pPr>
        <w:tabs>
          <w:tab w:val="left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1204755"/>
    <w:multiLevelType w:val="multilevel"/>
    <w:tmpl w:val="71204755"/>
    <w:lvl w:ilvl="0">
      <w:start w:val="1"/>
      <w:numFmt w:val="decimal"/>
      <w:lvlText w:val="%1）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）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）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 w15:restartNumberingAfterBreak="0">
    <w:nsid w:val="7F773C35"/>
    <w:multiLevelType w:val="multilevel"/>
    <w:tmpl w:val="7F773C35"/>
    <w:lvl w:ilvl="0">
      <w:start w:val="1"/>
      <w:numFmt w:val="decimal"/>
      <w:pStyle w:val="ItemStep"/>
      <w:lvlText w:val="%1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>
      <w:start w:val="1"/>
      <w:numFmt w:val="lowerLetter"/>
      <w:pStyle w:val="SubItemStep"/>
      <w:lvlText w:val="%2."/>
      <w:lvlJc w:val="left"/>
      <w:pPr>
        <w:tabs>
          <w:tab w:val="left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>
      <w:start w:val="1"/>
      <w:numFmt w:val="lowerRoman"/>
      <w:pStyle w:val="ThirdLevelItemStep"/>
      <w:lvlText w:val="%3."/>
      <w:lvlJc w:val="left"/>
      <w:pPr>
        <w:tabs>
          <w:tab w:val="left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>
      <w:start w:val="1"/>
      <w:numFmt w:val="decimal"/>
      <w:pStyle w:val="FourthLevelItemStep"/>
      <w:lvlText w:val="%4)"/>
      <w:lvlJc w:val="left"/>
      <w:pPr>
        <w:tabs>
          <w:tab w:val="left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left" w:pos="284"/>
        </w:tabs>
        <w:ind w:left="284" w:hanging="284"/>
      </w:pPr>
      <w:rPr>
        <w:rFonts w:hint="eastAsia"/>
      </w:rPr>
    </w:lvl>
  </w:abstractNum>
  <w:num w:numId="1" w16cid:durableId="1594509039">
    <w:abstractNumId w:val="19"/>
  </w:num>
  <w:num w:numId="2" w16cid:durableId="1352606396">
    <w:abstractNumId w:val="40"/>
  </w:num>
  <w:num w:numId="3" w16cid:durableId="697390541">
    <w:abstractNumId w:val="9"/>
  </w:num>
  <w:num w:numId="4" w16cid:durableId="1311134217">
    <w:abstractNumId w:val="11"/>
  </w:num>
  <w:num w:numId="5" w16cid:durableId="576521727">
    <w:abstractNumId w:val="14"/>
  </w:num>
  <w:num w:numId="6" w16cid:durableId="233667808">
    <w:abstractNumId w:val="15"/>
  </w:num>
  <w:num w:numId="7" w16cid:durableId="343560359">
    <w:abstractNumId w:val="12"/>
  </w:num>
  <w:num w:numId="8" w16cid:durableId="1512528347">
    <w:abstractNumId w:val="8"/>
  </w:num>
  <w:num w:numId="9" w16cid:durableId="648486921">
    <w:abstractNumId w:val="13"/>
  </w:num>
  <w:num w:numId="10" w16cid:durableId="1341589625">
    <w:abstractNumId w:val="10"/>
  </w:num>
  <w:num w:numId="11" w16cid:durableId="1626041079">
    <w:abstractNumId w:val="7"/>
  </w:num>
  <w:num w:numId="12" w16cid:durableId="54545453">
    <w:abstractNumId w:val="6"/>
  </w:num>
  <w:num w:numId="13" w16cid:durableId="1993874566">
    <w:abstractNumId w:val="38"/>
  </w:num>
  <w:num w:numId="14" w16cid:durableId="1247544066">
    <w:abstractNumId w:val="21"/>
  </w:num>
  <w:num w:numId="15" w16cid:durableId="537550188">
    <w:abstractNumId w:val="47"/>
  </w:num>
  <w:num w:numId="16" w16cid:durableId="1017737333">
    <w:abstractNumId w:val="49"/>
  </w:num>
  <w:num w:numId="17" w16cid:durableId="658195849">
    <w:abstractNumId w:val="16"/>
  </w:num>
  <w:num w:numId="18" w16cid:durableId="967397800">
    <w:abstractNumId w:val="17"/>
  </w:num>
  <w:num w:numId="19" w16cid:durableId="1153108334">
    <w:abstractNumId w:val="24"/>
  </w:num>
  <w:num w:numId="20" w16cid:durableId="1248492163">
    <w:abstractNumId w:val="31"/>
  </w:num>
  <w:num w:numId="21" w16cid:durableId="9378872">
    <w:abstractNumId w:val="35"/>
  </w:num>
  <w:num w:numId="22" w16cid:durableId="1173955185">
    <w:abstractNumId w:val="44"/>
  </w:num>
  <w:num w:numId="23" w16cid:durableId="815029391">
    <w:abstractNumId w:val="32"/>
  </w:num>
  <w:num w:numId="24" w16cid:durableId="16188276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41489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71510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685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4797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685896">
    <w:abstractNumId w:val="39"/>
  </w:num>
  <w:num w:numId="30" w16cid:durableId="289096121">
    <w:abstractNumId w:val="23"/>
  </w:num>
  <w:num w:numId="31" w16cid:durableId="2052609136">
    <w:abstractNumId w:val="0"/>
  </w:num>
  <w:num w:numId="32" w16cid:durableId="1595242861">
    <w:abstractNumId w:val="4"/>
  </w:num>
  <w:num w:numId="33" w16cid:durableId="1185559908">
    <w:abstractNumId w:val="48"/>
  </w:num>
  <w:num w:numId="34" w16cid:durableId="595527652">
    <w:abstractNumId w:val="2"/>
  </w:num>
  <w:num w:numId="35" w16cid:durableId="153302751">
    <w:abstractNumId w:val="5"/>
  </w:num>
  <w:num w:numId="36" w16cid:durableId="1730422337">
    <w:abstractNumId w:val="1"/>
  </w:num>
  <w:num w:numId="37" w16cid:durableId="1495996617">
    <w:abstractNumId w:val="19"/>
  </w:num>
  <w:num w:numId="38" w16cid:durableId="1177813308">
    <w:abstractNumId w:val="3"/>
  </w:num>
  <w:num w:numId="39" w16cid:durableId="1782528568">
    <w:abstractNumId w:val="22"/>
  </w:num>
  <w:num w:numId="40" w16cid:durableId="1571885958">
    <w:abstractNumId w:val="26"/>
  </w:num>
  <w:num w:numId="41" w16cid:durableId="1424883852">
    <w:abstractNumId w:val="34"/>
  </w:num>
  <w:num w:numId="42" w16cid:durableId="130027611">
    <w:abstractNumId w:val="41"/>
  </w:num>
  <w:num w:numId="43" w16cid:durableId="636490621">
    <w:abstractNumId w:val="43"/>
  </w:num>
  <w:num w:numId="44" w16cid:durableId="1341816082">
    <w:abstractNumId w:val="42"/>
  </w:num>
  <w:num w:numId="45" w16cid:durableId="1061635995">
    <w:abstractNumId w:val="30"/>
  </w:num>
  <w:num w:numId="46" w16cid:durableId="871459824">
    <w:abstractNumId w:val="28"/>
  </w:num>
  <w:num w:numId="47" w16cid:durableId="899632780">
    <w:abstractNumId w:val="37"/>
  </w:num>
  <w:num w:numId="48" w16cid:durableId="327946177">
    <w:abstractNumId w:val="46"/>
  </w:num>
  <w:num w:numId="49" w16cid:durableId="1286346671">
    <w:abstractNumId w:val="19"/>
  </w:num>
  <w:num w:numId="50" w16cid:durableId="1448155912">
    <w:abstractNumId w:val="19"/>
  </w:num>
  <w:num w:numId="51" w16cid:durableId="234701596">
    <w:abstractNumId w:val="36"/>
  </w:num>
  <w:num w:numId="52" w16cid:durableId="1506244062">
    <w:abstractNumId w:val="45"/>
  </w:num>
  <w:num w:numId="53" w16cid:durableId="1726879733">
    <w:abstractNumId w:val="18"/>
  </w:num>
  <w:num w:numId="54" w16cid:durableId="1112288914">
    <w:abstractNumId w:val="27"/>
  </w:num>
  <w:num w:numId="55" w16cid:durableId="523372365">
    <w:abstractNumId w:val="29"/>
  </w:num>
  <w:num w:numId="56" w16cid:durableId="1295866859">
    <w:abstractNumId w:val="20"/>
  </w:num>
  <w:num w:numId="57" w16cid:durableId="1704819448">
    <w:abstractNumId w:val="33"/>
  </w:num>
  <w:num w:numId="58" w16cid:durableId="314536024">
    <w:abstractNumId w:val="25"/>
  </w:num>
  <w:num w:numId="59" w16cid:durableId="1251239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18028571">
    <w:abstractNumId w:val="19"/>
  </w:num>
  <w:num w:numId="61" w16cid:durableId="1369574163">
    <w:abstractNumId w:val="19"/>
  </w:num>
  <w:num w:numId="62" w16cid:durableId="11337930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03"/>
    <w:rsid w:val="DF2F3CFC"/>
    <w:rsid w:val="EDFFFEBE"/>
    <w:rsid w:val="FEF46A4A"/>
    <w:rsid w:val="FFBDD4E3"/>
    <w:rsid w:val="FFFF523B"/>
    <w:rsid w:val="000018FE"/>
    <w:rsid w:val="00054356"/>
    <w:rsid w:val="00067264"/>
    <w:rsid w:val="00093C32"/>
    <w:rsid w:val="000D07E3"/>
    <w:rsid w:val="001021C2"/>
    <w:rsid w:val="00187992"/>
    <w:rsid w:val="00275F75"/>
    <w:rsid w:val="00357E03"/>
    <w:rsid w:val="003651B0"/>
    <w:rsid w:val="003C12BC"/>
    <w:rsid w:val="0045208A"/>
    <w:rsid w:val="00461F8A"/>
    <w:rsid w:val="004A512E"/>
    <w:rsid w:val="004F1730"/>
    <w:rsid w:val="004F7F22"/>
    <w:rsid w:val="00506350"/>
    <w:rsid w:val="00556A1B"/>
    <w:rsid w:val="00562DD4"/>
    <w:rsid w:val="005B769E"/>
    <w:rsid w:val="005D07FC"/>
    <w:rsid w:val="005F3C7C"/>
    <w:rsid w:val="00634CFB"/>
    <w:rsid w:val="0063785E"/>
    <w:rsid w:val="00661F2C"/>
    <w:rsid w:val="006B6867"/>
    <w:rsid w:val="006D2603"/>
    <w:rsid w:val="00782C1B"/>
    <w:rsid w:val="007B55A0"/>
    <w:rsid w:val="007C2275"/>
    <w:rsid w:val="00806CCB"/>
    <w:rsid w:val="00814874"/>
    <w:rsid w:val="008631B0"/>
    <w:rsid w:val="00881721"/>
    <w:rsid w:val="0088358B"/>
    <w:rsid w:val="008E04ED"/>
    <w:rsid w:val="008E401E"/>
    <w:rsid w:val="008E46DE"/>
    <w:rsid w:val="00923706"/>
    <w:rsid w:val="00975037"/>
    <w:rsid w:val="00980C32"/>
    <w:rsid w:val="00982B49"/>
    <w:rsid w:val="009F5A4E"/>
    <w:rsid w:val="00A01F33"/>
    <w:rsid w:val="00A17BE3"/>
    <w:rsid w:val="00A213B2"/>
    <w:rsid w:val="00B20CE6"/>
    <w:rsid w:val="00C67B74"/>
    <w:rsid w:val="00C774F1"/>
    <w:rsid w:val="00CA6E82"/>
    <w:rsid w:val="00CC0C8B"/>
    <w:rsid w:val="00D46334"/>
    <w:rsid w:val="00DB70F0"/>
    <w:rsid w:val="00DE3695"/>
    <w:rsid w:val="00DF3A60"/>
    <w:rsid w:val="00E2483B"/>
    <w:rsid w:val="00E74730"/>
    <w:rsid w:val="00FD5C6A"/>
    <w:rsid w:val="1BFFB1EC"/>
    <w:rsid w:val="36EB8FE0"/>
    <w:rsid w:val="5D7F384A"/>
    <w:rsid w:val="6E6C7CAF"/>
    <w:rsid w:val="7F9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0C1F3A"/>
  <w15:docId w15:val="{F7229D59-91B9-4F46-8415-BF159258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/>
    <w:lsdException w:name="index heading" w:semiHidden="1"/>
    <w:lsdException w:name="caption" w:semiHidden="1"/>
    <w:lsdException w:name="table of figures" w:semiHidden="1" w:qFormat="1"/>
    <w:lsdException w:name="envelope address" w:semiHidden="1"/>
    <w:lsdException w:name="envelope return" w:semiHidden="1"/>
    <w:lsdException w:name="footnote reference" w:semiHidden="1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 w:qFormat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 w:qFormat="1"/>
    <w:lsdException w:name="List Bullet 5" w:semiHidden="1"/>
    <w:lsdException w:name="List Number 2" w:semiHidden="1"/>
    <w:lsdException w:name="List Number 3" w:semiHidden="1"/>
    <w:lsdException w:name="List Number 4" w:semiHidden="1" w:qFormat="1"/>
    <w:lsdException w:name="List Number 5" w:semiHidden="1"/>
    <w:lsdException w:name="Title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Strong" w:semiHidden="1"/>
    <w:lsdException w:name="Emphasis" w:semiHidden="1"/>
    <w:lsdException w:name="Document Map" w:semiHidden="1"/>
    <w:lsdException w:name="Plain Text" w:semiHidden="1" w:qFormat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qFormat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 w:qFormat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pPr>
      <w:topLinePunct/>
      <w:adjustRightInd w:val="0"/>
      <w:snapToGrid w:val="0"/>
      <w:spacing w:before="160" w:after="160" w:line="240" w:lineRule="atLeast"/>
      <w:ind w:left="1701"/>
    </w:pPr>
    <w:rPr>
      <w:rFonts w:cs="Arial" w:hint="eastAsia"/>
      <w:kern w:val="2"/>
      <w:sz w:val="21"/>
      <w:szCs w:val="21"/>
    </w:rPr>
  </w:style>
  <w:style w:type="paragraph" w:styleId="1">
    <w:name w:val="heading 1"/>
    <w:basedOn w:val="a1"/>
    <w:next w:val="21"/>
    <w:link w:val="10"/>
    <w:qFormat/>
    <w:pPr>
      <w:keepNext/>
      <w:numPr>
        <w:numId w:val="1"/>
      </w:numPr>
      <w:pBdr>
        <w:bottom w:val="single" w:sz="12" w:space="1" w:color="auto"/>
      </w:pBdr>
      <w:spacing w:before="1600" w:after="800"/>
      <w:jc w:val="right"/>
      <w:outlineLvl w:val="0"/>
    </w:pPr>
    <w:rPr>
      <w:rFonts w:ascii="Book Antiqua" w:eastAsia="黑体" w:hAnsi="Book Antiqua" w:cs="Book Antiqua"/>
      <w:b/>
      <w:bCs/>
      <w:sz w:val="44"/>
      <w:szCs w:val="44"/>
    </w:rPr>
  </w:style>
  <w:style w:type="paragraph" w:styleId="21">
    <w:name w:val="heading 2"/>
    <w:basedOn w:val="a1"/>
    <w:next w:val="31"/>
    <w:qFormat/>
    <w:pPr>
      <w:keepNext/>
      <w:keepLines/>
      <w:numPr>
        <w:ilvl w:val="1"/>
        <w:numId w:val="1"/>
      </w:numPr>
      <w:spacing w:before="600"/>
      <w:outlineLvl w:val="1"/>
    </w:pPr>
    <w:rPr>
      <w:rFonts w:ascii="Book Antiqua" w:eastAsia="黑体" w:hAnsi="Book Antiqua" w:cs="Book Antiqua"/>
      <w:bCs/>
      <w:kern w:val="0"/>
      <w:sz w:val="36"/>
      <w:szCs w:val="36"/>
      <w:lang w:eastAsia="en-US"/>
    </w:rPr>
  </w:style>
  <w:style w:type="paragraph" w:styleId="31">
    <w:name w:val="heading 3"/>
    <w:basedOn w:val="a1"/>
    <w:next w:val="a1"/>
    <w:link w:val="33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Book Antiqua" w:eastAsia="黑体" w:hAnsi="Book Antiqua" w:cs="宋体"/>
      <w:kern w:val="0"/>
      <w:sz w:val="32"/>
      <w:szCs w:val="32"/>
    </w:rPr>
  </w:style>
  <w:style w:type="paragraph" w:styleId="41">
    <w:name w:val="heading 4"/>
    <w:basedOn w:val="a1"/>
    <w:next w:val="a1"/>
    <w:qFormat/>
    <w:pPr>
      <w:keepNext/>
      <w:keepLines/>
      <w:numPr>
        <w:ilvl w:val="3"/>
        <w:numId w:val="1"/>
      </w:numPr>
      <w:outlineLvl w:val="3"/>
    </w:pPr>
    <w:rPr>
      <w:rFonts w:ascii="Book Antiqua" w:eastAsia="黑体" w:hAnsi="Book Antiqua" w:cs="宋体"/>
      <w:kern w:val="0"/>
      <w:sz w:val="28"/>
      <w:szCs w:val="28"/>
    </w:rPr>
  </w:style>
  <w:style w:type="paragraph" w:styleId="51">
    <w:name w:val="heading 5"/>
    <w:basedOn w:val="a1"/>
    <w:next w:val="a1"/>
    <w:semiHidden/>
    <w:qFormat/>
    <w:pPr>
      <w:keepNext/>
      <w:keepLines/>
      <w:numPr>
        <w:ilvl w:val="4"/>
        <w:numId w:val="1"/>
      </w:numPr>
      <w:outlineLvl w:val="4"/>
    </w:pPr>
    <w:rPr>
      <w:rFonts w:ascii="Book Antiqua" w:eastAsia="黑体" w:hAnsi="Book Antiqua" w:cs="宋体"/>
      <w:kern w:val="0"/>
      <w:sz w:val="24"/>
      <w:szCs w:val="24"/>
    </w:rPr>
  </w:style>
  <w:style w:type="paragraph" w:styleId="6">
    <w:name w:val="heading 6"/>
    <w:basedOn w:val="a1"/>
    <w:next w:val="a1"/>
    <w:qFormat/>
    <w:pPr>
      <w:keepNext/>
      <w:keepLines/>
      <w:spacing w:before="240" w:after="64" w:line="320" w:lineRule="atLeast"/>
      <w:outlineLvl w:val="5"/>
    </w:pPr>
    <w:rPr>
      <w:rFonts w:ascii="Arial" w:eastAsia="黑体" w:hAnsi="Arial" w:cs="Times New Roman"/>
      <w:b/>
      <w:bCs/>
    </w:rPr>
  </w:style>
  <w:style w:type="paragraph" w:styleId="7">
    <w:name w:val="heading 7"/>
    <w:basedOn w:val="1"/>
    <w:next w:val="8"/>
    <w:qFormat/>
    <w:pPr>
      <w:keepLines/>
      <w:numPr>
        <w:numId w:val="2"/>
      </w:numPr>
      <w:pBdr>
        <w:bottom w:val="single" w:sz="4" w:space="1" w:color="auto"/>
      </w:pBdr>
      <w:topLinePunct w:val="0"/>
      <w:outlineLvl w:val="6"/>
    </w:pPr>
    <w:rPr>
      <w:bCs w:val="0"/>
    </w:rPr>
  </w:style>
  <w:style w:type="paragraph" w:styleId="8">
    <w:name w:val="heading 8"/>
    <w:basedOn w:val="21"/>
    <w:next w:val="9"/>
    <w:qFormat/>
    <w:pPr>
      <w:numPr>
        <w:numId w:val="2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1"/>
    <w:qFormat/>
    <w:pPr>
      <w:numPr>
        <w:numId w:val="2"/>
      </w:numPr>
      <w:topLinePunct w:val="0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34">
    <w:name w:val="List 3"/>
    <w:basedOn w:val="a1"/>
    <w:semiHidden/>
    <w:pPr>
      <w:ind w:leftChars="400" w:left="400" w:hangingChars="200" w:hanging="200"/>
    </w:pPr>
  </w:style>
  <w:style w:type="paragraph" w:styleId="TOC7">
    <w:name w:val="toc 7"/>
    <w:basedOn w:val="a1"/>
    <w:next w:val="a1"/>
    <w:semiHidden/>
    <w:pPr>
      <w:ind w:left="2520"/>
    </w:pPr>
    <w:rPr>
      <w:sz w:val="24"/>
    </w:rPr>
  </w:style>
  <w:style w:type="paragraph" w:styleId="2">
    <w:name w:val="List Number 2"/>
    <w:basedOn w:val="a1"/>
    <w:semiHidden/>
    <w:pPr>
      <w:numPr>
        <w:numId w:val="3"/>
      </w:numPr>
    </w:pPr>
  </w:style>
  <w:style w:type="paragraph" w:styleId="a6">
    <w:name w:val="table of authorities"/>
    <w:basedOn w:val="a1"/>
    <w:next w:val="a1"/>
    <w:semiHidden/>
    <w:pPr>
      <w:ind w:left="420"/>
    </w:pPr>
  </w:style>
  <w:style w:type="paragraph" w:styleId="a7">
    <w:name w:val="Note Heading"/>
    <w:basedOn w:val="a1"/>
    <w:next w:val="a1"/>
    <w:semiHidden/>
    <w:pPr>
      <w:jc w:val="center"/>
    </w:pPr>
  </w:style>
  <w:style w:type="paragraph" w:styleId="40">
    <w:name w:val="List Bullet 4"/>
    <w:basedOn w:val="a1"/>
    <w:semiHidden/>
    <w:qFormat/>
    <w:pPr>
      <w:numPr>
        <w:numId w:val="4"/>
      </w:numPr>
    </w:pPr>
  </w:style>
  <w:style w:type="paragraph" w:styleId="80">
    <w:name w:val="index 8"/>
    <w:basedOn w:val="a1"/>
    <w:next w:val="a1"/>
    <w:semiHidden/>
    <w:pPr>
      <w:ind w:left="1680" w:hanging="210"/>
    </w:pPr>
    <w:rPr>
      <w:sz w:val="20"/>
      <w:szCs w:val="20"/>
    </w:rPr>
  </w:style>
  <w:style w:type="paragraph" w:styleId="a8">
    <w:name w:val="E-mail Signature"/>
    <w:basedOn w:val="a1"/>
    <w:semiHidden/>
  </w:style>
  <w:style w:type="paragraph" w:styleId="a">
    <w:name w:val="List Number"/>
    <w:basedOn w:val="a1"/>
    <w:semiHidden/>
    <w:pPr>
      <w:numPr>
        <w:numId w:val="5"/>
      </w:numPr>
    </w:pPr>
  </w:style>
  <w:style w:type="paragraph" w:styleId="a9">
    <w:name w:val="Normal Indent"/>
    <w:basedOn w:val="a1"/>
    <w:semiHidden/>
    <w:pPr>
      <w:ind w:firstLineChars="200" w:firstLine="200"/>
    </w:pPr>
  </w:style>
  <w:style w:type="paragraph" w:styleId="aa">
    <w:name w:val="caption"/>
    <w:basedOn w:val="a1"/>
    <w:next w:val="a1"/>
    <w:semiHidden/>
    <w:pPr>
      <w:spacing w:before="152"/>
    </w:pPr>
    <w:rPr>
      <w:rFonts w:ascii="Arial" w:eastAsia="黑体" w:hAnsi="Arial"/>
      <w:sz w:val="20"/>
      <w:szCs w:val="20"/>
    </w:rPr>
  </w:style>
  <w:style w:type="paragraph" w:styleId="53">
    <w:name w:val="index 5"/>
    <w:basedOn w:val="a1"/>
    <w:next w:val="a1"/>
    <w:semiHidden/>
    <w:pPr>
      <w:ind w:left="1050" w:hanging="210"/>
    </w:pPr>
    <w:rPr>
      <w:sz w:val="20"/>
      <w:szCs w:val="20"/>
    </w:rPr>
  </w:style>
  <w:style w:type="paragraph" w:styleId="a0">
    <w:name w:val="List Bullet"/>
    <w:basedOn w:val="a1"/>
    <w:semiHidden/>
    <w:pPr>
      <w:numPr>
        <w:numId w:val="6"/>
      </w:numPr>
    </w:pPr>
  </w:style>
  <w:style w:type="paragraph" w:styleId="ab">
    <w:name w:val="envelope address"/>
    <w:basedOn w:val="a1"/>
    <w:semiHidden/>
    <w:pPr>
      <w:framePr w:w="7920" w:h="1980" w:hRule="exact" w:hSpace="180" w:wrap="around" w:hAnchor="page" w:xAlign="center" w:yAlign="bottom"/>
      <w:ind w:leftChars="1400" w:left="1400"/>
    </w:pPr>
    <w:rPr>
      <w:rFonts w:ascii="Arial" w:hAnsi="Arial"/>
    </w:rPr>
  </w:style>
  <w:style w:type="paragraph" w:styleId="ac">
    <w:name w:val="Document Map"/>
    <w:basedOn w:val="a1"/>
    <w:semiHidden/>
    <w:pPr>
      <w:shd w:val="clear" w:color="auto" w:fill="000080"/>
    </w:pPr>
  </w:style>
  <w:style w:type="paragraph" w:styleId="ad">
    <w:name w:val="toa heading"/>
    <w:basedOn w:val="a1"/>
    <w:next w:val="a1"/>
    <w:semiHidden/>
    <w:qFormat/>
    <w:pPr>
      <w:spacing w:before="120"/>
    </w:pPr>
    <w:rPr>
      <w:rFonts w:ascii="Arial" w:hAnsi="Arial"/>
    </w:rPr>
  </w:style>
  <w:style w:type="paragraph" w:styleId="ae">
    <w:name w:val="annotation text"/>
    <w:basedOn w:val="a1"/>
    <w:semiHidden/>
  </w:style>
  <w:style w:type="paragraph" w:styleId="60">
    <w:name w:val="index 6"/>
    <w:basedOn w:val="a1"/>
    <w:next w:val="a1"/>
    <w:semiHidden/>
    <w:pPr>
      <w:ind w:left="1260" w:hanging="210"/>
    </w:pPr>
    <w:rPr>
      <w:sz w:val="20"/>
      <w:szCs w:val="20"/>
    </w:rPr>
  </w:style>
  <w:style w:type="paragraph" w:styleId="af">
    <w:name w:val="Salutation"/>
    <w:basedOn w:val="a1"/>
    <w:next w:val="a1"/>
    <w:semiHidden/>
    <w:qFormat/>
  </w:style>
  <w:style w:type="paragraph" w:styleId="35">
    <w:name w:val="Body Text 3"/>
    <w:basedOn w:val="a1"/>
    <w:semiHidden/>
    <w:pPr>
      <w:spacing w:after="120"/>
    </w:pPr>
    <w:rPr>
      <w:sz w:val="16"/>
      <w:szCs w:val="16"/>
    </w:rPr>
  </w:style>
  <w:style w:type="paragraph" w:styleId="af0">
    <w:name w:val="Closing"/>
    <w:basedOn w:val="a1"/>
    <w:semiHidden/>
    <w:pPr>
      <w:ind w:leftChars="2100" w:left="2100"/>
    </w:pPr>
  </w:style>
  <w:style w:type="paragraph" w:styleId="30">
    <w:name w:val="List Bullet 3"/>
    <w:basedOn w:val="a1"/>
    <w:semiHidden/>
    <w:pPr>
      <w:numPr>
        <w:numId w:val="7"/>
      </w:numPr>
    </w:pPr>
  </w:style>
  <w:style w:type="paragraph" w:styleId="af1">
    <w:name w:val="Body Text"/>
    <w:basedOn w:val="a1"/>
    <w:semiHidden/>
    <w:pPr>
      <w:spacing w:after="120"/>
    </w:pPr>
  </w:style>
  <w:style w:type="paragraph" w:styleId="af2">
    <w:name w:val="Body Text Indent"/>
    <w:basedOn w:val="a1"/>
    <w:semiHidden/>
    <w:pPr>
      <w:spacing w:after="120"/>
      <w:ind w:leftChars="200" w:left="200"/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23">
    <w:name w:val="List 2"/>
    <w:basedOn w:val="a1"/>
    <w:semiHidden/>
    <w:pPr>
      <w:ind w:leftChars="200" w:left="200" w:hangingChars="200" w:hanging="200"/>
    </w:pPr>
  </w:style>
  <w:style w:type="paragraph" w:styleId="af3">
    <w:name w:val="List Continue"/>
    <w:basedOn w:val="a1"/>
    <w:semiHidden/>
    <w:pPr>
      <w:spacing w:after="120"/>
      <w:ind w:leftChars="200" w:left="200"/>
    </w:pPr>
  </w:style>
  <w:style w:type="paragraph" w:styleId="af4">
    <w:name w:val="Block Text"/>
    <w:basedOn w:val="a1"/>
    <w:semiHidden/>
    <w:pPr>
      <w:spacing w:after="120"/>
      <w:ind w:leftChars="700" w:left="700" w:rightChars="700" w:right="700"/>
    </w:pPr>
  </w:style>
  <w:style w:type="paragraph" w:styleId="20">
    <w:name w:val="List Bullet 2"/>
    <w:basedOn w:val="a1"/>
    <w:semiHidden/>
    <w:pPr>
      <w:numPr>
        <w:numId w:val="9"/>
      </w:numPr>
    </w:pPr>
  </w:style>
  <w:style w:type="paragraph" w:styleId="HTML">
    <w:name w:val="HTML Address"/>
    <w:basedOn w:val="a1"/>
    <w:semiHidden/>
    <w:rPr>
      <w:i/>
      <w:iCs/>
    </w:rPr>
  </w:style>
  <w:style w:type="paragraph" w:styleId="43">
    <w:name w:val="index 4"/>
    <w:basedOn w:val="a1"/>
    <w:next w:val="a1"/>
    <w:semiHidden/>
    <w:pPr>
      <w:ind w:left="1260"/>
    </w:pPr>
  </w:style>
  <w:style w:type="paragraph" w:styleId="TOC5">
    <w:name w:val="toc 5"/>
    <w:basedOn w:val="a1"/>
    <w:next w:val="a1"/>
    <w:uiPriority w:val="39"/>
    <w:pPr>
      <w:spacing w:before="80" w:after="80"/>
      <w:ind w:left="0"/>
    </w:pPr>
    <w:rPr>
      <w:sz w:val="20"/>
      <w:szCs w:val="20"/>
    </w:rPr>
  </w:style>
  <w:style w:type="paragraph" w:styleId="TOC3">
    <w:name w:val="toc 3"/>
    <w:basedOn w:val="a1"/>
    <w:next w:val="a1"/>
    <w:uiPriority w:val="39"/>
    <w:pPr>
      <w:spacing w:before="80" w:after="80"/>
      <w:ind w:left="0"/>
    </w:pPr>
    <w:rPr>
      <w:sz w:val="20"/>
      <w:szCs w:val="20"/>
    </w:rPr>
  </w:style>
  <w:style w:type="paragraph" w:styleId="af5">
    <w:name w:val="Plain Text"/>
    <w:basedOn w:val="a1"/>
    <w:semiHidden/>
    <w:qFormat/>
    <w:rPr>
      <w:rFonts w:ascii="宋体" w:hAnsi="Courier New" w:cs="Courier New"/>
    </w:rPr>
  </w:style>
  <w:style w:type="paragraph" w:styleId="50">
    <w:name w:val="List Bullet 5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qFormat/>
    <w:pPr>
      <w:numPr>
        <w:numId w:val="11"/>
      </w:numPr>
    </w:pPr>
  </w:style>
  <w:style w:type="paragraph" w:styleId="TOC8">
    <w:name w:val="toc 8"/>
    <w:basedOn w:val="a1"/>
    <w:next w:val="a1"/>
    <w:semiHidden/>
    <w:pPr>
      <w:ind w:left="2940"/>
    </w:pPr>
    <w:rPr>
      <w:sz w:val="24"/>
    </w:rPr>
  </w:style>
  <w:style w:type="paragraph" w:styleId="36">
    <w:name w:val="index 3"/>
    <w:next w:val="a1"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af6">
    <w:name w:val="Date"/>
    <w:basedOn w:val="a1"/>
    <w:next w:val="a1"/>
    <w:semiHidden/>
    <w:pPr>
      <w:ind w:leftChars="2500" w:left="2500"/>
    </w:pPr>
  </w:style>
  <w:style w:type="paragraph" w:styleId="24">
    <w:name w:val="Body Text Indent 2"/>
    <w:basedOn w:val="a1"/>
    <w:semiHidden/>
    <w:pPr>
      <w:spacing w:after="120" w:line="480" w:lineRule="auto"/>
      <w:ind w:leftChars="200" w:left="200"/>
    </w:pPr>
  </w:style>
  <w:style w:type="paragraph" w:styleId="af7">
    <w:name w:val="endnote text"/>
    <w:basedOn w:val="a1"/>
    <w:semiHidden/>
  </w:style>
  <w:style w:type="paragraph" w:styleId="54">
    <w:name w:val="List Continue 5"/>
    <w:basedOn w:val="a1"/>
    <w:semiHidden/>
    <w:pPr>
      <w:spacing w:after="120"/>
      <w:ind w:leftChars="1000" w:left="1000"/>
    </w:pPr>
  </w:style>
  <w:style w:type="paragraph" w:styleId="af8">
    <w:name w:val="Balloon Text"/>
    <w:basedOn w:val="a1"/>
    <w:semiHidden/>
    <w:rPr>
      <w:sz w:val="18"/>
      <w:szCs w:val="18"/>
    </w:rPr>
  </w:style>
  <w:style w:type="paragraph" w:styleId="af9">
    <w:name w:val="footer"/>
    <w:basedOn w:val="HeadingLeft"/>
    <w:semiHidden/>
    <w:pPr>
      <w:spacing w:before="200" w:after="200"/>
      <w:jc w:val="center"/>
    </w:pPr>
    <w:rPr>
      <w:rFonts w:cs="Times New Roman"/>
      <w:b/>
      <w:bCs/>
      <w:sz w:val="22"/>
      <w:szCs w:val="22"/>
    </w:rPr>
  </w:style>
  <w:style w:type="paragraph" w:customStyle="1" w:styleId="HeadingLeft">
    <w:name w:val="Heading Left"/>
    <w:basedOn w:val="a1"/>
    <w:pPr>
      <w:spacing w:before="0" w:after="0"/>
      <w:ind w:left="0"/>
    </w:pPr>
    <w:rPr>
      <w:sz w:val="20"/>
      <w:szCs w:val="20"/>
    </w:rPr>
  </w:style>
  <w:style w:type="paragraph" w:styleId="afa">
    <w:name w:val="envelope return"/>
    <w:basedOn w:val="a1"/>
    <w:semiHidden/>
    <w:rPr>
      <w:rFonts w:ascii="Arial" w:hAnsi="Arial"/>
    </w:rPr>
  </w:style>
  <w:style w:type="paragraph" w:styleId="afb">
    <w:name w:val="header"/>
    <w:basedOn w:val="a1"/>
    <w:pPr>
      <w:tabs>
        <w:tab w:val="center" w:pos="4153"/>
        <w:tab w:val="right" w:pos="8306"/>
      </w:tabs>
      <w:spacing w:before="0" w:after="0"/>
      <w:ind w:left="0"/>
      <w:jc w:val="right"/>
    </w:pPr>
    <w:rPr>
      <w:sz w:val="18"/>
      <w:szCs w:val="18"/>
    </w:rPr>
  </w:style>
  <w:style w:type="paragraph" w:styleId="afc">
    <w:name w:val="Signature"/>
    <w:basedOn w:val="a1"/>
    <w:semiHidden/>
    <w:qFormat/>
    <w:pPr>
      <w:ind w:leftChars="2100" w:left="2100"/>
    </w:pPr>
  </w:style>
  <w:style w:type="paragraph" w:styleId="TOC1">
    <w:name w:val="toc 1"/>
    <w:basedOn w:val="a1"/>
    <w:next w:val="a1"/>
    <w:uiPriority w:val="39"/>
    <w:pPr>
      <w:spacing w:after="80"/>
      <w:ind w:left="0"/>
    </w:pPr>
    <w:rPr>
      <w:rFonts w:ascii="Book Antiqua" w:hAnsi="Book Antiqua" w:cs="Book Antiqua"/>
      <w:b/>
      <w:bCs/>
      <w:sz w:val="24"/>
      <w:szCs w:val="24"/>
    </w:rPr>
  </w:style>
  <w:style w:type="paragraph" w:styleId="44">
    <w:name w:val="List Continue 4"/>
    <w:basedOn w:val="a1"/>
    <w:semiHidden/>
    <w:pPr>
      <w:spacing w:after="120"/>
      <w:ind w:leftChars="800" w:left="800"/>
    </w:pPr>
  </w:style>
  <w:style w:type="paragraph" w:styleId="TOC4">
    <w:name w:val="toc 4"/>
    <w:basedOn w:val="a1"/>
    <w:next w:val="a1"/>
    <w:uiPriority w:val="39"/>
    <w:pPr>
      <w:spacing w:before="80" w:after="80"/>
      <w:ind w:left="0"/>
    </w:pPr>
    <w:rPr>
      <w:sz w:val="20"/>
      <w:szCs w:val="20"/>
    </w:rPr>
  </w:style>
  <w:style w:type="paragraph" w:styleId="afd">
    <w:name w:val="index heading"/>
    <w:basedOn w:val="a1"/>
    <w:next w:val="11"/>
    <w:semiHidden/>
    <w:rPr>
      <w:rFonts w:ascii="Arial" w:hAnsi="Arial"/>
      <w:b/>
      <w:bCs/>
    </w:rPr>
  </w:style>
  <w:style w:type="paragraph" w:styleId="11">
    <w:name w:val="index 1"/>
    <w:next w:val="a1"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afe">
    <w:name w:val="Subtitle"/>
    <w:basedOn w:val="a1"/>
    <w:semiHidden/>
    <w:pPr>
      <w:spacing w:before="240" w:after="60" w:line="312" w:lineRule="atLeast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f">
    <w:name w:val="List"/>
    <w:basedOn w:val="a1"/>
    <w:semiHidden/>
    <w:pPr>
      <w:ind w:left="200" w:hangingChars="200" w:hanging="200"/>
    </w:pPr>
  </w:style>
  <w:style w:type="paragraph" w:styleId="aff0">
    <w:name w:val="footnote text"/>
    <w:basedOn w:val="a1"/>
    <w:semiHidden/>
    <w:rPr>
      <w:sz w:val="18"/>
      <w:szCs w:val="18"/>
    </w:rPr>
  </w:style>
  <w:style w:type="paragraph" w:styleId="TOC6">
    <w:name w:val="toc 6"/>
    <w:basedOn w:val="a1"/>
    <w:next w:val="a1"/>
    <w:semiHidden/>
    <w:pPr>
      <w:ind w:left="2100"/>
    </w:pPr>
    <w:rPr>
      <w:sz w:val="24"/>
    </w:rPr>
  </w:style>
  <w:style w:type="paragraph" w:styleId="55">
    <w:name w:val="List 5"/>
    <w:basedOn w:val="a1"/>
    <w:semiHidden/>
    <w:pPr>
      <w:ind w:leftChars="800" w:left="800" w:hangingChars="200" w:hanging="200"/>
    </w:pPr>
  </w:style>
  <w:style w:type="paragraph" w:styleId="37">
    <w:name w:val="Body Text Indent 3"/>
    <w:basedOn w:val="a1"/>
    <w:semiHidden/>
    <w:pPr>
      <w:spacing w:after="120"/>
      <w:ind w:leftChars="200" w:left="200"/>
    </w:pPr>
    <w:rPr>
      <w:sz w:val="16"/>
      <w:szCs w:val="16"/>
    </w:rPr>
  </w:style>
  <w:style w:type="paragraph" w:styleId="70">
    <w:name w:val="index 7"/>
    <w:basedOn w:val="a1"/>
    <w:next w:val="a1"/>
    <w:semiHidden/>
    <w:pPr>
      <w:ind w:left="1470" w:hanging="210"/>
    </w:pPr>
    <w:rPr>
      <w:sz w:val="20"/>
      <w:szCs w:val="20"/>
    </w:rPr>
  </w:style>
  <w:style w:type="paragraph" w:styleId="90">
    <w:name w:val="index 9"/>
    <w:basedOn w:val="a1"/>
    <w:next w:val="a1"/>
    <w:semiHidden/>
    <w:pPr>
      <w:ind w:left="1890" w:hanging="210"/>
    </w:pPr>
    <w:rPr>
      <w:sz w:val="20"/>
      <w:szCs w:val="20"/>
    </w:rPr>
  </w:style>
  <w:style w:type="paragraph" w:styleId="aff1">
    <w:name w:val="table of figures"/>
    <w:basedOn w:val="a1"/>
    <w:next w:val="a1"/>
    <w:semiHidden/>
    <w:qFormat/>
    <w:pPr>
      <w:spacing w:afterLines="50"/>
      <w:ind w:leftChars="300" w:left="300"/>
    </w:pPr>
    <w:rPr>
      <w:sz w:val="20"/>
      <w:szCs w:val="20"/>
    </w:rPr>
  </w:style>
  <w:style w:type="paragraph" w:styleId="TOC2">
    <w:name w:val="toc 2"/>
    <w:basedOn w:val="a1"/>
    <w:next w:val="a1"/>
    <w:uiPriority w:val="39"/>
    <w:pPr>
      <w:spacing w:before="80" w:after="80"/>
      <w:ind w:left="0"/>
    </w:pPr>
    <w:rPr>
      <w:sz w:val="20"/>
      <w:szCs w:val="20"/>
    </w:rPr>
  </w:style>
  <w:style w:type="paragraph" w:styleId="TOC9">
    <w:name w:val="toc 9"/>
    <w:basedOn w:val="a1"/>
    <w:next w:val="a1"/>
    <w:semiHidden/>
    <w:pPr>
      <w:ind w:left="3360"/>
    </w:pPr>
    <w:rPr>
      <w:sz w:val="24"/>
    </w:rPr>
  </w:style>
  <w:style w:type="paragraph" w:styleId="25">
    <w:name w:val="Body Text 2"/>
    <w:basedOn w:val="a1"/>
    <w:semiHidden/>
    <w:pPr>
      <w:spacing w:after="120" w:line="480" w:lineRule="auto"/>
    </w:pPr>
  </w:style>
  <w:style w:type="paragraph" w:styleId="45">
    <w:name w:val="List 4"/>
    <w:basedOn w:val="a1"/>
    <w:semiHidden/>
    <w:pPr>
      <w:ind w:leftChars="600" w:left="600" w:hangingChars="200" w:hanging="200"/>
    </w:pPr>
  </w:style>
  <w:style w:type="paragraph" w:styleId="26">
    <w:name w:val="List Continue 2"/>
    <w:basedOn w:val="a1"/>
    <w:semiHidden/>
    <w:pPr>
      <w:spacing w:after="120"/>
      <w:ind w:leftChars="400" w:left="400"/>
    </w:pPr>
  </w:style>
  <w:style w:type="paragraph" w:styleId="aff2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  <w:rPr>
      <w:rFonts w:ascii="Arial" w:hAnsi="Arial"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ff3">
    <w:name w:val="Normal (Web)"/>
    <w:basedOn w:val="a1"/>
    <w:uiPriority w:val="99"/>
    <w:rPr>
      <w:rFonts w:cs="Times New Roman"/>
    </w:rPr>
  </w:style>
  <w:style w:type="paragraph" w:styleId="38">
    <w:name w:val="List Continue 3"/>
    <w:basedOn w:val="a1"/>
    <w:semiHidden/>
    <w:pPr>
      <w:spacing w:after="120"/>
      <w:ind w:leftChars="600" w:left="600"/>
    </w:pPr>
  </w:style>
  <w:style w:type="paragraph" w:styleId="27">
    <w:name w:val="index 2"/>
    <w:next w:val="a1"/>
    <w:qFormat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aff4">
    <w:name w:val="Title"/>
    <w:basedOn w:val="a1"/>
    <w:semiHidden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aff5">
    <w:name w:val="annotation subject"/>
    <w:basedOn w:val="ae"/>
    <w:next w:val="ae"/>
    <w:semiHidden/>
    <w:rPr>
      <w:b/>
      <w:bCs/>
    </w:rPr>
  </w:style>
  <w:style w:type="paragraph" w:styleId="aff6">
    <w:name w:val="Body Text First Indent"/>
    <w:basedOn w:val="af1"/>
    <w:semiHidden/>
    <w:pPr>
      <w:ind w:firstLineChars="100" w:firstLine="100"/>
    </w:pPr>
  </w:style>
  <w:style w:type="paragraph" w:styleId="28">
    <w:name w:val="Body Text First Indent 2"/>
    <w:basedOn w:val="af2"/>
    <w:semiHidden/>
    <w:pPr>
      <w:ind w:firstLineChars="200" w:firstLine="200"/>
    </w:pPr>
  </w:style>
  <w:style w:type="table" w:styleId="aff7">
    <w:name w:val="Table Grid"/>
    <w:basedOn w:val="a3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8">
    <w:name w:val="Table Theme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3"/>
    <w:semiHidden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olorful 3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a">
    <w:name w:val="Table Classic 3"/>
    <w:basedOn w:val="a3"/>
    <w:semiHidden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semiHidden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b">
    <w:name w:val="Table Simple 3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semiHidden/>
    <w:pPr>
      <w:adjustRightInd w:val="0"/>
      <w:snapToGrid w:val="0"/>
      <w:spacing w:before="160" w:after="160" w:line="240" w:lineRule="atLeast"/>
      <w:ind w:left="1701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3"/>
    <w:semiHidden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semiHidden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3D effects 3"/>
    <w:basedOn w:val="a3"/>
    <w:semiHidden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List 3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List 7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1">
    <w:name w:val="Table List 8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semiHidden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</w:r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Columns 3"/>
    <w:basedOn w:val="a3"/>
    <w:semiHidden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semiHidden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f">
    <w:name w:val="Table Grid 3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Grid 7"/>
    <w:basedOn w:val="a3"/>
    <w:semiHidden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2">
    <w:name w:val="Table Grid 8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0">
    <w:name w:val="Table Web 3"/>
    <w:basedOn w:val="a3"/>
    <w:semiHidden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semiHidden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c">
    <w:name w:val="Strong"/>
    <w:semiHidden/>
    <w:rPr>
      <w:b/>
      <w:bCs/>
    </w:rPr>
  </w:style>
  <w:style w:type="character" w:styleId="affd">
    <w:name w:val="endnote reference"/>
    <w:semiHidden/>
    <w:rPr>
      <w:vertAlign w:val="superscript"/>
    </w:rPr>
  </w:style>
  <w:style w:type="character" w:styleId="affe">
    <w:name w:val="page number"/>
    <w:basedOn w:val="a2"/>
    <w:semiHidden/>
  </w:style>
  <w:style w:type="character" w:styleId="afff">
    <w:name w:val="FollowedHyperlink"/>
    <w:rPr>
      <w:color w:val="800080"/>
      <w:u w:val="none"/>
    </w:rPr>
  </w:style>
  <w:style w:type="character" w:styleId="afff0">
    <w:name w:val="Emphasis"/>
    <w:semiHidden/>
    <w:rPr>
      <w:i/>
      <w:iCs/>
    </w:rPr>
  </w:style>
  <w:style w:type="character" w:styleId="afff1">
    <w:name w:val="line number"/>
    <w:basedOn w:val="a2"/>
    <w:semiHidden/>
  </w:style>
  <w:style w:type="character" w:styleId="HTML1">
    <w:name w:val="HTML Definition"/>
    <w:semiHidden/>
    <w:rPr>
      <w:i/>
      <w:iCs/>
    </w:rPr>
  </w:style>
  <w:style w:type="character" w:styleId="HTML2">
    <w:name w:val="HTML Typewriter"/>
    <w:semiHidden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2"/>
    <w:semiHidden/>
  </w:style>
  <w:style w:type="character" w:styleId="HTML4">
    <w:name w:val="HTML Variable"/>
    <w:semiHidden/>
    <w:rPr>
      <w:i/>
      <w:iCs/>
    </w:rPr>
  </w:style>
  <w:style w:type="character" w:styleId="afff2">
    <w:name w:val="Hyperlink"/>
    <w:uiPriority w:val="99"/>
    <w:rPr>
      <w:color w:val="0000FF"/>
      <w:u w:val="none"/>
    </w:rPr>
  </w:style>
  <w:style w:type="character" w:styleId="HTML5">
    <w:name w:val="HTML Code"/>
    <w:semiHidden/>
    <w:rPr>
      <w:rFonts w:ascii="Courier New" w:hAnsi="Courier New" w:cs="Courier New"/>
      <w:sz w:val="20"/>
      <w:szCs w:val="20"/>
    </w:rPr>
  </w:style>
  <w:style w:type="character" w:styleId="afff3">
    <w:name w:val="annotation reference"/>
    <w:semiHidden/>
    <w:rPr>
      <w:sz w:val="21"/>
      <w:szCs w:val="21"/>
    </w:rPr>
  </w:style>
  <w:style w:type="character" w:styleId="HTML6">
    <w:name w:val="HTML Cite"/>
    <w:semiHidden/>
    <w:rPr>
      <w:i/>
      <w:iCs/>
    </w:rPr>
  </w:style>
  <w:style w:type="character" w:styleId="afff4">
    <w:name w:val="footnote reference"/>
    <w:semiHidden/>
    <w:qFormat/>
    <w:rPr>
      <w:vertAlign w:val="superscript"/>
    </w:rPr>
  </w:style>
  <w:style w:type="character" w:styleId="HTML7">
    <w:name w:val="HTML Keyboard"/>
    <w:semiHidden/>
    <w:qFormat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Pr>
      <w:rFonts w:ascii="Courier New" w:hAnsi="Courier New" w:cs="Courier New"/>
    </w:rPr>
  </w:style>
  <w:style w:type="paragraph" w:customStyle="1" w:styleId="NormalInTitlePage">
    <w:name w:val="Normal In Title Page"/>
    <w:rPr>
      <w:rFonts w:ascii="Arial" w:hAnsi="Arial" w:cs="Arial"/>
      <w:kern w:val="2"/>
      <w:sz w:val="22"/>
      <w:szCs w:val="22"/>
    </w:rPr>
  </w:style>
  <w:style w:type="paragraph" w:customStyle="1" w:styleId="TableTextInTitlePage">
    <w:name w:val="Table Text In Title Page"/>
    <w:pPr>
      <w:autoSpaceDE w:val="0"/>
      <w:autoSpaceDN w:val="0"/>
      <w:spacing w:before="80" w:after="80"/>
    </w:pPr>
    <w:rPr>
      <w:rFonts w:ascii="Arial" w:hAnsi="Arial" w:cs="Arial"/>
      <w:snapToGrid w:val="0"/>
      <w:lang w:val="zh-CN" w:eastAsia="en-US"/>
    </w:rPr>
  </w:style>
  <w:style w:type="paragraph" w:customStyle="1" w:styleId="Appendixheading1">
    <w:name w:val="Appendix heading 1"/>
    <w:basedOn w:val="1"/>
    <w:next w:val="22"/>
    <w:pPr>
      <w:keepLines/>
      <w:numPr>
        <w:numId w:val="13"/>
      </w:numPr>
      <w:topLinePunct w:val="0"/>
    </w:pPr>
    <w:rPr>
      <w:bCs w:val="0"/>
    </w:rPr>
  </w:style>
  <w:style w:type="paragraph" w:customStyle="1" w:styleId="22">
    <w:name w:val="附录 标题 2"/>
    <w:basedOn w:val="21"/>
    <w:next w:val="32"/>
    <w:pPr>
      <w:numPr>
        <w:numId w:val="13"/>
      </w:numPr>
      <w:topLinePunct w:val="0"/>
      <w:spacing w:before="200"/>
    </w:pPr>
    <w:rPr>
      <w:rFonts w:cs="Times New Roman"/>
    </w:rPr>
  </w:style>
  <w:style w:type="paragraph" w:customStyle="1" w:styleId="32">
    <w:name w:val="附录 标题 3"/>
    <w:basedOn w:val="31"/>
    <w:next w:val="42"/>
    <w:pPr>
      <w:numPr>
        <w:numId w:val="13"/>
      </w:numPr>
      <w:topLinePunct w:val="0"/>
    </w:pPr>
    <w:rPr>
      <w:rFonts w:cs="Times New Roman"/>
    </w:rPr>
  </w:style>
  <w:style w:type="paragraph" w:customStyle="1" w:styleId="42">
    <w:name w:val="附录 标题 4"/>
    <w:basedOn w:val="41"/>
    <w:next w:val="52"/>
    <w:pPr>
      <w:numPr>
        <w:numId w:val="13"/>
      </w:numPr>
      <w:topLinePunct w:val="0"/>
    </w:pPr>
    <w:rPr>
      <w:rFonts w:cs="Times New Roman"/>
    </w:rPr>
  </w:style>
  <w:style w:type="paragraph" w:customStyle="1" w:styleId="52">
    <w:name w:val="附录 标题 5"/>
    <w:basedOn w:val="51"/>
    <w:next w:val="a1"/>
    <w:pPr>
      <w:numPr>
        <w:numId w:val="13"/>
      </w:numPr>
      <w:topLinePunct w:val="0"/>
    </w:pPr>
    <w:rPr>
      <w:rFonts w:cs="Times New Roman"/>
    </w:rPr>
  </w:style>
  <w:style w:type="paragraph" w:customStyle="1" w:styleId="BlockLabel">
    <w:name w:val="Block Label"/>
    <w:basedOn w:val="a1"/>
    <w:next w:val="a1"/>
    <w:pPr>
      <w:keepNext/>
      <w:keepLines/>
      <w:numPr>
        <w:ilvl w:val="5"/>
        <w:numId w:val="1"/>
      </w:numPr>
      <w:spacing w:before="300" w:after="80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Subsection">
    <w:name w:val="Subsection"/>
    <w:basedOn w:val="a1"/>
    <w:next w:val="a1"/>
    <w:pPr>
      <w:keepNext/>
      <w:keepLines/>
      <w:spacing w:before="300" w:after="80"/>
      <w:ind w:left="0"/>
    </w:pPr>
    <w:rPr>
      <w:rFonts w:ascii="Book Antiqua" w:eastAsia="黑体" w:hAnsi="Book Antiqua" w:cs="Book Antiqua"/>
      <w:bCs/>
      <w:kern w:val="0"/>
      <w:sz w:val="22"/>
      <w:szCs w:val="22"/>
    </w:rPr>
  </w:style>
  <w:style w:type="paragraph" w:customStyle="1" w:styleId="BlockLabelWithSixNumber">
    <w:name w:val="Block Label With Six Number"/>
    <w:basedOn w:val="a1"/>
    <w:next w:val="a1"/>
    <w:pPr>
      <w:keepNext/>
      <w:keepLines/>
      <w:spacing w:before="300" w:after="80"/>
      <w:ind w:left="0"/>
      <w:outlineLvl w:val="5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WithSevenNumber">
    <w:name w:val="Block Label With Seven Number"/>
    <w:basedOn w:val="a1"/>
    <w:next w:val="a1"/>
    <w:pPr>
      <w:keepNext/>
      <w:keepLines/>
      <w:spacing w:before="300" w:after="80"/>
      <w:ind w:left="0"/>
      <w:outlineLvl w:val="6"/>
    </w:pPr>
    <w:rPr>
      <w:rFonts w:ascii="Book Antiqua" w:eastAsia="黑体" w:hAnsi="Book Antiqua" w:cs="Book Antiqua"/>
      <w:bCs/>
      <w:kern w:val="0"/>
      <w:sz w:val="24"/>
      <w:szCs w:val="24"/>
    </w:rPr>
  </w:style>
  <w:style w:type="paragraph" w:customStyle="1" w:styleId="BlockLabelInTitlePage">
    <w:name w:val="Block Label In Title Page"/>
    <w:next w:val="a1"/>
    <w:pPr>
      <w:keepNext/>
      <w:keepLines/>
      <w:spacing w:before="200" w:after="160"/>
    </w:pPr>
    <w:rPr>
      <w:rFonts w:ascii="Book Antiqua" w:eastAsia="黑体" w:hAnsi="Book Antiqua" w:cs="Book Antiqua"/>
      <w:bCs/>
      <w:sz w:val="26"/>
      <w:szCs w:val="26"/>
      <w:lang w:eastAsia="en-US"/>
    </w:rPr>
  </w:style>
  <w:style w:type="paragraph" w:customStyle="1" w:styleId="CopyrightDeclaration1">
    <w:name w:val="Copyright Declaration1"/>
    <w:pPr>
      <w:spacing w:before="80" w:after="80"/>
    </w:pPr>
    <w:rPr>
      <w:rFonts w:ascii="Arial" w:eastAsia="黑体" w:hAnsi="Arial" w:cs="Arial"/>
      <w:b/>
      <w:bCs/>
      <w:sz w:val="48"/>
      <w:szCs w:val="48"/>
    </w:rPr>
  </w:style>
  <w:style w:type="paragraph" w:customStyle="1" w:styleId="Cover1">
    <w:name w:val="Cover 1"/>
    <w:basedOn w:val="a1"/>
    <w:pPr>
      <w:widowControl w:val="0"/>
      <w:kinsoku w:val="0"/>
      <w:overflowPunct w:val="0"/>
      <w:topLinePunct w:val="0"/>
      <w:autoSpaceDE w:val="0"/>
      <w:autoSpaceDN w:val="0"/>
      <w:spacing w:before="80" w:after="80"/>
      <w:ind w:left="0"/>
    </w:pPr>
    <w:rPr>
      <w:rFonts w:ascii="Arial" w:hAnsi="Arial"/>
      <w:b/>
      <w:bCs/>
      <w:kern w:val="0"/>
      <w:sz w:val="40"/>
      <w:szCs w:val="40"/>
    </w:rPr>
  </w:style>
  <w:style w:type="paragraph" w:customStyle="1" w:styleId="Cover2">
    <w:name w:val="Cover 2"/>
    <w:pPr>
      <w:adjustRightInd w:val="0"/>
      <w:snapToGrid w:val="0"/>
    </w:pPr>
    <w:rPr>
      <w:rFonts w:ascii="Arial" w:eastAsia="黑体" w:hAnsi="Arial" w:cs="Arial"/>
      <w:sz w:val="32"/>
      <w:szCs w:val="32"/>
      <w:lang w:eastAsia="en-US"/>
    </w:rPr>
  </w:style>
  <w:style w:type="paragraph" w:customStyle="1" w:styleId="CoverText">
    <w:name w:val="Cover Text"/>
    <w:pPr>
      <w:adjustRightInd w:val="0"/>
      <w:snapToGrid w:val="0"/>
      <w:spacing w:before="80" w:after="80" w:line="240" w:lineRule="atLeast"/>
      <w:jc w:val="both"/>
    </w:pPr>
    <w:rPr>
      <w:rFonts w:ascii="Arial" w:hAnsi="Arial" w:cs="Arial"/>
      <w:snapToGrid w:val="0"/>
    </w:rPr>
  </w:style>
  <w:style w:type="paragraph" w:customStyle="1" w:styleId="Cover5">
    <w:name w:val="Cover 5"/>
    <w:basedOn w:val="a1"/>
    <w:pPr>
      <w:widowControl w:val="0"/>
      <w:spacing w:before="0" w:after="0" w:line="240" w:lineRule="auto"/>
      <w:ind w:left="0"/>
    </w:pPr>
    <w:rPr>
      <w:rFonts w:ascii="Arial"/>
      <w:sz w:val="18"/>
      <w:szCs w:val="18"/>
    </w:rPr>
  </w:style>
  <w:style w:type="paragraph" w:customStyle="1" w:styleId="Cover3">
    <w:name w:val="Cover 3"/>
    <w:basedOn w:val="a1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  <w:lang w:eastAsia="en-US"/>
    </w:rPr>
  </w:style>
  <w:style w:type="paragraph" w:customStyle="1" w:styleId="Cover4">
    <w:name w:val="Cover 4"/>
    <w:basedOn w:val="a1"/>
    <w:pPr>
      <w:widowControl w:val="0"/>
      <w:topLinePunct w:val="0"/>
      <w:spacing w:before="80" w:after="80"/>
      <w:ind w:left="0"/>
    </w:pPr>
    <w:rPr>
      <w:rFonts w:ascii="Arial" w:eastAsia="黑体" w:hAnsi="Arial"/>
      <w:b/>
      <w:bCs/>
      <w:spacing w:val="-4"/>
      <w:sz w:val="22"/>
      <w:szCs w:val="22"/>
    </w:rPr>
  </w:style>
  <w:style w:type="paragraph" w:customStyle="1" w:styleId="Figure">
    <w:name w:val="Figure"/>
    <w:basedOn w:val="a1"/>
    <w:next w:val="a1"/>
    <w:pPr>
      <w:keepNext/>
    </w:pPr>
  </w:style>
  <w:style w:type="paragraph" w:customStyle="1" w:styleId="FigureDescription">
    <w:name w:val="Figure Description"/>
    <w:next w:val="Figure"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Right">
    <w:name w:val="Heading Right"/>
    <w:basedOn w:val="a1"/>
    <w:pPr>
      <w:spacing w:before="0" w:after="0"/>
      <w:ind w:left="0"/>
      <w:jc w:val="right"/>
    </w:pPr>
    <w:rPr>
      <w:sz w:val="20"/>
      <w:szCs w:val="20"/>
    </w:rPr>
  </w:style>
  <w:style w:type="paragraph" w:customStyle="1" w:styleId="Heading1NoNumber">
    <w:name w:val="Heading1 No Number"/>
    <w:basedOn w:val="1"/>
    <w:next w:val="a1"/>
    <w:pPr>
      <w:pageBreakBefore/>
      <w:numPr>
        <w:numId w:val="0"/>
      </w:numPr>
    </w:pPr>
  </w:style>
  <w:style w:type="paragraph" w:customStyle="1" w:styleId="Heading2NoNumber">
    <w:name w:val="Heading2 No Number"/>
    <w:basedOn w:val="21"/>
    <w:next w:val="a1"/>
    <w:pPr>
      <w:numPr>
        <w:ilvl w:val="0"/>
        <w:numId w:val="0"/>
      </w:numPr>
      <w:outlineLvl w:val="9"/>
    </w:pPr>
  </w:style>
  <w:style w:type="paragraph" w:customStyle="1" w:styleId="Heading2NoNumber4lite">
    <w:name w:val="Heading2 No Number 4 lite"/>
    <w:basedOn w:val="21"/>
    <w:next w:val="a1"/>
    <w:pPr>
      <w:numPr>
        <w:ilvl w:val="0"/>
        <w:numId w:val="0"/>
      </w:numPr>
    </w:pPr>
  </w:style>
  <w:style w:type="paragraph" w:customStyle="1" w:styleId="Heading3NoNumber">
    <w:name w:val="Heading3 No Number"/>
    <w:basedOn w:val="31"/>
    <w:next w:val="a1"/>
    <w:pPr>
      <w:numPr>
        <w:ilvl w:val="0"/>
        <w:numId w:val="0"/>
      </w:numPr>
    </w:pPr>
    <w:rPr>
      <w:rFonts w:cs="Book Antiqua"/>
    </w:rPr>
  </w:style>
  <w:style w:type="paragraph" w:customStyle="1" w:styleId="Heading4NoNumber">
    <w:name w:val="Heading4 No Number"/>
    <w:basedOn w:val="a1"/>
    <w:semiHidden/>
    <w:pPr>
      <w:keepNext/>
      <w:spacing w:before="200"/>
    </w:pPr>
    <w:rPr>
      <w:rFonts w:eastAsia="黑体"/>
      <w:bCs/>
      <w:spacing w:val="-4"/>
    </w:rPr>
  </w:style>
  <w:style w:type="paragraph" w:customStyle="1" w:styleId="AboutThisChapter">
    <w:name w:val="About This Chapter"/>
    <w:basedOn w:val="Heading2NoNumber"/>
    <w:next w:val="a1"/>
    <w:pPr>
      <w:spacing w:after="560"/>
    </w:pPr>
  </w:style>
  <w:style w:type="paragraph" w:customStyle="1" w:styleId="ItemList">
    <w:name w:val="Item List"/>
    <w:pPr>
      <w:numPr>
        <w:numId w:val="14"/>
      </w:numPr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ItemListinTable">
    <w:name w:val="Item List in Table"/>
    <w:basedOn w:val="a1"/>
    <w:pPr>
      <w:numPr>
        <w:numId w:val="15"/>
      </w:numPr>
      <w:tabs>
        <w:tab w:val="clear" w:pos="170"/>
        <w:tab w:val="left" w:pos="284"/>
      </w:tabs>
      <w:spacing w:before="80" w:after="80"/>
      <w:ind w:left="284" w:hanging="284"/>
    </w:pPr>
    <w:rPr>
      <w:kern w:val="0"/>
    </w:rPr>
  </w:style>
  <w:style w:type="paragraph" w:customStyle="1" w:styleId="SubItemListinTable">
    <w:name w:val="Sub Item List in Table"/>
    <w:basedOn w:val="a1"/>
    <w:pPr>
      <w:numPr>
        <w:ilvl w:val="2"/>
        <w:numId w:val="15"/>
      </w:numPr>
      <w:spacing w:before="80" w:after="80"/>
    </w:pPr>
  </w:style>
  <w:style w:type="paragraph" w:customStyle="1" w:styleId="SubItemStepinTable">
    <w:name w:val="Sub Item Step in Table"/>
    <w:pPr>
      <w:numPr>
        <w:ilvl w:val="1"/>
        <w:numId w:val="15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inTableList">
    <w:name w:val="Sub Item Step in Table List"/>
    <w:pPr>
      <w:numPr>
        <w:ilvl w:val="3"/>
        <w:numId w:val="15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ListinTableStep">
    <w:name w:val="Sub Item List in Table Step"/>
    <w:basedOn w:val="a1"/>
    <w:pPr>
      <w:numPr>
        <w:ilvl w:val="4"/>
        <w:numId w:val="15"/>
      </w:numPr>
      <w:spacing w:before="80" w:after="80"/>
    </w:pPr>
  </w:style>
  <w:style w:type="paragraph" w:customStyle="1" w:styleId="ItemListText">
    <w:name w:val="Item List Text"/>
    <w:qFormat/>
    <w:pPr>
      <w:adjustRightInd w:val="0"/>
      <w:snapToGrid w:val="0"/>
      <w:spacing w:before="80" w:after="80" w:line="240" w:lineRule="atLeast"/>
      <w:ind w:left="2126"/>
    </w:pPr>
    <w:rPr>
      <w:rFonts w:hint="eastAsia"/>
      <w:kern w:val="2"/>
      <w:sz w:val="21"/>
      <w:szCs w:val="21"/>
    </w:rPr>
  </w:style>
  <w:style w:type="paragraph" w:customStyle="1" w:styleId="ItemStep">
    <w:name w:val="Item Step"/>
    <w:pPr>
      <w:numPr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SubItemStep">
    <w:name w:val="Sub Item Step"/>
    <w:pPr>
      <w:numPr>
        <w:ilvl w:val="1"/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ThirdLevelItemStep">
    <w:name w:val="Third Level Item Step"/>
    <w:pPr>
      <w:numPr>
        <w:ilvl w:val="2"/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FourthLevelItemStep">
    <w:name w:val="Fourth Level Item Step"/>
    <w:pPr>
      <w:numPr>
        <w:ilvl w:val="3"/>
        <w:numId w:val="16"/>
      </w:numPr>
      <w:adjustRightInd w:val="0"/>
      <w:snapToGrid w:val="0"/>
      <w:spacing w:before="80" w:after="80" w:line="240" w:lineRule="atLeast"/>
    </w:pPr>
    <w:rPr>
      <w:rFonts w:cs="Arial" w:hint="eastAsia"/>
      <w:sz w:val="21"/>
      <w:szCs w:val="21"/>
    </w:rPr>
  </w:style>
  <w:style w:type="paragraph" w:customStyle="1" w:styleId="ManualTitle1">
    <w:name w:val="Manual Title1"/>
    <w:semiHidden/>
    <w:rPr>
      <w:rFonts w:ascii="Arial" w:eastAsia="黑体" w:hAnsi="Arial"/>
      <w:sz w:val="30"/>
      <w:lang w:eastAsia="en-US"/>
    </w:rPr>
  </w:style>
  <w:style w:type="paragraph" w:customStyle="1" w:styleId="CAUTIONHeading">
    <w:name w:val="CAUTION Heading"/>
    <w:basedOn w:val="a1"/>
    <w:pPr>
      <w:keepNext/>
      <w:pBdr>
        <w:top w:val="single" w:sz="12" w:space="4" w:color="auto"/>
      </w:pBdr>
      <w:spacing w:before="80" w:after="80"/>
    </w:pPr>
    <w:rPr>
      <w:rFonts w:ascii="Book Antiqua" w:eastAsia="黑体" w:hAnsi="Book Antiqua"/>
      <w:bCs/>
    </w:rPr>
  </w:style>
  <w:style w:type="paragraph" w:customStyle="1" w:styleId="NotesHeadinginTable">
    <w:name w:val="Notes Heading in Table"/>
    <w:next w:val="NotesTextinTable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NotesTextinTable">
    <w:name w:val="Notes Text in Table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paragraph" w:customStyle="1" w:styleId="CAUTIONText">
    <w:name w:val="CAUTION Text"/>
    <w:basedOn w:val="a1"/>
    <w:pPr>
      <w:keepLines/>
      <w:pBdr>
        <w:bottom w:val="single" w:sz="12" w:space="4" w:color="auto"/>
      </w:pBdr>
      <w:spacing w:before="80" w:after="80"/>
    </w:pPr>
    <w:rPr>
      <w:rFonts w:eastAsia="楷体_GB2312"/>
      <w:iCs/>
    </w:rPr>
  </w:style>
  <w:style w:type="paragraph" w:customStyle="1" w:styleId="NotesTextTD">
    <w:name w:val="Notes Text TD"/>
    <w:pPr>
      <w:snapToGrid w:val="0"/>
      <w:spacing w:line="240" w:lineRule="atLeast"/>
      <w:ind w:left="2075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">
    <w:name w:val="Notes Text List Text TD"/>
    <w:pPr>
      <w:snapToGrid w:val="0"/>
      <w:spacing w:line="240" w:lineRule="atLeast"/>
      <w:ind w:left="2359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AUTIONTextListTextTD">
    <w:name w:val="CAUTION Text List Text TD"/>
    <w:basedOn w:val="CAUTIONText"/>
    <w:pPr>
      <w:ind w:firstLineChars="180" w:firstLine="283"/>
    </w:pPr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CAUTIONTextTD">
    <w:name w:val="CAUTION Text TD"/>
    <w:basedOn w:val="CAUTIONText"/>
    <w:rPr>
      <w:rFonts w:ascii="Courier New" w:eastAsia="宋体" w:hAnsi="Courier New" w:cs="Courier New"/>
      <w:snapToGrid w:val="0"/>
      <w:spacing w:val="-1"/>
      <w:sz w:val="16"/>
      <w:szCs w:val="16"/>
    </w:rPr>
  </w:style>
  <w:style w:type="paragraph" w:customStyle="1" w:styleId="NotesTextListText">
    <w:name w:val="Notes Text List Text"/>
    <w:basedOn w:val="CAUTIONText"/>
    <w:pPr>
      <w:pBdr>
        <w:bottom w:val="none" w:sz="0" w:space="0" w:color="auto"/>
      </w:pBdr>
      <w:spacing w:before="40" w:line="200" w:lineRule="atLeast"/>
      <w:ind w:left="2359"/>
    </w:pPr>
    <w:rPr>
      <w:sz w:val="18"/>
      <w:szCs w:val="18"/>
    </w:rPr>
  </w:style>
  <w:style w:type="paragraph" w:customStyle="1" w:styleId="CAUTIONTextList">
    <w:name w:val="CAUTION Text List"/>
    <w:basedOn w:val="CAUTIONText"/>
    <w:pPr>
      <w:keepNext/>
      <w:numPr>
        <w:numId w:val="17"/>
      </w:numPr>
    </w:pPr>
  </w:style>
  <w:style w:type="paragraph" w:customStyle="1" w:styleId="CAUTIONTextStep">
    <w:name w:val="CAUTION Text Step"/>
    <w:basedOn w:val="CAUTIONText"/>
    <w:pPr>
      <w:keepNext/>
      <w:numPr>
        <w:ilvl w:val="5"/>
        <w:numId w:val="15"/>
      </w:numPr>
    </w:pPr>
  </w:style>
  <w:style w:type="paragraph" w:customStyle="1" w:styleId="CAUTIONTextListText">
    <w:name w:val="CAUTION Text List Text"/>
    <w:basedOn w:val="CAUTIONText"/>
    <w:pPr>
      <w:ind w:firstLineChars="135" w:firstLine="283"/>
    </w:pPr>
  </w:style>
  <w:style w:type="table" w:customStyle="1" w:styleId="Table">
    <w:name w:val="Table"/>
    <w:basedOn w:val="affb"/>
    <w:pPr>
      <w:jc w:val="left"/>
    </w:pPr>
    <w:rPr>
      <w:rFonts w:cs="Arial"/>
    </w:rPr>
    <w:tblPr/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RemarksTable">
    <w:name w:val="Remarks Table"/>
    <w:basedOn w:val="a3"/>
    <w:tblPr/>
  </w:style>
  <w:style w:type="paragraph" w:customStyle="1" w:styleId="Step">
    <w:name w:val="Step"/>
    <w:basedOn w:val="a1"/>
    <w:pPr>
      <w:numPr>
        <w:ilvl w:val="6"/>
        <w:numId w:val="1"/>
      </w:numPr>
    </w:pPr>
    <w:rPr>
      <w:snapToGrid w:val="0"/>
      <w:kern w:val="0"/>
    </w:rPr>
  </w:style>
  <w:style w:type="paragraph" w:customStyle="1" w:styleId="SubItemList">
    <w:name w:val="Sub Item List"/>
    <w:basedOn w:val="a1"/>
    <w:pPr>
      <w:numPr>
        <w:numId w:val="18"/>
      </w:numPr>
      <w:spacing w:before="80" w:after="80"/>
    </w:pPr>
  </w:style>
  <w:style w:type="paragraph" w:customStyle="1" w:styleId="ThirdLevelItemList">
    <w:name w:val="Third Level Item List"/>
    <w:basedOn w:val="a1"/>
    <w:pPr>
      <w:numPr>
        <w:ilvl w:val="1"/>
        <w:numId w:val="18"/>
      </w:numPr>
      <w:spacing w:before="80" w:after="80"/>
    </w:pPr>
  </w:style>
  <w:style w:type="paragraph" w:customStyle="1" w:styleId="FourthLevelItemList">
    <w:name w:val="Fourth Level Item List"/>
    <w:basedOn w:val="a1"/>
    <w:pPr>
      <w:numPr>
        <w:ilvl w:val="2"/>
        <w:numId w:val="18"/>
      </w:numPr>
      <w:spacing w:before="80" w:after="80"/>
    </w:pPr>
  </w:style>
  <w:style w:type="paragraph" w:customStyle="1" w:styleId="SubItemListText">
    <w:name w:val="Sub Item List Text"/>
    <w:qFormat/>
    <w:pPr>
      <w:adjustRightInd w:val="0"/>
      <w:snapToGrid w:val="0"/>
      <w:spacing w:before="80" w:after="80" w:line="240" w:lineRule="atLeast"/>
      <w:ind w:left="2551"/>
    </w:pPr>
    <w:rPr>
      <w:rFonts w:cs="Arial" w:hint="eastAsia"/>
      <w:kern w:val="2"/>
      <w:sz w:val="21"/>
      <w:szCs w:val="21"/>
    </w:rPr>
  </w:style>
  <w:style w:type="paragraph" w:customStyle="1" w:styleId="ThirdLevelItemListText">
    <w:name w:val="Third Level Item List Text"/>
    <w:pPr>
      <w:adjustRightInd w:val="0"/>
      <w:snapToGrid w:val="0"/>
      <w:spacing w:before="80" w:after="80" w:line="240" w:lineRule="atLeast"/>
      <w:ind w:left="2976"/>
    </w:pPr>
    <w:rPr>
      <w:rFonts w:cs="Arial" w:hint="eastAsia"/>
      <w:kern w:val="2"/>
      <w:sz w:val="21"/>
      <w:szCs w:val="21"/>
    </w:rPr>
  </w:style>
  <w:style w:type="paragraph" w:customStyle="1" w:styleId="FourthLevelItemListText">
    <w:name w:val="Fourth Level Item List Text"/>
    <w:pPr>
      <w:adjustRightInd w:val="0"/>
      <w:snapToGrid w:val="0"/>
      <w:spacing w:before="80" w:after="80" w:line="240" w:lineRule="atLeast"/>
      <w:ind w:left="3401"/>
    </w:pPr>
    <w:rPr>
      <w:rFonts w:cs="Arial" w:hint="eastAsia"/>
      <w:kern w:val="2"/>
      <w:sz w:val="21"/>
      <w:szCs w:val="21"/>
    </w:rPr>
  </w:style>
  <w:style w:type="paragraph" w:customStyle="1" w:styleId="TableDescription">
    <w:name w:val="Table Description"/>
    <w:basedOn w:val="a1"/>
    <w:next w:val="a1"/>
    <w:pPr>
      <w:keepNext/>
      <w:numPr>
        <w:ilvl w:val="8"/>
        <w:numId w:val="1"/>
      </w:numPr>
      <w:spacing w:before="320" w:after="80"/>
    </w:pPr>
    <w:rPr>
      <w:rFonts w:eastAsia="黑体"/>
      <w:spacing w:val="-4"/>
    </w:rPr>
  </w:style>
  <w:style w:type="paragraph" w:customStyle="1" w:styleId="NotesTextListinTable">
    <w:name w:val="Notes Text List in Table"/>
    <w:pPr>
      <w:numPr>
        <w:numId w:val="19"/>
      </w:numPr>
      <w:spacing w:before="40" w:after="80" w:line="200" w:lineRule="atLeast"/>
    </w:pPr>
    <w:rPr>
      <w:rFonts w:eastAsia="楷体_GB2312" w:cs="楷体_GB2312"/>
      <w:sz w:val="18"/>
      <w:szCs w:val="18"/>
    </w:rPr>
  </w:style>
  <w:style w:type="paragraph" w:customStyle="1" w:styleId="NotesTextStepinTable">
    <w:name w:val="Notes Text Step in Table"/>
    <w:pPr>
      <w:numPr>
        <w:ilvl w:val="7"/>
        <w:numId w:val="15"/>
      </w:numPr>
      <w:spacing w:before="40" w:after="80" w:line="200" w:lineRule="atLeast"/>
    </w:pPr>
    <w:rPr>
      <w:rFonts w:eastAsia="楷体_GB2312" w:cs="楷体_GB2312"/>
      <w:sz w:val="18"/>
      <w:szCs w:val="18"/>
    </w:rPr>
  </w:style>
  <w:style w:type="paragraph" w:customStyle="1" w:styleId="TerminalDisplay">
    <w:name w:val="Terminal Display"/>
    <w:pPr>
      <w:shd w:val="clear" w:color="auto" w:fill="F2F2F2"/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TerminalDisplayinTable">
    <w:name w:val="Terminal Display in Table"/>
    <w:pPr>
      <w:widowControl w:val="0"/>
      <w:shd w:val="clear" w:color="auto" w:fill="F2F2F2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inTable">
    <w:name w:val="Notes Text List Text in Table"/>
    <w:pPr>
      <w:widowControl w:val="0"/>
      <w:adjustRightInd w:val="0"/>
      <w:snapToGrid w:val="0"/>
      <w:spacing w:before="40" w:after="80" w:line="240" w:lineRule="atLeast"/>
      <w:ind w:left="454"/>
    </w:pPr>
    <w:rPr>
      <w:rFonts w:eastAsia="楷体_GB2312" w:cs="Arial"/>
      <w:iCs/>
      <w:kern w:val="2"/>
      <w:sz w:val="18"/>
      <w:szCs w:val="18"/>
    </w:rPr>
  </w:style>
  <w:style w:type="paragraph" w:customStyle="1" w:styleId="NotesTextTDinTable">
    <w:name w:val="Notes Text TD in Table"/>
    <w:pPr>
      <w:widowControl w:val="0"/>
      <w:adjustRightInd w:val="0"/>
      <w:snapToGrid w:val="0"/>
      <w:spacing w:before="80" w:after="80" w:line="240" w:lineRule="atLeast"/>
      <w:ind w:left="170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NotesTextListTextTDinTable">
    <w:name w:val="Notes Text List Text TD in Table"/>
    <w:pPr>
      <w:widowControl w:val="0"/>
      <w:adjustRightInd w:val="0"/>
      <w:snapToGrid w:val="0"/>
      <w:spacing w:before="80" w:after="80" w:line="240" w:lineRule="atLeast"/>
      <w:ind w:left="454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FigureDescriptioninAppendix">
    <w:name w:val="Figure Description in Appendix"/>
    <w:basedOn w:val="Figure"/>
    <w:next w:val="Figure"/>
    <w:pPr>
      <w:numPr>
        <w:ilvl w:val="7"/>
        <w:numId w:val="13"/>
      </w:numPr>
      <w:spacing w:before="320" w:after="80"/>
    </w:pPr>
    <w:rPr>
      <w:rFonts w:eastAsia="黑体"/>
      <w:spacing w:val="-4"/>
    </w:rPr>
  </w:style>
  <w:style w:type="paragraph" w:customStyle="1" w:styleId="FigureDescriptioninPreface">
    <w:name w:val="Figure Description in Preface"/>
    <w:basedOn w:val="Figure"/>
    <w:next w:val="Figure"/>
    <w:pPr>
      <w:numPr>
        <w:numId w:val="20"/>
      </w:numPr>
    </w:pPr>
  </w:style>
  <w:style w:type="paragraph" w:customStyle="1" w:styleId="TableHeading">
    <w:name w:val="Table Heading"/>
    <w:basedOn w:val="a1"/>
    <w:pPr>
      <w:widowControl w:val="0"/>
      <w:spacing w:before="80" w:after="80"/>
      <w:ind w:left="0"/>
    </w:pPr>
    <w:rPr>
      <w:rFonts w:ascii="Book Antiqua" w:eastAsia="黑体" w:hAnsi="Book Antiqua" w:cs="Book Antiqua"/>
      <w:bCs/>
      <w:snapToGrid w:val="0"/>
      <w:kern w:val="0"/>
    </w:rPr>
  </w:style>
  <w:style w:type="paragraph" w:customStyle="1" w:styleId="TableText">
    <w:name w:val="Table Text"/>
    <w:basedOn w:val="a1"/>
    <w:pPr>
      <w:widowControl w:val="0"/>
      <w:spacing w:before="80" w:after="80"/>
      <w:ind w:left="0"/>
    </w:pPr>
    <w:rPr>
      <w:snapToGrid w:val="0"/>
      <w:kern w:val="0"/>
    </w:rPr>
  </w:style>
  <w:style w:type="paragraph" w:customStyle="1" w:styleId="HeadingMiddle">
    <w:name w:val="Heading Middle"/>
    <w:pPr>
      <w:adjustRightInd w:val="0"/>
      <w:snapToGrid w:val="0"/>
      <w:spacing w:line="240" w:lineRule="atLeast"/>
      <w:jc w:val="center"/>
    </w:pPr>
    <w:rPr>
      <w:snapToGrid w:val="0"/>
    </w:rPr>
  </w:style>
  <w:style w:type="paragraph" w:customStyle="1" w:styleId="Contents">
    <w:name w:val="Contents"/>
    <w:basedOn w:val="Heading1NoNumber"/>
  </w:style>
  <w:style w:type="paragraph" w:customStyle="1" w:styleId="ItemStepinTable">
    <w:name w:val="Item Step in Table"/>
    <w:pPr>
      <w:numPr>
        <w:numId w:val="21"/>
      </w:numPr>
      <w:topLinePunct/>
      <w:spacing w:before="40" w:after="40" w:line="240" w:lineRule="atLeast"/>
    </w:pPr>
    <w:rPr>
      <w:rFonts w:cs="Arial" w:hint="eastAsia"/>
      <w:sz w:val="21"/>
      <w:szCs w:val="21"/>
    </w:rPr>
  </w:style>
  <w:style w:type="paragraph" w:customStyle="1" w:styleId="TableNote">
    <w:name w:val="Table Note"/>
    <w:basedOn w:val="a1"/>
    <w:qFormat/>
    <w:pPr>
      <w:spacing w:before="80" w:after="80"/>
    </w:pPr>
    <w:rPr>
      <w:sz w:val="18"/>
      <w:szCs w:val="18"/>
    </w:rPr>
  </w:style>
  <w:style w:type="paragraph" w:customStyle="1" w:styleId="End">
    <w:name w:val="End"/>
    <w:basedOn w:val="a1"/>
    <w:pPr>
      <w:spacing w:after="400"/>
    </w:pPr>
    <w:rPr>
      <w:b/>
    </w:rPr>
  </w:style>
  <w:style w:type="paragraph" w:customStyle="1" w:styleId="NotesHeading">
    <w:name w:val="Notes Heading"/>
    <w:basedOn w:val="CAUTIONHeading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Text">
    <w:name w:val="Notes Text"/>
    <w:basedOn w:val="CAUTIONText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pPr>
      <w:keepNext w:val="0"/>
      <w:numPr>
        <w:numId w:val="22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NotesTextStep">
    <w:name w:val="Notes Text Step"/>
    <w:basedOn w:val="CAUTIONTextStep"/>
    <w:pPr>
      <w:numPr>
        <w:ilvl w:val="6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paragraph" w:customStyle="1" w:styleId="Code">
    <w:name w:val="Code"/>
    <w:basedOn w:val="a1"/>
    <w:pPr>
      <w:widowControl w:val="0"/>
      <w:shd w:val="clear" w:color="auto" w:fill="F2F2F2"/>
      <w:autoSpaceDE w:val="0"/>
      <w:autoSpaceDN w:val="0"/>
      <w:spacing w:before="0" w:after="0" w:line="360" w:lineRule="auto"/>
    </w:pPr>
    <w:rPr>
      <w:rFonts w:ascii="Courier New" w:hAnsi="Courier New"/>
      <w:sz w:val="18"/>
    </w:rPr>
  </w:style>
  <w:style w:type="paragraph" w:customStyle="1" w:styleId="CodeinTable">
    <w:name w:val="Code in Table"/>
    <w:basedOn w:val="a1"/>
    <w:pPr>
      <w:widowControl w:val="0"/>
      <w:shd w:val="clear" w:color="auto" w:fill="F2F2F2"/>
      <w:spacing w:before="80" w:after="80"/>
      <w:ind w:left="0"/>
    </w:pPr>
    <w:rPr>
      <w:rFonts w:ascii="Courier New" w:hAnsi="Courier New"/>
      <w:snapToGrid w:val="0"/>
      <w:sz w:val="18"/>
    </w:rPr>
  </w:style>
  <w:style w:type="paragraph" w:customStyle="1" w:styleId="Outline">
    <w:name w:val="Outline"/>
    <w:basedOn w:val="a1"/>
    <w:semiHidden/>
    <w:rPr>
      <w:i/>
      <w:color w:val="0000FF"/>
    </w:rPr>
  </w:style>
  <w:style w:type="paragraph" w:customStyle="1" w:styleId="ItemlistTextTD">
    <w:name w:val="Item list Text TD"/>
    <w:basedOn w:val="TerminalDisplay"/>
    <w:pPr>
      <w:adjustRightInd w:val="0"/>
      <w:ind w:left="2126"/>
    </w:pPr>
  </w:style>
  <w:style w:type="paragraph" w:customStyle="1" w:styleId="SubItemListTextTD">
    <w:name w:val="Sub Item List Text TD"/>
    <w:basedOn w:val="TerminalDisplay"/>
    <w:pPr>
      <w:adjustRightInd w:val="0"/>
      <w:ind w:left="2551"/>
    </w:pPr>
  </w:style>
  <w:style w:type="paragraph" w:customStyle="1" w:styleId="ThirdLevelItemListTextTD">
    <w:name w:val="Third Level Item List Text TD"/>
    <w:basedOn w:val="TerminalDisplay"/>
    <w:pPr>
      <w:adjustRightInd w:val="0"/>
      <w:ind w:left="2976"/>
    </w:pPr>
  </w:style>
  <w:style w:type="paragraph" w:customStyle="1" w:styleId="FourthLevelItemListTextTD">
    <w:name w:val="Fourth Level Item List Text TD"/>
    <w:basedOn w:val="TerminalDisplay"/>
    <w:pPr>
      <w:adjustRightInd w:val="0"/>
      <w:ind w:left="3401"/>
    </w:pPr>
  </w:style>
  <w:style w:type="paragraph" w:customStyle="1" w:styleId="ItemStepinAppendix">
    <w:name w:val="Item Step in Appendix"/>
    <w:basedOn w:val="ItemStep"/>
    <w:pPr>
      <w:numPr>
        <w:ilvl w:val="6"/>
        <w:numId w:val="13"/>
      </w:numPr>
      <w:outlineLvl w:val="5"/>
    </w:pPr>
  </w:style>
  <w:style w:type="paragraph" w:customStyle="1" w:styleId="StepinAppendix">
    <w:name w:val="Step in Appendix"/>
    <w:basedOn w:val="Step"/>
    <w:pPr>
      <w:numPr>
        <w:ilvl w:val="5"/>
        <w:numId w:val="13"/>
      </w:numPr>
      <w:topLinePunct w:val="0"/>
      <w:outlineLvl w:val="4"/>
    </w:pPr>
  </w:style>
  <w:style w:type="paragraph" w:customStyle="1" w:styleId="TableDescriptioninAppendix">
    <w:name w:val="Table Description in Appendix"/>
    <w:basedOn w:val="TableDescription"/>
    <w:next w:val="a1"/>
    <w:pPr>
      <w:numPr>
        <w:numId w:val="13"/>
      </w:numPr>
      <w:topLinePunct w:val="0"/>
    </w:pPr>
  </w:style>
  <w:style w:type="paragraph" w:customStyle="1" w:styleId="TableDescriptioninPreface">
    <w:name w:val="Table Description in Preface"/>
    <w:basedOn w:val="TableDescription"/>
    <w:next w:val="a1"/>
    <w:pPr>
      <w:numPr>
        <w:ilvl w:val="0"/>
        <w:numId w:val="23"/>
      </w:numPr>
      <w:topLinePunct w:val="0"/>
    </w:pPr>
    <w:rPr>
      <w:rFonts w:eastAsia="宋体"/>
    </w:rPr>
  </w:style>
  <w:style w:type="paragraph" w:customStyle="1" w:styleId="ItemListinTableText">
    <w:name w:val="Item List in Table Text"/>
    <w:basedOn w:val="TableText"/>
    <w:pPr>
      <w:ind w:left="284"/>
    </w:pPr>
  </w:style>
  <w:style w:type="paragraph" w:customStyle="1" w:styleId="SubItemListinTableText">
    <w:name w:val="Sub Item List in Table Text"/>
    <w:basedOn w:val="TableText"/>
    <w:pPr>
      <w:ind w:left="568"/>
    </w:pPr>
  </w:style>
  <w:style w:type="paragraph" w:styleId="afff5">
    <w:name w:val="List Paragraph"/>
    <w:basedOn w:val="a1"/>
    <w:link w:val="afff6"/>
    <w:uiPriority w:val="34"/>
    <w:qFormat/>
    <w:pPr>
      <w:widowControl w:val="0"/>
      <w:topLinePunct w:val="0"/>
      <w:autoSpaceDE w:val="0"/>
      <w:autoSpaceDN w:val="0"/>
      <w:snapToGrid/>
      <w:spacing w:before="0" w:after="0" w:line="240" w:lineRule="auto"/>
      <w:ind w:left="0" w:firstLineChars="200" w:firstLine="420"/>
      <w:jc w:val="both"/>
    </w:pPr>
    <w:rPr>
      <w:rFonts w:ascii="宋体" w:cs="宋体" w:hint="default"/>
      <w:kern w:val="0"/>
    </w:rPr>
  </w:style>
  <w:style w:type="character" w:customStyle="1" w:styleId="33">
    <w:name w:val="标题 3 字符"/>
    <w:basedOn w:val="a2"/>
    <w:link w:val="31"/>
    <w:rPr>
      <w:rFonts w:ascii="Book Antiqua" w:eastAsia="黑体" w:hAnsi="Book Antiqua" w:cs="宋体"/>
      <w:sz w:val="32"/>
      <w:szCs w:val="32"/>
    </w:rPr>
  </w:style>
  <w:style w:type="character" w:customStyle="1" w:styleId="afff6">
    <w:name w:val="列表段落 字符"/>
    <w:basedOn w:val="a2"/>
    <w:link w:val="afff5"/>
    <w:uiPriority w:val="34"/>
    <w:qFormat/>
    <w:rsid w:val="00DB70F0"/>
    <w:rPr>
      <w:rFonts w:ascii="宋体" w:cs="宋体"/>
      <w:sz w:val="21"/>
      <w:szCs w:val="21"/>
    </w:rPr>
  </w:style>
  <w:style w:type="character" w:customStyle="1" w:styleId="10">
    <w:name w:val="标题 1 字符"/>
    <w:basedOn w:val="a2"/>
    <w:link w:val="1"/>
    <w:rsid w:val="00814874"/>
    <w:rPr>
      <w:rFonts w:ascii="Book Antiqua" w:eastAsia="黑体" w:hAnsi="Book Antiqua" w:cs="Book Antiqua"/>
      <w:b/>
      <w:bCs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3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822</Words>
  <Characters>4687</Characters>
  <Application>Microsoft Office Word</Application>
  <DocSecurity>0</DocSecurity>
  <Lines>39</Lines>
  <Paragraphs>10</Paragraphs>
  <ScaleCrop>false</ScaleCrop>
  <Company>Huawei Technologies Co.,Ltd.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解决方案实践文档通用模板</dc:title>
  <dc:subject>Technical Document</dc:subject>
  <dc:creator>Huawei Technologies Co.,Ltd.</dc:creator>
  <cp:lastModifiedBy>Z Z</cp:lastModifiedBy>
  <cp:revision>8</cp:revision>
  <dcterms:created xsi:type="dcterms:W3CDTF">2022-07-07T23:33:00Z</dcterms:created>
  <dcterms:modified xsi:type="dcterms:W3CDTF">2025-06-23T02:40:00Z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ame">
    <vt:lpwstr>解决方案实践文档通用模板</vt:lpwstr>
  </property>
  <property fmtid="{D5CDD505-2E9C-101B-9397-08002B2CF9AE}" pid="3" name="DocumentVersion">
    <vt:lpwstr>01</vt:lpwstr>
  </property>
  <property fmtid="{D5CDD505-2E9C-101B-9397-08002B2CF9AE}" pid="4" name="PartNumber">
    <vt:lpwstr/>
  </property>
  <property fmtid="{D5CDD505-2E9C-101B-9397-08002B2CF9AE}" pid="5" name="Product&amp;Project Name">
    <vt:lpwstr/>
  </property>
  <property fmtid="{D5CDD505-2E9C-101B-9397-08002B2CF9AE}" pid="6" name="ProductVersion">
    <vt:lpwstr/>
  </property>
  <property fmtid="{D5CDD505-2E9C-101B-9397-08002B2CF9AE}" pid="7" name="ProprietaryDeclaration">
    <vt:lpwstr>版权所有 © 华为技术有限公司</vt:lpwstr>
  </property>
  <property fmtid="{D5CDD505-2E9C-101B-9397-08002B2CF9AE}" pid="8" name="ReleaseDate">
    <vt:lpwstr>2022-04-28</vt:lpwstr>
  </property>
  <property fmtid="{D5CDD505-2E9C-101B-9397-08002B2CF9AE}" pid="9" name="SecretLevel">
    <vt:lpwstr>秘密</vt:lpwstr>
  </property>
  <property fmtid="{D5CDD505-2E9C-101B-9397-08002B2CF9AE}" pid="10" name="Trademark&amp;ProductType">
    <vt:lpwstr/>
  </property>
  <property fmtid="{D5CDD505-2E9C-101B-9397-08002B2CF9AE}" pid="11" name="_2015_ms_pID_725343">
    <vt:lpwstr>(3)XbawgDOLocxhGFKSADgTUmhCKOTlwkR0oVNrTK3LvuRiEA2w2ko52vSb6mnSDzP8uFSHmUxl
uMOAiYgKa1VOH0mHmceWcUlT3Nu0ugbT0EqTZGWbUzGbjga8gwhahDBn7R0xboYkOdLvmDlu
bHqdI198PUPLIkaCOtj3ScsoDr60Sx5XgqaqYLisYcobcJtqbgLMGKZNETr3WyT6nQMt8sE9
BkfmJkExAAZYhWVrXx</vt:lpwstr>
  </property>
  <property fmtid="{D5CDD505-2E9C-101B-9397-08002B2CF9AE}" pid="12" name="_2015_ms_pID_7253431">
    <vt:lpwstr>bzwh4R4sEakWNYulRUXPXSNsJbKn+D/bdgDwh8bzOwsCeDDKg0UPX8
WuKdExd/3cI6sbjnQG14bH0bMmTvQn/1XFCZpzudI5vOmnLHXzwLFUCv3lHO+5dmUNOJRPcJ
jYJmPN+wtY9Rmgav7rzbqGHSiATuu2VOQ68VciLZKOTpkvJkyNJYLiUEQUAlQ68ArjP8ixvE
tQlvhtJvyHH/S2kxg1j0F7AlLoVE5L5YU/4L</vt:lpwstr>
  </property>
  <property fmtid="{D5CDD505-2E9C-101B-9397-08002B2CF9AE}" pid="13" name="_2015_ms_pID_7253432">
    <vt:lpwstr>MQ==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1694761108</vt:lpwstr>
  </property>
  <property fmtid="{D5CDD505-2E9C-101B-9397-08002B2CF9AE}" pid="18" name="KSOProductBuildVer">
    <vt:lpwstr>2052-0.0.0.0</vt:lpwstr>
  </property>
</Properties>
</file>