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6ED59">
      <w:pPr>
        <w:jc w:val="center"/>
        <w:rPr>
          <w:rFonts w:hint="eastAsia" w:ascii="微软雅黑" w:hAnsi="微软雅黑" w:eastAsia="微软雅黑" w:cs="微软雅黑"/>
          <w:b/>
          <w:bCs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</w:rPr>
        <w:t>华菁振兴云专业服务用户指南</w:t>
      </w:r>
    </w:p>
    <w:p w14:paraId="66A0351E">
      <w:pPr>
        <w:bidi w:val="0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概述</w:t>
      </w:r>
    </w:p>
    <w:p w14:paraId="5F40E806">
      <w:pPr>
        <w:bidi w:val="0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 w14:paraId="422A9F3B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I大模型应用服务：融合算力、DeepSseek等大模型与智能算法，构建行业知识库，赋能政务、工业智能化。如智能客服、智能实训等通用类AI应用，以及AI生产总监、工艺优化、工业质检等可定制化AI应用。RPA数字机器人：构建数字员工，简化重复性流程工作，实现业务流程自动化升级。</w:t>
      </w:r>
    </w:p>
    <w:p w14:paraId="77D40E36">
      <w:pPr>
        <w:bidi w:val="0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 w14:paraId="4C45B5E9">
      <w:pPr>
        <w:bidi w:val="0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服务内容</w:t>
      </w:r>
    </w:p>
    <w:p w14:paraId="3919EC6B">
      <w:pPr>
        <w:bidi w:val="0"/>
        <w:rPr>
          <w:rFonts w:hint="default"/>
          <w:lang w:val="en-US" w:eastAsia="zh-CN"/>
        </w:rPr>
      </w:pPr>
    </w:p>
    <w:p w14:paraId="22989236">
      <w:pPr>
        <w:numPr>
          <w:ilvl w:val="0"/>
          <w:numId w:val="1"/>
        </w:numPr>
        <w:bidi w:val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方案咨询交付服务：</w:t>
      </w:r>
    </w:p>
    <w:p w14:paraId="0B4AF764">
      <w:pPr>
        <w:numPr>
          <w:numId w:val="0"/>
        </w:numPr>
        <w:bidi w:val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7E518B03">
      <w:pPr>
        <w:numPr>
          <w:numId w:val="0"/>
        </w:numPr>
        <w:bidi w:val="0"/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根据企业实际情况量身打造AI应用或RPA机器人应用的场景解决方案，提供与企业现有的各类信息系统（如 ERP、CRM 等）进行深度集成，定制开发AI应用或RPA机器人应用实施方案，以实现数据的顺畅流通和业务流程的自动化。</w:t>
      </w:r>
    </w:p>
    <w:p w14:paraId="348A1F8D">
      <w:pPr>
        <w:numPr>
          <w:numId w:val="0"/>
        </w:numPr>
        <w:bidi w:val="0"/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2A3AC743">
      <w:pPr>
        <w:numPr>
          <w:ilvl w:val="0"/>
          <w:numId w:val="1"/>
        </w:numPr>
        <w:bidi w:val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技术开发服务：</w:t>
      </w:r>
    </w:p>
    <w:p w14:paraId="3A7635F2">
      <w:pPr>
        <w:widowControl w:val="0"/>
        <w:numPr>
          <w:numId w:val="0"/>
        </w:numPr>
        <w:bidi w:val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099A10F2">
      <w:pPr>
        <w:widowControl w:val="0"/>
        <w:numPr>
          <w:numId w:val="0"/>
        </w:numPr>
        <w:bidi w:val="0"/>
        <w:ind w:firstLine="420" w:firstLine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根据不同行业和业务场景需求，定制开发特定功能的AI应用定制开发或RPA机器人应用服务；针对行业的智能客服，可实现对客户咨询的精准解答和业务办理引导；针对制造业的生产流程监控，能实时收集生产数据、监测设备状态等。</w:t>
      </w:r>
    </w:p>
    <w:p w14:paraId="7557DFB3">
      <w:pPr>
        <w:widowControl w:val="0"/>
        <w:numPr>
          <w:numId w:val="0"/>
        </w:numPr>
        <w:bidi w:val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29DA72D9">
      <w:pPr>
        <w:numPr>
          <w:ilvl w:val="0"/>
          <w:numId w:val="1"/>
        </w:numPr>
        <w:bidi w:val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培训服务：</w:t>
      </w:r>
    </w:p>
    <w:p w14:paraId="61C6FD3C">
      <w:pPr>
        <w:widowControl w:val="0"/>
        <w:numPr>
          <w:numId w:val="0"/>
        </w:numPr>
        <w:bidi w:val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6D98332B">
      <w:pPr>
        <w:widowControl w:val="0"/>
        <w:numPr>
          <w:numId w:val="0"/>
        </w:numPr>
        <w:bidi w:val="0"/>
        <w:ind w:firstLine="420" w:firstLine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上线与培训阶段：</w:t>
      </w:r>
    </w:p>
    <w:p w14:paraId="7D152F15">
      <w:pPr>
        <w:widowControl w:val="0"/>
        <w:numPr>
          <w:numId w:val="0"/>
        </w:numPr>
        <w:bidi w:val="0"/>
        <w:ind w:firstLine="420" w:firstLine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​制定上线计划，确保上线过程的顺利进行，尽量减少对企业正常业务的影响。为客户提供AI应用与RPA机器人操作和维护方面的培训。培训对象可能包括企业的管理人员、操作人员和技术维护人员等。培训内容包括AI应用与RPA机器人的基本操作流程、功能使用方法、日常维护要点以及简单故障排除等知识。</w:t>
      </w:r>
    </w:p>
    <w:p w14:paraId="23ADC18F">
      <w:pPr>
        <w:widowControl w:val="0"/>
        <w:numPr>
          <w:numId w:val="0"/>
        </w:numPr>
        <w:bidi w:val="0"/>
        <w:ind w:firstLine="420" w:firstLine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运维与支持阶段：</w:t>
      </w:r>
    </w:p>
    <w:p w14:paraId="14C713CD">
      <w:pPr>
        <w:widowControl w:val="0"/>
        <w:numPr>
          <w:numId w:val="0"/>
        </w:numPr>
        <w:bidi w:val="0"/>
        <w:ind w:firstLine="420" w:firstLine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​日常运维对AI应用与数字机器人进行日常的监控和维护，确保其持续稳定运行。包括AI应用与RPA机器人的运行状态、性能指标，及时处理运行过程中出现的异常情况等。</w:t>
      </w:r>
    </w:p>
    <w:p w14:paraId="3BC646D7">
      <w:pPr>
        <w:widowControl w:val="0"/>
        <w:numPr>
          <w:numId w:val="0"/>
        </w:numPr>
        <w:bidi w:val="0"/>
        <w:ind w:firstLine="420" w:firstLine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​支持提供技术支持服务，当客户遇到问题时，能够及时响应并提供解决方案。技术支持团队可以通过远程协助、现场服务等方式解决客户在使用AI应用与数字机器人过程中遇到的各种技术难题。</w:t>
      </w:r>
    </w:p>
    <w:p w14:paraId="66F13B84">
      <w:pPr>
        <w:widowControl w:val="0"/>
        <w:numPr>
          <w:numId w:val="0"/>
        </w:numPr>
        <w:bidi w:val="0"/>
        <w:ind w:firstLine="420" w:firstLineChars="0"/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2986ADC7">
      <w:pPr>
        <w:bidi w:val="0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服务流程</w:t>
      </w:r>
    </w:p>
    <w:p w14:paraId="00369004">
      <w:pPr>
        <w:bidi w:val="0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 w14:paraId="46A92345">
      <w:pPr>
        <w:bidi w:val="0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需求调研-方案定制-方案交付\应用交付-项目验收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7ED701"/>
    <w:multiLevelType w:val="singleLevel"/>
    <w:tmpl w:val="247ED7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451C2"/>
    <w:rsid w:val="0EF964C4"/>
    <w:rsid w:val="36C451C2"/>
    <w:rsid w:val="3A222605"/>
    <w:rsid w:val="437C4000"/>
    <w:rsid w:val="4F28585C"/>
    <w:rsid w:val="5A0D5E39"/>
    <w:rsid w:val="5FD838E2"/>
    <w:rsid w:val="6F9A0528"/>
    <w:rsid w:val="7E51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2025-05-12T04:45:00Z</dcterms:created>
  <dc:creator>我</dc:creator>
  <cp:lastModifiedBy>我</cp:lastModifiedBy>
  <dcterms:modified xsi:type="dcterms:W3CDTF">2025-05-12T06:10:20Z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3BC9B6057F994EEA85F84EB80B1A0AAB_11</vt:lpwstr>
  </property>
  <property fmtid="{D5CDD505-2E9C-101B-9397-08002B2CF9AE}" pid="4" name="KSOTemplateDocerSaveRecord">
    <vt:lpwstr>eyJoZGlkIjoiMzEwNTM5NzYwMDRjMzkwZTVkZjY2ODkwMGIxNGU0OTUiLCJ1c2VySWQiOiIzMjc3MTc4NDQifQ==</vt:lpwstr>
  </property>
</Properties>
</file>