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EEBB9">
      <w:pPr>
        <w:rPr>
          <w:rFonts w:hint="default"/>
        </w:rPr>
      </w:pPr>
      <w:r>
        <w:rPr>
          <w:rFonts w:hint="default"/>
        </w:rPr>
        <w:t>一、服务内容</w:t>
      </w:r>
    </w:p>
    <w:p w14:paraId="7B886C31">
      <w:pPr>
        <w:rPr>
          <w:rFonts w:hint="default"/>
        </w:rPr>
      </w:pPr>
      <w:r>
        <w:rPr>
          <w:rFonts w:hint="default"/>
        </w:rPr>
        <w:t>提供全流程、定制化的科技金融数据人工服务，覆盖企业评估、行业监测、风控支持三大核心板块，具体包括：</w:t>
      </w:r>
    </w:p>
    <w:p w14:paraId="274D8E2E">
      <w:pPr>
        <w:rPr>
          <w:rFonts w:hint="default"/>
        </w:rPr>
      </w:pPr>
      <w:r>
        <w:rPr>
          <w:rFonts w:hint="default"/>
        </w:rPr>
        <w:t>1. 科技型企业评估与画像构建</w:t>
      </w:r>
    </w:p>
    <w:p w14:paraId="5FA5F981">
      <w:pPr>
        <w:rPr>
          <w:rFonts w:hint="default"/>
        </w:rPr>
      </w:pPr>
      <w:r>
        <w:rPr>
          <w:rFonts w:hint="default"/>
        </w:rPr>
        <w:t>企业画像建模：基于科创资质、研发投入、人才结构、知识产权、经营稳定性等数据，构建企业能力画像。</w:t>
      </w:r>
    </w:p>
    <w:p w14:paraId="1E01B146">
      <w:pPr>
        <w:rPr>
          <w:rFonts w:hint="default"/>
        </w:rPr>
      </w:pPr>
      <w:r>
        <w:rPr>
          <w:rFonts w:hint="default"/>
        </w:rPr>
        <w:t>多维度评估：开展政策适配度、创新能力、技术成熟度、发展前景及加分项等综合评估。</w:t>
      </w:r>
    </w:p>
    <w:p w14:paraId="2D4B791A">
      <w:pPr>
        <w:rPr>
          <w:rFonts w:hint="default"/>
        </w:rPr>
      </w:pPr>
      <w:r>
        <w:rPr>
          <w:rFonts w:hint="default"/>
        </w:rPr>
        <w:t>授信辅助支持：为银行提供量化评估报告，辅助信贷决策，降低授信风险。</w:t>
      </w:r>
    </w:p>
    <w:p w14:paraId="48B464E4">
      <w:pPr>
        <w:rPr>
          <w:rFonts w:hint="default"/>
        </w:rPr>
      </w:pPr>
      <w:r>
        <w:rPr>
          <w:rFonts w:hint="default"/>
        </w:rPr>
        <w:t>2. 行业动态监测与需求预判</w:t>
      </w:r>
    </w:p>
    <w:p w14:paraId="315A6B82">
      <w:pPr>
        <w:rPr>
          <w:rFonts w:hint="default"/>
        </w:rPr>
      </w:pPr>
      <w:r>
        <w:rPr>
          <w:rFonts w:hint="default"/>
        </w:rPr>
        <w:t>多源数据融合：整合公共数据与火石公域数据，覆盖医药、电子半导体、新能源等重点行业。</w:t>
      </w:r>
    </w:p>
    <w:p w14:paraId="356B9E40">
      <w:pPr>
        <w:rPr>
          <w:rFonts w:hint="default"/>
        </w:rPr>
      </w:pPr>
      <w:r>
        <w:rPr>
          <w:rFonts w:hint="default"/>
        </w:rPr>
        <w:t>企业动态实时监测：持续跟踪企业工程服务需求（如新建、技改、环保等），预判潜在需求。</w:t>
      </w:r>
    </w:p>
    <w:p w14:paraId="1A3FDB1B">
      <w:pPr>
        <w:rPr>
          <w:rFonts w:hint="default"/>
        </w:rPr>
      </w:pPr>
      <w:r>
        <w:rPr>
          <w:rFonts w:hint="default"/>
        </w:rPr>
        <w:t>需求画像分析报告：生成企业工程服务需求画像，支持数字营销，提升客户转化效率。</w:t>
      </w:r>
    </w:p>
    <w:p w14:paraId="5A0A2F1D">
      <w:pPr>
        <w:rPr>
          <w:rFonts w:hint="default"/>
        </w:rPr>
      </w:pPr>
      <w:r>
        <w:rPr>
          <w:rFonts w:hint="default"/>
        </w:rPr>
        <w:t>3. 金融风控与贷后管理支持</w:t>
      </w:r>
    </w:p>
    <w:p w14:paraId="63EEF243">
      <w:pPr>
        <w:rPr>
          <w:rFonts w:hint="default"/>
        </w:rPr>
      </w:pPr>
      <w:r>
        <w:rPr>
          <w:rFonts w:hint="default"/>
        </w:rPr>
        <w:t>贷前筛选支持：帮助金融机构高效筛选优质企业，降低前期风险。</w:t>
      </w:r>
    </w:p>
    <w:p w14:paraId="127A0B7E">
      <w:pPr>
        <w:rPr>
          <w:rFonts w:hint="default"/>
        </w:rPr>
      </w:pPr>
      <w:r>
        <w:rPr>
          <w:rFonts w:hint="default"/>
        </w:rPr>
        <w:t>贷后异动监控：实时监测企业经营动态，提供异动预警，强化贷后风控。</w:t>
      </w:r>
    </w:p>
    <w:p w14:paraId="439F5AF2">
      <w:pPr>
        <w:rPr>
          <w:rFonts w:hint="default"/>
        </w:rPr>
      </w:pPr>
      <w:r>
        <w:rPr>
          <w:rFonts w:hint="default"/>
        </w:rPr>
        <w:t>数据驱动的融智支持：通过数据洞察助力业务策略制定，实现“融资+融智”双重赋能。</w:t>
      </w:r>
    </w:p>
    <w:p w14:paraId="0DA70AB6">
      <w:pPr>
        <w:rPr>
          <w:rFonts w:hint="default"/>
        </w:rPr>
      </w:pPr>
    </w:p>
    <w:p w14:paraId="338CF6DA">
      <w:pPr>
        <w:rPr>
          <w:rFonts w:hint="default"/>
        </w:rPr>
      </w:pPr>
      <w:r>
        <w:rPr>
          <w:rFonts w:hint="default"/>
        </w:rPr>
        <w:t>二、服务流程</w:t>
      </w:r>
    </w:p>
    <w:p w14:paraId="5F2CB26C">
      <w:pPr>
        <w:rPr>
          <w:rFonts w:hint="default"/>
        </w:rPr>
      </w:pPr>
      <w:r>
        <w:rPr>
          <w:rFonts w:hint="default"/>
        </w:rPr>
        <w:t>采用标准化与定制化相结合的服务流程，确保高效交付与高价值输出：</w:t>
      </w:r>
      <w:r>
        <w:rPr>
          <w:rFonts w:hint="default"/>
          <w:lang w:val="en-US" w:eastAsia="zh-CN"/>
        </w:rPr>
        <w:t>用户在云商店进行下单后，我们将与用户进行联系，并按照以下标准流程开展服务：</w:t>
      </w:r>
    </w:p>
    <w:p w14:paraId="5D9F140A">
      <w:pPr>
        <w:rPr>
          <w:rFonts w:hint="default"/>
        </w:rPr>
      </w:pPr>
      <w:r>
        <w:rPr>
          <w:rFonts w:hint="default"/>
        </w:rPr>
        <w:t>1. 需求对接与方案设计</w:t>
      </w:r>
    </w:p>
    <w:p w14:paraId="1C5EFAF4">
      <w:pPr>
        <w:rPr>
          <w:rFonts w:hint="default"/>
        </w:rPr>
      </w:pPr>
      <w:r>
        <w:rPr>
          <w:rFonts w:hint="default"/>
        </w:rPr>
        <w:t>深入了解客户业务场景与数据需求。</w:t>
      </w:r>
    </w:p>
    <w:p w14:paraId="07937E75">
      <w:pPr>
        <w:rPr>
          <w:rFonts w:hint="default"/>
        </w:rPr>
      </w:pPr>
      <w:r>
        <w:rPr>
          <w:rFonts w:hint="default"/>
        </w:rPr>
        <w:t>定制服务方案，明确数据范围、评估维度与交付标准。</w:t>
      </w:r>
    </w:p>
    <w:p w14:paraId="2F1BA4D0">
      <w:pPr>
        <w:rPr>
          <w:rFonts w:hint="default"/>
        </w:rPr>
      </w:pPr>
      <w:r>
        <w:rPr>
          <w:rFonts w:hint="default"/>
        </w:rPr>
        <w:t>2. 数据采集与清洗</w:t>
      </w:r>
    </w:p>
    <w:p w14:paraId="1F0BA5A7">
      <w:pPr>
        <w:rPr>
          <w:rFonts w:hint="default"/>
        </w:rPr>
      </w:pPr>
      <w:r>
        <w:rPr>
          <w:rFonts w:hint="default"/>
        </w:rPr>
        <w:t>采集企业基础数据、行业动态数据、公共数据及第三方数据。</w:t>
      </w:r>
    </w:p>
    <w:p w14:paraId="6C58DB44">
      <w:pPr>
        <w:rPr>
          <w:rFonts w:hint="default"/>
        </w:rPr>
      </w:pPr>
      <w:r>
        <w:rPr>
          <w:rFonts w:hint="default"/>
        </w:rPr>
        <w:t>进行数据清洗、去重、结构化处理，确保数据质量。</w:t>
      </w:r>
    </w:p>
    <w:p w14:paraId="0BE0B29D">
      <w:pPr>
        <w:rPr>
          <w:rFonts w:hint="default"/>
        </w:rPr>
      </w:pPr>
      <w:r>
        <w:rPr>
          <w:rFonts w:hint="default"/>
        </w:rPr>
        <w:t>3. 模型构建与画像生成</w:t>
      </w:r>
    </w:p>
    <w:p w14:paraId="6AAD9871">
      <w:pPr>
        <w:rPr>
          <w:rFonts w:hint="default"/>
        </w:rPr>
      </w:pPr>
      <w:r>
        <w:rPr>
          <w:rFonts w:hint="default"/>
        </w:rPr>
        <w:t>根据评估维度构建评分模型或画像体系。</w:t>
      </w:r>
    </w:p>
    <w:p w14:paraId="1C808089">
      <w:pPr>
        <w:rPr>
          <w:rFonts w:hint="default"/>
        </w:rPr>
      </w:pPr>
      <w:r>
        <w:rPr>
          <w:rFonts w:hint="default"/>
        </w:rPr>
        <w:t>生成企业能力画像、行业需求画像或风控画像。</w:t>
      </w:r>
    </w:p>
    <w:p w14:paraId="1D1881B8">
      <w:pPr>
        <w:rPr>
          <w:rFonts w:hint="default"/>
        </w:rPr>
      </w:pPr>
      <w:r>
        <w:rPr>
          <w:rFonts w:hint="default"/>
        </w:rPr>
        <w:t>4. 人工分析与报告撰写</w:t>
      </w:r>
    </w:p>
    <w:p w14:paraId="7AA169D2">
      <w:pPr>
        <w:rPr>
          <w:rFonts w:hint="default"/>
        </w:rPr>
      </w:pPr>
      <w:r>
        <w:rPr>
          <w:rFonts w:hint="default"/>
        </w:rPr>
        <w:t>由专业分析师对数据进行深度解读与交叉验证。</w:t>
      </w:r>
    </w:p>
    <w:p w14:paraId="6F7E314D">
      <w:pPr>
        <w:rPr>
          <w:rFonts w:hint="default"/>
        </w:rPr>
      </w:pPr>
      <w:r>
        <w:rPr>
          <w:rFonts w:hint="default"/>
        </w:rPr>
        <w:t>撰写评估报告、需求预判报告或风控分析报告。</w:t>
      </w:r>
    </w:p>
    <w:p w14:paraId="30EE2A6A">
      <w:pPr>
        <w:rPr>
          <w:rFonts w:hint="default"/>
        </w:rPr>
      </w:pPr>
      <w:r>
        <w:rPr>
          <w:rFonts w:hint="default"/>
        </w:rPr>
        <w:t>5. 结果交付与售后支持</w:t>
      </w:r>
    </w:p>
    <w:p w14:paraId="7C6898FF">
      <w:pPr>
        <w:rPr>
          <w:rFonts w:hint="default"/>
        </w:rPr>
      </w:pPr>
      <w:r>
        <w:rPr>
          <w:rFonts w:hint="default"/>
        </w:rPr>
        <w:t>按约定格式交付分析结果与报告文档。</w:t>
      </w:r>
      <w:bookmarkStart w:id="0" w:name="_GoBack"/>
      <w:bookmarkEnd w:id="0"/>
    </w:p>
    <w:p w14:paraId="78446FD7">
      <w:pPr>
        <w:rPr>
          <w:rFonts w:hint="default"/>
        </w:rPr>
      </w:pPr>
      <w:r>
        <w:rPr>
          <w:rFonts w:hint="default"/>
        </w:rPr>
        <w:t>提供结果解读、策略建议及后续优化支持。</w:t>
      </w:r>
    </w:p>
    <w:p w14:paraId="3EAB64F6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B1A26"/>
    <w:multiLevelType w:val="singleLevel"/>
    <w:tmpl w:val="C68B1A26"/>
    <w:lvl w:ilvl="0" w:tentative="0">
      <w:start w:val="1"/>
      <w:numFmt w:val="decimal"/>
      <w:pStyle w:val="4"/>
      <w:lvlText w:val="图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65A7"/>
    <w:rsid w:val="2820147A"/>
    <w:rsid w:val="421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pPr>
      <w:widowControl/>
      <w:numPr>
        <w:ilvl w:val="0"/>
        <w:numId w:val="1"/>
      </w:numPr>
      <w:ind w:left="0" w:firstLine="0" w:firstLineChars="0"/>
      <w:jc w:val="center"/>
    </w:pPr>
    <w:rPr>
      <w:rFonts w:ascii="Cambria" w:hAnsi="Cambria" w:eastAsia="仿宋_GB2312" w:cs="Arial"/>
      <w:b/>
      <w:snapToGrid w:val="0"/>
      <w:color w:val="000000"/>
      <w:kern w:val="0"/>
      <w:sz w:val="24"/>
      <w:szCs w:val="20"/>
      <w:lang w:eastAsia="en-US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2024-06-21T08:56:00Z</dcterms:created>
  <dc:creator>90793</dc:creator>
  <cp:lastModifiedBy>老黑</cp:lastModifiedBy>
  <dcterms:modified xsi:type="dcterms:W3CDTF">2025-08-12T07:38:32Z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84E6A21139854DC2A1A29FF626A21E56_12</vt:lpwstr>
  </property>
  <property fmtid="{D5CDD505-2E9C-101B-9397-08002B2CF9AE}" pid="4" name="KSOTemplateDocerSaveRecord">
    <vt:lpwstr>eyJoZGlkIjoiYmEyZDMxNWRkYmY5MjE3NjUxYTk3ZDA1NDUyNmVkYWEiLCJ1c2VySWQiOiI0MjA2Mzg4NzEifQ==</vt:lpwstr>
  </property>
</Properties>
</file>