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1722" w14:textId="77777777" w:rsidR="004C16FA" w:rsidRDefault="00000000">
      <w:pPr>
        <w:pStyle w:val="1"/>
        <w:jc w:val="center"/>
      </w:pPr>
      <w:r>
        <w:rPr>
          <w:rFonts w:hint="eastAsia"/>
        </w:rPr>
        <w:t>企业</w:t>
      </w:r>
      <w:r>
        <w:t>开源数据库</w:t>
      </w:r>
      <w:r>
        <w:rPr>
          <w:rFonts w:hint="eastAsia"/>
        </w:rPr>
        <w:t>专业</w:t>
      </w:r>
      <w:r>
        <w:t>服务说明</w:t>
      </w:r>
    </w:p>
    <w:p w14:paraId="270051C3" w14:textId="77777777" w:rsidR="004C16FA" w:rsidRDefault="00000000">
      <w:pPr>
        <w:pStyle w:val="Style13"/>
        <w:ind w:firstLineChars="100" w:firstLine="220"/>
      </w:pPr>
      <w:r>
        <w:t>本服务旨在为企业用户提供全面的开源数据库相关服务，涵盖安装、巡检、故障排除等，支持集群部署及多中心高可用部署，并实现多中心数据同步，可满足企业内部机房及云平台数据中心的需求。同时引入现场服务管理系统，确保服务流程标准化、数字化及交付可视化，一站式解决企业办公需求。</w:t>
      </w:r>
    </w:p>
    <w:p w14:paraId="254FA3B0" w14:textId="77777777" w:rsidR="004C16FA" w:rsidRDefault="00000000">
      <w:pPr>
        <w:pStyle w:val="Style13"/>
        <w:ind w:firstLineChars="100" w:firstLine="220"/>
        <w:jc w:val="both"/>
      </w:pPr>
      <w:r>
        <w:rPr>
          <w:rFonts w:hint="eastAsia"/>
        </w:rPr>
        <w:t>公司拥有成熟的</w:t>
      </w:r>
      <w:r>
        <w:rPr>
          <w:rFonts w:hint="eastAsia"/>
        </w:rPr>
        <w:t>IT</w:t>
      </w:r>
      <w:r>
        <w:rPr>
          <w:rFonts w:hint="eastAsia"/>
        </w:rPr>
        <w:t>运维团队，含数据库高级</w:t>
      </w:r>
      <w:r>
        <w:rPr>
          <w:rFonts w:hint="eastAsia"/>
        </w:rPr>
        <w:t>DBA</w:t>
      </w:r>
      <w:r>
        <w:rPr>
          <w:rFonts w:hint="eastAsia"/>
        </w:rPr>
        <w:t>，技术大神；具有几亿级用户、</w:t>
      </w:r>
      <w:r>
        <w:rPr>
          <w:rFonts w:hint="eastAsia"/>
        </w:rPr>
        <w:t>40000TPS</w:t>
      </w:r>
      <w:r>
        <w:rPr>
          <w:rFonts w:hint="eastAsia"/>
        </w:rPr>
        <w:t>以上应用系统的分布式数据库集群运维、调优经验。</w:t>
      </w:r>
    </w:p>
    <w:p w14:paraId="0F630730" w14:textId="77777777" w:rsidR="004C16FA" w:rsidRDefault="00000000">
      <w:pPr>
        <w:pStyle w:val="2"/>
      </w:pPr>
      <w:r>
        <w:t>一、安装</w:t>
      </w:r>
    </w:p>
    <w:p w14:paraId="14F5B1DE" w14:textId="77777777" w:rsidR="004C16FA" w:rsidRDefault="00000000">
      <w:pPr>
        <w:pStyle w:val="3"/>
      </w:pPr>
      <w:r>
        <w:t>1</w:t>
      </w:r>
      <w:r>
        <w:t>、服务介绍</w:t>
      </w:r>
    </w:p>
    <w:p w14:paraId="718EE317" w14:textId="77777777" w:rsidR="004C16FA" w:rsidRDefault="00000000">
      <w:pPr>
        <w:pStyle w:val="Style13"/>
        <w:ind w:firstLine="500"/>
        <w:jc w:val="both"/>
      </w:pPr>
      <w:r>
        <w:t>为企业客户提供开源数据库的专业上门安装服务</w:t>
      </w:r>
      <w:r>
        <w:rPr>
          <w:rFonts w:hint="eastAsia"/>
        </w:rPr>
        <w:t>和云平台的远程安装服务</w:t>
      </w:r>
      <w:r>
        <w:t>。服务涵盖数据库软件的下载、安装、配置及初始化。支持多种主流开源数据库，如</w:t>
      </w:r>
      <w:r>
        <w:t xml:space="preserve"> MySQL</w:t>
      </w:r>
      <w:r>
        <w:t>、</w:t>
      </w:r>
      <w:r>
        <w:t xml:space="preserve">PostgreSQL </w:t>
      </w:r>
      <w:r>
        <w:t>等。在安装过程中，工程师将根据企业的业务需求及服务器配置，进行优化参数设置，确保数据库高效运行。同时，会对数据库相关的依赖环境进行检测与安装，保障数据库的稳定运行环境。此外，还提供数据库与企业现有系统的集成调试服务，确保数据交互的顺畅性。</w:t>
      </w:r>
    </w:p>
    <w:p w14:paraId="33749FB1" w14:textId="77777777" w:rsidR="004C16FA" w:rsidRDefault="00000000">
      <w:pPr>
        <w:pStyle w:val="3"/>
      </w:pPr>
      <w:r>
        <w:t>2</w:t>
      </w:r>
      <w:r>
        <w:t>、计费方式</w:t>
      </w:r>
    </w:p>
    <w:p w14:paraId="6C344D0D" w14:textId="77777777" w:rsidR="004C16FA" w:rsidRDefault="00000000">
      <w:pPr>
        <w:pStyle w:val="Style13"/>
        <w:ind w:firstLine="500"/>
      </w:pPr>
      <w:r>
        <w:t>根据企业所需安装的数据库实例数量及复杂程度计费。若企业在同一地址进行安装，</w:t>
      </w:r>
      <w:r>
        <w:t xml:space="preserve">1 - </w:t>
      </w:r>
      <w:r>
        <w:rPr>
          <w:rFonts w:hint="eastAsia"/>
        </w:rPr>
        <w:t>3</w:t>
      </w:r>
      <w:r>
        <w:t xml:space="preserve"> </w:t>
      </w:r>
      <w:r>
        <w:t>个数据库实例固定收费</w:t>
      </w:r>
      <w:r>
        <w:t xml:space="preserve"> </w:t>
      </w:r>
      <w:r>
        <w:rPr>
          <w:rFonts w:hint="eastAsia"/>
        </w:rPr>
        <w:t>3</w:t>
      </w:r>
      <w:r>
        <w:t xml:space="preserve">000 </w:t>
      </w:r>
      <w:r>
        <w:t>元</w:t>
      </w:r>
      <w:r>
        <w:t xml:space="preserve"> / </w:t>
      </w:r>
      <w:r>
        <w:t>次；超过</w:t>
      </w:r>
      <w:r>
        <w:t xml:space="preserve"> </w:t>
      </w:r>
      <w:r>
        <w:rPr>
          <w:rFonts w:hint="eastAsia"/>
        </w:rPr>
        <w:t>3</w:t>
      </w:r>
      <w:r>
        <w:t xml:space="preserve"> </w:t>
      </w:r>
      <w:r>
        <w:t>个实例，每增加一个实例收费</w:t>
      </w:r>
      <w:r>
        <w:t xml:space="preserve"> </w:t>
      </w:r>
      <w:r>
        <w:rPr>
          <w:rFonts w:hint="eastAsia"/>
        </w:rPr>
        <w:t>10</w:t>
      </w:r>
      <w:r>
        <w:t xml:space="preserve">00 </w:t>
      </w:r>
      <w:r>
        <w:t>元。对于复杂的集群部署，根据集群节点数量及架构复杂程度另行报价。</w:t>
      </w:r>
    </w:p>
    <w:p w14:paraId="4C42B7E2" w14:textId="77777777" w:rsidR="004C16FA" w:rsidRDefault="00000000">
      <w:pPr>
        <w:pStyle w:val="3"/>
      </w:pPr>
      <w:r>
        <w:t>3</w:t>
      </w:r>
      <w:r>
        <w:t>、服务</w:t>
      </w:r>
      <w:r>
        <w:rPr>
          <w:rFonts w:hint="eastAsia"/>
        </w:rPr>
        <w:t>时间</w:t>
      </w:r>
    </w:p>
    <w:p w14:paraId="15B00563" w14:textId="77777777" w:rsidR="004C16FA" w:rsidRDefault="00000000">
      <w:pPr>
        <w:pStyle w:val="Style13"/>
        <w:ind w:firstLine="500"/>
      </w:pPr>
      <w:r>
        <w:t>企业需在线预约下单，下单后及时联系客服确认安装时间，客服将在</w:t>
      </w:r>
      <w:r>
        <w:t xml:space="preserve"> 24 </w:t>
      </w:r>
      <w:r>
        <w:t>小时内响应并与企业协商具体</w:t>
      </w:r>
      <w:r>
        <w:rPr>
          <w:rFonts w:hint="eastAsia"/>
        </w:rPr>
        <w:t>安装</w:t>
      </w:r>
      <w:r>
        <w:t>时间。</w:t>
      </w:r>
    </w:p>
    <w:p w14:paraId="1F051222" w14:textId="77777777" w:rsidR="004C16FA" w:rsidRDefault="00000000">
      <w:pPr>
        <w:pStyle w:val="3"/>
      </w:pPr>
      <w:r>
        <w:rPr>
          <w:rFonts w:hint="eastAsia"/>
        </w:rPr>
        <w:t>4</w:t>
      </w:r>
      <w:r>
        <w:rPr>
          <w:rFonts w:hint="eastAsia"/>
        </w:rPr>
        <w:t>、服务须知</w:t>
      </w:r>
    </w:p>
    <w:p w14:paraId="195A1019" w14:textId="77777777" w:rsidR="004C16FA" w:rsidRDefault="00000000">
      <w:pPr>
        <w:pStyle w:val="Style13"/>
        <w:numPr>
          <w:ilvl w:val="0"/>
          <w:numId w:val="1"/>
        </w:numPr>
      </w:pPr>
      <w:r>
        <w:t>工程师上门后，会与企业技术人员充分沟通数据库安装需求，包括数据库版本选择、数据存储规划、安全策略等，确认安装条件满足后开始施工。</w:t>
      </w:r>
    </w:p>
    <w:p w14:paraId="713125A6" w14:textId="77777777" w:rsidR="004C16FA" w:rsidRDefault="00000000">
      <w:pPr>
        <w:pStyle w:val="Style13"/>
        <w:numPr>
          <w:ilvl w:val="0"/>
          <w:numId w:val="1"/>
        </w:numPr>
      </w:pPr>
      <w:r>
        <w:t>若在安装过程中，因企业特殊业务需求产生额外的软件授权费用或硬件升级费用，由企业自行承担。</w:t>
      </w:r>
    </w:p>
    <w:p w14:paraId="34214ADC" w14:textId="77777777" w:rsidR="004C16FA" w:rsidRDefault="00000000">
      <w:pPr>
        <w:pStyle w:val="Style13"/>
        <w:numPr>
          <w:ilvl w:val="0"/>
          <w:numId w:val="1"/>
        </w:numPr>
      </w:pPr>
      <w:r>
        <w:t>若因服务器硬件故障、网络问题等非数据库安装服务本身原因导致安装无法完成，已收取的安装费用扣除已产生的必要成本后，剩余部分退还企业。</w:t>
      </w:r>
    </w:p>
    <w:p w14:paraId="311E3FFF" w14:textId="77777777" w:rsidR="004C16FA" w:rsidRDefault="00000000">
      <w:pPr>
        <w:pStyle w:val="2"/>
      </w:pPr>
      <w:r>
        <w:rPr>
          <w:rFonts w:hint="eastAsia"/>
        </w:rPr>
        <w:lastRenderedPageBreak/>
        <w:t>二</w:t>
      </w:r>
      <w:r>
        <w:t>、巡检</w:t>
      </w:r>
    </w:p>
    <w:p w14:paraId="5E24729E" w14:textId="77777777" w:rsidR="004C16FA" w:rsidRDefault="00000000">
      <w:pPr>
        <w:pStyle w:val="3"/>
      </w:pPr>
      <w:r>
        <w:t>1</w:t>
      </w:r>
      <w:r>
        <w:t>、服务介绍</w:t>
      </w:r>
    </w:p>
    <w:p w14:paraId="7DDC24B7" w14:textId="77777777" w:rsidR="004C16FA" w:rsidRDefault="00000000">
      <w:pPr>
        <w:pStyle w:val="Style13"/>
        <w:ind w:firstLine="500"/>
      </w:pPr>
      <w:r>
        <w:t>为企业客户提供开源数据库的定期</w:t>
      </w:r>
      <w:r>
        <w:rPr>
          <w:rFonts w:hint="eastAsia"/>
        </w:rPr>
        <w:t>远程</w:t>
      </w:r>
      <w:r>
        <w:t>巡检服务。巡检旨在全面排查数据库系统的潜在问题，提前预防故障发生，保障数据库的稳定运行。</w:t>
      </w:r>
    </w:p>
    <w:p w14:paraId="76FC2F37" w14:textId="77777777" w:rsidR="004C16FA" w:rsidRDefault="00000000">
      <w:pPr>
        <w:pStyle w:val="Style13"/>
        <w:ind w:firstLine="500"/>
      </w:pPr>
      <w:r>
        <w:t>工程师将在约定的工作日</w:t>
      </w:r>
      <w:r>
        <w:rPr>
          <w:rFonts w:hint="eastAsia"/>
        </w:rPr>
        <w:t>进行远程巡检</w:t>
      </w:r>
      <w:r>
        <w:t>，实时响应企业的数据库相关问题。</w:t>
      </w:r>
    </w:p>
    <w:p w14:paraId="32C703CC" w14:textId="77777777" w:rsidR="004C16FA" w:rsidRDefault="00000000">
      <w:pPr>
        <w:pStyle w:val="Style13"/>
        <w:ind w:firstLine="500"/>
      </w:pPr>
      <w:r>
        <w:t>服务内容包括：</w:t>
      </w:r>
    </w:p>
    <w:p w14:paraId="5A005779" w14:textId="77777777" w:rsidR="004C16FA" w:rsidRDefault="00000000">
      <w:pPr>
        <w:pStyle w:val="Style13"/>
        <w:numPr>
          <w:ilvl w:val="0"/>
          <w:numId w:val="2"/>
        </w:numPr>
      </w:pPr>
      <w:r>
        <w:t>数据库性能检测，分析数据库的</w:t>
      </w:r>
      <w:r>
        <w:t xml:space="preserve"> CPU</w:t>
      </w:r>
      <w:r>
        <w:t>、内存、磁盘</w:t>
      </w:r>
      <w:r>
        <w:t xml:space="preserve"> I/O</w:t>
      </w:r>
      <w:r>
        <w:t>、网络等资源使用情况，通过专业工具诊断性能瓶颈并提供优化建议。</w:t>
      </w:r>
    </w:p>
    <w:p w14:paraId="74A7722E" w14:textId="77777777" w:rsidR="004C16FA" w:rsidRDefault="00000000">
      <w:pPr>
        <w:pStyle w:val="Style13"/>
        <w:numPr>
          <w:ilvl w:val="0"/>
          <w:numId w:val="2"/>
        </w:numPr>
      </w:pPr>
      <w:r>
        <w:t>数据库软件版本检查与更新，及时为企业数据库更新安全补丁及功能升级，保障数据库的安全性及功能性。</w:t>
      </w:r>
    </w:p>
    <w:p w14:paraId="772F68F9" w14:textId="77777777" w:rsidR="004C16FA" w:rsidRDefault="00000000">
      <w:pPr>
        <w:pStyle w:val="Style13"/>
        <w:numPr>
          <w:ilvl w:val="0"/>
          <w:numId w:val="2"/>
        </w:numPr>
      </w:pPr>
      <w:r>
        <w:t>数据库存储结构检查，包括表结构、索引、分区等，确保数据存储的合理性及高效性。</w:t>
      </w:r>
    </w:p>
    <w:p w14:paraId="207ABF6F" w14:textId="77777777" w:rsidR="004C16FA" w:rsidRDefault="00000000">
      <w:pPr>
        <w:pStyle w:val="Style13"/>
        <w:numPr>
          <w:ilvl w:val="0"/>
          <w:numId w:val="2"/>
        </w:numPr>
      </w:pPr>
      <w:r>
        <w:t>数据库备份策略检查与优化，保证数据备份的完整性及可恢复性，并根据企业需求调整备份策略。</w:t>
      </w:r>
    </w:p>
    <w:p w14:paraId="33D71547" w14:textId="77777777" w:rsidR="004C16FA" w:rsidRDefault="00000000">
      <w:pPr>
        <w:pStyle w:val="Style13"/>
        <w:numPr>
          <w:ilvl w:val="0"/>
          <w:numId w:val="2"/>
        </w:numPr>
      </w:pPr>
      <w:r>
        <w:t>数据库安全检测，包括用户权限管理、访问控制、数据加密等方面的检查，防范潜在的安全风险。</w:t>
      </w:r>
    </w:p>
    <w:p w14:paraId="682CA90F" w14:textId="77777777" w:rsidR="004C16FA" w:rsidRDefault="00000000">
      <w:pPr>
        <w:pStyle w:val="Style13"/>
        <w:ind w:firstLine="500"/>
      </w:pPr>
      <w:r>
        <w:t>服务结束后，为企业提供详细的</w:t>
      </w:r>
      <w:r>
        <w:t xml:space="preserve"> IT </w:t>
      </w:r>
      <w:r>
        <w:t>服务报表，报表内容涵盖巡检过程中发现的问题、已解决的问题、未解决的问题及后续建议等，并提供专业的</w:t>
      </w:r>
      <w:r>
        <w:t xml:space="preserve"> IT </w:t>
      </w:r>
      <w:r>
        <w:t>服务改善方案，助力企业持续优化数据库管理。</w:t>
      </w:r>
    </w:p>
    <w:p w14:paraId="4ADD5C39" w14:textId="77777777" w:rsidR="004C16FA" w:rsidRDefault="00000000">
      <w:pPr>
        <w:pStyle w:val="3"/>
      </w:pPr>
      <w:r>
        <w:t>2</w:t>
      </w:r>
      <w:r>
        <w:t>、计费方式</w:t>
      </w:r>
    </w:p>
    <w:p w14:paraId="0B022408" w14:textId="77777777" w:rsidR="004C16FA" w:rsidRDefault="00000000">
      <w:pPr>
        <w:pStyle w:val="Style13"/>
        <w:ind w:firstLine="500"/>
      </w:pPr>
      <w:r>
        <w:t>按</w:t>
      </w:r>
      <w:r>
        <w:rPr>
          <w:rFonts w:hint="eastAsia"/>
        </w:rPr>
        <w:t>实施</w:t>
      </w:r>
      <w:r>
        <w:t>工程师的人数及天数计费，</w:t>
      </w:r>
      <w:r>
        <w:t xml:space="preserve">1 </w:t>
      </w:r>
      <w:r>
        <w:t>人</w:t>
      </w:r>
      <w:r>
        <w:t xml:space="preserve"> / 1 </w:t>
      </w:r>
      <w:r>
        <w:t>天收费</w:t>
      </w:r>
      <w:r>
        <w:rPr>
          <w:rFonts w:hint="eastAsia"/>
        </w:rPr>
        <w:t>20</w:t>
      </w:r>
      <w:r>
        <w:t xml:space="preserve">00 </w:t>
      </w:r>
      <w:r>
        <w:t>元。企业可根据自身需求选择不同的周期，如每周</w:t>
      </w:r>
      <w:r>
        <w:t xml:space="preserve"> 1 </w:t>
      </w:r>
      <w:r>
        <w:t>天、每月</w:t>
      </w:r>
      <w:r>
        <w:t xml:space="preserve"> 5 </w:t>
      </w:r>
      <w:r>
        <w:t>天等，具体费用根据</w:t>
      </w:r>
      <w:r>
        <w:rPr>
          <w:rFonts w:hint="eastAsia"/>
        </w:rPr>
        <w:t>人员</w:t>
      </w:r>
      <w:r>
        <w:t>安排核算。</w:t>
      </w:r>
    </w:p>
    <w:p w14:paraId="51D58874" w14:textId="77777777" w:rsidR="004C16FA" w:rsidRDefault="00000000">
      <w:pPr>
        <w:pStyle w:val="3"/>
      </w:pPr>
      <w:r>
        <w:t>3</w:t>
      </w:r>
      <w:r>
        <w:t>、服务时间</w:t>
      </w:r>
    </w:p>
    <w:p w14:paraId="0F5763AA" w14:textId="77777777" w:rsidR="004C16FA" w:rsidRDefault="00000000">
      <w:pPr>
        <w:pStyle w:val="Style13"/>
        <w:ind w:firstLine="500"/>
      </w:pPr>
      <w:r>
        <w:t>企业下单后，若在工作日</w:t>
      </w:r>
      <w:r>
        <w:t xml:space="preserve"> 17 </w:t>
      </w:r>
      <w:r>
        <w:t>点前下单，将在第二个工作日服务；若在</w:t>
      </w:r>
      <w:r>
        <w:t xml:space="preserve"> 17 </w:t>
      </w:r>
      <w:r>
        <w:t>点后下单，则在第三个工作日</w:t>
      </w:r>
      <w:r>
        <w:rPr>
          <w:rFonts w:hint="eastAsia"/>
        </w:rPr>
        <w:t>提供服务</w:t>
      </w:r>
      <w:r>
        <w:t>。服务时间为周一至周五的</w:t>
      </w:r>
      <w:r>
        <w:t xml:space="preserve"> 9 </w:t>
      </w:r>
      <w:r>
        <w:t>点</w:t>
      </w:r>
      <w:r>
        <w:t xml:space="preserve"> - 18 </w:t>
      </w:r>
      <w:r>
        <w:t>点，法定节假日除外。</w:t>
      </w:r>
    </w:p>
    <w:p w14:paraId="1632257B" w14:textId="77777777" w:rsidR="004C16FA" w:rsidRDefault="00000000">
      <w:pPr>
        <w:pStyle w:val="3"/>
      </w:pPr>
      <w:r>
        <w:t>4</w:t>
      </w:r>
      <w:r>
        <w:t>、服务须知</w:t>
      </w:r>
    </w:p>
    <w:p w14:paraId="3C0AAA9E" w14:textId="77777777" w:rsidR="004C16FA" w:rsidRDefault="00000000">
      <w:pPr>
        <w:pStyle w:val="Style13"/>
        <w:numPr>
          <w:ilvl w:val="0"/>
          <w:numId w:val="3"/>
        </w:numPr>
      </w:pPr>
      <w:r>
        <w:t>企业需在线预约下单，下单后及时联系客服确认</w:t>
      </w:r>
      <w:r>
        <w:rPr>
          <w:rFonts w:hint="eastAsia"/>
        </w:rPr>
        <w:t>服务</w:t>
      </w:r>
      <w:r>
        <w:t>时间，客服将在</w:t>
      </w:r>
      <w:r>
        <w:t xml:space="preserve"> 1 </w:t>
      </w:r>
      <w:r>
        <w:t>个工作日内与企业确认具体时间及服务细节。</w:t>
      </w:r>
    </w:p>
    <w:p w14:paraId="7F5B280D" w14:textId="77777777" w:rsidR="004C16FA" w:rsidRDefault="00000000">
      <w:pPr>
        <w:pStyle w:val="Style13"/>
        <w:numPr>
          <w:ilvl w:val="0"/>
          <w:numId w:val="3"/>
        </w:numPr>
      </w:pPr>
      <w:r>
        <w:lastRenderedPageBreak/>
        <w:t>工程师企业数据库管理员沟通巡检需求及重点关注内容，根据企业实际情况制定巡检计划并开始施工。</w:t>
      </w:r>
    </w:p>
    <w:p w14:paraId="6DDA5FEB" w14:textId="77777777" w:rsidR="004C16FA" w:rsidRDefault="00000000">
      <w:pPr>
        <w:pStyle w:val="Style13"/>
        <w:numPr>
          <w:ilvl w:val="0"/>
          <w:numId w:val="3"/>
        </w:numPr>
      </w:pPr>
      <w:r>
        <w:t>一次巡检服务针对同一企业地址，若企业有多个数据中心需要巡检，需分别下单或与客服协商统一安排。</w:t>
      </w:r>
    </w:p>
    <w:p w14:paraId="3C0D368F" w14:textId="77777777" w:rsidR="004C16FA" w:rsidRDefault="00000000">
      <w:pPr>
        <w:pStyle w:val="Style13"/>
        <w:numPr>
          <w:ilvl w:val="0"/>
          <w:numId w:val="3"/>
        </w:numPr>
      </w:pPr>
      <w:r>
        <w:t>此服务不包含在巡检过程中发现的硬件故障维修服务，若发现硬件故障，工程师将提供故障报告及维修建议，硬件维修服务需另行收费或由企业联系硬件供应商解决。</w:t>
      </w:r>
    </w:p>
    <w:p w14:paraId="28B5A795" w14:textId="77777777" w:rsidR="004C16FA" w:rsidRDefault="00000000">
      <w:pPr>
        <w:pStyle w:val="2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故障修复</w:t>
      </w:r>
    </w:p>
    <w:p w14:paraId="106D62F9" w14:textId="77777777" w:rsidR="004C16FA" w:rsidRDefault="00000000">
      <w:pPr>
        <w:pStyle w:val="3"/>
      </w:pPr>
      <w:r>
        <w:t>1</w:t>
      </w:r>
      <w:r>
        <w:t>、服务介绍</w:t>
      </w:r>
    </w:p>
    <w:p w14:paraId="57C3A008" w14:textId="389C0466" w:rsidR="004C16FA" w:rsidRDefault="00000000">
      <w:pPr>
        <w:pStyle w:val="Style13"/>
        <w:ind w:firstLine="500"/>
      </w:pPr>
      <w:r>
        <w:t>当企业开源数据库出现故障时，为企业提供快速的</w:t>
      </w:r>
      <w:r w:rsidR="0033385F">
        <w:rPr>
          <w:rFonts w:hint="eastAsia"/>
        </w:rPr>
        <w:t>远程诊断和</w:t>
      </w:r>
      <w:r>
        <w:t>维修服务。服务范围包括数据库系统故障诊断与修复，如数据库无法启动、数据丢失、性能严重下降等问题。同时，提供软件安装与调试服务，确保数据库相关软件的正常运行。对于网络连接导致的数据库问题，也提供网络调试及优化服务。在硬件故障检测方面，能够初步判断与数据库运行相关的硬件故障，并输出维修解决方案（涉及配件费用、版权费用等非人工费用需客户承担）。</w:t>
      </w:r>
    </w:p>
    <w:p w14:paraId="54D2A982" w14:textId="77777777" w:rsidR="004C16FA" w:rsidRDefault="00000000">
      <w:pPr>
        <w:pStyle w:val="3"/>
      </w:pPr>
      <w:r>
        <w:t>2</w:t>
      </w:r>
      <w:r>
        <w:t>、计费方式</w:t>
      </w:r>
    </w:p>
    <w:p w14:paraId="02F8D47B" w14:textId="1FBA48B7" w:rsidR="004C16FA" w:rsidRDefault="00000000">
      <w:pPr>
        <w:pStyle w:val="Style13"/>
        <w:ind w:firstLineChars="200" w:firstLine="440"/>
        <w:rPr>
          <w:rFonts w:hint="eastAsia"/>
        </w:rPr>
      </w:pPr>
      <w:r>
        <w:t>按故障维修的次数及涉及的数据库实例数量计费。</w:t>
      </w:r>
      <w:r w:rsidR="0033385F">
        <w:rPr>
          <w:rFonts w:hint="eastAsia"/>
        </w:rPr>
        <w:t>8</w:t>
      </w:r>
      <w:r>
        <w:rPr>
          <w:rFonts w:hint="eastAsia"/>
        </w:rPr>
        <w:t>000</w:t>
      </w:r>
      <w:r>
        <w:t xml:space="preserve"> </w:t>
      </w:r>
      <w:r>
        <w:t>元</w:t>
      </w:r>
      <w:r>
        <w:t xml:space="preserve"> / </w:t>
      </w:r>
      <w:r>
        <w:t>次</w:t>
      </w:r>
      <w:r>
        <w:t xml:space="preserve"> / </w:t>
      </w:r>
      <w:r>
        <w:t>数据库实例，每增加一个数据库实例，收费增加</w:t>
      </w:r>
      <w:r>
        <w:t xml:space="preserve"> </w:t>
      </w:r>
      <w:r w:rsidR="0033385F">
        <w:rPr>
          <w:rFonts w:hint="eastAsia"/>
        </w:rPr>
        <w:t>8</w:t>
      </w:r>
      <w:r>
        <w:rPr>
          <w:rFonts w:hint="eastAsia"/>
        </w:rPr>
        <w:t>000</w:t>
      </w:r>
      <w:r>
        <w:t>元。若故障较为复杂，需要长时间排查及修复，根据实际维修时间及工作量另行报价。</w:t>
      </w:r>
    </w:p>
    <w:p w14:paraId="27EAC751" w14:textId="77777777" w:rsidR="004C16FA" w:rsidRDefault="00000000">
      <w:pPr>
        <w:pStyle w:val="3"/>
      </w:pPr>
      <w:r>
        <w:t>3</w:t>
      </w:r>
      <w:r>
        <w:t>、服务须知</w:t>
      </w:r>
    </w:p>
    <w:p w14:paraId="581EBE02" w14:textId="77777777" w:rsidR="004C16FA" w:rsidRDefault="00000000">
      <w:pPr>
        <w:pStyle w:val="Style13"/>
        <w:numPr>
          <w:ilvl w:val="0"/>
          <w:numId w:val="4"/>
        </w:numPr>
      </w:pPr>
      <w:r>
        <w:t>本服务包含数据库软件</w:t>
      </w:r>
      <w:r>
        <w:rPr>
          <w:rFonts w:hint="eastAsia"/>
        </w:rPr>
        <w:t>运行故障分析、诊断、故障修复</w:t>
      </w:r>
      <w:r>
        <w:t>服务。</w:t>
      </w:r>
    </w:p>
    <w:p w14:paraId="4225B061" w14:textId="77777777" w:rsidR="004C16FA" w:rsidRDefault="00000000">
      <w:pPr>
        <w:pStyle w:val="Style13"/>
        <w:numPr>
          <w:ilvl w:val="0"/>
          <w:numId w:val="4"/>
        </w:numPr>
      </w:pPr>
      <w:r>
        <w:t>不包含因故障维修所需的硬件配件采购费用、软件版权费用等非人工费用，此类费用由企业自行承担。</w:t>
      </w:r>
    </w:p>
    <w:p w14:paraId="386F837A" w14:textId="77777777" w:rsidR="004C16FA" w:rsidRDefault="00000000">
      <w:pPr>
        <w:pStyle w:val="Style13"/>
        <w:numPr>
          <w:ilvl w:val="0"/>
          <w:numId w:val="4"/>
        </w:numPr>
      </w:pPr>
      <w:r>
        <w:t>若涉及数据恢复服务，根据数据丢失的复杂程度及恢复难度另行收费，本服务默认不包含数据恢复费用。</w:t>
      </w:r>
    </w:p>
    <w:p w14:paraId="3AE87F57" w14:textId="77777777" w:rsidR="004C16FA" w:rsidRDefault="00000000">
      <w:pPr>
        <w:pStyle w:val="Style13"/>
        <w:numPr>
          <w:ilvl w:val="0"/>
          <w:numId w:val="4"/>
        </w:numPr>
      </w:pPr>
      <w:r>
        <w:t>以上服</w:t>
      </w:r>
      <w:r>
        <w:rPr>
          <w:rFonts w:hint="eastAsia"/>
        </w:rPr>
        <w:t>务</w:t>
      </w:r>
      <w:r>
        <w:t>时间均为周一至周五，</w:t>
      </w:r>
      <w:r>
        <w:t xml:space="preserve">9 </w:t>
      </w:r>
      <w:r>
        <w:t>点</w:t>
      </w:r>
      <w:r>
        <w:t xml:space="preserve"> - 18 </w:t>
      </w:r>
      <w:r>
        <w:t>点，法定节假日除外。如企业有特殊需求，可与客服协商特殊时段的服务安排。</w:t>
      </w:r>
    </w:p>
    <w:p w14:paraId="70F7D072" w14:textId="77777777" w:rsidR="004C16FA" w:rsidRDefault="004C16FA">
      <w:pPr>
        <w:pStyle w:val="Style13"/>
      </w:pPr>
    </w:p>
    <w:sectPr w:rsidR="004C16F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FDBA" w14:textId="77777777" w:rsidR="008D11E7" w:rsidRDefault="008D11E7" w:rsidP="0033385F">
      <w:r>
        <w:separator/>
      </w:r>
    </w:p>
  </w:endnote>
  <w:endnote w:type="continuationSeparator" w:id="0">
    <w:p w14:paraId="774912DD" w14:textId="77777777" w:rsidR="008D11E7" w:rsidRDefault="008D11E7" w:rsidP="0033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FCBD" w14:textId="77777777" w:rsidR="008D11E7" w:rsidRDefault="008D11E7" w:rsidP="0033385F">
      <w:r>
        <w:separator/>
      </w:r>
    </w:p>
  </w:footnote>
  <w:footnote w:type="continuationSeparator" w:id="0">
    <w:p w14:paraId="047AECFD" w14:textId="77777777" w:rsidR="008D11E7" w:rsidRDefault="008D11E7" w:rsidP="0033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D0FC07"/>
    <w:multiLevelType w:val="singleLevel"/>
    <w:tmpl w:val="B9D0FC07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00C54EC6"/>
    <w:multiLevelType w:val="singleLevel"/>
    <w:tmpl w:val="00C54EC6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0112518C"/>
    <w:multiLevelType w:val="singleLevel"/>
    <w:tmpl w:val="0112518C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0FDFF5EA"/>
    <w:multiLevelType w:val="singleLevel"/>
    <w:tmpl w:val="0FDFF5EA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 w16cid:durableId="427116251">
    <w:abstractNumId w:val="1"/>
  </w:num>
  <w:num w:numId="2" w16cid:durableId="2124960967">
    <w:abstractNumId w:val="3"/>
  </w:num>
  <w:num w:numId="3" w16cid:durableId="1142768194">
    <w:abstractNumId w:val="2"/>
  </w:num>
  <w:num w:numId="4" w16cid:durableId="9000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FA"/>
    <w:rsid w:val="0033385F"/>
    <w:rsid w:val="004C16FA"/>
    <w:rsid w:val="00702310"/>
    <w:rsid w:val="008D11E7"/>
    <w:rsid w:val="0E246141"/>
    <w:rsid w:val="1193235B"/>
    <w:rsid w:val="186026EB"/>
    <w:rsid w:val="1F073CC6"/>
    <w:rsid w:val="2879778D"/>
    <w:rsid w:val="2CDC672B"/>
    <w:rsid w:val="2F3F11F4"/>
    <w:rsid w:val="2FC33BD3"/>
    <w:rsid w:val="378E45F6"/>
    <w:rsid w:val="38486C0E"/>
    <w:rsid w:val="3A7B0E92"/>
    <w:rsid w:val="3ED72DDD"/>
    <w:rsid w:val="49830203"/>
    <w:rsid w:val="4A3A1414"/>
    <w:rsid w:val="4C5A6FEF"/>
    <w:rsid w:val="4D341EE5"/>
    <w:rsid w:val="51E53384"/>
    <w:rsid w:val="5534730D"/>
    <w:rsid w:val="55A50EB4"/>
    <w:rsid w:val="576B779C"/>
    <w:rsid w:val="5EA4668F"/>
    <w:rsid w:val="5F5923D9"/>
    <w:rsid w:val="61D64E69"/>
    <w:rsid w:val="61D671D7"/>
    <w:rsid w:val="6408086A"/>
    <w:rsid w:val="67070024"/>
    <w:rsid w:val="6AAD2EDA"/>
    <w:rsid w:val="74746816"/>
    <w:rsid w:val="75D05CCE"/>
    <w:rsid w:val="7DA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9020"/>
  <w15:docId w15:val="{99023DE1-E00B-4331-8094-3A51AB3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qFormat/>
  </w:style>
  <w:style w:type="paragraph" w:styleId="a5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styleId="a7">
    <w:name w:val="footnote reference"/>
    <w:uiPriority w:val="99"/>
    <w:semiHidden/>
    <w:unhideWhenUsed/>
    <w:qFormat/>
    <w:rPr>
      <w:vertAlign w:val="superscript"/>
    </w:rPr>
  </w:style>
  <w:style w:type="paragraph" w:styleId="a8">
    <w:name w:val="List Paragraph"/>
    <w:qFormat/>
    <w:rPr>
      <w:sz w:val="21"/>
      <w:szCs w:val="22"/>
    </w:rPr>
  </w:style>
  <w:style w:type="character" w:customStyle="1" w:styleId="a4">
    <w:name w:val="脚注文本 字符"/>
    <w:link w:val="a3"/>
    <w:uiPriority w:val="99"/>
    <w:semiHidden/>
    <w:unhideWhenUsed/>
    <w:qFormat/>
    <w:rPr>
      <w:sz w:val="20"/>
      <w:szCs w:val="20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rsid w:val="003338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3385F"/>
    <w:rPr>
      <w:sz w:val="18"/>
      <w:szCs w:val="18"/>
    </w:rPr>
  </w:style>
  <w:style w:type="paragraph" w:styleId="ab">
    <w:name w:val="footer"/>
    <w:basedOn w:val="a"/>
    <w:link w:val="ac"/>
    <w:rsid w:val="0033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33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tommy</cp:lastModifiedBy>
  <cp:revision>2</cp:revision>
  <dcterms:created xsi:type="dcterms:W3CDTF">2025-03-19T02:34:00Z</dcterms:created>
  <dcterms:modified xsi:type="dcterms:W3CDTF">2025-03-24T10:36:00Z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eyJoZGlkIjoiYmFhNTJiM2QyY2YwMjIxYjNjMGY5YzEzOTVjYjZiMzQiLCJ1c2VySWQiOiI1Nzg0NjIxODMifQ==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A5CB86C0AB2849369651B0117E2C42FB_12</vt:lpwstr>
  </property>
</Properties>
</file>