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3E4EE">
      <w:pPr>
        <w:jc w:val="center"/>
        <w:rPr>
          <w:rFonts w:ascii="微软雅黑" w:hAnsi="微软雅黑" w:eastAsia="微软雅黑"/>
          <w:b/>
          <w:sz w:val="44"/>
        </w:rPr>
      </w:pPr>
    </w:p>
    <w:p w14:paraId="0CA37B08">
      <w:pPr>
        <w:jc w:val="center"/>
        <w:rPr>
          <w:rFonts w:ascii="微软雅黑" w:hAnsi="微软雅黑" w:eastAsia="微软雅黑"/>
          <w:b/>
          <w:sz w:val="44"/>
        </w:rPr>
      </w:pPr>
    </w:p>
    <w:p w14:paraId="654573FF">
      <w:pPr>
        <w:jc w:val="center"/>
        <w:rPr>
          <w:rFonts w:ascii="微软雅黑" w:hAnsi="微软雅黑" w:eastAsia="微软雅黑"/>
          <w:b/>
          <w:sz w:val="44"/>
        </w:rPr>
      </w:pPr>
    </w:p>
    <w:p w14:paraId="4FBD0561">
      <w:pPr>
        <w:jc w:val="center"/>
        <w:rPr>
          <w:rFonts w:ascii="微软雅黑" w:hAnsi="微软雅黑" w:eastAsia="微软雅黑"/>
          <w:b/>
          <w:sz w:val="44"/>
        </w:rPr>
      </w:pPr>
    </w:p>
    <w:p w14:paraId="3005DEF6">
      <w:pPr>
        <w:jc w:val="center"/>
      </w:pPr>
      <w:r>
        <w:rPr>
          <w:rFonts w:ascii="微软雅黑" w:hAnsi="微软雅黑" w:eastAsia="微软雅黑"/>
          <w:b/>
          <w:sz w:val="44"/>
        </w:rPr>
        <w:t>商品指南（云上文旅科技）</w:t>
      </w:r>
    </w:p>
    <w:p w14:paraId="7CABE7CF">
      <w:pPr>
        <w:jc w:val="center"/>
      </w:pPr>
      <w:r>
        <w:rPr>
          <w:rFonts w:ascii="微软雅黑" w:hAnsi="微软雅黑" w:eastAsia="微软雅黑"/>
          <w:sz w:val="24"/>
        </w:rPr>
        <w:t>Product Guides – Drone Flight Service &amp; Scenario Solutions</w:t>
      </w:r>
    </w:p>
    <w:p w14:paraId="21C8F7B8">
      <w:pPr>
        <w:jc w:val="center"/>
        <w:rPr>
          <w:rFonts w:ascii="微软雅黑" w:hAnsi="微软雅黑" w:eastAsia="微软雅黑"/>
          <w:sz w:val="24"/>
        </w:rPr>
      </w:pPr>
    </w:p>
    <w:p w14:paraId="62914C91">
      <w:pPr>
        <w:jc w:val="center"/>
        <w:rPr>
          <w:rFonts w:ascii="微软雅黑" w:hAnsi="微软雅黑" w:eastAsia="微软雅黑"/>
          <w:sz w:val="24"/>
        </w:rPr>
      </w:pPr>
    </w:p>
    <w:p w14:paraId="2A3D5945">
      <w:pPr>
        <w:jc w:val="center"/>
        <w:rPr>
          <w:rFonts w:ascii="微软雅黑" w:hAnsi="微软雅黑" w:eastAsia="微软雅黑"/>
          <w:sz w:val="24"/>
        </w:rPr>
      </w:pPr>
    </w:p>
    <w:p w14:paraId="1D1E6653">
      <w:pPr>
        <w:jc w:val="center"/>
        <w:rPr>
          <w:rFonts w:ascii="微软雅黑" w:hAnsi="微软雅黑" w:eastAsia="微软雅黑"/>
          <w:sz w:val="24"/>
        </w:rPr>
      </w:pPr>
    </w:p>
    <w:p w14:paraId="5F5C67EF">
      <w:pPr>
        <w:jc w:val="center"/>
        <w:rPr>
          <w:rFonts w:ascii="微软雅黑" w:hAnsi="微软雅黑" w:eastAsia="微软雅黑"/>
          <w:sz w:val="24"/>
        </w:rPr>
      </w:pPr>
    </w:p>
    <w:p w14:paraId="54D79656">
      <w:pPr>
        <w:jc w:val="center"/>
        <w:rPr>
          <w:rFonts w:ascii="微软雅黑" w:hAnsi="微软雅黑" w:eastAsia="微软雅黑"/>
          <w:sz w:val="24"/>
        </w:rPr>
      </w:pPr>
    </w:p>
    <w:p w14:paraId="1B0A918F">
      <w:pPr>
        <w:jc w:val="center"/>
        <w:rPr>
          <w:rFonts w:ascii="微软雅黑" w:hAnsi="微软雅黑" w:eastAsia="微软雅黑"/>
          <w:sz w:val="24"/>
        </w:rPr>
      </w:pPr>
    </w:p>
    <w:p w14:paraId="04338F53">
      <w:pPr>
        <w:jc w:val="center"/>
        <w:rPr>
          <w:rFonts w:ascii="微软雅黑" w:hAnsi="微软雅黑" w:eastAsia="微软雅黑"/>
          <w:sz w:val="24"/>
        </w:rPr>
      </w:pPr>
    </w:p>
    <w:p w14:paraId="65BCE8D8">
      <w:pPr>
        <w:jc w:val="center"/>
        <w:rPr>
          <w:rFonts w:ascii="微软雅黑" w:hAnsi="微软雅黑" w:eastAsia="微软雅黑"/>
          <w:sz w:val="24"/>
        </w:rPr>
      </w:pPr>
    </w:p>
    <w:p w14:paraId="7664FB3A">
      <w:pPr>
        <w:jc w:val="center"/>
      </w:pPr>
      <w:bookmarkStart w:id="0" w:name="_GoBack"/>
      <w:bookmarkEnd w:id="0"/>
      <w:r>
        <w:rPr>
          <w:rFonts w:ascii="微软雅黑" w:hAnsi="微软雅黑" w:eastAsia="微软雅黑"/>
          <w:sz w:val="24"/>
        </w:rPr>
        <w:t>2025年09月05日</w:t>
      </w:r>
    </w:p>
    <w:p w14:paraId="6D4E0B69">
      <w:r>
        <w:br w:type="page"/>
      </w:r>
    </w:p>
    <w:p w14:paraId="683CBDCA">
      <w:pPr>
        <w:pStyle w:val="3"/>
      </w:pPr>
      <w:r>
        <w:t>商品指南 A｜无人机飞行服务</w:t>
      </w:r>
    </w:p>
    <w:p w14:paraId="3CB585FA">
      <w:r>
        <w:rPr>
          <w:rFonts w:ascii="微软雅黑" w:hAnsi="微软雅黑" w:eastAsia="微软雅黑"/>
          <w:b w:val="0"/>
          <w:i/>
          <w:sz w:val="22"/>
        </w:rPr>
        <w:t>（静态展示 / 演示飞行 / 空域申报 / 航线规划 / 飞手租赁）</w:t>
      </w:r>
    </w:p>
    <w:p w14:paraId="6247ABAC">
      <w:pPr>
        <w:pStyle w:val="4"/>
      </w:pPr>
      <w:r>
        <w:t>一、服务定义</w:t>
      </w:r>
    </w:p>
    <w:p w14:paraId="12D8C9D7">
      <w:r>
        <w:rPr>
          <w:rFonts w:ascii="微软雅黑" w:hAnsi="微软雅黑" w:eastAsia="微软雅黑"/>
          <w:b w:val="0"/>
          <w:i w:val="0"/>
          <w:sz w:val="22"/>
        </w:rPr>
        <w:t>提供现场飞行执行与合规托管，覆盖空域申报、禁限空校核、航线规划、静态展示、演示飞行、飞手派遣与现场风控，确保“合规、安全、高效、可复盘”。</w:t>
      </w:r>
    </w:p>
    <w:p w14:paraId="6A02E5EE">
      <w:pPr>
        <w:pStyle w:val="4"/>
      </w:pPr>
      <w:r>
        <w:t>二、目标与价值</w:t>
      </w:r>
    </w:p>
    <w:p w14:paraId="3BAF9926">
      <w:pPr>
        <w:pStyle w:val="16"/>
      </w:pPr>
      <w:r>
        <w:rPr>
          <w:rFonts w:ascii="微软雅黑" w:hAnsi="微软雅黑" w:eastAsia="微软雅黑"/>
          <w:sz w:val="22"/>
        </w:rPr>
        <w:t>合规落地：严格遵循空域与场地管理要求，材料完整可追溯。</w:t>
      </w:r>
    </w:p>
    <w:p w14:paraId="502746BB">
      <w:pPr>
        <w:pStyle w:val="16"/>
      </w:pPr>
      <w:r>
        <w:rPr>
          <w:rFonts w:ascii="微软雅黑" w:hAnsi="微软雅黑" w:eastAsia="微软雅黑"/>
          <w:sz w:val="22"/>
        </w:rPr>
        <w:t>安全可控：标准化SOP+风控清单+应急预案，降低作业风险。</w:t>
      </w:r>
    </w:p>
    <w:p w14:paraId="3A05BB66">
      <w:pPr>
        <w:pStyle w:val="16"/>
      </w:pPr>
      <w:r>
        <w:rPr>
          <w:rFonts w:ascii="微软雅黑" w:hAnsi="微软雅黑" w:eastAsia="微软雅黑"/>
          <w:sz w:val="22"/>
        </w:rPr>
        <w:t>高效交付：并行筹备与踏勘优化，压缩前期准备时间。</w:t>
      </w:r>
    </w:p>
    <w:p w14:paraId="4957FC35">
      <w:pPr>
        <w:pStyle w:val="16"/>
      </w:pPr>
      <w:r>
        <w:rPr>
          <w:rFonts w:ascii="微软雅黑" w:hAnsi="微软雅黑" w:eastAsia="微软雅黑"/>
          <w:sz w:val="22"/>
        </w:rPr>
        <w:t>体验优先：在安全边界内兼顾演示观感与品牌呈现。</w:t>
      </w:r>
    </w:p>
    <w:p w14:paraId="1AC119BA">
      <w:pPr>
        <w:pStyle w:val="4"/>
      </w:pPr>
      <w:r>
        <w:t>三、服务优势</w:t>
      </w:r>
    </w:p>
    <w:p w14:paraId="0F9566E0">
      <w:pPr>
        <w:pStyle w:val="16"/>
      </w:pPr>
      <w:r>
        <w:rPr>
          <w:rFonts w:ascii="微软雅黑" w:hAnsi="微软雅黑" w:eastAsia="微软雅黑"/>
          <w:sz w:val="22"/>
        </w:rPr>
        <w:t>空域申报全托管：禁限空校核、资料编制、审批跟踪、一对一回告。</w:t>
      </w:r>
    </w:p>
    <w:p w14:paraId="20DE7063">
      <w:pPr>
        <w:pStyle w:val="16"/>
      </w:pPr>
      <w:r>
        <w:rPr>
          <w:rFonts w:ascii="微软雅黑" w:hAnsi="微软雅黑" w:eastAsia="微软雅黑"/>
          <w:sz w:val="22"/>
        </w:rPr>
        <w:t>精细化航线：基于踏勘与障碍建模，多轮复核与演练校正。</w:t>
      </w:r>
    </w:p>
    <w:p w14:paraId="6BC18A22">
      <w:pPr>
        <w:pStyle w:val="16"/>
      </w:pPr>
      <w:r>
        <w:rPr>
          <w:rFonts w:ascii="微软雅黑" w:hAnsi="微软雅黑" w:eastAsia="微软雅黑"/>
          <w:sz w:val="22"/>
        </w:rPr>
        <w:t>弹性编组：飞手与设备矩阵，支持多机/多场次并行与快速扩容。</w:t>
      </w:r>
    </w:p>
    <w:p w14:paraId="7FC89219">
      <w:pPr>
        <w:pStyle w:val="16"/>
      </w:pPr>
      <w:r>
        <w:rPr>
          <w:rFonts w:ascii="微软雅黑" w:hAnsi="微软雅黑" w:eastAsia="微软雅黑"/>
          <w:sz w:val="22"/>
        </w:rPr>
        <w:t>全量交付：申报材料、航线文件、作业记录与影像素材齐备。</w:t>
      </w:r>
    </w:p>
    <w:p w14:paraId="7C3F1141">
      <w:pPr>
        <w:pStyle w:val="4"/>
      </w:pPr>
      <w:r>
        <w:t>四、适用场景</w:t>
      </w:r>
    </w:p>
    <w:p w14:paraId="5CCE34E0">
      <w:pPr>
        <w:pStyle w:val="16"/>
      </w:pPr>
      <w:r>
        <w:rPr>
          <w:rFonts w:ascii="微软雅黑" w:hAnsi="微软雅黑" w:eastAsia="微软雅黑"/>
          <w:sz w:val="22"/>
        </w:rPr>
        <w:t>文旅夜游、灯光秀与主题演示</w:t>
      </w:r>
    </w:p>
    <w:p w14:paraId="77CE200C">
      <w:pPr>
        <w:pStyle w:val="16"/>
      </w:pPr>
      <w:r>
        <w:rPr>
          <w:rFonts w:ascii="微软雅黑" w:hAnsi="微软雅黑" w:eastAsia="微软雅黑"/>
          <w:sz w:val="22"/>
        </w:rPr>
        <w:t>园区开园/开街、商业活动与展陈</w:t>
      </w:r>
    </w:p>
    <w:p w14:paraId="5D4B23CF">
      <w:pPr>
        <w:pStyle w:val="16"/>
      </w:pPr>
      <w:r>
        <w:rPr>
          <w:rFonts w:ascii="微软雅黑" w:hAnsi="微软雅黑" w:eastAsia="微软雅黑"/>
          <w:sz w:val="22"/>
        </w:rPr>
        <w:t>品牌发布会/路演、媒体活动</w:t>
      </w:r>
    </w:p>
    <w:p w14:paraId="5D474B15">
      <w:pPr>
        <w:pStyle w:val="16"/>
      </w:pPr>
      <w:r>
        <w:rPr>
          <w:rFonts w:ascii="微软雅黑" w:hAnsi="微软雅黑" w:eastAsia="微软雅黑"/>
          <w:sz w:val="22"/>
        </w:rPr>
        <w:t>赛事保障与大型活动联动</w:t>
      </w:r>
    </w:p>
    <w:p w14:paraId="50BAE0AC">
      <w:pPr>
        <w:pStyle w:val="4"/>
      </w:pPr>
      <w:r>
        <w:t>五、服务范围与交付</w:t>
      </w:r>
    </w:p>
    <w:p w14:paraId="2433A281">
      <w:pPr>
        <w:pStyle w:val="14"/>
      </w:pPr>
      <w:r>
        <w:rPr>
          <w:rFonts w:ascii="微软雅黑" w:hAnsi="微软雅黑" w:eastAsia="微软雅黑"/>
          <w:sz w:val="22"/>
        </w:rPr>
        <w:t>合规：空域/场地评估、资料编制与报批、审批过程跟踪。</w:t>
      </w:r>
    </w:p>
    <w:p w14:paraId="4734172D">
      <w:pPr>
        <w:pStyle w:val="14"/>
      </w:pPr>
      <w:r>
        <w:rPr>
          <w:rFonts w:ascii="微软雅黑" w:hAnsi="微软雅黑" w:eastAsia="微软雅黑"/>
          <w:sz w:val="22"/>
        </w:rPr>
        <w:t>规划：现场踏勘、障碍/人流/风向分析、航线设计与复核。</w:t>
      </w:r>
    </w:p>
    <w:p w14:paraId="7A04895F">
      <w:pPr>
        <w:pStyle w:val="14"/>
      </w:pPr>
      <w:r>
        <w:rPr>
          <w:rFonts w:ascii="微软雅黑" w:hAnsi="微软雅黑" w:eastAsia="微软雅黑"/>
          <w:sz w:val="22"/>
        </w:rPr>
        <w:t>执行：静态展示布置、演示飞行、飞手/设备调度、现场安全与应急。</w:t>
      </w:r>
    </w:p>
    <w:p w14:paraId="730A753F">
      <w:pPr>
        <w:pStyle w:val="14"/>
      </w:pPr>
      <w:r>
        <w:rPr>
          <w:rFonts w:ascii="微软雅黑" w:hAnsi="微软雅黑" w:eastAsia="微软雅黑"/>
          <w:sz w:val="22"/>
        </w:rPr>
        <w:t>记录：作业日志、飞行数据、影像素材采集与整理。</w:t>
      </w:r>
    </w:p>
    <w:p w14:paraId="0A4A3002">
      <w:pPr>
        <w:pStyle w:val="14"/>
      </w:pPr>
      <w:r>
        <w:rPr>
          <w:rFonts w:ascii="微软雅黑" w:hAnsi="微软雅黑" w:eastAsia="微软雅黑"/>
          <w:sz w:val="22"/>
        </w:rPr>
        <w:t>交付：申报材料包、航线文件、作业记录、影像素材、简版复盘报告。</w:t>
      </w:r>
    </w:p>
    <w:p w14:paraId="117B2F9D">
      <w:pPr>
        <w:pStyle w:val="4"/>
      </w:pPr>
      <w:r>
        <w:t>六、服务流程</w:t>
      </w:r>
    </w:p>
    <w:p w14:paraId="1438E6F1">
      <w:r>
        <w:rPr>
          <w:rFonts w:ascii="微软雅黑" w:hAnsi="微软雅黑" w:eastAsia="微软雅黑"/>
          <w:b w:val="0"/>
          <w:i w:val="0"/>
          <w:sz w:val="22"/>
        </w:rPr>
        <w:t>咨询与需求确认 → 方案与报价 → 合同签署 → 空域申报 → 现场踏勘/演练 → 现场执行与风控 → 交付与复盘</w:t>
      </w:r>
    </w:p>
    <w:p w14:paraId="1D72E3EE">
      <w:pPr>
        <w:pStyle w:val="4"/>
      </w:pPr>
      <w:r>
        <w:t>七、版本/规格（示例）</w:t>
      </w:r>
    </w:p>
    <w:tbl>
      <w:tblPr>
        <w:tblStyle w:val="42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825"/>
        <w:gridCol w:w="2372"/>
        <w:gridCol w:w="2078"/>
        <w:gridCol w:w="1238"/>
      </w:tblGrid>
      <w:tr w14:paraId="43A91ABC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0D66E865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版本</w:t>
            </w:r>
          </w:p>
        </w:tc>
        <w:tc>
          <w:tcPr>
            <w:tcW w:w="3118" w:type="dxa"/>
          </w:tcPr>
          <w:p w14:paraId="74431496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适用场景</w:t>
            </w:r>
          </w:p>
        </w:tc>
        <w:tc>
          <w:tcPr>
            <w:tcW w:w="3969" w:type="dxa"/>
          </w:tcPr>
          <w:p w14:paraId="340B72DC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核心配置</w:t>
            </w:r>
          </w:p>
        </w:tc>
        <w:tc>
          <w:tcPr>
            <w:tcW w:w="3402" w:type="dxa"/>
          </w:tcPr>
          <w:p w14:paraId="29807987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交付物</w:t>
            </w:r>
          </w:p>
        </w:tc>
        <w:tc>
          <w:tcPr>
            <w:tcW w:w="1984" w:type="dxa"/>
          </w:tcPr>
          <w:p w14:paraId="28CB3E7C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计费方式</w:t>
            </w:r>
          </w:p>
        </w:tc>
      </w:tr>
      <w:tr w14:paraId="37D68234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</w:tblPrEx>
        <w:tc>
          <w:tcPr>
            <w:tcW w:w="1984" w:type="dxa"/>
          </w:tcPr>
          <w:p w14:paraId="49E96564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基础（单机演示）</w:t>
            </w:r>
          </w:p>
        </w:tc>
        <w:tc>
          <w:tcPr>
            <w:tcW w:w="3118" w:type="dxa"/>
          </w:tcPr>
          <w:p w14:paraId="4B1BB4EA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小型路演/商场活动</w:t>
            </w:r>
          </w:p>
        </w:tc>
        <w:tc>
          <w:tcPr>
            <w:tcW w:w="3969" w:type="dxa"/>
          </w:tcPr>
          <w:p w14:paraId="5A6A954F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1飞手+1安全员；单机；标准申报与航线</w:t>
            </w:r>
          </w:p>
        </w:tc>
        <w:tc>
          <w:tcPr>
            <w:tcW w:w="3402" w:type="dxa"/>
          </w:tcPr>
          <w:p w14:paraId="62EA8912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申报材料、航线、作业记录</w:t>
            </w:r>
          </w:p>
        </w:tc>
        <w:tc>
          <w:tcPr>
            <w:tcW w:w="1984" w:type="dxa"/>
          </w:tcPr>
          <w:p w14:paraId="39BD1ACD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按次/按天</w:t>
            </w:r>
          </w:p>
        </w:tc>
      </w:tr>
      <w:tr w14:paraId="741E338F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5ECA6AE9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标准（多机演示）</w:t>
            </w:r>
          </w:p>
        </w:tc>
        <w:tc>
          <w:tcPr>
            <w:tcW w:w="3118" w:type="dxa"/>
          </w:tcPr>
          <w:p w14:paraId="590A0CD1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园区活动/开园开街</w:t>
            </w:r>
          </w:p>
        </w:tc>
        <w:tc>
          <w:tcPr>
            <w:tcW w:w="3969" w:type="dxa"/>
          </w:tcPr>
          <w:p w14:paraId="2AC03D56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1主飞手+1副手+2安全员；2–3机；优化航线</w:t>
            </w:r>
          </w:p>
        </w:tc>
        <w:tc>
          <w:tcPr>
            <w:tcW w:w="3402" w:type="dxa"/>
          </w:tcPr>
          <w:p w14:paraId="5ABCFBE1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材料包、航线与复盘报告、影像</w:t>
            </w:r>
          </w:p>
        </w:tc>
        <w:tc>
          <w:tcPr>
            <w:tcW w:w="1984" w:type="dxa"/>
          </w:tcPr>
          <w:p w14:paraId="41ECBC07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按天/项目包</w:t>
            </w:r>
          </w:p>
        </w:tc>
      </w:tr>
      <w:tr w14:paraId="7146D8A9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2337D33C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专业（小型编队）</w:t>
            </w:r>
          </w:p>
        </w:tc>
        <w:tc>
          <w:tcPr>
            <w:tcW w:w="3118" w:type="dxa"/>
          </w:tcPr>
          <w:p w14:paraId="4AEC91C8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文旅夜游/发布会</w:t>
            </w:r>
          </w:p>
        </w:tc>
        <w:tc>
          <w:tcPr>
            <w:tcW w:w="3969" w:type="dxa"/>
          </w:tcPr>
          <w:p w14:paraId="0483F8E8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资深飞手组+安全官；3–6机；多机联动方案</w:t>
            </w:r>
          </w:p>
        </w:tc>
        <w:tc>
          <w:tcPr>
            <w:tcW w:w="3402" w:type="dxa"/>
          </w:tcPr>
          <w:p w14:paraId="7EFD9DA3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全量材料、复盘报告、素材包</w:t>
            </w:r>
          </w:p>
        </w:tc>
        <w:tc>
          <w:tcPr>
            <w:tcW w:w="1984" w:type="dxa"/>
          </w:tcPr>
          <w:p w14:paraId="14DC9798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项目制</w:t>
            </w:r>
          </w:p>
        </w:tc>
      </w:tr>
      <w:tr w14:paraId="42434716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1E3EF061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驻场（项目托管）</w:t>
            </w:r>
          </w:p>
        </w:tc>
        <w:tc>
          <w:tcPr>
            <w:tcW w:w="3118" w:type="dxa"/>
          </w:tcPr>
          <w:p w14:paraId="07E1C172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连续演出/长期运营</w:t>
            </w:r>
          </w:p>
        </w:tc>
        <w:tc>
          <w:tcPr>
            <w:tcW w:w="3969" w:type="dxa"/>
          </w:tcPr>
          <w:p w14:paraId="4B53672B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固定编组；备机/备件；运维与演练计划</w:t>
            </w:r>
          </w:p>
        </w:tc>
        <w:tc>
          <w:tcPr>
            <w:tcW w:w="3402" w:type="dxa"/>
          </w:tcPr>
          <w:p w14:paraId="14418293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阶段性里程碑报告、数据年包</w:t>
            </w:r>
          </w:p>
        </w:tc>
        <w:tc>
          <w:tcPr>
            <w:tcW w:w="1984" w:type="dxa"/>
          </w:tcPr>
          <w:p w14:paraId="2B02507B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月/季/年</w:t>
            </w:r>
          </w:p>
        </w:tc>
      </w:tr>
    </w:tbl>
    <w:p w14:paraId="54A4E557">
      <w:pPr>
        <w:pStyle w:val="4"/>
      </w:pPr>
      <w:r>
        <w:t>八、SLA 与响应（可调整）</w:t>
      </w:r>
    </w:p>
    <w:tbl>
      <w:tblPr>
        <w:tblStyle w:val="42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6663"/>
      </w:tblGrid>
      <w:tr w14:paraId="4C547EC2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38EC473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指标</w:t>
            </w:r>
          </w:p>
        </w:tc>
        <w:tc>
          <w:tcPr>
            <w:tcW w:w="8504" w:type="dxa"/>
          </w:tcPr>
          <w:p w14:paraId="6B20F46F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标准</w:t>
            </w:r>
          </w:p>
        </w:tc>
      </w:tr>
      <w:tr w14:paraId="3EA06E1E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FEAA4A4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服务时段</w:t>
            </w:r>
          </w:p>
        </w:tc>
        <w:tc>
          <w:tcPr>
            <w:tcW w:w="8504" w:type="dxa"/>
          </w:tcPr>
          <w:p w14:paraId="4C9F51B1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工作日09:00–18:00（7×12/7×24可选）</w:t>
            </w:r>
          </w:p>
        </w:tc>
      </w:tr>
      <w:tr w14:paraId="274BC982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486398B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首次响应</w:t>
            </w:r>
          </w:p>
        </w:tc>
        <w:tc>
          <w:tcPr>
            <w:tcW w:w="8504" w:type="dxa"/>
          </w:tcPr>
          <w:p w14:paraId="18BEEDDA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≤30分钟（加急≤15分钟）</w:t>
            </w:r>
          </w:p>
        </w:tc>
      </w:tr>
      <w:tr w14:paraId="0933F82C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13F915B9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方案输出</w:t>
            </w:r>
          </w:p>
        </w:tc>
        <w:tc>
          <w:tcPr>
            <w:tcW w:w="8504" w:type="dxa"/>
          </w:tcPr>
          <w:p w14:paraId="48519AB3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一般问题≤2小时；紧急即时介入</w:t>
            </w:r>
          </w:p>
        </w:tc>
      </w:tr>
      <w:tr w14:paraId="26F0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4CA66DF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到场支持</w:t>
            </w:r>
          </w:p>
        </w:tc>
        <w:tc>
          <w:tcPr>
            <w:tcW w:w="8504" w:type="dxa"/>
          </w:tcPr>
          <w:p w14:paraId="76123F7C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同城≤4–8小时；省内≤24小时</w:t>
            </w:r>
          </w:p>
        </w:tc>
      </w:tr>
      <w:tr w14:paraId="24EA8C4E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13379855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升级机制</w:t>
            </w:r>
          </w:p>
        </w:tc>
        <w:tc>
          <w:tcPr>
            <w:tcW w:w="8504" w:type="dxa"/>
          </w:tcPr>
          <w:p w14:paraId="64A5BA4B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T1客服→T2技术→技术负责人→项目经理</w:t>
            </w:r>
          </w:p>
        </w:tc>
      </w:tr>
    </w:tbl>
    <w:p w14:paraId="4832E7A3">
      <w:pPr>
        <w:pStyle w:val="4"/>
      </w:pPr>
      <w:r>
        <w:t>九、客户需提供</w:t>
      </w:r>
    </w:p>
    <w:p w14:paraId="475AB253">
      <w:pPr>
        <w:pStyle w:val="16"/>
      </w:pPr>
      <w:r>
        <w:rPr>
          <w:rFonts w:ascii="微软雅黑" w:hAnsi="微软雅黑" w:eastAsia="微软雅黑"/>
          <w:sz w:val="22"/>
        </w:rPr>
        <w:t>活动目标/脚本、演出时段与场地平面图。</w:t>
      </w:r>
    </w:p>
    <w:p w14:paraId="757FA610">
      <w:pPr>
        <w:pStyle w:val="16"/>
      </w:pPr>
      <w:r>
        <w:rPr>
          <w:rFonts w:ascii="微软雅黑" w:hAnsi="微软雅黑" w:eastAsia="微软雅黑"/>
          <w:sz w:val="22"/>
        </w:rPr>
        <w:t>现场对接人、安保与电力支持、隔离区与走线许可。</w:t>
      </w:r>
    </w:p>
    <w:p w14:paraId="0CF3EFB7">
      <w:pPr>
        <w:pStyle w:val="16"/>
      </w:pPr>
      <w:r>
        <w:rPr>
          <w:rFonts w:ascii="微软雅黑" w:hAnsi="微软雅黑" w:eastAsia="微软雅黑"/>
          <w:sz w:val="22"/>
        </w:rPr>
        <w:t>所需授权、第三方平台/场地费用配合。</w:t>
      </w:r>
    </w:p>
    <w:p w14:paraId="1FF8ABDE">
      <w:pPr>
        <w:pStyle w:val="4"/>
      </w:pPr>
      <w:r>
        <w:t>十、边界与不含项</w:t>
      </w:r>
    </w:p>
    <w:p w14:paraId="06214237">
      <w:pPr>
        <w:pStyle w:val="16"/>
      </w:pPr>
      <w:r>
        <w:rPr>
          <w:rFonts w:ascii="微软雅黑" w:hAnsi="微软雅黑" w:eastAsia="微软雅黑"/>
          <w:sz w:val="22"/>
        </w:rPr>
        <w:t>禁飞区或未获批空域不执行，极端天气顺延或改期。</w:t>
      </w:r>
    </w:p>
    <w:p w14:paraId="5C2D27F9">
      <w:pPr>
        <w:pStyle w:val="16"/>
      </w:pPr>
      <w:r>
        <w:rPr>
          <w:rFonts w:ascii="微软雅黑" w:hAnsi="微软雅黑" w:eastAsia="微软雅黑"/>
          <w:sz w:val="22"/>
        </w:rPr>
        <w:t>不含第三方平台费用、非我方设备硬件维修。</w:t>
      </w:r>
    </w:p>
    <w:p w14:paraId="3CDA4AC3">
      <w:pPr>
        <w:pStyle w:val="16"/>
      </w:pPr>
      <w:r>
        <w:rPr>
          <w:rFonts w:ascii="微软雅黑" w:hAnsi="微软雅黑" w:eastAsia="微软雅黑"/>
          <w:sz w:val="22"/>
        </w:rPr>
        <w:t>原范围外新增创作/剪辑/特效按变更流程执行。</w:t>
      </w:r>
    </w:p>
    <w:p w14:paraId="125D695D">
      <w:pPr>
        <w:pStyle w:val="4"/>
      </w:pPr>
      <w:r>
        <w:t>十一、计费与变更</w:t>
      </w:r>
    </w:p>
    <w:p w14:paraId="242B1480">
      <w:pPr>
        <w:pStyle w:val="16"/>
      </w:pPr>
      <w:r>
        <w:rPr>
          <w:rFonts w:ascii="微软雅黑" w:hAnsi="微软雅黑" w:eastAsia="微软雅黑"/>
          <w:sz w:val="22"/>
        </w:rPr>
        <w:t>计费：按次/按天/项目包，含明确的交付清单与验收标准。</w:t>
      </w:r>
    </w:p>
    <w:p w14:paraId="4E26B051">
      <w:pPr>
        <w:pStyle w:val="16"/>
      </w:pPr>
      <w:r>
        <w:rPr>
          <w:rFonts w:ascii="微软雅黑" w:hAnsi="微软雅黑" w:eastAsia="微软雅黑"/>
          <w:sz w:val="22"/>
        </w:rPr>
        <w:t>变更：采用《变更单》，评估对范围/进度/费用影响后确认。</w:t>
      </w:r>
    </w:p>
    <w:p w14:paraId="4DA900F8">
      <w:pPr>
        <w:pStyle w:val="16"/>
      </w:pPr>
      <w:r>
        <w:rPr>
          <w:rFonts w:ascii="微软雅黑" w:hAnsi="微软雅黑" w:eastAsia="微软雅黑"/>
          <w:sz w:val="22"/>
        </w:rPr>
        <w:t>可选增值：第三方责任险、直播/航拍制作、备机与大功率电源方案。</w:t>
      </w:r>
    </w:p>
    <w:p w14:paraId="7CFBA37C">
      <w:r>
        <w:br w:type="page"/>
      </w:r>
    </w:p>
    <w:p w14:paraId="4F9D3434">
      <w:pPr>
        <w:pStyle w:val="3"/>
      </w:pPr>
      <w:r>
        <w:t>商品指南 B｜应用场景解决方案</w:t>
      </w:r>
    </w:p>
    <w:p w14:paraId="7B31A2BC">
      <w:r>
        <w:rPr>
          <w:rFonts w:ascii="微软雅黑" w:hAnsi="微软雅黑" w:eastAsia="微软雅黑"/>
          <w:b w:val="0"/>
          <w:i/>
          <w:sz w:val="22"/>
        </w:rPr>
        <w:t>（场地踏勘 / 场景设计 / 业态规划 / 动线设计 / 收益测算 / 代运营）</w:t>
      </w:r>
    </w:p>
    <w:p w14:paraId="788FB7ED">
      <w:pPr>
        <w:pStyle w:val="4"/>
      </w:pPr>
      <w:r>
        <w:t>一、服务定义</w:t>
      </w:r>
    </w:p>
    <w:p w14:paraId="73B4B030">
      <w:r>
        <w:rPr>
          <w:rFonts w:ascii="微软雅黑" w:hAnsi="微软雅黑" w:eastAsia="微软雅黑"/>
          <w:b w:val="0"/>
          <w:i w:val="0"/>
          <w:sz w:val="22"/>
        </w:rPr>
        <w:t>围绕项目落地提供咨询与实施路线图，交付从可研到上线运营的成套方案，可延伸代理运营，突出“可执行、可量化、可复制”。</w:t>
      </w:r>
    </w:p>
    <w:p w14:paraId="195F62B5">
      <w:pPr>
        <w:pStyle w:val="4"/>
      </w:pPr>
      <w:r>
        <w:t>二、目标与价值</w:t>
      </w:r>
    </w:p>
    <w:p w14:paraId="66304E50">
      <w:pPr>
        <w:pStyle w:val="16"/>
      </w:pPr>
      <w:r>
        <w:rPr>
          <w:rFonts w:ascii="微软雅黑" w:hAnsi="微软雅黑" w:eastAsia="微软雅黑"/>
          <w:sz w:val="22"/>
        </w:rPr>
        <w:t>方案即落地：从调研到实施计划一体化设计，减少割裂。</w:t>
      </w:r>
    </w:p>
    <w:p w14:paraId="5301DD01">
      <w:pPr>
        <w:pStyle w:val="16"/>
      </w:pPr>
      <w:r>
        <w:rPr>
          <w:rFonts w:ascii="微软雅黑" w:hAnsi="微软雅黑" w:eastAsia="微软雅黑"/>
          <w:sz w:val="22"/>
        </w:rPr>
        <w:t>商业闭环：以收益测算与成本控制为导向，明确投资回收。</w:t>
      </w:r>
    </w:p>
    <w:p w14:paraId="6D2FB69B">
      <w:pPr>
        <w:pStyle w:val="16"/>
      </w:pPr>
      <w:r>
        <w:rPr>
          <w:rFonts w:ascii="微软雅黑" w:hAnsi="微软雅黑" w:eastAsia="微软雅黑"/>
          <w:sz w:val="22"/>
        </w:rPr>
        <w:t>运营友好：SOP与KPI看板配套，便于复制推广。</w:t>
      </w:r>
    </w:p>
    <w:p w14:paraId="2BD7344B">
      <w:pPr>
        <w:pStyle w:val="4"/>
      </w:pPr>
      <w:r>
        <w:t>三、适用场景</w:t>
      </w:r>
    </w:p>
    <w:p w14:paraId="6937B785">
      <w:pPr>
        <w:pStyle w:val="16"/>
      </w:pPr>
      <w:r>
        <w:rPr>
          <w:rFonts w:ascii="微软雅黑" w:hAnsi="微软雅黑" w:eastAsia="微软雅黑"/>
          <w:sz w:val="22"/>
        </w:rPr>
        <w:t>文旅景区/夜游街区、园区与商业综合体</w:t>
      </w:r>
    </w:p>
    <w:p w14:paraId="001B3468">
      <w:pPr>
        <w:pStyle w:val="16"/>
      </w:pPr>
      <w:r>
        <w:rPr>
          <w:rFonts w:ascii="微软雅黑" w:hAnsi="微软雅黑" w:eastAsia="微软雅黑"/>
          <w:sz w:val="22"/>
        </w:rPr>
        <w:t>主题活动/展陈、节庆与演艺、品牌体验项目</w:t>
      </w:r>
    </w:p>
    <w:p w14:paraId="36CFFA28">
      <w:pPr>
        <w:pStyle w:val="16"/>
      </w:pPr>
      <w:r>
        <w:rPr>
          <w:rFonts w:ascii="微软雅黑" w:hAnsi="微软雅黑" w:eastAsia="微软雅黑"/>
          <w:sz w:val="22"/>
        </w:rPr>
        <w:t>城市更新与文旅IP植入、沉浸式互动空间</w:t>
      </w:r>
    </w:p>
    <w:p w14:paraId="3AD9EE2A">
      <w:pPr>
        <w:pStyle w:val="4"/>
      </w:pPr>
      <w:r>
        <w:t>四、服务范围与交付</w:t>
      </w:r>
    </w:p>
    <w:p w14:paraId="730F5094">
      <w:pPr>
        <w:pStyle w:val="14"/>
      </w:pPr>
      <w:r>
        <w:rPr>
          <w:rFonts w:ascii="微软雅黑" w:hAnsi="微软雅黑" w:eastAsia="微软雅黑"/>
          <w:sz w:val="22"/>
        </w:rPr>
        <w:t>调研与踏勘：区位、人流、禁限空/合规、能源与安全条件评估；利益相关方访谈。</w:t>
      </w:r>
    </w:p>
    <w:p w14:paraId="27150838">
      <w:pPr>
        <w:pStyle w:val="14"/>
      </w:pPr>
      <w:r>
        <w:rPr>
          <w:rFonts w:ascii="微软雅黑" w:hAnsi="微软雅黑" w:eastAsia="微软雅黑"/>
          <w:sz w:val="22"/>
        </w:rPr>
        <w:t>场景与动线设计：内容脚本、观演/游线组织、安防与疏散策略、无障碍与亲子友好。</w:t>
      </w:r>
    </w:p>
    <w:p w14:paraId="46BD3067">
      <w:pPr>
        <w:pStyle w:val="14"/>
      </w:pPr>
      <w:r>
        <w:rPr>
          <w:rFonts w:ascii="微软雅黑" w:hAnsi="微软雅黑" w:eastAsia="微软雅黑"/>
          <w:sz w:val="22"/>
        </w:rPr>
        <w:t>业态与收益：业态组合、客单价与转化率模型、成本收益测算、定价与包装策略。</w:t>
      </w:r>
    </w:p>
    <w:p w14:paraId="4D355C30">
      <w:pPr>
        <w:pStyle w:val="14"/>
      </w:pPr>
      <w:r>
        <w:rPr>
          <w:rFonts w:ascii="微软雅黑" w:hAnsi="微软雅黑" w:eastAsia="微软雅黑"/>
          <w:sz w:val="22"/>
        </w:rPr>
        <w:t>实施计划：里程碑、资源清单、预算模型、合规路径、风险库与应对矩阵。</w:t>
      </w:r>
    </w:p>
    <w:p w14:paraId="385D51FB">
      <w:pPr>
        <w:pStyle w:val="14"/>
      </w:pPr>
      <w:r>
        <w:rPr>
          <w:rFonts w:ascii="微软雅黑" w:hAnsi="微软雅黑" w:eastAsia="微软雅黑"/>
          <w:sz w:val="22"/>
        </w:rPr>
        <w:t>代运营（可选）：试运行与优化、KPI看板（客流/转化/复购）、人员与SOP、供应链与营销配合。</w:t>
      </w:r>
    </w:p>
    <w:p w14:paraId="5C5B46A6">
      <w:pPr>
        <w:pStyle w:val="14"/>
      </w:pPr>
      <w:r>
        <w:rPr>
          <w:rFonts w:ascii="微软雅黑" w:hAnsi="微软雅黑" w:eastAsia="微软雅黑"/>
          <w:sz w:val="22"/>
        </w:rPr>
        <w:t>交付物：可研/策划方案、动线与布置图、预算与收益模型、实施进度表、SOP手册、试运报告/复盘。</w:t>
      </w:r>
    </w:p>
    <w:p w14:paraId="4EA5C299">
      <w:pPr>
        <w:pStyle w:val="4"/>
      </w:pPr>
      <w:r>
        <w:t>五、服务流程</w:t>
      </w:r>
    </w:p>
    <w:p w14:paraId="17ED86CF">
      <w:r>
        <w:rPr>
          <w:rFonts w:ascii="微软雅黑" w:hAnsi="微软雅黑" w:eastAsia="微软雅黑"/>
          <w:b w:val="0"/>
          <w:i w:val="0"/>
          <w:sz w:val="22"/>
        </w:rPr>
        <w:t>启动与访谈 → 现场踏勘 → 方案策划 → 评审迭代 → 预算与实施计划 → 试运行 → 上线/移交或代运营</w:t>
      </w:r>
    </w:p>
    <w:p w14:paraId="78B7D2B2">
      <w:pPr>
        <w:pStyle w:val="4"/>
      </w:pPr>
      <w:r>
        <w:t>六、版本/规格（示例）</w:t>
      </w:r>
    </w:p>
    <w:tbl>
      <w:tblPr>
        <w:tblStyle w:val="42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39"/>
        <w:gridCol w:w="2362"/>
        <w:gridCol w:w="2104"/>
        <w:gridCol w:w="1463"/>
      </w:tblGrid>
      <w:tr w14:paraId="4B7608A0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253D9F9B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版本</w:t>
            </w:r>
          </w:p>
        </w:tc>
        <w:tc>
          <w:tcPr>
            <w:tcW w:w="3118" w:type="dxa"/>
          </w:tcPr>
          <w:p w14:paraId="5EC7DEC1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适用对象</w:t>
            </w:r>
          </w:p>
        </w:tc>
        <w:tc>
          <w:tcPr>
            <w:tcW w:w="3969" w:type="dxa"/>
          </w:tcPr>
          <w:p w14:paraId="6259A661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核心内容</w:t>
            </w:r>
          </w:p>
        </w:tc>
        <w:tc>
          <w:tcPr>
            <w:tcW w:w="3402" w:type="dxa"/>
          </w:tcPr>
          <w:p w14:paraId="3458A2BF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交付物</w:t>
            </w:r>
          </w:p>
        </w:tc>
        <w:tc>
          <w:tcPr>
            <w:tcW w:w="2551" w:type="dxa"/>
          </w:tcPr>
          <w:p w14:paraId="4FB735C8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计费</w:t>
            </w:r>
          </w:p>
        </w:tc>
      </w:tr>
      <w:tr w14:paraId="3B42AA75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5C3AD154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咨询版</w:t>
            </w:r>
          </w:p>
        </w:tc>
        <w:tc>
          <w:tcPr>
            <w:tcW w:w="3118" w:type="dxa"/>
          </w:tcPr>
          <w:p w14:paraId="221A2C2D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立项前评估/方案论证</w:t>
            </w:r>
          </w:p>
        </w:tc>
        <w:tc>
          <w:tcPr>
            <w:tcW w:w="3969" w:type="dxa"/>
          </w:tcPr>
          <w:p w14:paraId="6D1DA5A0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可研+策划+测算+实施建议</w:t>
            </w:r>
          </w:p>
        </w:tc>
        <w:tc>
          <w:tcPr>
            <w:tcW w:w="3402" w:type="dxa"/>
          </w:tcPr>
          <w:p w14:paraId="6BA3B94D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可研报告、策划方案、测算模型</w:t>
            </w:r>
          </w:p>
        </w:tc>
        <w:tc>
          <w:tcPr>
            <w:tcW w:w="2551" w:type="dxa"/>
          </w:tcPr>
          <w:p w14:paraId="4AB78BEF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按阶段计费</w:t>
            </w:r>
          </w:p>
        </w:tc>
      </w:tr>
      <w:tr w14:paraId="659A917E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66503B5A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落地版</w:t>
            </w:r>
          </w:p>
        </w:tc>
        <w:tc>
          <w:tcPr>
            <w:tcW w:w="3118" w:type="dxa"/>
          </w:tcPr>
          <w:p w14:paraId="26F17CBF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已确定场地与档期</w:t>
            </w:r>
          </w:p>
        </w:tc>
        <w:tc>
          <w:tcPr>
            <w:tcW w:w="3969" w:type="dxa"/>
          </w:tcPr>
          <w:p w14:paraId="74FB4088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图纸/SOP/排期与供应链对接</w:t>
            </w:r>
          </w:p>
        </w:tc>
        <w:tc>
          <w:tcPr>
            <w:tcW w:w="3402" w:type="dxa"/>
          </w:tcPr>
          <w:p w14:paraId="2E103FEC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布置图、SOP、进度表、清单</w:t>
            </w:r>
          </w:p>
        </w:tc>
        <w:tc>
          <w:tcPr>
            <w:tcW w:w="2551" w:type="dxa"/>
          </w:tcPr>
          <w:p w14:paraId="076B1D4E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里程碑验收</w:t>
            </w:r>
          </w:p>
        </w:tc>
      </w:tr>
      <w:tr w14:paraId="1E2BF018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 w14:paraId="71C910AF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代运营版</w:t>
            </w:r>
          </w:p>
        </w:tc>
        <w:tc>
          <w:tcPr>
            <w:tcW w:w="3118" w:type="dxa"/>
          </w:tcPr>
          <w:p w14:paraId="42A135B9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需要持续运营提升</w:t>
            </w:r>
          </w:p>
        </w:tc>
        <w:tc>
          <w:tcPr>
            <w:tcW w:w="3969" w:type="dxa"/>
          </w:tcPr>
          <w:p w14:paraId="4C11C39E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驻场团队+KPI月报+持续优化</w:t>
            </w:r>
          </w:p>
        </w:tc>
        <w:tc>
          <w:tcPr>
            <w:tcW w:w="3402" w:type="dxa"/>
          </w:tcPr>
          <w:p w14:paraId="1E03F558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月度运营报告、改进项清单</w:t>
            </w:r>
          </w:p>
        </w:tc>
        <w:tc>
          <w:tcPr>
            <w:tcW w:w="2551" w:type="dxa"/>
          </w:tcPr>
          <w:p w14:paraId="6C9617DB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按月/季/年</w:t>
            </w:r>
          </w:p>
        </w:tc>
      </w:tr>
    </w:tbl>
    <w:p w14:paraId="1C817977">
      <w:pPr>
        <w:pStyle w:val="4"/>
      </w:pPr>
      <w:r>
        <w:t>七、SLA 与沟通节奏（可调整）</w:t>
      </w:r>
    </w:p>
    <w:tbl>
      <w:tblPr>
        <w:tblStyle w:val="42"/>
        <w:tblW w:w="0" w:type="auto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6602"/>
      </w:tblGrid>
      <w:tr w14:paraId="747C216B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68F178CD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指标</w:t>
            </w:r>
          </w:p>
        </w:tc>
        <w:tc>
          <w:tcPr>
            <w:tcW w:w="8504" w:type="dxa"/>
          </w:tcPr>
          <w:p w14:paraId="49EE75FA">
            <w:pPr>
              <w:spacing w:after="0" w:line="240" w:lineRule="auto"/>
            </w:pPr>
            <w:r>
              <w:rPr>
                <w:rFonts w:ascii="微软雅黑" w:hAnsi="微软雅黑" w:eastAsia="微软雅黑"/>
                <w:b/>
              </w:rPr>
              <w:t>标准</w:t>
            </w:r>
          </w:p>
        </w:tc>
      </w:tr>
      <w:tr w14:paraId="651AC2BB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</w:tblPrEx>
        <w:tc>
          <w:tcPr>
            <w:tcW w:w="2835" w:type="dxa"/>
          </w:tcPr>
          <w:p w14:paraId="1D639926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需求受理</w:t>
            </w:r>
          </w:p>
        </w:tc>
        <w:tc>
          <w:tcPr>
            <w:tcW w:w="8504" w:type="dxa"/>
          </w:tcPr>
          <w:p w14:paraId="2A30BC80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≤1个工作日</w:t>
            </w:r>
          </w:p>
        </w:tc>
      </w:tr>
      <w:tr w14:paraId="1B5E1FF7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72E77B29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重大事项评审</w:t>
            </w:r>
          </w:p>
        </w:tc>
        <w:tc>
          <w:tcPr>
            <w:tcW w:w="8504" w:type="dxa"/>
          </w:tcPr>
          <w:p w14:paraId="4AD9F470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≤3个工作日给出方案</w:t>
            </w:r>
          </w:p>
        </w:tc>
      </w:tr>
      <w:tr w14:paraId="56C86012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3E8D85D8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例会节奏</w:t>
            </w:r>
          </w:p>
        </w:tc>
        <w:tc>
          <w:tcPr>
            <w:tcW w:w="8504" w:type="dxa"/>
          </w:tcPr>
          <w:p w14:paraId="35EB8C4C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周会/双周会（含行动项追踪）</w:t>
            </w:r>
          </w:p>
        </w:tc>
      </w:tr>
      <w:tr w14:paraId="453DD873"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47230BFF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交付验收</w:t>
            </w:r>
          </w:p>
        </w:tc>
        <w:tc>
          <w:tcPr>
            <w:tcW w:w="8504" w:type="dxa"/>
          </w:tcPr>
          <w:p w14:paraId="62E97553">
            <w:pPr>
              <w:spacing w:after="0" w:line="240" w:lineRule="auto"/>
            </w:pPr>
            <w:r>
              <w:rPr>
                <w:rFonts w:ascii="微软雅黑" w:hAnsi="微软雅黑" w:eastAsia="微软雅黑"/>
              </w:rPr>
              <w:t>按清单与里程碑节点执行</w:t>
            </w:r>
          </w:p>
        </w:tc>
      </w:tr>
    </w:tbl>
    <w:p w14:paraId="6886D386">
      <w:pPr>
        <w:pStyle w:val="4"/>
      </w:pPr>
      <w:r>
        <w:t>八、客户需提供</w:t>
      </w:r>
    </w:p>
    <w:p w14:paraId="08095780">
      <w:pPr>
        <w:pStyle w:val="16"/>
      </w:pPr>
      <w:r>
        <w:rPr>
          <w:rFonts w:ascii="微软雅黑" w:hAnsi="微软雅黑" w:eastAsia="微软雅黑"/>
          <w:sz w:val="22"/>
        </w:rPr>
        <w:t>项目目标与预算、品牌定位与KPI。</w:t>
      </w:r>
    </w:p>
    <w:p w14:paraId="73DFA106">
      <w:pPr>
        <w:pStyle w:val="16"/>
      </w:pPr>
      <w:r>
        <w:rPr>
          <w:rFonts w:ascii="微软雅黑" w:hAnsi="微软雅黑" w:eastAsia="微软雅黑"/>
          <w:sz w:val="22"/>
        </w:rPr>
        <w:t>场地与产权/审批信息、平面/高程/管线资料。</w:t>
      </w:r>
    </w:p>
    <w:p w14:paraId="58187E5B">
      <w:pPr>
        <w:pStyle w:val="16"/>
      </w:pPr>
      <w:r>
        <w:rPr>
          <w:rFonts w:ascii="微软雅黑" w:hAnsi="微软雅黑" w:eastAsia="微软雅黑"/>
          <w:sz w:val="22"/>
        </w:rPr>
        <w:t>历史客流与经营数据、主要合作方与时间表。</w:t>
      </w:r>
    </w:p>
    <w:p w14:paraId="1A3B5A5C">
      <w:pPr>
        <w:pStyle w:val="4"/>
      </w:pPr>
      <w:r>
        <w:t>九、边界与不含项</w:t>
      </w:r>
    </w:p>
    <w:p w14:paraId="23737DF0">
      <w:pPr>
        <w:pStyle w:val="16"/>
      </w:pPr>
      <w:r>
        <w:rPr>
          <w:rFonts w:ascii="微软雅黑" w:hAnsi="微软雅黑" w:eastAsia="微软雅黑"/>
          <w:sz w:val="22"/>
        </w:rPr>
        <w:t>不含土建/大型机电施工、政府审批费用、第三方介质采购。</w:t>
      </w:r>
    </w:p>
    <w:p w14:paraId="17D93DCC">
      <w:pPr>
        <w:pStyle w:val="16"/>
      </w:pPr>
      <w:r>
        <w:rPr>
          <w:rFonts w:ascii="微软雅黑" w:hAnsi="微软雅黑" w:eastAsia="微软雅黑"/>
          <w:sz w:val="22"/>
        </w:rPr>
        <w:t>不含全案创意与高强度视觉制作（如需单列）。</w:t>
      </w:r>
    </w:p>
    <w:p w14:paraId="61266DB9">
      <w:pPr>
        <w:pStyle w:val="16"/>
      </w:pPr>
      <w:r>
        <w:rPr>
          <w:rFonts w:ascii="微软雅黑" w:hAnsi="微软雅黑" w:eastAsia="微软雅黑"/>
          <w:sz w:val="22"/>
        </w:rPr>
        <w:t>超范围新增需求按变更流程执行。</w:t>
      </w:r>
    </w:p>
    <w:p w14:paraId="5D2606E0">
      <w:pPr>
        <w:pStyle w:val="4"/>
      </w:pPr>
      <w:r>
        <w:t>十、计费与验收</w:t>
      </w:r>
    </w:p>
    <w:p w14:paraId="11C9B050">
      <w:pPr>
        <w:pStyle w:val="16"/>
      </w:pPr>
      <w:r>
        <w:rPr>
          <w:rFonts w:ascii="微软雅黑" w:hAnsi="微软雅黑" w:eastAsia="微软雅黑"/>
          <w:sz w:val="22"/>
        </w:rPr>
        <w:t>分阶段或项目制；合同明确交付清单与检查要点。</w:t>
      </w:r>
    </w:p>
    <w:p w14:paraId="3A2085D6">
      <w:pPr>
        <w:pStyle w:val="16"/>
      </w:pPr>
      <w:r>
        <w:rPr>
          <w:rFonts w:ascii="微软雅黑" w:hAnsi="微软雅黑" w:eastAsia="微软雅黑"/>
          <w:sz w:val="22"/>
        </w:rPr>
        <w:t>按里程碑验收；提供培训与移交流程（如需）。</w:t>
      </w:r>
    </w:p>
    <w:p w14:paraId="2E1C1065">
      <w:pPr>
        <w:pStyle w:val="16"/>
      </w:pPr>
      <w:r>
        <w:rPr>
          <w:rFonts w:ascii="微软雅黑" w:hAnsi="微软雅黑" w:eastAsia="微软雅黑"/>
          <w:sz w:val="22"/>
        </w:rPr>
        <w:t>可选增值：观众调研、数据看板、媒体与渠道联动。</w:t>
      </w:r>
    </w:p>
    <w:p w14:paraId="4CF67566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1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702</Words>
  <Characters>752</Characters>
  <Lines>0</Lines>
  <Paragraphs>0</Paragraphs>
  <TotalTime>1</TotalTime>
  <ScaleCrop>false</ScaleCrop>
  <LinksUpToDate>false</LinksUpToDate>
  <CharactersWithSpaces>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洁丽雅～大红袜子</cp:lastModifiedBy>
  <dcterms:modified xsi:type="dcterms:W3CDTF">2025-09-05T06:34:29Z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eyJoZGlkIjoiYjUzZDU2YTExZTcwZjYwNGUxMzZkYjIxZDc5YTQyMWUiLCJ1c2VySWQiOiIzMTM4ODk3MDgifQ==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0FD6F74FB2654D5581858754C4F1A808_12</vt:lpwstr>
  </property>
</Properties>
</file>