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oter+xml" PartName="/word/footer1.xml"/>
  <Override ContentType="application/vnd.openxmlformats-officedocument.wordprocessingml.header+xml" PartName="/word/header1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Id="rId1" Target="word/document.xml" Type="http://schemas.openxmlformats.org/officeDocument/2006/relationships/officeDocument"/><Relationship Id="rId2" Target="docProps/app.xml" Type="http://schemas.openxmlformats.org/officeDocument/2006/relationships/extended-properties"/><Relationship Id="rId3" Target="docProps/core.xml" Type="http://schemas.openxmlformats.org/package/2006/relationships/metadata/core-properties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>
  <w:body>
    <w:p>
      <w:pPr>
        <w:spacing w:before="480" w:after="480" w:line="288" w:lineRule="auto"/>
        <w:ind w:left="0"/>
      </w:pPr>
      <w:r>
        <w:rPr>
          <w:rFonts w:eastAsia="等线" w:ascii="Arial" w:cs="Arial" w:hAnsi="Arial"/>
          <w:b w:val="true"/>
          <w:sz w:val="52"/>
        </w:rPr>
        <w:t>开始安装IMAI.WORK</w:t>
      </w:r>
    </w:p>
    <w:tbl>
      <w:tblPr>
        <w:tblW w:w="0" w:type="auto"/>
        <w:tblBorders>
          <w:top w:val="single" w:color="dee0e3"/>
          <w:left w:val="single" w:color="dee0e3"/>
          <w:bottom w:val="single" w:color="dee0e3"/>
          <w:right w:val="single" w:color="dee0e3"/>
          <w:insideH w:val="single" w:color="dee0e3"/>
          <w:insideV w:val="single" w:color="dee0e3"/>
        </w:tblBorders>
        <w:tblLayout w:type="fixed"/>
      </w:tblPr>
      <w:tr>
        <w:tc>
          <w:tcPr>
            <w:tcW w:w="8280" w:type="dxa"/>
            <w:shd w:color="auto" w:val="clear" w:fill="f5f6f7"/>
            <w:tcMar>
              <w:top w:type="dxa" w:w="120"/>
              <w:left w:type="dxa" w:w="120"/>
              <w:bottom w:type="dxa" w:w="60"/>
              <w:right w:type="dxa" w:w="120"/>
            </w:tcMar>
          </w:tcPr>
          <w:p>
            <w:pPr>
              <w:spacing w:before="120" w:after="120" w:line="288" w:lineRule="auto"/>
            </w:pPr>
            <w:hyperlink w:anchor="heading_0">
              <w:r>
                <w:rPr>
                  <w:rFonts w:eastAsia="等线" w:ascii="Arial" w:cs="Arial" w:hAnsi="Arial"/>
                  <w:b w:val="true"/>
                  <w:sz w:val="22"/>
                </w:rPr>
                <w:t>1. 服务器环境设置</w:t>
              </w:r>
            </w:hyperlink>
          </w:p>
          <w:p>
            <w:pPr>
              <w:spacing w:before="120" w:after="120" w:line="288" w:lineRule="auto"/>
            </w:pPr>
            <w:hyperlink w:anchor="heading_1">
              <w:r>
                <w:rPr>
                  <w:rFonts w:eastAsia="等线" w:ascii="Arial" w:cs="Arial" w:hAnsi="Arial"/>
                  <w:b w:val="true"/>
                  <w:sz w:val="22"/>
                </w:rPr>
                <w:t>2. 站点部署</w:t>
              </w:r>
            </w:hyperlink>
          </w:p>
          <w:p>
            <w:pPr>
              <w:spacing w:before="120" w:after="120" w:line="288" w:lineRule="auto"/>
            </w:pPr>
            <w:hyperlink w:anchor="heading_2">
              <w:r>
                <w:rPr>
                  <w:rFonts w:eastAsia="等线" w:ascii="Arial" w:cs="Arial" w:hAnsi="Arial"/>
                  <w:b w:val="true"/>
                  <w:sz w:val="22"/>
                </w:rPr>
                <w:t>3. 设置PHP运行目录</w:t>
              </w:r>
            </w:hyperlink>
          </w:p>
          <w:p>
            <w:pPr>
              <w:spacing w:before="120" w:after="120" w:line="288" w:lineRule="auto"/>
            </w:pPr>
            <w:hyperlink w:anchor="heading_3">
              <w:r>
                <w:rPr>
                  <w:rFonts w:eastAsia="等线" w:ascii="Arial" w:cs="Arial" w:hAnsi="Arial"/>
                  <w:b w:val="true"/>
                  <w:sz w:val="22"/>
                </w:rPr>
                <w:t>4. 设置站点伪静态</w:t>
              </w:r>
            </w:hyperlink>
          </w:p>
          <w:p>
            <w:pPr>
              <w:spacing w:before="120" w:after="120" w:line="288" w:lineRule="auto"/>
            </w:pPr>
            <w:hyperlink w:anchor="heading_4">
              <w:r>
                <w:rPr>
                  <w:rFonts w:eastAsia="等线" w:ascii="Arial" w:cs="Arial" w:hAnsi="Arial"/>
                  <w:b w:val="true"/>
                  <w:sz w:val="22"/>
                </w:rPr>
                <w:t>5. 设置SSL证书（SSL）</w:t>
              </w:r>
            </w:hyperlink>
          </w:p>
          <w:p>
            <w:pPr>
              <w:spacing w:before="120" w:after="120" w:line="288" w:lineRule="auto"/>
            </w:pPr>
            <w:hyperlink w:anchor="heading_5">
              <w:r>
                <w:rPr>
                  <w:rFonts w:eastAsia="等线" w:ascii="Arial" w:cs="Arial" w:hAnsi="Arial"/>
                  <w:b w:val="true"/>
                  <w:sz w:val="22"/>
                </w:rPr>
                <w:t>6. swoole加密</w:t>
              </w:r>
            </w:hyperlink>
          </w:p>
          <w:p>
            <w:pPr>
              <w:spacing w:before="120" w:after="120" w:line="288" w:lineRule="auto"/>
            </w:pPr>
            <w:hyperlink w:anchor="heading_6">
              <w:r>
                <w:rPr>
                  <w:rFonts w:eastAsia="等线" w:ascii="Arial" w:cs="Arial" w:hAnsi="Arial"/>
                  <w:b w:val="true"/>
                  <w:sz w:val="22"/>
                </w:rPr>
                <w:t>7. 程序安装</w:t>
              </w:r>
            </w:hyperlink>
          </w:p>
          <w:p>
            <w:pPr>
              <w:spacing w:before="120" w:after="120" w:line="288" w:lineRule="auto"/>
            </w:pPr>
            <w:hyperlink w:anchor="heading_7">
              <w:r>
                <w:rPr>
                  <w:rFonts w:eastAsia="等线" w:ascii="Arial" w:cs="Arial" w:hAnsi="Arial"/>
                  <w:b w:val="true"/>
                  <w:sz w:val="22"/>
                </w:rPr>
                <w:t>8. 设置定时任务</w:t>
              </w:r>
            </w:hyperlink>
          </w:p>
          <w:p>
            <w:pPr>
              <w:spacing w:before="120" w:after="120" w:line="288" w:lineRule="auto"/>
            </w:pPr>
            <w:hyperlink w:anchor="heading_8">
              <w:r>
                <w:rPr>
                  <w:rFonts w:eastAsia="等线" w:ascii="Arial" w:cs="Arial" w:hAnsi="Arial"/>
                  <w:b w:val="true"/>
                  <w:sz w:val="22"/>
                </w:rPr>
                <w:t>9. 验证定时任务</w:t>
              </w:r>
            </w:hyperlink>
          </w:p>
          <w:p>
            <w:pPr>
              <w:spacing w:before="120" w:after="120" w:line="288" w:lineRule="auto"/>
            </w:pPr>
            <w:hyperlink w:anchor="heading_9">
              <w:r>
                <w:rPr>
                  <w:rFonts w:eastAsia="等线" w:ascii="Arial" w:cs="Arial" w:hAnsi="Arial"/>
                  <w:b w:val="true"/>
                  <w:sz w:val="22"/>
                </w:rPr>
                <w:t>10. 设置进程守护器</w:t>
              </w:r>
            </w:hyperlink>
          </w:p>
        </w:tc>
      </w:tr>
    </w:tbl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0" w:id="0"/>
      <w:r>
        <w:rPr>
          <w:rFonts w:eastAsia="等线" w:ascii="Arial" w:cs="Arial" w:hAnsi="Arial"/>
          <w:color w:val="3370ff"/>
          <w:sz w:val="32"/>
        </w:rPr>
        <w:t xml:space="preserve">1. </w:t>
      </w:r>
      <w:r>
        <w:rPr>
          <w:rFonts w:eastAsia="等线" w:ascii="Arial" w:cs="Arial" w:hAnsi="Arial"/>
          <w:b w:val="true"/>
          <w:sz w:val="32"/>
        </w:rPr>
        <w:t>服务器环境设置</w:t>
      </w:r>
      <w:bookmarkEnd w:id="0"/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登录宝塔自动弹窗【初始化推荐配置】点击右上角X掉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3019425"/>
            <wp:docPr id="0" name="Drawing 0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"/>
                    <pic:cNvPicPr>
                      <a:picLocks noChangeAspect="true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Ind w:w="0" w:type="dxa"/>
        <w:tblBorders>
          <w:top w:val="single" w:color="fed4a4"/>
          <w:left w:val="single" w:color="fed4a4"/>
          <w:bottom w:val="single" w:color="fed4a4"/>
          <w:right w:val="single" w:color="fed4a4"/>
          <w:insideH w:val="single" w:color="fed4a4"/>
          <w:insideV w:val="single" w:color="fed4a4"/>
        </w:tblBorders>
        <w:tblLayout w:type="fixed"/>
      </w:tblPr>
      <w:tblGrid>
        <w:gridCol w:w="8280"/>
      </w:tblGrid>
      <w:tr>
        <w:tc>
          <w:tcPr>
            <w:tcW w:w="8280" w:type="dxa"/>
            <w:shd w:color="auto" w:val="clear" w:fill="fff5eb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安装软件的时候，使用极速安装，一定要使用PHP8.0和MySQL5.7，否则无法使用。</w:t>
            </w:r>
          </w:p>
        </w:tc>
      </w:tr>
    </w:tbl>
    <w:p>
      <w:pPr>
        <w:numPr>
          <w:numId w:val="1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安装运行环境需要软件</w:t>
      </w:r>
    </w:p>
    <w:p>
      <w:pPr>
        <w:spacing w:before="120" w:after="120" w:line="288" w:lineRule="auto"/>
        <w:ind w:left="453"/>
        <w:jc w:val="left"/>
      </w:pPr>
      <w:r>
        <w:rPr>
          <w:rFonts w:eastAsia="等线" w:ascii="Arial" w:cs="Arial" w:hAnsi="Arial"/>
          <w:sz w:val="22"/>
        </w:rPr>
        <w:t>点击【软件商店】-&gt;【运行环境】，安装Nginx、MySQL5.7、PHP-8.0、Redis、Composer。</w:t>
      </w:r>
    </w:p>
    <w:p>
      <w:pPr>
        <w:spacing w:before="120" w:after="120" w:line="288" w:lineRule="auto"/>
        <w:ind w:left="453"/>
        <w:jc w:val="center"/>
      </w:pPr>
      <w:r>
        <w:drawing>
          <wp:inline distT="0" distR="0" distB="0" distL="0">
            <wp:extent cx="5257800" cy="3581400"/>
            <wp:docPr id="1" name="Drawing 1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"/>
                    <pic:cNvPicPr>
                      <a:picLocks noChangeAspect="true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453"/>
        <w:jc w:val="left"/>
      </w:pPr>
      <w:r>
        <w:rPr>
          <w:rFonts w:eastAsia="等线" w:ascii="Arial" w:cs="Arial" w:hAnsi="Arial"/>
          <w:color w:val="d83931"/>
          <w:sz w:val="22"/>
        </w:rPr>
        <w:t>注意：安装Composer默认是1.0版本，需要手动更新到最新，如图</w:t>
      </w:r>
    </w:p>
    <w:p>
      <w:pPr>
        <w:spacing w:before="120" w:after="120" w:line="288" w:lineRule="auto"/>
        <w:ind w:left="453"/>
        <w:jc w:val="center"/>
      </w:pPr>
      <w:r>
        <w:drawing>
          <wp:inline distT="0" distR="0" distB="0" distL="0">
            <wp:extent cx="5257800" cy="3067050"/>
            <wp:docPr id="2" name="Drawing 2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"/>
                    <pic:cNvPicPr>
                      <a:picLocks noChangeAspect="true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453"/>
        <w:jc w:val="left"/>
      </w:pPr>
    </w:p>
    <w:p>
      <w:pPr>
        <w:numPr>
          <w:numId w:val="2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安装PHP扩展</w:t>
      </w:r>
    </w:p>
    <w:p>
      <w:pPr>
        <w:spacing w:before="120" w:after="120" w:line="288" w:lineRule="auto"/>
        <w:ind w:left="453"/>
        <w:jc w:val="left"/>
      </w:pPr>
      <w:r>
        <w:rPr>
          <w:rFonts w:eastAsia="等线" w:ascii="Arial" w:cs="Arial" w:hAnsi="Arial"/>
          <w:sz w:val="22"/>
        </w:rPr>
        <w:t>找到PHP-8.0，然后点击【设置】-&gt;【安装扩展】，【安装】fileinfo扩展，【安装】redis扩展</w:t>
      </w:r>
      <w:r>
        <w:rPr>
          <w:rFonts w:eastAsia="等线" w:ascii="Arial" w:cs="Arial" w:hAnsi="Arial"/>
          <w:sz w:val="22"/>
        </w:rPr>
        <w:t>、【安装】swoole5扩展</w:t>
      </w:r>
    </w:p>
    <w:p>
      <w:pPr>
        <w:spacing w:before="120" w:after="120" w:line="288" w:lineRule="auto"/>
        <w:ind w:left="453"/>
        <w:jc w:val="center"/>
      </w:pPr>
      <w:r>
        <w:drawing>
          <wp:inline distT="0" distR="0" distB="0" distL="0">
            <wp:extent cx="5257800" cy="4733925"/>
            <wp:docPr id="3" name="Drawing 3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473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453"/>
        <w:jc w:val="left"/>
      </w:pPr>
    </w:p>
    <w:p>
      <w:pPr>
        <w:numPr>
          <w:numId w:val="3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PHP配置设置</w:t>
      </w:r>
    </w:p>
    <w:p>
      <w:pPr>
        <w:spacing w:before="120" w:after="120" w:line="288" w:lineRule="auto"/>
        <w:ind w:left="453" w:firstLine="0"/>
        <w:jc w:val="left"/>
      </w:pPr>
      <w:r>
        <w:rPr>
          <w:rFonts w:eastAsia="等线" w:ascii="Arial" w:cs="Arial" w:hAnsi="Arial"/>
          <w:sz w:val="22"/>
        </w:rPr>
        <w:t>找到PHP-8.0，然后点击【设置】-&gt;【配置修改】</w:t>
      </w:r>
    </w:p>
    <w:p>
      <w:pPr>
        <w:spacing w:before="120" w:after="120" w:line="288" w:lineRule="auto"/>
        <w:ind w:left="453"/>
        <w:jc w:val="center"/>
      </w:pPr>
      <w:r>
        <w:drawing>
          <wp:inline distT="0" distR="0" distB="0" distL="0">
            <wp:extent cx="5257800" cy="4248150"/>
            <wp:docPr id="4" name="Drawing 4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"/>
                    <pic:cNvPicPr>
                      <a:picLocks noChangeAspect="true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453"/>
        <w:jc w:val="left"/>
      </w:pPr>
      <w:r>
        <w:rPr>
          <w:rFonts w:eastAsia="等线" w:ascii="Arial" w:cs="Arial" w:hAnsi="Arial"/>
          <w:sz w:val="22"/>
        </w:rPr>
        <w:t>然后点击【上传限制】</w:t>
      </w:r>
    </w:p>
    <w:p>
      <w:pPr>
        <w:spacing w:before="120" w:after="120" w:line="288" w:lineRule="auto"/>
        <w:ind w:left="453"/>
        <w:jc w:val="center"/>
      </w:pPr>
      <w:r>
        <w:drawing>
          <wp:inline distT="0" distR="0" distB="0" distL="0">
            <wp:extent cx="5257800" cy="4400550"/>
            <wp:docPr id="5" name="Drawing 5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453"/>
        <w:jc w:val="left"/>
      </w:pPr>
      <w:r>
        <w:rPr>
          <w:rFonts w:eastAsia="等线" w:ascii="Arial" w:cs="Arial" w:hAnsi="Arial"/>
          <w:sz w:val="22"/>
        </w:rPr>
        <w:t>然后点击【超时设置】</w:t>
      </w:r>
    </w:p>
    <w:p>
      <w:pPr>
        <w:spacing w:before="120" w:after="120" w:line="288" w:lineRule="auto"/>
        <w:ind w:left="453"/>
        <w:jc w:val="center"/>
      </w:pPr>
      <w:r>
        <w:drawing>
          <wp:inline distT="0" distR="0" distB="0" distL="0">
            <wp:extent cx="5257800" cy="4410075"/>
            <wp:docPr id="6" name="Drawing 6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441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1" w:id="1"/>
      <w:r>
        <w:rPr>
          <w:rFonts w:eastAsia="等线" w:ascii="Arial" w:cs="Arial" w:hAnsi="Arial"/>
          <w:color w:val="3370ff"/>
          <w:sz w:val="32"/>
        </w:rPr>
        <w:t xml:space="preserve">2. </w:t>
      </w:r>
      <w:r>
        <w:rPr>
          <w:rFonts w:eastAsia="等线" w:ascii="Arial" w:cs="Arial" w:hAnsi="Arial"/>
          <w:b w:val="true"/>
          <w:sz w:val="32"/>
        </w:rPr>
        <w:t>站点部署</w:t>
      </w:r>
      <w:bookmarkEnd w:id="1"/>
    </w:p>
    <w:p>
      <w:pPr>
        <w:numPr>
          <w:numId w:val="4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添加站点</w:t>
      </w:r>
    </w:p>
    <w:p>
      <w:pPr>
        <w:spacing w:before="120" w:after="120" w:line="288" w:lineRule="auto"/>
        <w:ind w:left="453"/>
        <w:jc w:val="left"/>
      </w:pPr>
      <w:r>
        <w:rPr>
          <w:rFonts w:eastAsia="等线" w:ascii="Arial" w:cs="Arial" w:hAnsi="Arial"/>
          <w:sz w:val="22"/>
        </w:rPr>
        <w:t>点击【网站】-&gt;【PHP项目】-&gt;【添加站点】，输入域名，填写目录、数据库等信息，点击【确定】. 然后记住数据库名、用户、密码等信息，也可以在菜单【数据库】查看，这些信息安装的时候需要用到。</w:t>
      </w:r>
    </w:p>
    <w:p>
      <w:pPr>
        <w:spacing w:before="120" w:after="120" w:line="288" w:lineRule="auto"/>
        <w:ind w:left="453"/>
        <w:jc w:val="center"/>
      </w:pPr>
      <w:r>
        <w:drawing>
          <wp:inline distT="0" distR="0" distB="0" distL="0">
            <wp:extent cx="5257800" cy="4248150"/>
            <wp:docPr id="7" name="Drawing 7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"/>
                    <pic:cNvPicPr>
                      <a:picLocks noChangeAspect="true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453"/>
        <w:jc w:val="left"/>
      </w:pPr>
    </w:p>
    <w:p>
      <w:pPr>
        <w:numPr>
          <w:numId w:val="5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上传解压源码</w:t>
      </w:r>
    </w:p>
    <w:tbl>
      <w:tblPr>
        <w:tblW w:w="0" w:type="auto"/>
        <w:tblInd w:w="453" w:type="dxa"/>
        <w:tblBorders>
          <w:top w:val="single" w:color="fed4a4"/>
          <w:left w:val="single" w:color="fed4a4"/>
          <w:bottom w:val="single" w:color="fed4a4"/>
          <w:right w:val="single" w:color="fed4a4"/>
          <w:insideH w:val="single" w:color="fed4a4"/>
          <w:insideV w:val="single" w:color="fed4a4"/>
        </w:tblBorders>
        <w:tblLayout w:type="fixed"/>
      </w:tblPr>
      <w:tblGrid>
        <w:gridCol w:w="7827"/>
      </w:tblGrid>
      <w:tr>
        <w:tc>
          <w:tcPr>
            <w:tcW w:w="7827" w:type="dxa"/>
            <w:shd w:color="auto" w:val="clear" w:fill="fff5eb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1.注意项目目录及子目录用户要为www，如果后续步骤出现问题，重新设置一下项目目录及子目录用户为www。</w:t>
            </w:r>
          </w:p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2.压缩包为IMAI.WORK（PHP版）开发的软件产品，根据自己实际部署的软件产品部署。</w:t>
            </w:r>
          </w:p>
        </w:tc>
      </w:tr>
    </w:tbl>
    <w:p>
      <w:pPr>
        <w:spacing w:before="120" w:after="120" w:line="288" w:lineRule="auto"/>
        <w:ind w:left="453"/>
        <w:jc w:val="left"/>
      </w:pPr>
      <w:r>
        <w:rPr>
          <w:rFonts w:eastAsia="等线" w:ascii="Arial" w:cs="Arial" w:hAnsi="Arial"/>
          <w:sz w:val="22"/>
        </w:rPr>
        <w:t>点击【文件】，找到添加站点时创建的文件夹，点击【上传】-&gt;【上传文件】，上传源码包，点击【开始上传】。然后右键点击压缩包解压。</w:t>
      </w:r>
    </w:p>
    <w:p>
      <w:pPr>
        <w:spacing w:before="120" w:after="120" w:line="288" w:lineRule="auto"/>
        <w:ind w:left="453"/>
        <w:jc w:val="center"/>
      </w:pPr>
      <w:r>
        <w:drawing>
          <wp:inline distT="0" distR="0" distB="0" distL="0">
            <wp:extent cx="5257800" cy="4067175"/>
            <wp:docPr id="8" name="Drawing 8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"/>
                    <pic:cNvPicPr>
                      <a:picLocks noChangeAspect="true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453"/>
        <w:jc w:val="left"/>
      </w:pPr>
      <w:r>
        <w:rPr>
          <w:rFonts w:eastAsia="等线" w:ascii="Arial" w:cs="Arial" w:hAnsi="Arial"/>
          <w:sz w:val="22"/>
        </w:rPr>
        <w:t>在server目录检查目录权限是不是【777/www】，如果是则跳过目录授权，反之需要设置目录权限为【777】</w:t>
      </w:r>
    </w:p>
    <w:p>
      <w:pPr>
        <w:spacing w:before="120" w:after="120" w:line="288" w:lineRule="auto"/>
        <w:ind w:left="453"/>
        <w:jc w:val="center"/>
      </w:pPr>
      <w:r>
        <w:drawing>
          <wp:inline distT="0" distR="0" distB="0" distL="0">
            <wp:extent cx="5257800" cy="3810000"/>
            <wp:docPr id="9" name="Drawing 9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"/>
                    <pic:cNvPicPr>
                      <a:picLocks noChangeAspect="true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6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在server目录</w:t>
      </w:r>
      <w:r>
        <w:rPr>
          <w:rFonts w:eastAsia="等线" w:ascii="Arial" w:cs="Arial" w:hAnsi="Arial"/>
          <w:sz w:val="22"/>
        </w:rPr>
        <w:t>授权</w:t>
      </w:r>
      <w:r>
        <w:rPr>
          <w:rFonts w:eastAsia="等线" w:ascii="Arial" w:cs="Arial" w:hAnsi="Arial"/>
          <w:sz w:val="22"/>
        </w:rPr>
        <w:t>【777】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3762375"/>
            <wp:docPr id="10" name="Drawing 10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"/>
                    <pic:cNvPicPr>
                      <a:picLocks noChangeAspect="true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2" w:id="2"/>
      <w:r>
        <w:rPr>
          <w:rFonts w:eastAsia="等线" w:ascii="Arial" w:cs="Arial" w:hAnsi="Arial"/>
          <w:color w:val="3370ff"/>
          <w:sz w:val="32"/>
        </w:rPr>
        <w:t xml:space="preserve">3. </w:t>
      </w:r>
      <w:r>
        <w:rPr>
          <w:rFonts w:eastAsia="等线" w:ascii="Arial" w:cs="Arial" w:hAnsi="Arial"/>
          <w:b w:val="true"/>
          <w:sz w:val="32"/>
        </w:rPr>
        <w:t>设置PHP运行目录</w:t>
      </w:r>
      <w:bookmarkEnd w:id="2"/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点击【网站】-&gt;【PHP项目】-&gt;【设置】-&gt;【网站目录】，设置好【网站目录】-&gt;【保存】，设置好【运行目录】-&gt;【保存】。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3724275"/>
            <wp:docPr id="11" name="Drawing 11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"/>
                    <pic:cNvPicPr>
                      <a:picLocks noChangeAspect="true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 w:firstLine="420"/>
        <w:jc w:val="left"/>
      </w:pPr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3" w:id="3"/>
      <w:r>
        <w:rPr>
          <w:rFonts w:eastAsia="等线" w:ascii="Arial" w:cs="Arial" w:hAnsi="Arial"/>
          <w:color w:val="3370ff"/>
          <w:sz w:val="32"/>
        </w:rPr>
        <w:t xml:space="preserve">4. </w:t>
      </w:r>
      <w:r>
        <w:rPr>
          <w:rFonts w:eastAsia="等线" w:ascii="Arial" w:cs="Arial" w:hAnsi="Arial"/>
          <w:b w:val="true"/>
          <w:sz w:val="32"/>
        </w:rPr>
        <w:t>设置站点伪静态</w:t>
      </w:r>
      <w:bookmarkEnd w:id="3"/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点击【伪静态】,选择【thinkphp】，点击【保存】。设置好项目的伪静态。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4191000"/>
            <wp:docPr id="12" name="Drawing 12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"/>
                    <pic:cNvPicPr>
                      <a:picLocks noChangeAspect="true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Ind w:w="0" w:type="dxa"/>
        <w:tblBorders>
          <w:top w:val="single" w:color="dee0e3"/>
          <w:left w:val="single" w:color="dee0e3"/>
          <w:bottom w:val="single" w:color="dee0e3"/>
          <w:right w:val="single" w:color="dee0e3"/>
          <w:insideH w:val="single" w:color="dee0e3"/>
          <w:insideV w:val="single" w:color="dee0e3"/>
        </w:tblBorders>
        <w:tblLayout w:type="fixed"/>
      </w:tblPr>
      <w:tblGrid>
        <w:gridCol w:w="8280"/>
      </w:tblGrid>
      <w:tr>
        <w:tc>
          <w:tcPr>
            <w:tcW w:w="8280" w:type="dxa"/>
            <w:shd w:color="auto" w:val="clear" w:fill="f5f6f7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jc w:val="left"/>
            </w:pPr>
            <w:r>
              <w:rPr>
                <w:rFonts w:eastAsia="Consolas" w:ascii="Consolas" w:cs="Consolas" w:hAnsi="Consolas"/>
                <w:color w:val="646a73"/>
                <w:sz w:val="22"/>
              </w:rPr>
              <w:t>JSON</w:t>
              <w:br w:type="textWrapping"/>
            </w:r>
            <w:r>
              <w:rPr>
                <w:rFonts w:eastAsia="Consolas" w:ascii="Consolas" w:cs="Consolas" w:hAnsi="Consolas"/>
                <w:sz w:val="22"/>
              </w:rPr>
              <w:t>location ~* (runtime)/{</w:t>
              <w:br/>
              <w:t xml:space="preserve">        return 403;</w:t>
              <w:br/>
              <w:t>}</w:t>
              <w:br/>
              <w:t>location / {</w:t>
              <w:br/>
              <w:t xml:space="preserve">        if (!-e $request_filename){</w:t>
              <w:br/>
              <w:t xml:space="preserve">                rewrite  ^(.*)$  /index.php?s=$1  last;   break;</w:t>
              <w:br/>
              <w:t xml:space="preserve">        }</w:t>
              <w:br/>
            </w:r>
            <w:r>
              <w:rPr>
                <w:rFonts w:eastAsia="Consolas" w:ascii="Consolas" w:cs="Consolas" w:hAnsi="Consolas"/>
                <w:sz w:val="22"/>
              </w:rPr>
              <w:t>}</w:t>
            </w:r>
          </w:p>
        </w:tc>
      </w:tr>
    </w:tbl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4" w:id="4"/>
      <w:r>
        <w:rPr>
          <w:rFonts w:eastAsia="等线" w:ascii="Arial" w:cs="Arial" w:hAnsi="Arial"/>
          <w:color w:val="3370ff"/>
          <w:sz w:val="32"/>
        </w:rPr>
        <w:t xml:space="preserve">5. </w:t>
      </w:r>
      <w:r>
        <w:rPr>
          <w:rFonts w:eastAsia="等线" w:ascii="Arial" w:cs="Arial" w:hAnsi="Arial"/>
          <w:b w:val="true"/>
          <w:sz w:val="32"/>
        </w:rPr>
        <w:t>设置SSL证书（SSL）</w:t>
      </w:r>
      <w:bookmarkEnd w:id="4"/>
    </w:p>
    <w:tbl>
      <w:tblPr>
        <w:tblW w:w="0" w:type="auto"/>
        <w:tblInd w:w="0" w:type="dxa"/>
        <w:tblBorders>
          <w:top w:val="single" w:color="fed4a4"/>
          <w:left w:val="single" w:color="fed4a4"/>
          <w:bottom w:val="single" w:color="fed4a4"/>
          <w:right w:val="single" w:color="fed4a4"/>
          <w:insideH w:val="single" w:color="fed4a4"/>
          <w:insideV w:val="single" w:color="fed4a4"/>
        </w:tblBorders>
        <w:tblLayout w:type="fixed"/>
      </w:tblPr>
      <w:tblGrid>
        <w:gridCol w:w="8280"/>
      </w:tblGrid>
      <w:tr>
        <w:tc>
          <w:tcPr>
            <w:tcW w:w="8280" w:type="dxa"/>
            <w:shd w:color="auto" w:val="clear" w:fill="fff5eb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1.申请SSL证书，必须将相应的域名解析到服务器IP地址。解析可能不会马上生效，申请失败过10分钟重试。</w:t>
              <w:br/>
              <w:t>2.如果在境内服务器，域名必须备案，否则申请也会被拦截。</w:t>
              <w:br/>
            </w:r>
            <w:r>
              <w:rPr>
                <w:rFonts w:eastAsia="等线" w:ascii="Arial" w:cs="Arial" w:hAnsi="Arial"/>
                <w:sz w:val="22"/>
              </w:rPr>
              <w:t>3.域名有解析到服务器并备案，如果失败，请多次重试，还有问题，可以到宝塔面板论坛反馈。</w:t>
            </w:r>
            <w:hyperlink r:id="rId18">
              <w:r>
                <w:rPr>
                  <w:rFonts w:eastAsia="等线" w:ascii="Arial" w:cs="Arial" w:hAnsi="Arial"/>
                  <w:color w:val="3370ff"/>
                  <w:sz w:val="22"/>
                  <w:u w:val="single"/>
                </w:rPr>
                <w:t>https://www.bt.cn/bbs/portal.php</w:t>
              </w:r>
            </w:hyperlink>
            <w:r>
              <w:rPr>
                <w:rFonts w:eastAsia="等线" w:ascii="Arial" w:cs="Arial" w:hAnsi="Arial"/>
                <w:sz w:val="22"/>
              </w:rPr>
              <w:t xml:space="preserve"> 。</w:t>
            </w:r>
          </w:p>
        </w:tc>
      </w:tr>
    </w:tbl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点击【SSL】-&gt;【Let's Encrypt】-&gt;【申请证书】-&gt;【文件验证】，选中域名，点击【申请证书】，成功即可看证书域名和过期时间。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4038600"/>
            <wp:docPr id="13" name="Drawing 13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"/>
                    <pic:cNvPicPr>
                      <a:picLocks noChangeAspect="true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3971925"/>
            <wp:docPr id="14" name="Drawing 14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"/>
                    <pic:cNvPicPr>
                      <a:picLocks noChangeAspect="true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</w:p>
    <w:p>
      <w:pPr>
        <w:spacing w:before="120" w:after="120" w:line="288" w:lineRule="auto"/>
        <w:ind w:left="0"/>
        <w:jc w:val="left"/>
      </w:pPr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5" w:id="5"/>
      <w:r>
        <w:rPr>
          <w:rFonts w:eastAsia="等线" w:ascii="Arial" w:cs="Arial" w:hAnsi="Arial"/>
          <w:color w:val="3370ff"/>
          <w:sz w:val="32"/>
        </w:rPr>
        <w:t xml:space="preserve">6. </w:t>
      </w:r>
      <w:r>
        <w:rPr>
          <w:rFonts w:eastAsia="等线" w:ascii="Arial" w:cs="Arial" w:hAnsi="Arial"/>
          <w:b w:val="true"/>
          <w:sz w:val="32"/>
        </w:rPr>
        <w:t>swoole加密</w:t>
      </w:r>
      <w:bookmarkEnd w:id="5"/>
    </w:p>
    <w:tbl>
      <w:tblPr>
        <w:tblW w:w="0" w:type="auto"/>
        <w:tblInd w:w="0" w:type="dxa"/>
        <w:tblBorders>
          <w:top w:val="single" w:color="fed4a4"/>
          <w:left w:val="single" w:color="fed4a4"/>
          <w:bottom w:val="single" w:color="fed4a4"/>
          <w:right w:val="single" w:color="fed4a4"/>
          <w:insideH w:val="single" w:color="fed4a4"/>
          <w:insideV w:val="single" w:color="fed4a4"/>
        </w:tblBorders>
        <w:tblLayout w:type="fixed"/>
      </w:tblPr>
      <w:tblGrid>
        <w:gridCol w:w="8280"/>
      </w:tblGrid>
      <w:tr>
        <w:tc>
          <w:tcPr>
            <w:tcW w:w="8280" w:type="dxa"/>
            <w:shd w:color="auto" w:val="clear" w:fill="fff5eb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下载链接:https://down.imai.work/zend/swoole_loader.so</w:t>
            </w:r>
          </w:p>
        </w:tc>
      </w:tr>
    </w:tbl>
    <w:p/>
    <w:tbl>
      <w:tblPr>
        <w:tblW w:w="0" w:type="auto"/>
        <w:tblInd w:w="0" w:type="dxa"/>
        <w:tblBorders>
          <w:top w:val="single"/>
          <w:left w:val="single"/>
          <w:bottom w:val="single"/>
          <w:right w:val="single"/>
          <w:insideH w:val="single"/>
          <w:insideV w:val="single"/>
        </w:tblBorders>
        <w:tblLayout w:type="fixed"/>
      </w:tblPr>
      <w:tblGrid>
        <w:gridCol w:w="8280"/>
      </w:tblGrid>
      <w:tr>
        <w:tc>
          <w:tcPr>
            <w:tcW w:w="8280" w:type="dxa"/>
            <w:tcBorders>
              <w:top w:val="nil"/>
              <w:left w:sz="18" w:val="single" w:color="BBBFC4"/>
              <w:bottom w:val="nil"/>
              <w:right w:val="nil"/>
            </w:tcBorders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numPr>
                <w:numId w:val="7"/>
              </w:num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color w:val="646a73"/>
                <w:sz w:val="22"/>
              </w:rPr>
              <w:t>将刚才下载的 swoole_loader 扩展文件（ swoole_loader.so ）</w:t>
            </w:r>
            <w:r>
              <w:rPr>
                <w:rFonts w:eastAsia="等线" w:ascii="Arial" w:cs="Arial" w:hAnsi="Arial"/>
                <w:color w:val="d83931"/>
                <w:sz w:val="22"/>
                <w:shd w:fill="ffe928"/>
              </w:rPr>
              <w:t>上传到当前 PHP 的扩展安装目录中</w:t>
            </w:r>
            <w:r>
              <w:rPr>
                <w:rFonts w:eastAsia="等线" w:ascii="Arial" w:cs="Arial" w:hAnsi="Arial"/>
                <w:color w:val="646a73"/>
                <w:sz w:val="22"/>
              </w:rPr>
              <w:t>：</w:t>
            </w:r>
          </w:p>
          <w:p>
            <w:pPr>
              <w:spacing w:before="120" w:after="120" w:line="288" w:lineRule="auto"/>
              <w:ind w:left="0" w:firstLine="420"/>
              <w:jc w:val="left"/>
            </w:pPr>
            <w:r>
              <w:rPr>
                <w:rFonts w:eastAsia="等线" w:ascii="Arial" w:cs="Arial" w:hAnsi="Arial"/>
                <w:color w:val="646a73"/>
                <w:sz w:val="22"/>
              </w:rPr>
              <w:t>/www/server/php/80/lib/php/extensions/no-debug-non-zts-20200930</w:t>
            </w:r>
          </w:p>
          <w:p>
            <w:pPr>
              <w:numPr>
                <w:numId w:val="8"/>
              </w:num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b w:val="true"/>
                <w:color w:val="d83931"/>
                <w:sz w:val="22"/>
                <w:shd w:fill="ffe928"/>
              </w:rPr>
              <w:t>修改 php.ini 配置</w:t>
            </w:r>
            <w:r>
              <w:rPr>
                <w:rFonts w:eastAsia="等线" w:ascii="Arial" w:cs="Arial" w:hAnsi="Arial"/>
                <w:color w:val="646a73"/>
                <w:sz w:val="22"/>
              </w:rPr>
              <w:t>（如已修改配置，请忽略此步骤，不必重复添加）</w:t>
            </w:r>
          </w:p>
          <w:p>
            <w:pPr>
              <w:spacing w:before="120" w:after="120" w:line="288" w:lineRule="auto"/>
              <w:ind w:left="0" w:firstLine="420"/>
              <w:jc w:val="left"/>
            </w:pPr>
            <w:r>
              <w:rPr>
                <w:rFonts w:eastAsia="等线" w:ascii="Arial" w:cs="Arial" w:hAnsi="Arial"/>
                <w:color w:val="646a73"/>
                <w:sz w:val="22"/>
              </w:rPr>
              <w:t>编辑此 PHP 配置文件：/www/server/php/80/etc/php.ini，在此文件底部结尾处加入如下配置</w:t>
            </w:r>
          </w:p>
          <w:p>
            <w:pPr>
              <w:spacing w:before="120" w:after="120" w:line="288" w:lineRule="auto"/>
              <w:ind w:left="0" w:firstLine="420"/>
              <w:jc w:val="left"/>
            </w:pPr>
            <w:r>
              <w:rPr>
                <w:rFonts w:eastAsia="等线" w:ascii="Arial" w:cs="Arial" w:hAnsi="Arial"/>
                <w:color w:val="646a73"/>
                <w:sz w:val="22"/>
              </w:rPr>
              <w:t>extension=swoole_loader.so</w:t>
            </w:r>
          </w:p>
          <w:p>
            <w:pPr>
              <w:spacing w:before="120" w:after="120" w:line="288" w:lineRule="auto"/>
              <w:ind w:left="0" w:firstLine="420"/>
              <w:jc w:val="left"/>
            </w:pPr>
            <w:r>
              <w:rPr>
                <w:rFonts w:eastAsia="等线" w:ascii="Arial" w:cs="Arial" w:hAnsi="Arial"/>
                <w:color w:val="646a73"/>
                <w:sz w:val="22"/>
              </w:rPr>
              <w:t>注意：需要名称和刚才上传到当前 PHP 的扩展安装目录中的文件名一致</w:t>
            </w:r>
          </w:p>
          <w:p>
            <w:pPr>
              <w:numPr>
                <w:numId w:val="9"/>
              </w:num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b w:val="true"/>
                <w:color w:val="d83931"/>
                <w:sz w:val="22"/>
                <w:shd w:fill="ffe928"/>
              </w:rPr>
              <w:t xml:space="preserve">重启服务 </w:t>
            </w:r>
            <w:r>
              <w:rPr>
                <w:rFonts w:eastAsia="等线" w:ascii="Arial" w:cs="Arial" w:hAnsi="Arial"/>
                <w:b w:val="true"/>
                <w:color w:val="646a73"/>
                <w:sz w:val="22"/>
              </w:rPr>
              <w:t>[宝塔 =&gt; 软件商店 =&gt; PHP =&gt; 重启]</w:t>
            </w:r>
          </w:p>
        </w:tc>
      </w:tr>
    </w:tbl>
    <w:p>
      <w:pPr>
        <w:spacing w:before="120" w:after="120" w:line="288" w:lineRule="auto"/>
        <w:ind w:left="0"/>
        <w:jc w:val="left"/>
      </w:pPr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访问站点域名，自动出现安装向导界面，步骤参考下图。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4743450"/>
            <wp:docPr id="15" name="Drawing 15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"/>
                    <pic:cNvPicPr>
                      <a:picLocks noChangeAspect="true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474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6" w:id="6"/>
      <w:r>
        <w:rPr>
          <w:rFonts w:eastAsia="等线" w:ascii="Arial" w:cs="Arial" w:hAnsi="Arial"/>
          <w:color w:val="3370ff"/>
          <w:sz w:val="32"/>
        </w:rPr>
        <w:t xml:space="preserve">7. </w:t>
      </w:r>
      <w:r>
        <w:rPr>
          <w:rFonts w:eastAsia="等线" w:ascii="Arial" w:cs="Arial" w:hAnsi="Arial"/>
          <w:b w:val="true"/>
          <w:sz w:val="32"/>
        </w:rPr>
        <w:t>程序安装</w:t>
      </w:r>
      <w:bookmarkEnd w:id="6"/>
    </w:p>
    <w:tbl>
      <w:tblPr>
        <w:tblW w:w="0" w:type="auto"/>
        <w:tblInd w:w="0" w:type="dxa"/>
        <w:tblBorders>
          <w:top w:val="single" w:color="fed4a4"/>
          <w:left w:val="single" w:color="fed4a4"/>
          <w:bottom w:val="single" w:color="fed4a4"/>
          <w:right w:val="single" w:color="fed4a4"/>
          <w:insideH w:val="single" w:color="fed4a4"/>
          <w:insideV w:val="single" w:color="fed4a4"/>
        </w:tblBorders>
        <w:tblLayout w:type="fixed"/>
      </w:tblPr>
      <w:tblGrid>
        <w:gridCol w:w="8280"/>
      </w:tblGrid>
      <w:tr>
        <w:tc>
          <w:tcPr>
            <w:tcW w:w="8280" w:type="dxa"/>
            <w:shd w:color="auto" w:val="clear" w:fill="fff5eb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请注意：IMAI.WORK本身并非开源软件，虽然可用于二次开发以制作项目和产品，但关于基于IMAI.WORK所开发的软件产品能否商用，应咨询相应的软件开发者，以免引发法律问题。</w:t>
            </w:r>
          </w:p>
        </w:tc>
      </w:tr>
    </w:tbl>
    <w:p>
      <w:pPr>
        <w:numPr>
          <w:numId w:val="10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b w:val="true"/>
          <w:sz w:val="22"/>
        </w:rPr>
        <w:t>步骤1:</w:t>
      </w:r>
      <w:r>
        <w:rPr>
          <w:rFonts w:eastAsia="等线" w:ascii="Arial" w:cs="Arial" w:hAnsi="Arial"/>
          <w:sz w:val="22"/>
        </w:rPr>
        <w:t>访问站点域名，点击【我已阅读并同意】。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4705350"/>
            <wp:docPr id="16" name="Drawing 16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"/>
                    <pic:cNvPicPr>
                      <a:picLocks noChangeAspect="true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470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11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b w:val="true"/>
          <w:sz w:val="22"/>
        </w:rPr>
        <w:t>步骤2:</w:t>
      </w:r>
      <w:r>
        <w:rPr>
          <w:rFonts w:eastAsia="等线" w:ascii="Arial" w:cs="Arial" w:hAnsi="Arial"/>
          <w:sz w:val="22"/>
        </w:rPr>
        <w:t>检查运行环境，如果不符合，请按界面提示修改运行环境，然后【重新检查】，通过以后，点击【继续】。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4705350"/>
            <wp:docPr id="17" name="Drawing 17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"/>
                    <pic:cNvPicPr>
                      <a:picLocks noChangeAspect="true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470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12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b w:val="true"/>
          <w:sz w:val="22"/>
        </w:rPr>
        <w:t>步骤3:</w:t>
      </w:r>
      <w:r>
        <w:rPr>
          <w:rFonts w:eastAsia="等线" w:ascii="Arial" w:cs="Arial" w:hAnsi="Arial"/>
          <w:sz w:val="22"/>
        </w:rPr>
        <w:t>填写上步骤记录的数据库信息，填写管理员选项信息，【授权卡号】是订单详情中卡密发货的卡号，【授权密码】是订单详情中卡密发货的密码，然后点击【继续】。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4762500"/>
            <wp:docPr id="18" name="Drawing 18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"/>
                    <pic:cNvPicPr>
                      <a:picLocks noChangeAspect="true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13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b w:val="true"/>
          <w:sz w:val="22"/>
        </w:rPr>
        <w:t>步骤4:</w:t>
      </w:r>
      <w:r>
        <w:rPr>
          <w:rFonts w:eastAsia="等线" w:ascii="Arial" w:cs="Arial" w:hAnsi="Arial"/>
          <w:sz w:val="22"/>
        </w:rPr>
        <w:t>安装完成后，界面如下。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4067175"/>
            <wp:docPr id="19" name="Drawing 19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"/>
                    <pic:cNvPicPr>
                      <a:picLocks noChangeAspect="true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7" w:id="7"/>
      <w:r>
        <w:rPr>
          <w:rFonts w:eastAsia="等线" w:ascii="Arial" w:cs="Arial" w:hAnsi="Arial"/>
          <w:color w:val="3370ff"/>
          <w:sz w:val="32"/>
        </w:rPr>
        <w:t xml:space="preserve">8. </w:t>
      </w:r>
      <w:r>
        <w:rPr>
          <w:rFonts w:eastAsia="等线" w:ascii="Arial" w:cs="Arial" w:hAnsi="Arial"/>
          <w:b w:val="true"/>
          <w:sz w:val="32"/>
        </w:rPr>
        <w:t>设置定时任务</w:t>
      </w:r>
      <w:bookmarkEnd w:id="7"/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点击【计划任务】-&gt;【添加任务】，任务类型选择【访问URL-GET】，执行周期选择【N分钟】，填写【1】分钟，URL填写</w:t>
      </w:r>
      <w:r>
        <w:rPr>
          <w:rFonts w:eastAsia="Consolas" w:ascii="Consolas" w:cs="Consolas" w:hAnsi="Consolas"/>
          <w:sz w:val="22"/>
          <w:shd w:fill="EFF0F1"/>
        </w:rPr>
        <w:t>https://实际域名/crontab</w:t>
      </w:r>
      <w:r>
        <w:rPr>
          <w:rFonts w:eastAsia="等线" w:ascii="Arial" w:cs="Arial" w:hAnsi="Arial"/>
          <w:sz w:val="22"/>
        </w:rPr>
        <w:t>，点击【确定】。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3914775"/>
            <wp:docPr id="20" name="Drawing 20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"/>
                    <pic:cNvPicPr>
                      <a:picLocks noChangeAspect="true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8" w:id="8"/>
      <w:r>
        <w:rPr>
          <w:rFonts w:eastAsia="等线" w:ascii="Arial" w:cs="Arial" w:hAnsi="Arial"/>
          <w:color w:val="3370ff"/>
          <w:sz w:val="32"/>
        </w:rPr>
        <w:t xml:space="preserve">9. </w:t>
      </w:r>
      <w:r>
        <w:rPr>
          <w:rFonts w:eastAsia="等线" w:ascii="Arial" w:cs="Arial" w:hAnsi="Arial"/>
          <w:b w:val="true"/>
          <w:sz w:val="32"/>
        </w:rPr>
        <w:t>验证定时任务</w:t>
      </w:r>
      <w:bookmarkEnd w:id="8"/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登录管理后台，点击【系统设置】-&gt;【系统维护】-&gt;【定时任务】，在定时任务列表中，任意一个定时任务执行时间为今天，则说明配置成功。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4133850"/>
            <wp:docPr id="21" name="Drawing 21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"/>
                    <pic:cNvPicPr>
                      <a:picLocks noChangeAspect="true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9" w:id="9"/>
      <w:r>
        <w:rPr>
          <w:rFonts w:eastAsia="等线" w:ascii="Arial" w:cs="Arial" w:hAnsi="Arial"/>
          <w:color w:val="3370ff"/>
          <w:sz w:val="32"/>
        </w:rPr>
        <w:t xml:space="preserve">10. </w:t>
      </w:r>
      <w:r>
        <w:rPr>
          <w:rFonts w:eastAsia="等线" w:ascii="Arial" w:cs="Arial" w:hAnsi="Arial"/>
          <w:b w:val="true"/>
          <w:sz w:val="32"/>
        </w:rPr>
        <w:t>设置进程守护器</w:t>
      </w:r>
      <w:bookmarkEnd w:id="9"/>
    </w:p>
    <w:p>
      <w:pPr>
        <w:numPr>
          <w:numId w:val="14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软件商城，找到redis，点击设置，点击性能调整，看requirepass</w:t>
      </w:r>
    </w:p>
    <w:p>
      <w:pPr>
        <w:spacing w:before="120" w:after="120" w:line="288" w:lineRule="auto"/>
        <w:ind w:left="453"/>
        <w:jc w:val="center"/>
      </w:pPr>
      <w:r>
        <w:drawing>
          <wp:inline distT="0" distR="0" distB="0" distL="0">
            <wp:extent cx="5257800" cy="1266825"/>
            <wp:docPr id="22" name="Drawing 22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"/>
                    <pic:cNvPicPr>
                      <a:picLocks noChangeAspect="true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453"/>
        <w:jc w:val="center"/>
      </w:pPr>
      <w:r>
        <w:drawing>
          <wp:inline distT="0" distR="0" distB="0" distL="0">
            <wp:extent cx="5257800" cy="3295650"/>
            <wp:docPr id="23" name="Drawing 23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"/>
                    <pic:cNvPicPr>
                      <a:picLocks noChangeAspect="true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15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打开文件</w:t>
      </w:r>
      <w:r>
        <w:rPr>
          <w:rFonts w:eastAsia="Consolas" w:ascii="Consolas" w:cs="Consolas" w:hAnsi="Consolas"/>
          <w:sz w:val="22"/>
          <w:shd w:fill="EFF0F1"/>
        </w:rPr>
        <w:t>/www/wwwroot/</w:t>
      </w:r>
      <w:r>
        <w:rPr>
          <w:rFonts w:eastAsia="等线" w:ascii="Arial" w:cs="Arial" w:hAnsi="Arial"/>
          <w:sz w:val="22"/>
        </w:rPr>
        <w:t>域名</w:t>
      </w:r>
      <w:r>
        <w:rPr>
          <w:rFonts w:eastAsia="Consolas" w:ascii="Consolas" w:cs="Consolas" w:hAnsi="Consolas"/>
          <w:sz w:val="22"/>
          <w:shd w:fill="EFF0F1"/>
        </w:rPr>
        <w:t>/server</w:t>
      </w:r>
      <w:r>
        <w:rPr>
          <w:rFonts w:eastAsia="等线" w:ascii="Arial" w:cs="Arial" w:hAnsi="Arial"/>
          <w:sz w:val="22"/>
        </w:rPr>
        <w:t>，找到文件</w:t>
      </w:r>
      <w:r>
        <w:rPr>
          <w:rFonts w:eastAsia="Consolas" w:ascii="Consolas" w:cs="Consolas" w:hAnsi="Consolas"/>
          <w:sz w:val="22"/>
          <w:shd w:fill="EFF0F1"/>
        </w:rPr>
        <w:t>.example.env</w:t>
      </w:r>
      <w:r>
        <w:rPr>
          <w:rFonts w:eastAsia="等线" w:ascii="Arial" w:cs="Arial" w:hAnsi="Arial"/>
          <w:sz w:val="22"/>
        </w:rPr>
        <w:t>点击打开，复制红框的代码到</w:t>
      </w:r>
      <w:r>
        <w:rPr>
          <w:rFonts w:eastAsia="Consolas" w:ascii="Consolas" w:cs="Consolas" w:hAnsi="Consolas"/>
          <w:sz w:val="22"/>
          <w:shd w:fill="EFF0F1"/>
        </w:rPr>
        <w:t>.env</w:t>
      </w:r>
      <w:r>
        <w:rPr>
          <w:rFonts w:eastAsia="等线" w:ascii="Arial" w:cs="Arial" w:hAnsi="Arial"/>
          <w:sz w:val="22"/>
        </w:rPr>
        <w:t>。</w:t>
      </w:r>
      <w:r>
        <w:rPr>
          <w:rFonts w:eastAsia="Consolas" w:ascii="Consolas" w:cs="Consolas" w:hAnsi="Consolas"/>
          <w:sz w:val="22"/>
          <w:shd w:fill="EFF0F1"/>
        </w:rPr>
        <w:t>requirepass</w:t>
      </w:r>
      <w:r>
        <w:rPr>
          <w:rFonts w:eastAsia="等线" w:ascii="Arial" w:cs="Arial" w:hAnsi="Arial"/>
          <w:sz w:val="22"/>
        </w:rPr>
        <w:t>可以设置也可以不设置，设置最好。</w:t>
      </w:r>
      <w:r>
        <w:rPr>
          <w:rFonts w:eastAsia="等线" w:ascii="Arial" w:cs="Arial" w:hAnsi="Arial"/>
          <w:sz w:val="22"/>
        </w:rPr>
        <w:t>如果设置就</w:t>
      </w:r>
      <w:r>
        <w:rPr>
          <w:rFonts w:eastAsia="等线" w:ascii="Arial" w:cs="Arial" w:hAnsi="Arial"/>
          <w:sz w:val="22"/>
        </w:rPr>
        <w:t>把</w:t>
      </w:r>
      <w:r>
        <w:rPr>
          <w:rFonts w:eastAsia="Consolas" w:ascii="Consolas" w:cs="Consolas" w:hAnsi="Consolas"/>
          <w:sz w:val="22"/>
          <w:shd w:fill="EFF0F1"/>
        </w:rPr>
        <w:t>requirepass</w:t>
      </w:r>
      <w:r>
        <w:rPr>
          <w:rFonts w:eastAsia="等线" w:ascii="Arial" w:cs="Arial" w:hAnsi="Arial"/>
          <w:sz w:val="22"/>
        </w:rPr>
        <w:t>设置的值复制黏贴到</w:t>
      </w:r>
      <w:r>
        <w:rPr>
          <w:rFonts w:eastAsia="Consolas" w:ascii="Consolas" w:cs="Consolas" w:hAnsi="Consolas"/>
          <w:sz w:val="22"/>
          <w:shd w:fill="EFF0F1"/>
        </w:rPr>
        <w:t>.env</w:t>
      </w:r>
      <w:r>
        <w:rPr>
          <w:rFonts w:eastAsia="等线" w:ascii="Arial" w:cs="Arial" w:hAnsi="Arial"/>
          <w:sz w:val="22"/>
        </w:rPr>
        <w:t>下图红框的</w:t>
      </w:r>
      <w:r>
        <w:rPr>
          <w:rFonts w:eastAsia="Consolas" w:ascii="Consolas" w:cs="Consolas" w:hAnsi="Consolas"/>
          <w:sz w:val="22"/>
          <w:shd w:fill="EFF0F1"/>
        </w:rPr>
        <w:t>PASSWORD</w:t>
      </w:r>
    </w:p>
    <w:p>
      <w:pPr>
        <w:spacing w:before="120" w:after="120" w:line="288" w:lineRule="auto"/>
        <w:ind w:left="453"/>
        <w:jc w:val="left"/>
      </w:pPr>
    </w:p>
    <w:p>
      <w:pPr>
        <w:spacing w:before="120" w:after="120" w:line="288" w:lineRule="auto"/>
        <w:ind w:left="453"/>
        <w:jc w:val="center"/>
      </w:pPr>
      <w:r>
        <w:drawing>
          <wp:inline distT="0" distR="0" distB="0" distL="0">
            <wp:extent cx="5257800" cy="4495800"/>
            <wp:docPr id="24" name="Drawing 24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"/>
                    <pic:cNvPicPr>
                      <a:picLocks noChangeAspect="true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453" w:firstLine="0"/>
        <w:jc w:val="left"/>
      </w:pPr>
      <w:r>
        <w:rPr>
          <w:rFonts w:eastAsia="等线" w:ascii="Arial" w:cs="Arial" w:hAnsi="Arial"/>
          <w:sz w:val="22"/>
        </w:rPr>
        <w:t>将上图的红款代码复制到</w:t>
      </w:r>
      <w:r>
        <w:rPr>
          <w:rFonts w:eastAsia="Consolas" w:ascii="Consolas" w:cs="Consolas" w:hAnsi="Consolas"/>
          <w:sz w:val="22"/>
          <w:shd w:fill="EFF0F1"/>
        </w:rPr>
        <w:t>.env</w:t>
      </w:r>
    </w:p>
    <w:p>
      <w:pPr>
        <w:spacing w:before="120" w:after="120" w:line="288" w:lineRule="auto"/>
        <w:ind w:left="453"/>
        <w:jc w:val="center"/>
      </w:pPr>
      <w:r>
        <w:drawing>
          <wp:inline distT="0" distR="0" distB="0" distL="0">
            <wp:extent cx="5257800" cy="2524125"/>
            <wp:docPr id="25" name="Drawing 25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"/>
                    <pic:cNvPicPr>
                      <a:picLocks noChangeAspect="true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16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在软件商店搜索进程守护管理器并安装点击添加守护进程</w:t>
      </w:r>
    </w:p>
    <w:p>
      <w:pPr>
        <w:spacing w:before="120" w:after="120" w:line="288" w:lineRule="auto"/>
        <w:ind w:left="453"/>
        <w:jc w:val="center"/>
      </w:pPr>
      <w:r>
        <w:drawing>
          <wp:inline distT="0" distR="0" distB="0" distL="0">
            <wp:extent cx="5257800" cy="2619375"/>
            <wp:docPr id="26" name="Drawing 26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"/>
                    <pic:cNvPicPr>
                      <a:picLocks noChangeAspect="true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453"/>
        <w:jc w:val="center"/>
      </w:pPr>
      <w:r>
        <w:drawing>
          <wp:inline distT="0" distR="0" distB="0" distL="0">
            <wp:extent cx="5257800" cy="2581275"/>
            <wp:docPr id="27" name="Drawing 27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"/>
                    <pic:cNvPicPr>
                      <a:picLocks noChangeAspect="true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17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 xml:space="preserve"> 检查PHP当前版本</w:t>
      </w:r>
    </w:p>
    <w:p>
      <w:pPr>
        <w:spacing w:before="120" w:after="120" w:line="288" w:lineRule="auto"/>
        <w:ind w:left="453"/>
        <w:jc w:val="left"/>
      </w:pPr>
      <w:r>
        <w:rPr>
          <w:rFonts w:eastAsia="等线" w:ascii="Arial" w:cs="Arial" w:hAnsi="Arial"/>
          <w:sz w:val="22"/>
        </w:rPr>
        <w:t>在宝塔最右边选择终端输入</w:t>
      </w:r>
      <w:r>
        <w:rPr>
          <w:rFonts w:eastAsia="Consolas" w:ascii="Consolas" w:cs="Consolas" w:hAnsi="Consolas"/>
          <w:sz w:val="22"/>
          <w:shd w:fill="EFF0F1"/>
        </w:rPr>
        <w:t xml:space="preserve"> php-v</w:t>
      </w:r>
    </w:p>
    <w:p>
      <w:pPr>
        <w:spacing w:before="120" w:after="120" w:line="288" w:lineRule="auto"/>
        <w:ind w:left="453"/>
        <w:jc w:val="center"/>
      </w:pPr>
      <w:r>
        <w:drawing>
          <wp:inline distT="0" distR="0" distB="0" distL="0">
            <wp:extent cx="5257800" cy="2266950"/>
            <wp:docPr id="28" name="Drawing 28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"/>
                    <pic:cNvPicPr>
                      <a:picLocks noChangeAspect="true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Ind w:w="453" w:type="dxa"/>
        <w:tblBorders>
          <w:top w:val="single" w:color="dee0e3"/>
          <w:left w:val="single" w:color="dee0e3"/>
          <w:bottom w:val="single" w:color="dee0e3"/>
          <w:right w:val="single" w:color="dee0e3"/>
          <w:insideH w:val="single" w:color="dee0e3"/>
          <w:insideV w:val="single" w:color="dee0e3"/>
        </w:tblBorders>
        <w:tblLayout w:type="fixed"/>
      </w:tblPr>
      <w:tblGrid>
        <w:gridCol w:w="7827"/>
      </w:tblGrid>
      <w:tr>
        <w:tc>
          <w:tcPr>
            <w:tcW w:w="7827" w:type="dxa"/>
            <w:shd w:color="auto" w:val="clear" w:fill="f5f6f7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jc w:val="left"/>
            </w:pPr>
            <w:r>
              <w:rPr>
                <w:rFonts w:eastAsia="Consolas" w:ascii="Consolas" w:cs="Consolas" w:hAnsi="Consolas"/>
                <w:color w:val="646a73"/>
                <w:sz w:val="22"/>
              </w:rPr>
              <w:t>Plain Text</w:t>
              <w:br w:type="textWrapping"/>
            </w:r>
            <w:r>
              <w:rPr>
                <w:rFonts w:eastAsia="Consolas" w:ascii="Consolas" w:cs="Consolas" w:hAnsi="Consolas"/>
                <w:sz w:val="22"/>
              </w:rPr>
              <w:t xml:space="preserve"># 如果显示php 8.0.26 </w:t>
              <w:br/>
              <w:t># 填写守护进程</w:t>
              <w:br/>
              <w:br/>
              <w:t>php think queue:work</w:t>
              <w:br/>
              <w:br/>
              <w:t># 如果不是显示php8.0.26</w:t>
              <w:br/>
              <w:t># 填写守护进程</w:t>
              <w:br/>
              <w:br/>
            </w:r>
            <w:r>
              <w:rPr>
                <w:rFonts w:eastAsia="Consolas" w:ascii="Consolas" w:cs="Consolas" w:hAnsi="Consolas"/>
                <w:sz w:val="22"/>
              </w:rPr>
              <w:t>php80 think queue:work</w:t>
            </w:r>
          </w:p>
        </w:tc>
      </w:tr>
    </w:tbl>
    <w:p>
      <w:pPr>
        <w:spacing w:before="120" w:after="120" w:line="288" w:lineRule="auto"/>
        <w:ind w:left="453"/>
        <w:jc w:val="center"/>
      </w:pPr>
      <w:r>
        <w:drawing>
          <wp:inline distT="0" distR="0" distB="0" distL="0">
            <wp:extent cx="5257800" cy="2628900"/>
            <wp:docPr id="29" name="Drawing 29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"/>
                    <pic:cNvPicPr>
                      <a:picLocks noChangeAspect="true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</w:p>
    <w:p>
      <w:pPr>
        <w:spacing w:before="120" w:after="120" w:line="288" w:lineRule="auto"/>
        <w:ind w:left="0"/>
        <w:jc w:val="left"/>
      </w:pPr>
    </w:p>
    <w:p>
      <w:pPr>
        <w:spacing w:before="120" w:after="120" w:line="288" w:lineRule="auto"/>
        <w:ind w:left="0"/>
        <w:jc w:val="left"/>
      </w:pPr>
    </w:p>
    <w:sectPr>
      <w:footerReference w:type="default" r:id="rId3"/>
      <w:headerReference w:type="default" r:id="rId36"/>
      <w:pgSz w:orient="portrait" w:h="16840" w:w="11905"/>
    </w:sectPr>
  </w:body>
</w:document>
</file>

<file path=word/footer1.xml><?xml version="1.0" encoding="utf-8"?>
<w:ftr xmlns:w="http://schemas.openxmlformats.org/wordprocessingml/2006/main">
  <w:p/>
</w:ftr>
</file>

<file path=word/header1.xml><?xml version="1.0" encoding="utf-8"?>
<w:hdr xmlns:w="http://schemas.openxmlformats.org/wordprocessingml/2006/main">
  <w:p/>
</w:hdr>
</file>

<file path=word/numbering.xml><?xml version="1.0" encoding="utf-8"?>
<w:numbering xmlns:w="http://schemas.openxmlformats.org/wordprocessingml/2006/main">
  <w:abstractNum w:abstractNumId="245056">
    <w:lvl>
      <w:numFmt w:val="bullet"/>
      <w:suff w:val="tab"/>
      <w:lvlText w:val="•"/>
      <w:rPr>
        <w:color w:val="3370ff"/>
      </w:rPr>
    </w:lvl>
  </w:abstractNum>
  <w:abstractNum w:abstractNumId="245057">
    <w:lvl>
      <w:numFmt w:val="bullet"/>
      <w:suff w:val="tab"/>
      <w:lvlText w:val="•"/>
      <w:rPr>
        <w:color w:val="3370ff"/>
      </w:rPr>
    </w:lvl>
  </w:abstractNum>
  <w:abstractNum w:abstractNumId="245058">
    <w:lvl>
      <w:numFmt w:val="bullet"/>
      <w:suff w:val="tab"/>
      <w:lvlText w:val="•"/>
      <w:rPr>
        <w:color w:val="3370ff"/>
      </w:rPr>
    </w:lvl>
  </w:abstractNum>
  <w:abstractNum w:abstractNumId="245059">
    <w:lvl>
      <w:numFmt w:val="bullet"/>
      <w:suff w:val="tab"/>
      <w:lvlText w:val="•"/>
      <w:rPr>
        <w:color w:val="3370ff"/>
      </w:rPr>
    </w:lvl>
  </w:abstractNum>
  <w:abstractNum w:abstractNumId="245060">
    <w:lvl>
      <w:numFmt w:val="bullet"/>
      <w:suff w:val="tab"/>
      <w:lvlText w:val="•"/>
      <w:rPr>
        <w:color w:val="3370ff"/>
      </w:rPr>
    </w:lvl>
  </w:abstractNum>
  <w:abstractNum w:abstractNumId="245061">
    <w:lvl>
      <w:numFmt w:val="bullet"/>
      <w:suff w:val="tab"/>
      <w:lvlText w:val="•"/>
      <w:rPr>
        <w:color w:val="3370ff"/>
      </w:rPr>
    </w:lvl>
  </w:abstractNum>
  <w:abstractNum w:abstractNumId="245062">
    <w:lvl>
      <w:numFmt w:val="bullet"/>
      <w:suff w:val="tab"/>
      <w:lvlText w:val="•"/>
      <w:rPr>
        <w:color w:val="3370ff"/>
      </w:rPr>
    </w:lvl>
  </w:abstractNum>
  <w:abstractNum w:abstractNumId="245063">
    <w:lvl>
      <w:numFmt w:val="bullet"/>
      <w:suff w:val="tab"/>
      <w:lvlText w:val="•"/>
      <w:rPr>
        <w:color w:val="3370ff"/>
      </w:rPr>
    </w:lvl>
  </w:abstractNum>
  <w:abstractNum w:abstractNumId="245064">
    <w:lvl>
      <w:numFmt w:val="bullet"/>
      <w:suff w:val="tab"/>
      <w:lvlText w:val="•"/>
      <w:rPr>
        <w:color w:val="3370ff"/>
      </w:rPr>
    </w:lvl>
  </w:abstractNum>
  <w:abstractNum w:abstractNumId="245065">
    <w:lvl>
      <w:numFmt w:val="bullet"/>
      <w:suff w:val="tab"/>
      <w:lvlText w:val="•"/>
      <w:rPr>
        <w:color w:val="3370ff"/>
      </w:rPr>
    </w:lvl>
  </w:abstractNum>
  <w:abstractNum w:abstractNumId="245066">
    <w:lvl>
      <w:numFmt w:val="bullet"/>
      <w:suff w:val="tab"/>
      <w:lvlText w:val="•"/>
      <w:rPr>
        <w:color w:val="3370ff"/>
      </w:rPr>
    </w:lvl>
  </w:abstractNum>
  <w:abstractNum w:abstractNumId="245067">
    <w:lvl>
      <w:numFmt w:val="bullet"/>
      <w:suff w:val="tab"/>
      <w:lvlText w:val="•"/>
      <w:rPr>
        <w:color w:val="3370ff"/>
      </w:rPr>
    </w:lvl>
  </w:abstractNum>
  <w:abstractNum w:abstractNumId="245068">
    <w:lvl>
      <w:numFmt w:val="bullet"/>
      <w:suff w:val="tab"/>
      <w:lvlText w:val="•"/>
      <w:rPr>
        <w:color w:val="3370ff"/>
      </w:rPr>
    </w:lvl>
  </w:abstractNum>
  <w:abstractNum w:abstractNumId="245069">
    <w:lvl>
      <w:start w:val="1"/>
      <w:numFmt w:val="decimal"/>
      <w:suff w:val="tab"/>
      <w:lvlText w:val="%1."/>
      <w:rPr>
        <w:color w:val="3370ff"/>
      </w:rPr>
    </w:lvl>
  </w:abstractNum>
  <w:abstractNum w:abstractNumId="245070">
    <w:lvl>
      <w:start w:val="2"/>
      <w:numFmt w:val="decimal"/>
      <w:suff w:val="tab"/>
      <w:lvlText w:val="%1."/>
      <w:rPr>
        <w:color w:val="3370ff"/>
      </w:rPr>
    </w:lvl>
  </w:abstractNum>
  <w:abstractNum w:abstractNumId="245071">
    <w:lvl>
      <w:start w:val="3"/>
      <w:numFmt w:val="decimal"/>
      <w:suff w:val="tab"/>
      <w:lvlText w:val="%1."/>
      <w:rPr>
        <w:color w:val="3370ff"/>
      </w:rPr>
    </w:lvl>
  </w:abstractNum>
  <w:abstractNum w:abstractNumId="245072">
    <w:lvl>
      <w:start w:val="4"/>
      <w:numFmt w:val="decimal"/>
      <w:suff w:val="tab"/>
      <w:lvlText w:val="%1."/>
      <w:rPr>
        <w:color w:val="3370ff"/>
      </w:rPr>
    </w:lvl>
  </w:abstractNum>
  <w:num w:numId="1">
    <w:abstractNumId w:val="245056"/>
  </w:num>
  <w:num w:numId="2">
    <w:abstractNumId w:val="245057"/>
  </w:num>
  <w:num w:numId="3">
    <w:abstractNumId w:val="245058"/>
  </w:num>
  <w:num w:numId="4">
    <w:abstractNumId w:val="245059"/>
  </w:num>
  <w:num w:numId="5">
    <w:abstractNumId w:val="245060"/>
  </w:num>
  <w:num w:numId="6">
    <w:abstractNumId w:val="245061"/>
  </w:num>
  <w:num w:numId="7">
    <w:abstractNumId w:val="245062"/>
  </w:num>
  <w:num w:numId="8">
    <w:abstractNumId w:val="245063"/>
  </w:num>
  <w:num w:numId="9">
    <w:abstractNumId w:val="245064"/>
  </w:num>
  <w:num w:numId="10">
    <w:abstractNumId w:val="245065"/>
  </w:num>
  <w:num w:numId="11">
    <w:abstractNumId w:val="245066"/>
  </w:num>
  <w:num w:numId="12">
    <w:abstractNumId w:val="245067"/>
  </w:num>
  <w:num w:numId="13">
    <w:abstractNumId w:val="245068"/>
  </w:num>
  <w:num w:numId="14">
    <w:abstractNumId w:val="245069"/>
  </w:num>
  <w:num w:numId="15">
    <w:abstractNumId w:val="245070"/>
  </w:num>
  <w:num w:numId="16">
    <w:abstractNumId w:val="245071"/>
  </w:num>
  <w:num w:numId="17">
    <w:abstractNumId w:val="245072"/>
  </w:num>
</w:numbering>
</file>

<file path=word/settings.xml><?xml version="1.0" encoding="utf-8"?>
<w:settings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 standalone="yes"?><Relationships xmlns="http://schemas.openxmlformats.org/package/2006/relationships"><Relationship Id="rId1" Target="settings.xml" Type="http://schemas.openxmlformats.org/officeDocument/2006/relationships/settings"/><Relationship Id="rId10" Target="media/image6.png" Type="http://schemas.openxmlformats.org/officeDocument/2006/relationships/image"/><Relationship Id="rId11" Target="media/image7.png" Type="http://schemas.openxmlformats.org/officeDocument/2006/relationships/image"/><Relationship Id="rId12" Target="media/image8.png" Type="http://schemas.openxmlformats.org/officeDocument/2006/relationships/image"/><Relationship Id="rId13" Target="media/image9.png" Type="http://schemas.openxmlformats.org/officeDocument/2006/relationships/image"/><Relationship Id="rId14" Target="media/image10.png" Type="http://schemas.openxmlformats.org/officeDocument/2006/relationships/image"/><Relationship Id="rId15" Target="media/image11.png" Type="http://schemas.openxmlformats.org/officeDocument/2006/relationships/image"/><Relationship Id="rId16" Target="media/image12.png" Type="http://schemas.openxmlformats.org/officeDocument/2006/relationships/image"/><Relationship Id="rId17" Target="media/image13.png" Type="http://schemas.openxmlformats.org/officeDocument/2006/relationships/image"/><Relationship Id="rId18" Target="https://www.bt.cn/bbs/portal.php" TargetMode="External" Type="http://schemas.openxmlformats.org/officeDocument/2006/relationships/hyperlink"/><Relationship Id="rId19" Target="media/image14.png" Type="http://schemas.openxmlformats.org/officeDocument/2006/relationships/image"/><Relationship Id="rId2" Target="styles.xml" Type="http://schemas.openxmlformats.org/officeDocument/2006/relationships/styles"/><Relationship Id="rId20" Target="media/image15.png" Type="http://schemas.openxmlformats.org/officeDocument/2006/relationships/image"/><Relationship Id="rId21" Target="media/image16.png" Type="http://schemas.openxmlformats.org/officeDocument/2006/relationships/image"/><Relationship Id="rId22" Target="media/image17.png" Type="http://schemas.openxmlformats.org/officeDocument/2006/relationships/image"/><Relationship Id="rId23" Target="media/image18.png" Type="http://schemas.openxmlformats.org/officeDocument/2006/relationships/image"/><Relationship Id="rId24" Target="media/image19.png" Type="http://schemas.openxmlformats.org/officeDocument/2006/relationships/image"/><Relationship Id="rId25" Target="media/image20.png" Type="http://schemas.openxmlformats.org/officeDocument/2006/relationships/image"/><Relationship Id="rId26" Target="media/image21.png" Type="http://schemas.openxmlformats.org/officeDocument/2006/relationships/image"/><Relationship Id="rId27" Target="media/image22.png" Type="http://schemas.openxmlformats.org/officeDocument/2006/relationships/image"/><Relationship Id="rId28" Target="media/image23.png" Type="http://schemas.openxmlformats.org/officeDocument/2006/relationships/image"/><Relationship Id="rId29" Target="media/image24.png" Type="http://schemas.openxmlformats.org/officeDocument/2006/relationships/image"/><Relationship Id="rId3" Target="footer1.xml" Type="http://schemas.openxmlformats.org/officeDocument/2006/relationships/footer"/><Relationship Id="rId30" Target="media/image25.png" Type="http://schemas.openxmlformats.org/officeDocument/2006/relationships/image"/><Relationship Id="rId31" Target="media/image26.png" Type="http://schemas.openxmlformats.org/officeDocument/2006/relationships/image"/><Relationship Id="rId32" Target="media/image27.png" Type="http://schemas.openxmlformats.org/officeDocument/2006/relationships/image"/><Relationship Id="rId33" Target="media/image28.png" Type="http://schemas.openxmlformats.org/officeDocument/2006/relationships/image"/><Relationship Id="rId34" Target="media/image29.png" Type="http://schemas.openxmlformats.org/officeDocument/2006/relationships/image"/><Relationship Id="rId35" Target="media/image30.png" Type="http://schemas.openxmlformats.org/officeDocument/2006/relationships/image"/><Relationship Id="rId36" Target="header1.xml" Type="http://schemas.openxmlformats.org/officeDocument/2006/relationships/header"/><Relationship Id="rId4" Target="media/image1.png" Type="http://schemas.openxmlformats.org/officeDocument/2006/relationships/image"/><Relationship Id="rId5" Target="numbering.xml" Type="http://schemas.openxmlformats.org/officeDocument/2006/relationships/numbering"/><Relationship Id="rId6" Target="media/image2.png" Type="http://schemas.openxmlformats.org/officeDocument/2006/relationships/image"/><Relationship Id="rId7" Target="media/image3.png" Type="http://schemas.openxmlformats.org/officeDocument/2006/relationships/image"/><Relationship Id="rId8" Target="media/image4.png" Type="http://schemas.openxmlformats.org/officeDocument/2006/relationships/image"/><Relationship Id="rId9" Target="media/image5.png" Type="http://schemas.openxmlformats.org/officeDocument/2006/relationships/image"/></Relationships>
</file>

<file path=docProps/app.xml><?xml version="1.0" encoding="utf-8"?>
<Properties xmlns="http://schemas.openxmlformats.org/officeDocument/2006/extended-properties">
  <Application>Apache POI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2025-05-10T03:58:35Z</dcterms:created>
  <dc:creator>Apache POI</dc:creator>
</cp:coreProperties>
</file>