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5230F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Chars="0"/>
        <w:jc w:val="center"/>
        <w:rPr>
          <w:rFonts w:hint="eastAsia" w:asciiTheme="minorEastAsia" w:hAnsiTheme="minorEastAsia" w:cstheme="minorEastAsia"/>
          <w:b/>
          <w:bCs/>
          <w:sz w:val="44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44"/>
          <w:szCs w:val="44"/>
          <w:lang w:eastAsia="zh-CN"/>
        </w:rPr>
        <w:t>产品使用指南</w:t>
      </w:r>
    </w:p>
    <w:p w14:paraId="6B8A6628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一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平台入驻</w:t>
      </w:r>
    </w:p>
    <w:p w14:paraId="490CBA63">
      <w:pPr>
        <w:pStyle w:val="3"/>
        <w:keepNext w:val="0"/>
        <w:keepLines w:val="0"/>
        <w:widowControl/>
        <w:suppressLineNumbers w:val="0"/>
        <w:spacing w:line="24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、注册登录</w:t>
      </w:r>
    </w:p>
    <w:p w14:paraId="65F5D44E">
      <w:pPr>
        <w:pStyle w:val="3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注册：打开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兔盯云官网 (https://www.5gtdy.com/)，点击右上角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注册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按钮，跳转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至兔盯云企业管理后台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注册页面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输入手机号、密码和短信验证码完成注册（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此手机号是您登录兔盯云企业管理后台的账号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；</w:t>
      </w:r>
      <w:r>
        <w:drawing>
          <wp:inline distT="0" distB="0" distL="114300" distR="114300">
            <wp:extent cx="4740275" cy="2995295"/>
            <wp:effectExtent l="0" t="0" r="317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F99E">
      <w:pPr>
        <w:pStyle w:val="3"/>
        <w:keepNext w:val="0"/>
        <w:keepLines w:val="0"/>
        <w:widowControl/>
        <w:suppressLineNumbers w:val="0"/>
        <w:jc w:val="left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登录：打开在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兔盯云官网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点击右上角“登录”按钮，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跳转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至兔盯云企业管理后台登录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页面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输入手机号、密码和图片验证码进行登录；</w:t>
      </w:r>
      <w:r>
        <w:drawing>
          <wp:inline distT="0" distB="0" distL="114300" distR="114300">
            <wp:extent cx="4742815" cy="3030220"/>
            <wp:effectExtent l="0" t="0" r="6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0DA41">
      <w:pPr>
        <w:pStyle w:val="3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、企业入驻</w:t>
      </w:r>
    </w:p>
    <w:p w14:paraId="0EBC21DC">
      <w:pPr>
        <w:pStyle w:val="3"/>
        <w:keepNext w:val="0"/>
        <w:keepLines w:val="0"/>
        <w:widowControl/>
        <w:suppressLineNumbers w:val="0"/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填写员工姓名、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企业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名称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所在地区、使用场景等进行入驻，</w:t>
      </w:r>
      <w:r>
        <w:rPr>
          <w:rStyle w:val="7"/>
          <w:rFonts w:hint="eastAsia" w:asciiTheme="minorEastAsia" w:hAnsiTheme="minorEastAsia" w:cstheme="minorEastAsia"/>
          <w:sz w:val="24"/>
          <w:szCs w:val="24"/>
          <w:lang w:val="en-US" w:eastAsia="zh-CN"/>
        </w:rPr>
        <w:t>入驻后可免费体验30天</w:t>
      </w:r>
      <w:r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  <w:t>。</w:t>
      </w:r>
      <w:r>
        <w:drawing>
          <wp:inline distT="0" distB="0" distL="114300" distR="114300">
            <wp:extent cx="5272405" cy="2533015"/>
            <wp:effectExtent l="0" t="0" r="444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B2C44">
      <w:pPr>
        <w:pStyle w:val="3"/>
        <w:keepNext w:val="0"/>
        <w:keepLines w:val="0"/>
        <w:widowControl/>
        <w:suppressLineNumbers w:val="0"/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D9EE3C1">
      <w:pPr>
        <w:pStyle w:val="3"/>
        <w:keepNext w:val="0"/>
        <w:keepLines w:val="0"/>
        <w:widowControl/>
        <w:suppressLineNumbers w:val="0"/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FD57B44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二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创建应用</w:t>
      </w:r>
    </w:p>
    <w:p w14:paraId="6677F573">
      <w:pPr>
        <w:pStyle w:val="3"/>
        <w:keepNext w:val="0"/>
        <w:keepLines w:val="0"/>
        <w:widowControl/>
        <w:suppressLineNumbers w:val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1、创建应用</w:t>
      </w:r>
    </w:p>
    <w:p w14:paraId="5F17C5D5">
      <w:pPr>
        <w:pStyle w:val="3"/>
        <w:keepNext w:val="0"/>
        <w:keepLines w:val="0"/>
        <w:widowControl/>
        <w:suppressLineNumbers w:val="0"/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入驻成功后，点击页面上方入驻接入指引-创建应用，跳转至“新增应用”页面，根据提示填写应用信息完成创建；</w:t>
      </w:r>
      <w:r>
        <w:drawing>
          <wp:inline distT="0" distB="0" distL="114300" distR="114300">
            <wp:extent cx="5276215" cy="2660650"/>
            <wp:effectExtent l="0" t="0" r="63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13DB">
      <w:pPr>
        <w:pStyle w:val="3"/>
        <w:keepNext w:val="0"/>
        <w:keepLines w:val="0"/>
        <w:widowControl/>
        <w:suppressLineNumbers w:val="0"/>
        <w:rPr>
          <w:rFonts w:hint="default"/>
          <w:lang w:val="en-US" w:eastAsia="zh-CN"/>
        </w:rPr>
      </w:pPr>
    </w:p>
    <w:p w14:paraId="0D0FB9AA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kern w:val="0"/>
          <w:sz w:val="24"/>
          <w:szCs w:val="24"/>
          <w:lang w:val="en-US" w:eastAsia="zh-CN" w:bidi="ar"/>
        </w:rPr>
        <w:t>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、密钥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</w:t>
      </w:r>
      <w:r>
        <w:rPr>
          <w:rFonts w:ascii="宋体" w:hAnsi="宋体" w:eastAsia="宋体" w:cs="宋体"/>
          <w:sz w:val="24"/>
          <w:szCs w:val="24"/>
        </w:rPr>
        <w:t>appkey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</w:t>
      </w:r>
      <w:r>
        <w:rPr>
          <w:rFonts w:ascii="宋体" w:hAnsi="宋体" w:eastAsia="宋体" w:cs="宋体"/>
          <w:sz w:val="24"/>
          <w:szCs w:val="24"/>
        </w:rPr>
        <w:t>secret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查看</w:t>
      </w:r>
    </w:p>
    <w:p w14:paraId="307BB8F0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点击页面左侧菜单-应用管理-应用列表，选择列表内对应的应用，点击右侧操作栏-查看按钮，可获取密钥（</w:t>
      </w:r>
      <w:r>
        <w:rPr>
          <w:rFonts w:ascii="宋体" w:hAnsi="宋体" w:eastAsia="宋体" w:cs="宋体"/>
          <w:sz w:val="24"/>
          <w:szCs w:val="24"/>
        </w:rPr>
        <w:t>appkey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</w:t>
      </w:r>
      <w:r>
        <w:rPr>
          <w:rFonts w:ascii="宋体" w:hAnsi="宋体" w:eastAsia="宋体" w:cs="宋体"/>
          <w:sz w:val="24"/>
          <w:szCs w:val="24"/>
        </w:rPr>
        <w:t>secret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08F7017D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</w:pPr>
      <w:r>
        <w:drawing>
          <wp:inline distT="0" distB="0" distL="114300" distR="114300">
            <wp:extent cx="5271770" cy="2540635"/>
            <wp:effectExtent l="0" t="0" r="508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21CF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0"/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</w:pPr>
    </w:p>
    <w:p w14:paraId="117FF07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0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三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申请设备调试</w:t>
      </w:r>
    </w:p>
    <w:p w14:paraId="56BB6B11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1、创建应用后，点击页面上方入驻接入指引-申请设备，跳转至“申请设备”页面，可选择“实体设备调试”或者“云调试”；</w:t>
      </w:r>
      <w:r>
        <w:drawing>
          <wp:inline distT="0" distB="0" distL="114300" distR="114300">
            <wp:extent cx="5259705" cy="2553335"/>
            <wp:effectExtent l="0" t="0" r="1714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6068B"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</w:t>
      </w:r>
    </w:p>
    <w:p w14:paraId="755E56A9">
      <w:pPr>
        <w:numPr>
          <w:ilvl w:val="0"/>
          <w:numId w:val="1"/>
        </w:numPr>
        <w:bidi w:val="0"/>
        <w:spacing w:line="240" w:lineRule="auto"/>
      </w:pPr>
      <w:r>
        <w:rPr>
          <w:rFonts w:hint="eastAsia"/>
          <w:lang w:val="en-US" w:eastAsia="zh-CN"/>
        </w:rPr>
        <w:t>实体设备调试：</w:t>
      </w:r>
      <w:r>
        <w:t>缴纳押金，申请实体设备调试</w:t>
      </w:r>
      <w:r>
        <w:rPr>
          <w:rFonts w:hint="eastAsia"/>
          <w:lang w:eastAsia="zh-CN"/>
        </w:rPr>
        <w:t>，</w:t>
      </w:r>
      <w:r>
        <w:t>完成调试后可返还设备，退回押金。</w:t>
      </w:r>
    </w:p>
    <w:p w14:paraId="7D10F6C5">
      <w:pPr>
        <w:numPr>
          <w:ilvl w:val="0"/>
          <w:numId w:val="1"/>
        </w:numPr>
        <w:bidi w:val="0"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云调试：</w:t>
      </w:r>
      <w:r>
        <w:t>申请调试设备后，可进行API调试</w:t>
      </w:r>
      <w:r>
        <w:rPr>
          <w:rFonts w:hint="eastAsia"/>
          <w:lang w:eastAsia="zh-CN"/>
        </w:rPr>
        <w:t>，</w:t>
      </w:r>
      <w:r>
        <w:t>最多申请2个，体验期结束后，自动解除绑定。</w:t>
      </w:r>
    </w:p>
    <w:p w14:paraId="5794ABC2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</w:pPr>
      <w:r>
        <w:rPr>
          <w:rFonts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2、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选择空闲设备，点击申请调试，将设备分配到企业名下，可在页面左侧菜单-设备管理-设备列表内查看设备详情；</w:t>
      </w:r>
      <w:r>
        <w:drawing>
          <wp:inline distT="0" distB="0" distL="114300" distR="114300">
            <wp:extent cx="5163820" cy="3115945"/>
            <wp:effectExtent l="0" t="0" r="1778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41FFA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API对接</w:t>
      </w:r>
    </w:p>
    <w:p w14:paraId="4BC26B8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1</w:t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、</w:t>
      </w: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查看API对接文档</w:t>
      </w:r>
    </w:p>
    <w:p w14:paraId="20AFA601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</w:pP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点击页面上方入驻接入指引-API对接，跳转至“API接入文档”页面；</w:t>
      </w:r>
      <w:r>
        <w:drawing>
          <wp:inline distT="0" distB="0" distL="114300" distR="114300">
            <wp:extent cx="5117465" cy="2875280"/>
            <wp:effectExtent l="0" t="0" r="6985" b="1270"/>
            <wp:docPr id="2" name="图片 2" descr="8f6b0a6ee59ffa21d873047ccbb0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6b0a6ee59ffa21d873047ccbb072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B504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2、对接调试</w:t>
      </w:r>
      <w:bookmarkStart w:id="0" w:name="_GoBack"/>
      <w:bookmarkEnd w:id="0"/>
    </w:p>
    <w:p w14:paraId="4475533C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 w:right="0" w:righ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开发者通过兔盯云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企业管理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平台来进行创建appkey及获取secret。</w:t>
      </w:r>
    </w:p>
    <w:p w14:paraId="733A503C">
      <w:pPr>
        <w:pStyle w:val="3"/>
        <w:keepNext w:val="0"/>
        <w:keepLines w:val="0"/>
        <w:widowControl/>
        <w:suppressLineNumbers w:val="0"/>
        <w:spacing w:line="24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通过阅读技术接入指南，以及API文档完成技术接入。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C36183"/>
    <w:multiLevelType w:val="singleLevel"/>
    <w:tmpl w:val="18C3618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64912"/>
    <w:rsid w:val="0AE265B1"/>
    <w:rsid w:val="0B0D72DD"/>
    <w:rsid w:val="0B332BB1"/>
    <w:rsid w:val="18CC570D"/>
    <w:rsid w:val="20435F5B"/>
    <w:rsid w:val="2888433F"/>
    <w:rsid w:val="2F8E4D8D"/>
    <w:rsid w:val="355212EE"/>
    <w:rsid w:val="3B652056"/>
    <w:rsid w:val="447E4FAB"/>
    <w:rsid w:val="55AB1E16"/>
    <w:rsid w:val="60FE0214"/>
    <w:rsid w:val="64B51120"/>
    <w:rsid w:val="6E3E0BA6"/>
    <w:rsid w:val="6EFC35BA"/>
    <w:rsid w:val="6F7273FE"/>
    <w:rsid w:val="7313675A"/>
    <w:rsid w:val="7CC6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TML Code"/>
    <w:basedOn w:val="5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626</Words>
  <Characters>693</Characters>
  <Lines>0</Lines>
  <Paragraphs>0</Paragraphs>
  <TotalTime>5</TotalTime>
  <ScaleCrop>false</ScaleCrop>
  <LinksUpToDate>false</LinksUpToDate>
  <CharactersWithSpaces>694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2021-10-15T03:36:00Z</dcterms:created>
  <dc:creator>Administrator</dc:creator>
  <cp:lastModifiedBy>你的微笑_</cp:lastModifiedBy>
  <dcterms:modified xsi:type="dcterms:W3CDTF">2025-01-09T07:46:11Z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F969AAACDFA44C828C56004BD1135420</vt:lpwstr>
  </property>
  <property fmtid="{D5CDD505-2E9C-101B-9397-08002B2CF9AE}" pid="4" name="KSOTemplateDocerSaveRecord">
    <vt:lpwstr>eyJoZGlkIjoiYmVkNTA3NGZjODI0OWIzOTQ5NjI1ZGY5M2E1ODAxYTYiLCJ1c2VySWQiOiI0ODkwMTAzMzIifQ==</vt:lpwstr>
  </property>
</Properties>
</file>