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5E1E8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使用指南</w:t>
      </w:r>
    </w:p>
    <w:p w14:paraId="60D4878A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登录个人华为账号，选择对应规格和数量支付订单；</w:t>
      </w:r>
    </w:p>
    <w:p w14:paraId="44BB307D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下单后联系客服/商家1个工作日内与您联系，沟通交付事项；</w:t>
      </w:r>
    </w:p>
    <w:p w14:paraId="0748EE52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上门交付并验收，线上确认订单。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409DE"/>
    <w:multiLevelType w:val="singleLevel"/>
    <w:tmpl w:val="A6B409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jk5MWJjYWZjN2NkNWZiNmIzMzVhMDFmOWMzODEifQ=="/>
  </w:docVars>
  <w:rsids>
    <w:rsidRoot w:val="00000000"/>
    <w:rsid w:val="4246625E"/>
    <w:rsid w:val="77A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2024-04-23T06:34:00Z</dcterms:created>
  <dc:creator>1stCloud</dc:creator>
  <cp:lastModifiedBy>陈松佑</cp:lastModifiedBy>
  <dcterms:modified xsi:type="dcterms:W3CDTF">2024-09-29T08:14:28Z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71BBC6AA4E7846E4AC06D100AD748FD5_13</vt:lpwstr>
  </property>
</Properties>
</file>