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2A850">
      <w:r>
        <w:rPr>
          <w:rFonts w:ascii="宋体" w:hAnsi="宋体" w:eastAsia="宋体" w:cs="宋体"/>
          <w:sz w:val="24"/>
          <w:szCs w:val="24"/>
        </w:rPr>
        <w:t>SIM卡管理    批量激活/停用、ICCID绑定、跨国漫游策略配置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套餐管理    动态流量包定制、余量预警（短信/邮件）、自动续费规则引擎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设备监控    在线率统计、故障设备自动隔离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数据分析    设备使用率分析报表（支持导出为CSV/PDF）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3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2025-04-17T10:51:35Z</dcterms:created>
  <dc:creator>ogaofeng</dc:creator>
  <cp:lastModifiedBy>ouuuuu</cp:lastModifiedBy>
  <dcterms:modified xsi:type="dcterms:W3CDTF">2025-04-17T10:51:38Z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eyJoZGlkIjoiM2JkZTM1NDhiOWY4MDI2OTMwZDllMWQ0MDE1ZTQ1YWIiLCJ1c2VySWQiOiI3NzI3NjI2MDUifQ==</vt:lpwstr>
  </property>
  <property fmtid="{D5CDD505-2E9C-101B-9397-08002B2CF9AE}" pid="4" name="ICV">
    <vt:lpwstr>DB2A56C6E54D4211A0512EE21D9F8E42_12</vt:lpwstr>
  </property>
</Properties>
</file>