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B64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使用指南</w:t>
      </w:r>
    </w:p>
    <w:p w14:paraId="6BD9C1B6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常见问题</w:t>
      </w:r>
    </w:p>
    <w:p w14:paraId="37D19DBE">
      <w:pPr>
        <w:numPr>
          <w:ilvl w:val="0"/>
          <w:numId w:val="0"/>
        </w:numPr>
        <w:bidi w:val="0"/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1.1、华为云商店提供2种认证方式：</w:t>
      </w:r>
    </w:p>
    <w:p w14:paraId="2035AC8B">
      <w:pPr>
        <w:numPr>
          <w:ilvl w:val="0"/>
          <w:numId w:val="0"/>
        </w:numPr>
        <w:bidi w:val="0"/>
        <w:ind w:left="420" w:leftChars="0"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1.1.1、APP认证方式（AK/SK认证方式）：</w:t>
      </w:r>
    </w:p>
    <w:p w14:paraId="47487182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获取AK/SK密钥对：点击链接跳转【已购买的服务】，点击【资源详情】进入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页面下方即可获取密钥对，以及查看【套餐包使用情况：已使用次数/总次数】</w:t>
      </w:r>
    </w:p>
    <w:p w14:paraId="5D4185C1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"https://console.huaweicloud.com/marketplace/tenant/?region=cn-east-3&amp;locale=zh-cn#/market/order/purchasedProducts"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8"/>
          <w:rFonts w:hint="default"/>
          <w:lang w:val="en-US" w:eastAsia="zh-CN"/>
        </w:rPr>
        <w:t>https://console.huaweicloud.com/marketplace/tenant/?region=cn-east-3&amp;locale=</w:t>
      </w:r>
      <w:r>
        <w:rPr>
          <w:rStyle w:val="8"/>
          <w:rFonts w:hint="eastAsia"/>
          <w:u w:val="none"/>
          <w:lang w:val="en-US" w:eastAsia="zh-CN"/>
        </w:rPr>
        <w:tab/>
      </w:r>
      <w:r>
        <w:rPr>
          <w:rStyle w:val="8"/>
          <w:rFonts w:hint="default"/>
          <w:lang w:val="en-US" w:eastAsia="zh-CN"/>
        </w:rPr>
        <w:t>zh-cn#/market/order/purchasedProducts</w:t>
      </w:r>
      <w:r>
        <w:rPr>
          <w:rFonts w:hint="default"/>
          <w:lang w:val="en-US" w:eastAsia="zh-CN"/>
        </w:rPr>
        <w:fldChar w:fldCharType="end"/>
      </w:r>
    </w:p>
    <w:p w14:paraId="3CF29BAB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获取APP认证方式的SDK：</w:t>
      </w:r>
    </w:p>
    <w:p w14:paraId="3D9078BE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"https://support.huaweicloud.com/devg-apig/apig-dev-180307002.html"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https://support.huaweicloud.com/devg-apig/apig-dev-180307002.html</w:t>
      </w:r>
      <w:r>
        <w:rPr>
          <w:rFonts w:hint="default"/>
          <w:lang w:val="en-US" w:eastAsia="zh-CN"/>
        </w:rPr>
        <w:fldChar w:fldCharType="end"/>
      </w:r>
    </w:p>
    <w:p w14:paraId="0782DAA1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</w:p>
    <w:p w14:paraId="127D7E64">
      <w:pPr>
        <w:bidi w:val="0"/>
        <w:ind w:left="420" w:leftChars="0"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cstheme="minorEastAsia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1.2、APPCODE认证方式：</w:t>
      </w:r>
    </w:p>
    <w:p w14:paraId="545424AC"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增加Header键值对：X-Apig-AppCode:已生成的AppCode值</w:t>
      </w:r>
    </w:p>
    <w:p w14:paraId="02E0B300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获取已生成的AppCode值：</w:t>
      </w:r>
    </w:p>
    <w:p w14:paraId="084429B1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"https://console.huaweicloud.com/apig/?agencyId=a425b6b49177470e84c3943ecb92d4c8&amp;region=cn-east-3&amp;locale=zh-cn#/apig/multiLogical/useapi/applymanager"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https://console.huaweicloud.com/apig/?agencyId=a425b6b49177470e84c3943ec</w:t>
      </w:r>
      <w:r>
        <w:rPr>
          <w:rStyle w:val="9"/>
          <w:rFonts w:hint="eastAsia"/>
          <w:u w:val="none"/>
          <w:lang w:val="en-US" w:eastAsia="zh-CN"/>
        </w:rPr>
        <w:tab/>
      </w:r>
      <w:r>
        <w:rPr>
          <w:rStyle w:val="9"/>
          <w:rFonts w:hint="default"/>
          <w:lang w:val="en-US" w:eastAsia="zh-CN"/>
        </w:rPr>
        <w:t>b92d4c8&amp;region=cn-east-3&amp;locale=zh-cn#/apig/multiLogical/useapi/applymanage</w:t>
      </w:r>
      <w:r>
        <w:rPr>
          <w:rStyle w:val="9"/>
          <w:rFonts w:hint="eastAsia"/>
          <w:u w:val="none"/>
          <w:lang w:val="en-US" w:eastAsia="zh-CN"/>
        </w:rPr>
        <w:tab/>
      </w:r>
      <w:r>
        <w:rPr>
          <w:rStyle w:val="9"/>
          <w:rFonts w:hint="default"/>
          <w:lang w:val="en-US" w:eastAsia="zh-CN"/>
        </w:rPr>
        <w:t>r</w:t>
      </w:r>
      <w:r>
        <w:rPr>
          <w:rFonts w:hint="default"/>
          <w:lang w:val="en-US" w:eastAsia="zh-CN"/>
        </w:rPr>
        <w:fldChar w:fldCharType="end"/>
      </w:r>
    </w:p>
    <w:p w14:paraId="230ECAA0">
      <w:pPr>
        <w:numPr>
          <w:ilvl w:val="0"/>
          <w:numId w:val="0"/>
        </w:numPr>
        <w:ind w:left="420" w:leftChars="0" w:firstLine="420" w:firstLineChars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19295" cy="5083810"/>
            <wp:effectExtent l="0" t="0" r="1905" b="8890"/>
            <wp:docPr id="5" name="图片 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9295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E9FAA">
      <w:pPr>
        <w:bidi w:val="0"/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1.2、华为云商店返回错误码：</w:t>
      </w:r>
    </w:p>
    <w:p w14:paraId="756D006F"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"https://support.huaweicloud.com/usermanual-apig/apig-ug-180530090.html"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https://support.huaweicloud.com/usermanual-apig/apig-ug-180530090.html</w:t>
      </w:r>
      <w:r>
        <w:rPr>
          <w:rFonts w:hint="default"/>
          <w:lang w:val="en-US" w:eastAsia="zh-CN"/>
        </w:rPr>
        <w:fldChar w:fldCharType="end"/>
      </w:r>
    </w:p>
    <w:p w14:paraId="054DA0C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5BED62C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接口文档</w:t>
      </w:r>
    </w:p>
    <w:p w14:paraId="4BEB7049">
      <w:pPr>
        <w:numPr>
          <w:ilvl w:val="0"/>
          <w:numId w:val="0"/>
        </w:numPr>
        <w:bidi w:val="0"/>
        <w:ind w:firstLine="42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2.1、接口信息：</w:t>
      </w:r>
    </w:p>
    <w:p w14:paraId="69448EF8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请求url：以对应商品购买页面下方【API接口】显示调用地址为准</w:t>
      </w:r>
    </w:p>
    <w:p w14:paraId="118E0AD1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请求Method：以对应商品购买页面下方【API接口】显示请求方式为准</w:t>
      </w:r>
    </w:p>
    <w:p w14:paraId="3BE69FF2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返回类型：JSON字符串</w:t>
      </w:r>
    </w:p>
    <w:p w14:paraId="3BD2B284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请求参数：</w:t>
      </w:r>
    </w:p>
    <w:tbl>
      <w:tblPr>
        <w:tblStyle w:val="6"/>
        <w:tblpPr w:leftFromText="180" w:rightFromText="180" w:vertAnchor="text" w:horzAnchor="page" w:tblpX="2874" w:tblpY="64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0"/>
        <w:gridCol w:w="879"/>
        <w:gridCol w:w="1230"/>
        <w:gridCol w:w="3789"/>
      </w:tblGrid>
      <w:tr w14:paraId="6B8E49A8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C41F96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3CB7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6F784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是否必填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0427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描述</w:t>
            </w:r>
          </w:p>
        </w:tc>
      </w:tr>
      <w:tr w14:paraId="6E64BB0E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3EC7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7F8FB"/>
                <w:lang w:val="en-US" w:eastAsia="zh-CN" w:bidi="ar"/>
              </w:rPr>
              <w:t>bankcard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3CABE12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B97A4C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是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79CFED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  <w:t>身份证号码</w:t>
            </w:r>
          </w:p>
        </w:tc>
      </w:tr>
    </w:tbl>
    <w:p w14:paraId="2290E4E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EE3119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3BE50AF">
      <w:pPr>
        <w:widowControl/>
        <w:jc w:val="left"/>
        <w:rPr>
          <w:rFonts w:hint="default"/>
          <w:lang w:val="en-US" w:eastAsia="zh-CN"/>
        </w:rPr>
      </w:pPr>
    </w:p>
    <w:p w14:paraId="156C0405">
      <w:pPr>
        <w:widowControl/>
        <w:jc w:val="left"/>
        <w:rPr>
          <w:rFonts w:hint="default"/>
          <w:lang w:val="en-US" w:eastAsia="zh-CN"/>
        </w:rPr>
      </w:pPr>
    </w:p>
    <w:p w14:paraId="7A934C78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正常返回示例：</w:t>
      </w:r>
    </w:p>
    <w:p w14:paraId="6A6924D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56D4AB3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{</w:t>
      </w:r>
    </w:p>
    <w:p w14:paraId="6914DF3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"appdata": {</w:t>
      </w:r>
    </w:p>
    <w:p w14:paraId="19B2C6E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"bank": "杭州银行",</w:t>
      </w:r>
    </w:p>
    <w:p w14:paraId="7CADA85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"bankShortName": "HZCB",</w:t>
      </w:r>
    </w:p>
    <w:p w14:paraId="7746BFD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"type": "银联借记卡"</w:t>
      </w:r>
    </w:p>
    <w:p w14:paraId="786226B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},</w:t>
      </w:r>
    </w:p>
    <w:p w14:paraId="12A177E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 "0000",</w:t>
      </w:r>
    </w:p>
    <w:p w14:paraId="161970D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 "交易成功"</w:t>
      </w:r>
    </w:p>
    <w:p w14:paraId="3CBB84D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3BB373A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44E84D5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39BF1EA9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失败返回示例：</w:t>
      </w:r>
      <w:bookmarkStart w:id="0" w:name="_GoBack"/>
      <w:bookmarkEnd w:id="0"/>
    </w:p>
    <w:p w14:paraId="604382F7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 w14:paraId="25BD60AB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"code": "9999",</w:t>
      </w:r>
    </w:p>
    <w:p w14:paraId="62AC3102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"msg": "银行卡号未传",</w:t>
      </w:r>
    </w:p>
    <w:p w14:paraId="12BBA5E5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"appdata": null</w:t>
      </w:r>
    </w:p>
    <w:p w14:paraId="6436FAD4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 w14:paraId="399C45E2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50ABB490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接口返回code码：</w:t>
      </w:r>
    </w:p>
    <w:tbl>
      <w:tblPr>
        <w:tblStyle w:val="6"/>
        <w:tblpPr w:leftFromText="180" w:rightFromText="180" w:vertAnchor="text" w:horzAnchor="page" w:tblpX="2865" w:tblpY="27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6"/>
        <w:gridCol w:w="5036"/>
      </w:tblGrid>
      <w:tr w14:paraId="70E25DBB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EB669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code</w:t>
            </w: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B0B65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msg说明</w:t>
            </w:r>
          </w:p>
        </w:tc>
      </w:tr>
      <w:tr w14:paraId="3AEA3494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1FFA77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200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6C997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成功</w:t>
            </w:r>
          </w:p>
        </w:tc>
      </w:tr>
      <w:tr w14:paraId="7DFC7F9D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F7F8A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400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AE0C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请求入参错误</w:t>
            </w:r>
          </w:p>
        </w:tc>
      </w:tr>
      <w:tr w14:paraId="6BC122A7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05C5D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500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517AE9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系统维护中，请稍候再试</w:t>
            </w:r>
          </w:p>
        </w:tc>
      </w:tr>
      <w:tr w14:paraId="4229E112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7764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501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3F7470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数据源维护，请稍候再试</w:t>
            </w:r>
          </w:p>
        </w:tc>
      </w:tr>
      <w:tr w14:paraId="125B95B5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FF804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999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8D83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仅供参考,以接口返回结果为准</w:t>
            </w:r>
          </w:p>
        </w:tc>
      </w:tr>
    </w:tbl>
    <w:p w14:paraId="4AF0083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040F3B6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EE853C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F22EED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760BB04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B75C84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9D5D29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1F1826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14666E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C952C4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3A46E607">
      <w:pPr>
        <w:widowControl/>
        <w:numPr>
          <w:ilvl w:val="0"/>
          <w:numId w:val="0"/>
        </w:numPr>
        <w:jc w:val="left"/>
        <w:rPr>
          <w:rFonts w:hint="default" w:asciiTheme="minorEastAsia" w:hAnsiTheme="minorEastAsia" w:eastAsiaTheme="minorEastAsia" w:cstheme="minor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894C"/>
    <w:multiLevelType w:val="multilevel"/>
    <w:tmpl w:val="B7FE894C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OGNmYjdjOTQwMmNlZGJiNmVjNzBmYjNlMzIwMjIifQ=="/>
  </w:docVars>
  <w:rsids>
    <w:rsidRoot w:val="00000000"/>
    <w:rsid w:val="00BF52BD"/>
    <w:rsid w:val="02C62933"/>
    <w:rsid w:val="03DF1EFE"/>
    <w:rsid w:val="0DD964BB"/>
    <w:rsid w:val="140B63F8"/>
    <w:rsid w:val="172F064F"/>
    <w:rsid w:val="17DB4333"/>
    <w:rsid w:val="1B4357D5"/>
    <w:rsid w:val="1EE337CA"/>
    <w:rsid w:val="1FF42436"/>
    <w:rsid w:val="23623B5A"/>
    <w:rsid w:val="2556149D"/>
    <w:rsid w:val="29140990"/>
    <w:rsid w:val="2BBF6C50"/>
    <w:rsid w:val="2E4938B9"/>
    <w:rsid w:val="3187194B"/>
    <w:rsid w:val="329F6253"/>
    <w:rsid w:val="33E374BD"/>
    <w:rsid w:val="33F010E4"/>
    <w:rsid w:val="343B3202"/>
    <w:rsid w:val="3B710987"/>
    <w:rsid w:val="3C8C2C9D"/>
    <w:rsid w:val="3F2A6A9A"/>
    <w:rsid w:val="40D20858"/>
    <w:rsid w:val="46DC75FC"/>
    <w:rsid w:val="4B1C006C"/>
    <w:rsid w:val="4BFB604B"/>
    <w:rsid w:val="4CEF237E"/>
    <w:rsid w:val="4D4B7289"/>
    <w:rsid w:val="51243653"/>
    <w:rsid w:val="51FE2294"/>
    <w:rsid w:val="53780C68"/>
    <w:rsid w:val="5430344C"/>
    <w:rsid w:val="5B5B72AF"/>
    <w:rsid w:val="5BDBAA00"/>
    <w:rsid w:val="5C250119"/>
    <w:rsid w:val="5CEA7F8B"/>
    <w:rsid w:val="5D4A4757"/>
    <w:rsid w:val="5FFB5EAF"/>
    <w:rsid w:val="610C6AE3"/>
    <w:rsid w:val="624D0F56"/>
    <w:rsid w:val="63AE577E"/>
    <w:rsid w:val="67CF783D"/>
    <w:rsid w:val="69B875FD"/>
    <w:rsid w:val="6A236DBA"/>
    <w:rsid w:val="6D2D3E5E"/>
    <w:rsid w:val="6E81523B"/>
    <w:rsid w:val="71B44B4E"/>
    <w:rsid w:val="72AA1412"/>
    <w:rsid w:val="763F547D"/>
    <w:rsid w:val="78225CF5"/>
    <w:rsid w:val="7A654347"/>
    <w:rsid w:val="7B292973"/>
    <w:rsid w:val="7EE12CFA"/>
    <w:rsid w:val="7FB7306D"/>
    <w:rsid w:val="7FDF3DFF"/>
    <w:rsid w:val="BFF0C787"/>
    <w:rsid w:val="D7FF2B74"/>
    <w:rsid w:val="DF5F5136"/>
    <w:rsid w:val="FB7FC334"/>
    <w:rsid w:val="FFE9F45A"/>
    <w:rsid w:val="FFEFE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835</Characters>
  <Lines>0</Lines>
  <Paragraphs>0</Paragraphs>
  <TotalTime>0</TotalTime>
  <ScaleCrop>false</ScaleCrop>
  <LinksUpToDate>false</LinksUpToDate>
  <CharactersWithSpaces>839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2024-06-19T09:00:00Z</dcterms:created>
  <dc:creator>95292</dc:creator>
  <cp:lastModifiedBy>weng</cp:lastModifiedBy>
  <dcterms:modified xsi:type="dcterms:W3CDTF">2025-10-21T22:48:36Z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C12EE36010204FD0A228E82A929292E6_12</vt:lpwstr>
  </property>
</Properties>
</file>