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使用指南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登录个人华为账号，选择对应规格和数量支付订单；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下单后联系客服/商家1个工作日内与您联系，沟通交付事项；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上门交付并验收，线上确认订单。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409DE"/>
    <w:multiLevelType w:val="singleLevel"/>
    <w:tmpl w:val="A6B409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Njk5MWJjYWZjN2NkNWZiNmIzMzVhMDFmOWMzODEifQ=="/>
  </w:docVars>
  <w:rsids>
    <w:rsidRoot w:val="00000000"/>
    <w:rsid w:val="77A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2024-04-23T06:34:50Z</dcterms:created>
  <dc:creator>1stCloud</dc:creator>
  <cp:lastModifiedBy>御剑江湖</cp:lastModifiedBy>
  <dcterms:modified xsi:type="dcterms:W3CDTF">2024-04-23T06:36:53Z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8674B4549307479D9B18376F3F6DC3DE_12</vt:lpwstr>
  </property>
</Properties>
</file>