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600" w:beforeAutospacing="0" w:after="600" w:afterAutospacing="0"/>
        <w:ind w:left="0" w:right="0" w:firstLine="0"/>
        <w:rPr>
          <w:rFonts w:ascii="Helvetica" w:hAnsi="Helvetica" w:eastAsia="Helvetica" w:cs="Helvetica"/>
          <w:b/>
          <w:bCs/>
          <w:i w:val="0"/>
          <w:iCs w:val="0"/>
          <w:caps w:val="0"/>
          <w:color w:val="000000"/>
          <w:spacing w:val="0"/>
          <w:sz w:val="33"/>
          <w:szCs w:val="33"/>
        </w:rPr>
      </w:pPr>
      <w:r>
        <w:rPr>
          <w:rFonts w:hint="default" w:ascii="Helvetica" w:hAnsi="Helvetica" w:eastAsia="Helvetica" w:cs="Helvetica"/>
          <w:b/>
          <w:bCs/>
          <w:i w:val="0"/>
          <w:iCs w:val="0"/>
          <w:caps w:val="0"/>
          <w:color w:val="000000"/>
          <w:spacing w:val="0"/>
          <w:sz w:val="33"/>
          <w:szCs w:val="33"/>
          <w:bdr w:val="none" w:color="auto" w:sz="0" w:space="0"/>
          <w:shd w:val="clear" w:fill="F7F7F7"/>
        </w:rPr>
        <w:t>《堡塔开源许可协议》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重要须知：在此特别提醒用户认真阅读、充分理解本协议，用户应认真阅读、充分理解本协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名词定义：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用户：通过堡塔授权获得宝塔面板及使用堡塔相关服务的自然人、法人及其他组织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堡塔：堡塔面板(主体: 广东堡塔安全技术有限公司)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用户许可定义：用户在基于明显的用途说明后主动安装、使用、注册、管理软件，以及同意堡塔提供相关服务所订立的协议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一、堡塔需遵守的约定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1.1 除付费插件外，确保所有代码用户皆可阅读。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1.2 确保用户在完成所有环境部署后，在不依赖堡塔云端支持下也可永久运行。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1.3 除付费授权相关插件外，禁止对源代码进行加密和混淆。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1.4 禁止不经用户许可的情况下以任何方式自动安装加密代码。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1.5 禁止不经用户许可的情况下以任何方式收集用户数据。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1.6 禁止不经用户许可的情况下以任何方式远程控制用户面板。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1.7 禁止在用户面板上插入与堡塔无关的广告。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1.8 即日起，禁止将堡塔官方提供的免费功能改为付费功能。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二、用户需遵守的约定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2.1 以自用为目的，可将堡塔用于盈利或非盈利项目上，且不受任何限制。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2.2 以自用为目的，在保留版权标识的前提下可任意修改程序源码，但不得公开发行。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2.3 禁止以任何方式破坏堡塔的商业授权机制（包括但不限于收集堡塔源码后经营与堡塔同类型、同性质服务等）。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2.4 用户禁止利用堡塔发表、传送、传播、储存违反国家法律、危害国家安全、社会稳定、公序良俗的内容，或任何不当的、侮辱诽谤的、淫秽的、暴力的及任何违反国家法律法规政策的内容。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2.5 用户禁止利用堡塔制作、发布、传播用户窃取相关或其他软件及他人专属信息、财产的软件。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三、API使用约定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3.1 堡塔欢迎并感谢您为该软件开发基于API的各种应用，且可自行免费或收费发布。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3.2 用户基于堡塔API机制开发的应用，不得包含有破坏或修改堡塔代码。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四、无改动发布或集成堡塔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4.1 堡塔欢迎并感谢您将堡塔发布在您的个人网站、企业官网或者其他的第三方网站。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4.2 堡塔欢迎并感谢您将堡塔集成在其他系统中一起发布，包括云服务镜像、操作系统发行版等。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4.3 用户在发布或者集成堡塔的时候，不得对堡塔源码做任何改动。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五、知识产权声明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堡塔是由广东堡塔安全技术有限公司开发，堡塔的知识产权以及与堡塔相关的所有信息内容，包括但不限于：文字、图形、界面设计、版面框架、有关数据均受中华人民共和国相关知识产权法律法规的保护，除涉及第三方授权的内容外，堡塔公司享有上述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六、免责声明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6.1 用户出于自愿而使用堡塔，您必须了解使用本软件的风险，堡塔不作任何类型的担保，不论是明示的、默示的，包括但不限于用户在任何情况下因使用或不能使用堡塔所产生的直接、间接、偶然、特殊及后续的损害及风险，堡塔公司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6.2 用户清楚互联网软件的特殊性，堡塔与大多数互联网软件一样，受包括但不限于用户原因、网络服务质量、社会环境等因素的影响，可能受到各种安全问题的侵扰，如用户下载安装的其他软件或访问的其他网站中含有“木马”等病毒，威胁到用户的计算机信息和数据的安全，继而影响堡塔的正常使用等，用户应加强信息安全及使用资料的保护，以免遭受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6.3 堡塔界面中“第三方应用”是堡塔获得了第三方合法授权的，如因用户使用第三方软件或技术引发的任何纠纷，由第三方负责解决，堡塔不对第三方软件或技术提供服务，若用户需要获得支持，请与该第三方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6.4 用户因使用堡塔违反国家法律法规的，堡塔公司不承担任何责任。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七、授权例外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7.1 如果上述条款无法满足您使用该软件的要求，可联系堡塔签署额外的合同以获得更灵活的授权许可。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八、合同终止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8.1 如果用户违反了本协议的任一条款，本授权协议将自动终止，用户行为损害堡塔或其他任意第三方权利的，堡塔保留通过法律手段追究责任的权利。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0" w:beforeAutospacing="0" w:after="150" w:afterAutospacing="0" w:line="390" w:lineRule="atLeast"/>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7F7F7"/>
        </w:rPr>
        <w:t>九、其他条款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9.1 本协议约定的任何条款部分或完全无效的，不影响其他条款的效力。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9.2 协议的解释、效力及纠纷的解决使用中华人民共和国法律，若用户和堡塔发生任何纠纷或争议，首先应当友好协商解决，协商不成的，用户完全同意将该纠纷或争议提交至堡塔所在地即东莞市有管辖权的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150" w:afterAutospacing="0" w:line="360" w:lineRule="atLeast"/>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7F7F7"/>
        </w:rPr>
        <w:t>9.3 本协议堡塔保留一切解释权利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MTY0MzMwNWJjNDBlYWNiYjA4ZDJjMDI1Yjc4ZDEifQ=="/>
  </w:docVars>
  <w:rsids>
    <w:rsidRoot w:val="00000000"/>
    <w:rsid w:val="3CF0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2024-07-26T08:56:13Z</dcterms:created>
  <dc:creator>funny</dc:creator>
  <cp:lastModifiedBy>FUNNY</cp:lastModifiedBy>
  <dcterms:modified xsi:type="dcterms:W3CDTF">2024-07-26T08:56:29Z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A8D44954E0DE4F2AB1B192755CC8B5EA_12</vt:lpwstr>
  </property>
</Properties>
</file>