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9901" w14:textId="77777777" w:rsidR="00A50CD8" w:rsidRDefault="00A50CD8">
      <w:pPr>
        <w:spacing w:line="360" w:lineRule="atLeast"/>
        <w:jc w:val="center"/>
        <w:rPr>
          <w:rFonts w:asciiTheme="majorEastAsia" w:eastAsiaTheme="majorEastAsia" w:hAnsiTheme="majorEastAsia" w:hint="eastAsia"/>
          <w:b/>
          <w:sz w:val="52"/>
          <w:szCs w:val="36"/>
        </w:rPr>
      </w:pPr>
    </w:p>
    <w:p w14:paraId="343C7309" w14:textId="77777777" w:rsidR="00A50CD8" w:rsidRDefault="00A50CD8">
      <w:pPr>
        <w:spacing w:line="360" w:lineRule="atLeast"/>
        <w:jc w:val="center"/>
        <w:rPr>
          <w:rFonts w:asciiTheme="majorEastAsia" w:eastAsiaTheme="majorEastAsia" w:hAnsiTheme="majorEastAsia" w:hint="eastAsia"/>
          <w:b/>
          <w:sz w:val="52"/>
          <w:szCs w:val="36"/>
        </w:rPr>
      </w:pPr>
    </w:p>
    <w:p w14:paraId="0E15F88A" w14:textId="7A2C5274" w:rsidR="00A50CD8" w:rsidRDefault="00000000">
      <w:pPr>
        <w:spacing w:line="360" w:lineRule="atLeast"/>
        <w:ind w:firstLine="643"/>
        <w:jc w:val="center"/>
        <w:rPr>
          <w:rFonts w:ascii="宋体"/>
          <w:b/>
          <w:sz w:val="32"/>
        </w:rPr>
      </w:pPr>
      <w:proofErr w:type="gramStart"/>
      <w:r>
        <w:rPr>
          <w:rFonts w:ascii="宋体" w:hint="eastAsia"/>
          <w:b/>
          <w:sz w:val="32"/>
        </w:rPr>
        <w:t>恒驰</w:t>
      </w:r>
      <w:r w:rsidR="003160CE">
        <w:rPr>
          <w:rFonts w:ascii="宋体" w:hint="eastAsia"/>
          <w:b/>
          <w:sz w:val="32"/>
        </w:rPr>
        <w:t>桌面云</w:t>
      </w:r>
      <w:r w:rsidR="00A17ABB">
        <w:rPr>
          <w:rFonts w:ascii="宋体" w:hint="eastAsia"/>
          <w:b/>
          <w:sz w:val="32"/>
        </w:rPr>
        <w:t>运</w:t>
      </w:r>
      <w:proofErr w:type="gramEnd"/>
      <w:r w:rsidR="00A17ABB">
        <w:rPr>
          <w:rFonts w:ascii="宋体" w:hint="eastAsia"/>
          <w:b/>
          <w:sz w:val="32"/>
        </w:rPr>
        <w:t>维</w:t>
      </w:r>
      <w:r>
        <w:rPr>
          <w:rFonts w:ascii="宋体" w:hint="eastAsia"/>
          <w:b/>
          <w:sz w:val="32"/>
        </w:rPr>
        <w:t>服务</w:t>
      </w:r>
    </w:p>
    <w:p w14:paraId="7BEC788E" w14:textId="77777777" w:rsidR="00A50CD8" w:rsidRDefault="00000000">
      <w:pPr>
        <w:spacing w:line="360" w:lineRule="atLeast"/>
        <w:ind w:firstLine="643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服务指南</w:t>
      </w:r>
    </w:p>
    <w:p w14:paraId="39D9E928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77D269E3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5E3518CF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3605940B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0F0D317B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082FFA1A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339A76B0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47C7FD1A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5E45AD01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320AE20C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668EA24D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08F549CE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451D118B" w14:textId="77777777" w:rsidR="00A50CD8" w:rsidRDefault="00A50CD8">
      <w:pPr>
        <w:spacing w:line="360" w:lineRule="atLeast"/>
        <w:ind w:firstLine="643"/>
        <w:jc w:val="center"/>
        <w:rPr>
          <w:rFonts w:ascii="宋体"/>
          <w:b/>
          <w:sz w:val="32"/>
        </w:rPr>
      </w:pPr>
    </w:p>
    <w:p w14:paraId="0736D3B2" w14:textId="77777777" w:rsidR="00A50CD8" w:rsidRDefault="00000000">
      <w:pPr>
        <w:spacing w:line="360" w:lineRule="atLeast"/>
        <w:ind w:firstLine="480"/>
        <w:jc w:val="center"/>
        <w:rPr>
          <w:rFonts w:ascii="宋体"/>
          <w:b/>
          <w:sz w:val="32"/>
        </w:rPr>
      </w:pPr>
      <w:r>
        <w:rPr>
          <w:noProof/>
        </w:rPr>
        <w:drawing>
          <wp:inline distT="0" distB="0" distL="0" distR="0" wp14:anchorId="33A320A1" wp14:editId="14279DED">
            <wp:extent cx="2314575" cy="56070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8061" cy="5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4111B" w14:textId="77777777" w:rsidR="00A50CD8" w:rsidRDefault="00000000">
      <w:pPr>
        <w:ind w:firstLine="562"/>
        <w:jc w:val="center"/>
        <w:rPr>
          <w:rFonts w:ascii="宋体" w:hAnsi="宋体" w:hint="eastAsia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t>上海恒驰信息系统</w:t>
      </w:r>
      <w:proofErr w:type="gramEnd"/>
      <w:r>
        <w:rPr>
          <w:rFonts w:ascii="宋体" w:hAnsi="宋体" w:hint="eastAsia"/>
          <w:b/>
          <w:sz w:val="28"/>
          <w:szCs w:val="28"/>
        </w:rPr>
        <w:t>有限公司</w:t>
      </w:r>
    </w:p>
    <w:p w14:paraId="62F1108C" w14:textId="77777777" w:rsidR="00A50CD8" w:rsidRDefault="00000000">
      <w:pPr>
        <w:widowControl/>
        <w:ind w:firstLine="562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5514BF99" w14:textId="7CCA4B63" w:rsidR="00A50CD8" w:rsidRDefault="00E36B82">
      <w:pPr>
        <w:pStyle w:val="1"/>
        <w:ind w:firstLineChars="0" w:firstLine="0"/>
      </w:pPr>
      <w:proofErr w:type="gramStart"/>
      <w:r>
        <w:lastRenderedPageBreak/>
        <w:t>桌面云</w:t>
      </w:r>
      <w:r w:rsidR="00A17ABB">
        <w:rPr>
          <w:rFonts w:hint="default"/>
        </w:rPr>
        <w:t>运维</w:t>
      </w:r>
      <w:proofErr w:type="gramEnd"/>
      <w:r w:rsidR="00000000">
        <w:rPr>
          <w:rFonts w:hint="default"/>
        </w:rPr>
        <w:t>服务</w:t>
      </w:r>
    </w:p>
    <w:p w14:paraId="18072A46" w14:textId="77777777" w:rsidR="00A50CD8" w:rsidRDefault="00000000">
      <w:pPr>
        <w:pStyle w:val="2"/>
        <w:ind w:firstLine="643"/>
      </w:pPr>
      <w:r>
        <w:t>服务简介</w:t>
      </w:r>
    </w:p>
    <w:p w14:paraId="65ED832A" w14:textId="6D182D25" w:rsidR="00A50CD8" w:rsidRPr="00A17ABB" w:rsidRDefault="00A17ABB" w:rsidP="00A17ABB">
      <w:pPr>
        <w:widowControl/>
        <w:spacing w:line="420" w:lineRule="atLeast"/>
        <w:ind w:firstLine="480"/>
        <w:jc w:val="left"/>
      </w:pPr>
      <w:hyperlink r:id="rId8" w:tgtFrame="https://support.huaweicloud.com/productdesc-professionalservices/_blank" w:history="1">
        <w:r w:rsidRPr="001F5518">
          <w:rPr>
            <w:rStyle w:val="a5"/>
            <w:rFonts w:ascii="宋体" w:eastAsia="宋体" w:hAnsi="宋体" w:cs="宋体" w:hint="eastAsia"/>
            <w:color w:val="000000" w:themeColor="text1"/>
            <w:szCs w:val="14"/>
            <w:u w:val="none"/>
            <w:shd w:val="clear" w:color="auto" w:fill="FFFFFF"/>
          </w:rPr>
          <w:t>云桌面运维</w:t>
        </w:r>
        <w:r w:rsidRPr="001F5518">
          <w:rPr>
            <w:rStyle w:val="a5"/>
            <w:rFonts w:ascii="Helvetica" w:eastAsia="Helvetica" w:hAnsi="Helvetica" w:cs="Helvetica"/>
            <w:color w:val="000000" w:themeColor="text1"/>
            <w:szCs w:val="14"/>
            <w:u w:val="none"/>
            <w:shd w:val="clear" w:color="auto" w:fill="FFFFFF"/>
          </w:rPr>
          <w:t>服务</w:t>
        </w:r>
      </w:hyperlink>
      <w:r>
        <w:rPr>
          <w:rFonts w:ascii="Helvetica" w:eastAsia="宋体" w:hAnsi="Helvetica" w:cs="Helvetica" w:hint="eastAsia"/>
          <w:color w:val="191919"/>
          <w:kern w:val="0"/>
        </w:rPr>
        <w:t>是</w:t>
      </w:r>
      <w:proofErr w:type="gramStart"/>
      <w:r w:rsidRPr="00A17ABB">
        <w:rPr>
          <w:rFonts w:ascii="Helvetica" w:eastAsia="宋体" w:hAnsi="Helvetica" w:cs="Helvetica" w:hint="eastAsia"/>
          <w:color w:val="191919"/>
          <w:kern w:val="0"/>
        </w:rPr>
        <w:t>恒驰结合</w:t>
      </w:r>
      <w:proofErr w:type="gramEnd"/>
      <w:r w:rsidRPr="00A17ABB">
        <w:rPr>
          <w:rFonts w:ascii="Helvetica" w:eastAsia="宋体" w:hAnsi="Helvetica" w:cs="Helvetica" w:hint="eastAsia"/>
          <w:color w:val="191919"/>
          <w:kern w:val="0"/>
        </w:rPr>
        <w:t>自主开发的监控平台，向用户提供安全便捷的云桌面统一监控与运维服务。</w:t>
      </w:r>
    </w:p>
    <w:p w14:paraId="63CDC3E3" w14:textId="77777777" w:rsidR="00A50CD8" w:rsidRDefault="00000000">
      <w:pPr>
        <w:pStyle w:val="2"/>
        <w:ind w:firstLine="643"/>
      </w:pPr>
      <w:r>
        <w:t>服务范围</w:t>
      </w:r>
    </w:p>
    <w:p w14:paraId="67E0CF4D" w14:textId="3C1B7B17" w:rsidR="00A50CD8" w:rsidRDefault="00000000">
      <w:pPr>
        <w:ind w:firstLine="480"/>
      </w:pPr>
      <w:r>
        <w:t>本项目</w:t>
      </w:r>
      <w:proofErr w:type="gramStart"/>
      <w:r>
        <w:rPr>
          <w:rFonts w:hint="eastAsia"/>
        </w:rPr>
        <w:t>恒驰</w:t>
      </w:r>
      <w:r w:rsidR="00501187">
        <w:rPr>
          <w:rFonts w:hint="eastAsia"/>
        </w:rPr>
        <w:t>桌面云运维</w:t>
      </w:r>
      <w:r>
        <w:t>包括</w:t>
      </w:r>
      <w:proofErr w:type="gramEnd"/>
      <w:r>
        <w:t>以下内容：</w:t>
      </w:r>
    </w:p>
    <w:p w14:paraId="367DB622" w14:textId="27EA9198" w:rsidR="00A50CD8" w:rsidRDefault="00000000">
      <w:pPr>
        <w:ind w:firstLine="480"/>
      </w:pPr>
      <w:r>
        <w:t>根据双方澄清的</w:t>
      </w:r>
      <w:r w:rsidR="00C55DBD">
        <w:rPr>
          <w:rFonts w:hint="eastAsia"/>
        </w:rPr>
        <w:t>运维服务</w:t>
      </w:r>
      <w:r>
        <w:t>范围，为客户提供</w:t>
      </w:r>
      <w:r w:rsidR="00C55DBD">
        <w:rPr>
          <w:rFonts w:hint="eastAsia"/>
        </w:rPr>
        <w:t>桌面云的运维</w:t>
      </w:r>
      <w:r>
        <w:t>服务。</w:t>
      </w:r>
    </w:p>
    <w:p w14:paraId="6E6495AD" w14:textId="3F948202" w:rsidR="00C55DBD" w:rsidRDefault="00C55DBD" w:rsidP="00C55DBD">
      <w:pPr>
        <w:pStyle w:val="a9"/>
        <w:numPr>
          <w:ilvl w:val="0"/>
          <w:numId w:val="5"/>
        </w:numPr>
        <w:ind w:firstLineChars="0"/>
      </w:pPr>
      <w:r w:rsidRPr="00C55DBD">
        <w:t>日常监控：借助监控运维平台实时监测桌面</w:t>
      </w:r>
      <w:proofErr w:type="gramStart"/>
      <w:r w:rsidRPr="00C55DBD">
        <w:t>云用户</w:t>
      </w:r>
      <w:proofErr w:type="gramEnd"/>
      <w:r w:rsidRPr="00C55DBD">
        <w:t>活跃度，输出多维</w:t>
      </w:r>
      <w:proofErr w:type="gramStart"/>
      <w:r w:rsidRPr="00C55DBD">
        <w:t>度使用</w:t>
      </w:r>
      <w:proofErr w:type="gramEnd"/>
      <w:r w:rsidRPr="00C55DBD">
        <w:t>报表，动态监控桌面云许可证状态，变更实时预警，定期向用户提供资源态势与关键指标报表。</w:t>
      </w:r>
      <w:r w:rsidRPr="00C55DBD">
        <w:br/>
        <w:t xml:space="preserve">2. </w:t>
      </w:r>
      <w:r w:rsidRPr="00C55DBD">
        <w:t>告警处理：借助监控运维平台对接桌面云原生告警，通过</w:t>
      </w:r>
      <w:proofErr w:type="gramStart"/>
      <w:r w:rsidRPr="00C55DBD">
        <w:t>桌面云北向</w:t>
      </w:r>
      <w:proofErr w:type="gramEnd"/>
      <w:r w:rsidRPr="00C55DBD">
        <w:t>接口、</w:t>
      </w:r>
      <w:r w:rsidRPr="00C55DBD">
        <w:t>SNMP</w:t>
      </w:r>
      <w:r w:rsidRPr="00C55DBD">
        <w:t>接口采集原始告警，结合客户需求配置自定义屏蔽规则，抑制误告，降低信息过载；通过治理后告警精准推送至指定人员。</w:t>
      </w:r>
      <w:r w:rsidRPr="00C55DBD">
        <w:br/>
        <w:t xml:space="preserve">3. </w:t>
      </w:r>
      <w:r w:rsidRPr="00C55DBD">
        <w:t>定制化脚本开发：提供定制化脚本开发服务，支持自动执行，支持向桌面云批量下发系统任务脚本，降低人工干预频次，提升运维效率。</w:t>
      </w:r>
      <w:r w:rsidRPr="00C55DBD">
        <w:br/>
        <w:t xml:space="preserve">4. </w:t>
      </w:r>
      <w:r w:rsidRPr="00C55DBD">
        <w:t>运维支持：为用户提供故障定位与处置建议，用户可通过自助式资源申请与故障恢复，输出</w:t>
      </w:r>
      <w:proofErr w:type="gramStart"/>
      <w:r w:rsidRPr="00C55DBD">
        <w:t>图表化运维</w:t>
      </w:r>
      <w:proofErr w:type="gramEnd"/>
      <w:r w:rsidRPr="00C55DBD">
        <w:t>分析报告，辅助决策判断。</w:t>
      </w:r>
    </w:p>
    <w:p w14:paraId="01DF931A" w14:textId="0CB95880" w:rsidR="00C55DBD" w:rsidRDefault="00C55DBD" w:rsidP="00C55DBD">
      <w:pPr>
        <w:ind w:firstLine="480"/>
      </w:pPr>
      <w:r>
        <w:t>本项目</w:t>
      </w:r>
      <w:proofErr w:type="gramStart"/>
      <w:r w:rsidR="00EB7FCB">
        <w:rPr>
          <w:rFonts w:hint="eastAsia"/>
        </w:rPr>
        <w:t>桌面云</w:t>
      </w:r>
      <w:r>
        <w:t>运维</w:t>
      </w:r>
      <w:proofErr w:type="gramEnd"/>
      <w:r>
        <w:t>服务不包括以下内容：</w:t>
      </w:r>
    </w:p>
    <w:p w14:paraId="791AF641" w14:textId="1326A06C" w:rsidR="00C55DBD" w:rsidRDefault="00C55DBD" w:rsidP="00C55DBD">
      <w:pPr>
        <w:ind w:firstLine="480"/>
      </w:pPr>
      <w:r>
        <w:rPr>
          <w:rFonts w:hint="eastAsia"/>
        </w:rPr>
        <w:t>客户桌面云平台的</w:t>
      </w:r>
      <w:r>
        <w:rPr>
          <w:rFonts w:hint="eastAsia"/>
        </w:rPr>
        <w:t>SNS</w:t>
      </w:r>
      <w:r>
        <w:t>。</w:t>
      </w:r>
    </w:p>
    <w:p w14:paraId="1A660318" w14:textId="17EC02B1" w:rsidR="00C55DBD" w:rsidRDefault="00C55DBD" w:rsidP="00C55DBD">
      <w:pPr>
        <w:ind w:firstLine="480"/>
      </w:pPr>
      <w:r>
        <w:rPr>
          <w:rFonts w:hint="eastAsia"/>
        </w:rPr>
        <w:t>客户桌面云平台的</w:t>
      </w:r>
      <w:r>
        <w:rPr>
          <w:rFonts w:hint="eastAsia"/>
        </w:rPr>
        <w:t>架构设计、搭建与实施</w:t>
      </w:r>
      <w:r>
        <w:t>。</w:t>
      </w:r>
    </w:p>
    <w:p w14:paraId="56917447" w14:textId="45890ABB" w:rsidR="00C55DBD" w:rsidRDefault="00C55DBD" w:rsidP="00C55DBD">
      <w:pPr>
        <w:ind w:firstLine="480"/>
      </w:pPr>
      <w:r>
        <w:rPr>
          <w:rFonts w:hint="eastAsia"/>
        </w:rPr>
        <w:t>客户桌面云平台</w:t>
      </w:r>
      <w:r>
        <w:rPr>
          <w:rFonts w:hint="eastAsia"/>
        </w:rPr>
        <w:t>的外设兼容保证</w:t>
      </w:r>
      <w:r>
        <w:t>。</w:t>
      </w:r>
    </w:p>
    <w:p w14:paraId="2526A95A" w14:textId="7092778C" w:rsidR="00C55DBD" w:rsidRDefault="00C55DBD" w:rsidP="00C55DBD">
      <w:pPr>
        <w:ind w:firstLine="480"/>
      </w:pPr>
      <w:r>
        <w:rPr>
          <w:rFonts w:hint="eastAsia"/>
        </w:rPr>
        <w:t>运行在桌面云平台之上的业务软件与业务系统</w:t>
      </w:r>
      <w:r>
        <w:t>。</w:t>
      </w:r>
    </w:p>
    <w:p w14:paraId="573BA834" w14:textId="03303DBB" w:rsidR="00C55DBD" w:rsidRDefault="00C55DBD" w:rsidP="00C55DBD">
      <w:pPr>
        <w:ind w:firstLine="480"/>
      </w:pPr>
      <w:r>
        <w:t>未明确认定在</w:t>
      </w:r>
      <w:r>
        <w:t>“</w:t>
      </w:r>
      <w:r>
        <w:t>范围内</w:t>
      </w:r>
      <w:r>
        <w:t>”</w:t>
      </w:r>
      <w:r>
        <w:t>的系统、数据</w:t>
      </w:r>
      <w:r>
        <w:rPr>
          <w:rFonts w:hint="eastAsia"/>
        </w:rPr>
        <w:t>等</w:t>
      </w:r>
      <w:r>
        <w:t>。</w:t>
      </w:r>
    </w:p>
    <w:p w14:paraId="6ED353EC" w14:textId="77777777" w:rsidR="00C55DBD" w:rsidRPr="00C55DBD" w:rsidRDefault="00C55DBD">
      <w:pPr>
        <w:ind w:firstLine="480"/>
        <w:rPr>
          <w:rFonts w:hint="eastAsia"/>
        </w:rPr>
      </w:pPr>
    </w:p>
    <w:p w14:paraId="20D353BF" w14:textId="77777777" w:rsidR="00A50CD8" w:rsidRDefault="00000000">
      <w:pPr>
        <w:pStyle w:val="2"/>
        <w:ind w:firstLine="643"/>
      </w:pPr>
      <w:r>
        <w:lastRenderedPageBreak/>
        <w:t>服务内容</w:t>
      </w:r>
    </w:p>
    <w:tbl>
      <w:tblPr>
        <w:tblW w:w="5000" w:type="pct"/>
        <w:tblCellSpacing w:w="0" w:type="dxa"/>
        <w:tblBorders>
          <w:top w:val="outset" w:sz="6" w:space="0" w:color="EBEBEB"/>
          <w:left w:val="outset" w:sz="6" w:space="0" w:color="EBEBEB"/>
          <w:bottom w:val="outset" w:sz="6" w:space="0" w:color="EBEBEB"/>
          <w:right w:val="outset" w:sz="6" w:space="0" w:color="EBEBEB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1837"/>
        <w:gridCol w:w="6979"/>
      </w:tblGrid>
      <w:tr w:rsidR="00C55DBD" w:rsidRPr="00EC076B" w14:paraId="44134790" w14:textId="77777777" w:rsidTr="00F05CE1">
        <w:trPr>
          <w:tblHeader/>
          <w:tblCellSpacing w:w="0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4FAE15A3" w14:textId="77777777" w:rsidR="00C55DBD" w:rsidRPr="00EC076B" w:rsidRDefault="00C55DBD" w:rsidP="00C55DBD">
            <w:pPr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 w:hint="eastAsia"/>
                <w:b/>
                <w:bCs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b/>
                <w:bCs/>
                <w:color w:val="191919"/>
                <w:kern w:val="0"/>
                <w:szCs w:val="21"/>
              </w:rPr>
              <w:t>服务内容</w:t>
            </w:r>
          </w:p>
        </w:tc>
        <w:tc>
          <w:tcPr>
            <w:tcW w:w="3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4810114" w14:textId="77777777" w:rsidR="00C55DBD" w:rsidRPr="00EC076B" w:rsidRDefault="00C55DBD" w:rsidP="00F05CE1">
            <w:pPr>
              <w:widowControl/>
              <w:spacing w:line="330" w:lineRule="atLeast"/>
              <w:ind w:firstLine="482"/>
              <w:jc w:val="left"/>
              <w:rPr>
                <w:rFonts w:ascii="宋体" w:eastAsia="宋体" w:hAnsi="宋体" w:cs="宋体" w:hint="eastAsia"/>
                <w:b/>
                <w:bCs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b/>
                <w:bCs/>
                <w:color w:val="191919"/>
                <w:kern w:val="0"/>
                <w:szCs w:val="21"/>
              </w:rPr>
              <w:t>服务说明</w:t>
            </w:r>
          </w:p>
        </w:tc>
      </w:tr>
      <w:tr w:rsidR="00C55DBD" w:rsidRPr="00EC076B" w14:paraId="5F03C1E3" w14:textId="77777777" w:rsidTr="00F05CE1">
        <w:trPr>
          <w:tblCellSpacing w:w="0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14:paraId="3A514F0C" w14:textId="77777777" w:rsidR="00C55DBD" w:rsidRPr="00EC076B" w:rsidRDefault="00C55DBD" w:rsidP="00C55DBD">
            <w:pPr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9A1571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远程技术支持服务</w:t>
            </w:r>
          </w:p>
        </w:tc>
        <w:tc>
          <w:tcPr>
            <w:tcW w:w="3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5C525E98" w14:textId="606F1632" w:rsidR="00C55DBD" w:rsidRPr="00EC076B" w:rsidRDefault="00C55DBD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036399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远程技术支持服务旨在为企业提供高效、便捷的技术问题解决方案，通过远程连接方式快速响应和解决客户遇到的技术问题，确保业务的连续性和稳定性。该服务适用于</w:t>
            </w:r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桌面</w:t>
            </w:r>
            <w:proofErr w:type="gramStart"/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云</w:t>
            </w:r>
            <w:r w:rsidRPr="00036399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系统</w:t>
            </w:r>
            <w:proofErr w:type="gramEnd"/>
            <w:r w:rsidRPr="00036399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的故障排查与修复。</w:t>
            </w:r>
          </w:p>
        </w:tc>
      </w:tr>
      <w:tr w:rsidR="00C55DBD" w:rsidRPr="00EC076B" w14:paraId="068F38E8" w14:textId="77777777" w:rsidTr="00F05CE1">
        <w:trPr>
          <w:tblCellSpacing w:w="0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14:paraId="2E32050C" w14:textId="77777777" w:rsidR="00C55DBD" w:rsidRPr="00EC076B" w:rsidRDefault="00C55DBD" w:rsidP="00C55DBD">
            <w:pPr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9A1571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现场技术支持服务</w:t>
            </w:r>
          </w:p>
        </w:tc>
        <w:tc>
          <w:tcPr>
            <w:tcW w:w="3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4FF86032" w14:textId="1C222896" w:rsidR="00C55DBD" w:rsidRPr="00EC076B" w:rsidRDefault="00C55DBD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F65CF5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现场技术支持服务旨在为企业提供专业的技术支持，通过技术人员现场访问，快速解决复杂的技术问题，确保业务系统的稳定运行。该服务适用于无法通过远程方式解决的问题。</w:t>
            </w:r>
          </w:p>
        </w:tc>
      </w:tr>
      <w:tr w:rsidR="00C55DBD" w:rsidRPr="00EC076B" w14:paraId="3720DE0E" w14:textId="77777777" w:rsidTr="00F05CE1">
        <w:trPr>
          <w:tblCellSpacing w:w="0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14:paraId="3F86CE7C" w14:textId="77777777" w:rsidR="00C55DBD" w:rsidRPr="00EC076B" w:rsidRDefault="00C55DBD" w:rsidP="00C55DBD">
            <w:pPr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9A1571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巡检服务</w:t>
            </w:r>
          </w:p>
        </w:tc>
        <w:tc>
          <w:tcPr>
            <w:tcW w:w="3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1AC3959" w14:textId="5AB246B5" w:rsidR="00C55DBD" w:rsidRPr="00EC076B" w:rsidRDefault="00C55DBD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33968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巡检服务旨在通过定期或按需的系统检查，确保企业</w:t>
            </w:r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桌面</w:t>
            </w:r>
            <w:proofErr w:type="gramStart"/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云</w:t>
            </w:r>
            <w:r w:rsidRPr="00036399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系统</w:t>
            </w:r>
            <w:proofErr w:type="gramEnd"/>
            <w:r w:rsidRPr="00E33968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的正常运行，及时发现潜在问题并采取预防措施，减少故障发生，保障业务连续性。</w:t>
            </w:r>
          </w:p>
        </w:tc>
      </w:tr>
      <w:tr w:rsidR="00C55DBD" w:rsidRPr="00EC076B" w14:paraId="56CE5233" w14:textId="77777777" w:rsidTr="00F05CE1">
        <w:trPr>
          <w:tblCellSpacing w:w="0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14:paraId="02F386F2" w14:textId="77777777" w:rsidR="00C55DBD" w:rsidRPr="00EC076B" w:rsidRDefault="00C55DBD" w:rsidP="00C55DBD">
            <w:pPr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9A1571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应急响应服务</w:t>
            </w:r>
          </w:p>
        </w:tc>
        <w:tc>
          <w:tcPr>
            <w:tcW w:w="3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538CACCF" w14:textId="77777777" w:rsidR="00C55DBD" w:rsidRPr="00EC076B" w:rsidRDefault="00C55DBD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D107D7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在突发技术故障、安全事件或系统中断时，提供快速、专业的紧急支持和解决方案，以最大限度地减少业务中断时间，恢复系统正常运行，并降低潜在损失。</w:t>
            </w:r>
          </w:p>
        </w:tc>
      </w:tr>
      <w:tr w:rsidR="00C55DBD" w:rsidRPr="00EC076B" w14:paraId="31F40C65" w14:textId="77777777" w:rsidTr="00F05CE1">
        <w:trPr>
          <w:tblCellSpacing w:w="0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14:paraId="469E75B8" w14:textId="77777777" w:rsidR="00C55DBD" w:rsidRPr="00EC076B" w:rsidRDefault="00C55DBD" w:rsidP="00C55DBD">
            <w:pPr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9A1571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重大事件保障服务</w:t>
            </w:r>
          </w:p>
        </w:tc>
        <w:tc>
          <w:tcPr>
            <w:tcW w:w="3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14:paraId="4816E8F6" w14:textId="77777777" w:rsidR="00C55DBD" w:rsidRPr="00EC076B" w:rsidRDefault="00C55DBD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783B3A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在</w:t>
            </w:r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客</w:t>
            </w:r>
            <w:r w:rsidRPr="00783B3A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户面临重要业务活动、关键项目上线、大型活动支持等场景时，提供全方位、高优先级的专业技术支持与保障，提前预防潜在风险，快速响应突发问题，并确保系统在关键时刻的稳定性和可靠性</w:t>
            </w:r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，</w:t>
            </w:r>
            <w:r w:rsidRPr="00783B3A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确保业务顺利进行。</w:t>
            </w:r>
          </w:p>
        </w:tc>
      </w:tr>
      <w:tr w:rsidR="00C55DBD" w:rsidRPr="00EC076B" w14:paraId="0878C367" w14:textId="77777777" w:rsidTr="00F05CE1">
        <w:trPr>
          <w:tblCellSpacing w:w="0" w:type="dxa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14:paraId="7A8C4F29" w14:textId="77777777" w:rsidR="00C55DBD" w:rsidRPr="00EC076B" w:rsidRDefault="00C55DBD" w:rsidP="00C55DBD">
            <w:pPr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9A1571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标准变更服务</w:t>
            </w:r>
          </w:p>
        </w:tc>
        <w:tc>
          <w:tcPr>
            <w:tcW w:w="3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</w:tcPr>
          <w:p w14:paraId="73C5DB3E" w14:textId="75C47E33" w:rsidR="00C55DBD" w:rsidRPr="00EC076B" w:rsidRDefault="00C55DBD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C1282B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在日常运营中，</w:t>
            </w:r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为</w:t>
            </w:r>
            <w:r w:rsidRPr="00C1282B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优化性能、修复问题或适应业务需求变化</w:t>
            </w:r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，</w:t>
            </w:r>
            <w:r w:rsidRPr="00C1282B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对</w:t>
            </w:r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桌面</w:t>
            </w:r>
            <w:proofErr w:type="gramStart"/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云</w:t>
            </w:r>
            <w:r w:rsidRPr="00036399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系统</w:t>
            </w:r>
            <w:proofErr w:type="gramEnd"/>
            <w:r w:rsidRPr="00C1282B"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进行的计划内变更。</w:t>
            </w:r>
          </w:p>
        </w:tc>
      </w:tr>
    </w:tbl>
    <w:p w14:paraId="1ACD43C8" w14:textId="77777777" w:rsidR="00C55DBD" w:rsidRPr="00C55DBD" w:rsidRDefault="00C55DBD" w:rsidP="00C55DBD">
      <w:pPr>
        <w:ind w:firstLine="480"/>
        <w:rPr>
          <w:rFonts w:hint="eastAsia"/>
        </w:rPr>
      </w:pPr>
    </w:p>
    <w:p w14:paraId="174E3716" w14:textId="77777777" w:rsidR="00A50CD8" w:rsidRDefault="00000000">
      <w:pPr>
        <w:pStyle w:val="2"/>
        <w:ind w:firstLine="643"/>
      </w:pPr>
      <w:r>
        <w:t>服务流程</w:t>
      </w:r>
    </w:p>
    <w:p w14:paraId="73A72EAA" w14:textId="77777777" w:rsidR="00542CBF" w:rsidRDefault="00542CBF" w:rsidP="00542CBF">
      <w:pPr>
        <w:widowControl/>
        <w:spacing w:after="120" w:line="420" w:lineRule="atLeast"/>
        <w:ind w:firstLine="480"/>
        <w:jc w:val="left"/>
        <w:rPr>
          <w:rFonts w:ascii="Helvetica" w:eastAsia="宋体" w:hAnsi="Helvetica" w:cs="Helvetica"/>
          <w:color w:val="191919"/>
          <w:kern w:val="0"/>
        </w:rPr>
      </w:pPr>
      <w:r>
        <w:rPr>
          <w:rFonts w:ascii="Helvetica" w:eastAsia="宋体" w:hAnsi="Helvetica" w:cs="Helvetica" w:hint="eastAsia"/>
          <w:color w:val="191919"/>
          <w:kern w:val="0"/>
        </w:rPr>
        <w:t>需求沟通</w:t>
      </w:r>
      <w:r w:rsidRPr="00EC076B">
        <w:rPr>
          <w:rFonts w:ascii="Helvetica" w:eastAsia="宋体" w:hAnsi="Helvetica" w:cs="Helvetica"/>
          <w:color w:val="191919"/>
          <w:kern w:val="0"/>
        </w:rPr>
        <w:t>-&gt;</w:t>
      </w:r>
      <w:r w:rsidRPr="00EC076B">
        <w:rPr>
          <w:rFonts w:ascii="Helvetica" w:eastAsia="宋体" w:hAnsi="Helvetica" w:cs="Helvetica"/>
          <w:color w:val="191919"/>
          <w:kern w:val="0"/>
        </w:rPr>
        <w:t>服务订单</w:t>
      </w:r>
      <w:r>
        <w:rPr>
          <w:rFonts w:ascii="Helvetica" w:eastAsia="宋体" w:hAnsi="Helvetica" w:cs="Helvetica" w:hint="eastAsia"/>
          <w:color w:val="191919"/>
          <w:kern w:val="0"/>
        </w:rPr>
        <w:t>或服务合同</w:t>
      </w:r>
      <w:r w:rsidRPr="00EC076B">
        <w:rPr>
          <w:rFonts w:ascii="Helvetica" w:eastAsia="宋体" w:hAnsi="Helvetica" w:cs="Helvetica"/>
          <w:color w:val="191919"/>
          <w:kern w:val="0"/>
        </w:rPr>
        <w:t>确认</w:t>
      </w:r>
      <w:r w:rsidRPr="00EC076B">
        <w:rPr>
          <w:rFonts w:ascii="Helvetica" w:eastAsia="宋体" w:hAnsi="Helvetica" w:cs="Helvetica"/>
          <w:color w:val="191919"/>
          <w:kern w:val="0"/>
        </w:rPr>
        <w:t>-&gt;</w:t>
      </w:r>
      <w:r>
        <w:rPr>
          <w:rFonts w:ascii="Helvetica" w:eastAsia="宋体" w:hAnsi="Helvetica" w:cs="Helvetica" w:hint="eastAsia"/>
          <w:color w:val="191919"/>
          <w:kern w:val="0"/>
        </w:rPr>
        <w:t>确认服务计划</w:t>
      </w:r>
      <w:r w:rsidRPr="00EC076B">
        <w:rPr>
          <w:rFonts w:ascii="Helvetica" w:eastAsia="宋体" w:hAnsi="Helvetica" w:cs="Helvetica"/>
          <w:color w:val="191919"/>
          <w:kern w:val="0"/>
        </w:rPr>
        <w:t xml:space="preserve"> -&gt;</w:t>
      </w:r>
      <w:r w:rsidRPr="00EC076B">
        <w:rPr>
          <w:rFonts w:ascii="Helvetica" w:eastAsia="宋体" w:hAnsi="Helvetica" w:cs="Helvetica"/>
          <w:color w:val="191919"/>
          <w:kern w:val="0"/>
        </w:rPr>
        <w:t>提交服务申请</w:t>
      </w:r>
      <w:r w:rsidRPr="00EC076B">
        <w:rPr>
          <w:rFonts w:ascii="Helvetica" w:eastAsia="宋体" w:hAnsi="Helvetica" w:cs="Helvetica"/>
          <w:color w:val="191919"/>
          <w:kern w:val="0"/>
        </w:rPr>
        <w:t xml:space="preserve"> -&gt; </w:t>
      </w:r>
      <w:r w:rsidRPr="00EC076B">
        <w:rPr>
          <w:rFonts w:ascii="Helvetica" w:eastAsia="宋体" w:hAnsi="Helvetica" w:cs="Helvetica"/>
          <w:color w:val="191919"/>
          <w:kern w:val="0"/>
        </w:rPr>
        <w:t>服务实施</w:t>
      </w:r>
      <w:r w:rsidRPr="00EC076B">
        <w:rPr>
          <w:rFonts w:ascii="Helvetica" w:eastAsia="宋体" w:hAnsi="Helvetica" w:cs="Helvetica"/>
          <w:color w:val="191919"/>
          <w:kern w:val="0"/>
        </w:rPr>
        <w:t xml:space="preserve"> -&gt; </w:t>
      </w:r>
      <w:r w:rsidRPr="00EC076B">
        <w:rPr>
          <w:rFonts w:ascii="Helvetica" w:eastAsia="宋体" w:hAnsi="Helvetica" w:cs="Helvetica"/>
          <w:color w:val="191919"/>
          <w:kern w:val="0"/>
        </w:rPr>
        <w:t>服务验收</w:t>
      </w:r>
      <w:r>
        <w:rPr>
          <w:rFonts w:ascii="Helvetica" w:eastAsia="宋体" w:hAnsi="Helvetica" w:cs="Helvetica" w:hint="eastAsia"/>
          <w:color w:val="191919"/>
          <w:kern w:val="0"/>
        </w:rPr>
        <w:t>：</w:t>
      </w:r>
    </w:p>
    <w:p w14:paraId="6FB6367A" w14:textId="77777777" w:rsidR="00542CBF" w:rsidRPr="00EB0B8D" w:rsidRDefault="00542CBF" w:rsidP="00542CBF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lastRenderedPageBreak/>
        <w:t>需求沟通：明确客户需求，制定初步服务方案。客户提交服务需求，包括服务类型、目标、时间要求等，</w:t>
      </w:r>
      <w:proofErr w:type="gramStart"/>
      <w:r w:rsidRPr="00EB0B8D">
        <w:rPr>
          <w:rFonts w:ascii="Helvetica" w:eastAsia="宋体" w:hAnsi="Helvetica" w:cs="Helvetica" w:hint="eastAsia"/>
          <w:color w:val="191919"/>
          <w:kern w:val="0"/>
        </w:rPr>
        <w:t>恒驰与</w:t>
      </w:r>
      <w:proofErr w:type="gramEnd"/>
      <w:r w:rsidRPr="00EB0B8D">
        <w:rPr>
          <w:rFonts w:ascii="Helvetica" w:eastAsia="宋体" w:hAnsi="Helvetica" w:cs="Helvetica" w:hint="eastAsia"/>
          <w:color w:val="191919"/>
          <w:kern w:val="0"/>
        </w:rPr>
        <w:t>客户进行详细沟通，了解具体需求和期望，初步评估服务可行性，提供建议和方案。</w:t>
      </w:r>
    </w:p>
    <w:p w14:paraId="3C54D6F0" w14:textId="77777777" w:rsidR="00542CBF" w:rsidRPr="00C131B4" w:rsidRDefault="00542CBF" w:rsidP="00542CBF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/>
          <w:color w:val="191919"/>
          <w:kern w:val="0"/>
        </w:rPr>
        <w:t>服务订单</w:t>
      </w:r>
      <w:r w:rsidRPr="00EB0B8D">
        <w:rPr>
          <w:rFonts w:ascii="Helvetica" w:eastAsia="宋体" w:hAnsi="Helvetica" w:cs="Helvetica" w:hint="eastAsia"/>
          <w:color w:val="191919"/>
          <w:kern w:val="0"/>
        </w:rPr>
        <w:t>或服务合同</w:t>
      </w:r>
      <w:r w:rsidRPr="00EB0B8D">
        <w:rPr>
          <w:rFonts w:ascii="Helvetica" w:eastAsia="宋体" w:hAnsi="Helvetica" w:cs="Helvetica"/>
          <w:color w:val="191919"/>
          <w:kern w:val="0"/>
        </w:rPr>
        <w:t>确认</w:t>
      </w:r>
      <w:r w:rsidRPr="00EB0B8D">
        <w:rPr>
          <w:rFonts w:ascii="Helvetica" w:eastAsia="宋体" w:hAnsi="Helvetica" w:cs="Helvetica" w:hint="eastAsia"/>
          <w:color w:val="191919"/>
          <w:kern w:val="0"/>
        </w:rPr>
        <w:t>：</w:t>
      </w:r>
      <w:r w:rsidRPr="00C131B4">
        <w:rPr>
          <w:rFonts w:ascii="Helvetica" w:eastAsia="宋体" w:hAnsi="Helvetica" w:cs="Helvetica" w:hint="eastAsia"/>
          <w:color w:val="191919"/>
          <w:kern w:val="0"/>
        </w:rPr>
        <w:t>确认服务内容、价格和条款，达成一致。根据需求沟通结果，制定服务订单或服务合同，明确服务内容、价格、交付时间、付款方式等条款。客户确认订单或合同内容，双方签字盖章。</w:t>
      </w:r>
    </w:p>
    <w:p w14:paraId="1DC68F54" w14:textId="77777777" w:rsidR="00542CBF" w:rsidRPr="00C131B4" w:rsidRDefault="00542CBF" w:rsidP="00542CBF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确认服务计划：</w:t>
      </w:r>
      <w:r w:rsidRPr="00C131B4">
        <w:rPr>
          <w:rFonts w:ascii="Helvetica" w:eastAsia="宋体" w:hAnsi="Helvetica" w:cs="Helvetica" w:hint="eastAsia"/>
          <w:color w:val="191919"/>
          <w:kern w:val="0"/>
        </w:rPr>
        <w:t>制定详细的服务执行计划，确保服务顺利实施。根据合同内容，制定详细的服务计划，包括时间安排、资源分配、任务分工等。与客户确认服务计划，确保双方理解一致。必要时调整计划，以满足客户需求。</w:t>
      </w:r>
    </w:p>
    <w:p w14:paraId="657550B2" w14:textId="77777777" w:rsidR="00542CBF" w:rsidRPr="00EB0B8D" w:rsidRDefault="00542CBF" w:rsidP="00542CBF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/>
          <w:color w:val="191919"/>
          <w:kern w:val="0"/>
        </w:rPr>
        <w:t>提交服务申请</w:t>
      </w:r>
      <w:r w:rsidRPr="00EB0B8D">
        <w:rPr>
          <w:rFonts w:ascii="Helvetica" w:eastAsia="宋体" w:hAnsi="Helvetica" w:cs="Helvetica" w:hint="eastAsia"/>
          <w:color w:val="191919"/>
          <w:kern w:val="0"/>
        </w:rPr>
        <w:t>：</w:t>
      </w:r>
      <w:r w:rsidRPr="00C131B4">
        <w:rPr>
          <w:rFonts w:ascii="Helvetica" w:eastAsia="宋体" w:hAnsi="Helvetica" w:cs="Helvetica" w:hint="eastAsia"/>
          <w:color w:val="191919"/>
          <w:kern w:val="0"/>
        </w:rPr>
        <w:t>正式启动服务，确保内部资源准备就绪。</w:t>
      </w:r>
      <w:proofErr w:type="gramStart"/>
      <w:r w:rsidRPr="00C131B4">
        <w:rPr>
          <w:rFonts w:ascii="Helvetica" w:eastAsia="宋体" w:hAnsi="Helvetica" w:cs="Helvetica" w:hint="eastAsia"/>
          <w:color w:val="191919"/>
          <w:kern w:val="0"/>
        </w:rPr>
        <w:t>恒驰或恒驰</w:t>
      </w:r>
      <w:proofErr w:type="gramEnd"/>
      <w:r w:rsidRPr="00C131B4">
        <w:rPr>
          <w:rFonts w:ascii="Helvetica" w:eastAsia="宋体" w:hAnsi="Helvetica" w:cs="Helvetica" w:hint="eastAsia"/>
          <w:color w:val="191919"/>
          <w:kern w:val="0"/>
        </w:rPr>
        <w:t>提交服务申请，启动服务流程。内部团队根据服务计划进行资源准备（如人员、设备、材料等）。确认服务启动时间，通知客户。</w:t>
      </w:r>
    </w:p>
    <w:p w14:paraId="60A5ABEE" w14:textId="77777777" w:rsidR="00542CBF" w:rsidRPr="00EB0B8D" w:rsidRDefault="00542CBF" w:rsidP="00542CBF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C131B4">
        <w:rPr>
          <w:rFonts w:ascii="Helvetica" w:eastAsia="宋体" w:hAnsi="Helvetica" w:cs="Helvetica"/>
          <w:color w:val="191919"/>
          <w:kern w:val="0"/>
        </w:rPr>
        <w:t>服务实施</w:t>
      </w:r>
      <w:r w:rsidRPr="00C131B4">
        <w:rPr>
          <w:rFonts w:ascii="Helvetica" w:eastAsia="宋体" w:hAnsi="Helvetica" w:cs="Helvetica" w:hint="eastAsia"/>
          <w:color w:val="191919"/>
          <w:kern w:val="0"/>
        </w:rPr>
        <w:t>：按照计划执行服务，确保质量和进度。按照服务计划执行具体任务，确保每个环节按标准完成。定期与客户沟通，汇报服务进展，及时解决问题。记录服务执行过程中的关键数据和问题。</w:t>
      </w:r>
    </w:p>
    <w:p w14:paraId="4EC1BF8C" w14:textId="77777777" w:rsidR="00542CBF" w:rsidRPr="00EB0B8D" w:rsidRDefault="00542CBF" w:rsidP="00542CBF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/>
          <w:color w:val="191919"/>
          <w:kern w:val="0"/>
        </w:rPr>
        <w:t>服务验收</w:t>
      </w:r>
      <w:r w:rsidRPr="00EB0B8D">
        <w:rPr>
          <w:rFonts w:ascii="Helvetica" w:eastAsia="宋体" w:hAnsi="Helvetica" w:cs="Helvetica" w:hint="eastAsia"/>
          <w:color w:val="191919"/>
          <w:kern w:val="0"/>
        </w:rPr>
        <w:t>：</w:t>
      </w:r>
      <w:r w:rsidRPr="00C131B4">
        <w:rPr>
          <w:rFonts w:ascii="Helvetica" w:eastAsia="宋体" w:hAnsi="Helvetica" w:cs="Helvetica" w:hint="eastAsia"/>
          <w:color w:val="191919"/>
          <w:kern w:val="0"/>
        </w:rPr>
        <w:t>确认服务完成，确保客户满意。服务完成后，与客户进行验收，确认服务成果是否符合合同要求。提供验收报告，包括服务内容、完成情况、测试结果等。客户签署验收确认单，完成服务流程。进行客户满意度调查，收集反馈意见。</w:t>
      </w:r>
    </w:p>
    <w:p w14:paraId="7D60E007" w14:textId="77777777" w:rsidR="00466BBB" w:rsidRPr="00466BBB" w:rsidRDefault="00466BBB" w:rsidP="00466BBB">
      <w:pPr>
        <w:pStyle w:val="2"/>
        <w:ind w:firstLine="643"/>
      </w:pPr>
      <w:r w:rsidRPr="00466BBB">
        <w:rPr>
          <w:rFonts w:hint="eastAsia"/>
        </w:rPr>
        <w:t>服务保障</w:t>
      </w:r>
    </w:p>
    <w:p w14:paraId="087F67CE" w14:textId="77777777" w:rsidR="00466BBB" w:rsidRPr="00447AD9" w:rsidRDefault="00466BBB" w:rsidP="00466BBB">
      <w:pPr>
        <w:widowControl/>
        <w:numPr>
          <w:ilvl w:val="0"/>
          <w:numId w:val="10"/>
        </w:numPr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447AD9">
        <w:rPr>
          <w:rFonts w:ascii="Helvetica" w:eastAsia="宋体" w:hAnsi="Helvetica" w:cs="Helvetica" w:hint="eastAsia"/>
          <w:color w:val="191919"/>
          <w:kern w:val="0"/>
        </w:rPr>
        <w:t>专业团队：由经验丰富的技术专家提供服务，确保问题得到准确解决。</w:t>
      </w:r>
    </w:p>
    <w:p w14:paraId="1ABDF5AC" w14:textId="77777777" w:rsidR="00466BBB" w:rsidRPr="00447AD9" w:rsidRDefault="00466BBB" w:rsidP="00466BBB">
      <w:pPr>
        <w:widowControl/>
        <w:numPr>
          <w:ilvl w:val="0"/>
          <w:numId w:val="10"/>
        </w:numPr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447AD9">
        <w:rPr>
          <w:rFonts w:ascii="Helvetica" w:eastAsia="宋体" w:hAnsi="Helvetica" w:cs="Helvetica" w:hint="eastAsia"/>
          <w:color w:val="191919"/>
          <w:kern w:val="0"/>
        </w:rPr>
        <w:t>全天候支持：提供</w:t>
      </w:r>
      <w:r w:rsidRPr="00447AD9">
        <w:rPr>
          <w:rFonts w:ascii="Helvetica" w:eastAsia="宋体" w:hAnsi="Helvetica" w:cs="Helvetica" w:hint="eastAsia"/>
          <w:color w:val="191919"/>
          <w:kern w:val="0"/>
        </w:rPr>
        <w:t>7x24</w:t>
      </w:r>
      <w:r w:rsidRPr="00447AD9">
        <w:rPr>
          <w:rFonts w:ascii="Helvetica" w:eastAsia="宋体" w:hAnsi="Helvetica" w:cs="Helvetica" w:hint="eastAsia"/>
          <w:color w:val="191919"/>
          <w:kern w:val="0"/>
        </w:rPr>
        <w:t>小时技术支持服务，随时应对突发技术问题。</w:t>
      </w:r>
    </w:p>
    <w:p w14:paraId="048684EE" w14:textId="77777777" w:rsidR="00466BBB" w:rsidRPr="00447AD9" w:rsidRDefault="00466BBB" w:rsidP="00466BBB">
      <w:pPr>
        <w:widowControl/>
        <w:numPr>
          <w:ilvl w:val="0"/>
          <w:numId w:val="10"/>
        </w:numPr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447AD9">
        <w:rPr>
          <w:rFonts w:ascii="Helvetica" w:eastAsia="宋体" w:hAnsi="Helvetica" w:cs="Helvetica" w:hint="eastAsia"/>
          <w:color w:val="191919"/>
          <w:kern w:val="0"/>
        </w:rPr>
        <w:t>定期报告：</w:t>
      </w:r>
      <w:r>
        <w:rPr>
          <w:rFonts w:ascii="Helvetica" w:eastAsia="宋体" w:hAnsi="Helvetica" w:cs="Helvetica" w:hint="eastAsia"/>
          <w:color w:val="191919"/>
          <w:kern w:val="0"/>
        </w:rPr>
        <w:t>定期</w:t>
      </w:r>
      <w:r w:rsidRPr="00447AD9">
        <w:rPr>
          <w:rFonts w:ascii="Helvetica" w:eastAsia="宋体" w:hAnsi="Helvetica" w:cs="Helvetica" w:hint="eastAsia"/>
          <w:color w:val="191919"/>
          <w:kern w:val="0"/>
        </w:rPr>
        <w:t>提供服务质量报告，记录服务可用性、响应时间、问题解决时间等关键指标。</w:t>
      </w:r>
    </w:p>
    <w:p w14:paraId="37A64FD7" w14:textId="77777777" w:rsidR="00466BBB" w:rsidRPr="00447AD9" w:rsidRDefault="00466BBB" w:rsidP="00466BBB">
      <w:pPr>
        <w:widowControl/>
        <w:numPr>
          <w:ilvl w:val="0"/>
          <w:numId w:val="10"/>
        </w:numPr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447AD9">
        <w:rPr>
          <w:rFonts w:ascii="Helvetica" w:eastAsia="宋体" w:hAnsi="Helvetica" w:cs="Helvetica" w:hint="eastAsia"/>
          <w:color w:val="191919"/>
          <w:kern w:val="0"/>
        </w:rPr>
        <w:t>持续改进：根据客户反馈和服务质量报告，持续改进服务流程和质量。</w:t>
      </w:r>
    </w:p>
    <w:p w14:paraId="3D5EA9DC" w14:textId="77777777" w:rsidR="00542CBF" w:rsidRPr="00466BBB" w:rsidRDefault="00542CBF" w:rsidP="00542CBF">
      <w:pPr>
        <w:ind w:firstLine="480"/>
        <w:rPr>
          <w:rFonts w:hint="eastAsia"/>
        </w:rPr>
      </w:pPr>
    </w:p>
    <w:p w14:paraId="639BC176" w14:textId="77777777" w:rsidR="00A50CD8" w:rsidRDefault="00000000">
      <w:pPr>
        <w:pStyle w:val="2"/>
        <w:ind w:firstLine="643"/>
      </w:pPr>
      <w:r>
        <w:lastRenderedPageBreak/>
        <w:t>责任分工</w:t>
      </w:r>
    </w:p>
    <w:p w14:paraId="6959C4F3" w14:textId="63903C87" w:rsidR="00A50CD8" w:rsidRDefault="00542CBF">
      <w:pPr>
        <w:ind w:firstLine="480"/>
      </w:pPr>
      <w:r>
        <w:rPr>
          <w:rFonts w:hint="eastAsia"/>
        </w:rPr>
        <w:t>桌面</w:t>
      </w:r>
      <w:proofErr w:type="gramStart"/>
      <w:r>
        <w:rPr>
          <w:rFonts w:hint="eastAsia"/>
        </w:rPr>
        <w:t>云</w:t>
      </w:r>
      <w:r w:rsidR="00A17ABB">
        <w:t>运维</w:t>
      </w:r>
      <w:r w:rsidR="00000000">
        <w:t>项目</w:t>
      </w:r>
      <w:proofErr w:type="gramEnd"/>
      <w:r w:rsidR="00000000">
        <w:t>各阶段分工界面如下</w:t>
      </w:r>
      <w:r w:rsidR="00FE1F5E">
        <w:rPr>
          <w:rFonts w:hint="eastAsia"/>
        </w:rPr>
        <w:t>：</w:t>
      </w:r>
    </w:p>
    <w:tbl>
      <w:tblPr>
        <w:tblW w:w="5000" w:type="pct"/>
        <w:tblCellSpacing w:w="0" w:type="dxa"/>
        <w:tblBorders>
          <w:top w:val="outset" w:sz="6" w:space="0" w:color="EBEBEB"/>
          <w:left w:val="outset" w:sz="6" w:space="0" w:color="EBEBEB"/>
          <w:bottom w:val="outset" w:sz="6" w:space="0" w:color="EBEBEB"/>
          <w:right w:val="outset" w:sz="6" w:space="0" w:color="EBEBEB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2183"/>
        <w:gridCol w:w="2636"/>
        <w:gridCol w:w="1999"/>
        <w:gridCol w:w="1998"/>
      </w:tblGrid>
      <w:tr w:rsidR="00542CBF" w:rsidRPr="00EC076B" w14:paraId="42CB743D" w14:textId="77777777" w:rsidTr="00FE1F5E">
        <w:trPr>
          <w:tblHeader/>
          <w:tblCellSpacing w:w="0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5DE6659E" w14:textId="77777777" w:rsidR="00542CBF" w:rsidRPr="00EC076B" w:rsidRDefault="00542CBF" w:rsidP="00F05CE1">
            <w:pPr>
              <w:widowControl/>
              <w:spacing w:line="330" w:lineRule="atLeast"/>
              <w:ind w:firstLine="482"/>
              <w:jc w:val="left"/>
              <w:rPr>
                <w:rFonts w:ascii="宋体" w:eastAsia="宋体" w:hAnsi="宋体" w:cs="宋体" w:hint="eastAsia"/>
                <w:b/>
                <w:bCs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b/>
                <w:bCs/>
                <w:color w:val="191919"/>
                <w:kern w:val="0"/>
                <w:szCs w:val="21"/>
              </w:rPr>
              <w:t>阶段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AD552AF" w14:textId="77777777" w:rsidR="00542CBF" w:rsidRPr="00EC076B" w:rsidRDefault="00542CBF" w:rsidP="00F05CE1">
            <w:pPr>
              <w:widowControl/>
              <w:spacing w:line="330" w:lineRule="atLeast"/>
              <w:ind w:firstLine="482"/>
              <w:jc w:val="left"/>
              <w:rPr>
                <w:rFonts w:ascii="宋体" w:eastAsia="宋体" w:hAnsi="宋体" w:cs="宋体" w:hint="eastAsia"/>
                <w:b/>
                <w:bCs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b/>
                <w:bCs/>
                <w:color w:val="191919"/>
                <w:kern w:val="0"/>
                <w:szCs w:val="21"/>
              </w:rPr>
              <w:t>任务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4D2002F" w14:textId="77777777" w:rsidR="00542CBF" w:rsidRPr="00EC076B" w:rsidRDefault="00542CBF" w:rsidP="00F05CE1">
            <w:pPr>
              <w:widowControl/>
              <w:spacing w:line="330" w:lineRule="atLeast"/>
              <w:ind w:firstLine="482"/>
              <w:jc w:val="left"/>
              <w:rPr>
                <w:rFonts w:ascii="宋体" w:eastAsia="宋体" w:hAnsi="宋体" w:cs="宋体" w:hint="eastAsia"/>
                <w:b/>
                <w:bCs/>
                <w:color w:val="191919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color w:val="191919"/>
                <w:kern w:val="0"/>
                <w:szCs w:val="21"/>
              </w:rPr>
              <w:t>恒驰</w:t>
            </w:r>
            <w:proofErr w:type="gramEnd"/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575DC13F" w14:textId="77777777" w:rsidR="00542CBF" w:rsidRPr="00EC076B" w:rsidRDefault="00542CBF" w:rsidP="00F05CE1">
            <w:pPr>
              <w:widowControl/>
              <w:spacing w:line="330" w:lineRule="atLeast"/>
              <w:ind w:firstLine="482"/>
              <w:jc w:val="left"/>
              <w:rPr>
                <w:rFonts w:ascii="宋体" w:eastAsia="宋体" w:hAnsi="宋体" w:cs="宋体" w:hint="eastAsia"/>
                <w:b/>
                <w:bCs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b/>
                <w:bCs/>
                <w:color w:val="191919"/>
                <w:kern w:val="0"/>
                <w:szCs w:val="21"/>
              </w:rPr>
              <w:t>客户</w:t>
            </w:r>
          </w:p>
        </w:tc>
      </w:tr>
      <w:tr w:rsidR="00542CBF" w:rsidRPr="00EC076B" w14:paraId="08F93994" w14:textId="77777777" w:rsidTr="00FE1F5E">
        <w:trPr>
          <w:tblCellSpacing w:w="0" w:type="dxa"/>
        </w:trPr>
        <w:tc>
          <w:tcPr>
            <w:tcW w:w="1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23726A6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服务</w:t>
            </w: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启动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8D263A7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团队组建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A45E418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64C522D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</w:tr>
      <w:tr w:rsidR="00542CBF" w:rsidRPr="00EC076B" w14:paraId="74757426" w14:textId="77777777" w:rsidTr="00FE1F5E">
        <w:trPr>
          <w:tblCellSpacing w:w="0" w:type="dxa"/>
        </w:trPr>
        <w:tc>
          <w:tcPr>
            <w:tcW w:w="1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2A334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7DBE3D3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项目计划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09BFD8A4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FE6CDE4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协助</w:t>
            </w:r>
          </w:p>
        </w:tc>
      </w:tr>
      <w:tr w:rsidR="00542CBF" w:rsidRPr="00EC076B" w14:paraId="6435FF65" w14:textId="77777777" w:rsidTr="00FE1F5E">
        <w:trPr>
          <w:tblCellSpacing w:w="0" w:type="dxa"/>
        </w:trPr>
        <w:tc>
          <w:tcPr>
            <w:tcW w:w="1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58F5CB37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评估分析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881EF18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明确需求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5BBE5E0F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协助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12B4655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</w:tr>
      <w:tr w:rsidR="00542CBF" w:rsidRPr="00EC076B" w14:paraId="278BC4DD" w14:textId="77777777" w:rsidTr="00FE1F5E">
        <w:trPr>
          <w:tblCellSpacing w:w="0" w:type="dxa"/>
        </w:trPr>
        <w:tc>
          <w:tcPr>
            <w:tcW w:w="1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3C1B4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D7ABB1A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信息收集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868D4CD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08B875CC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协助</w:t>
            </w:r>
          </w:p>
        </w:tc>
      </w:tr>
      <w:tr w:rsidR="00542CBF" w:rsidRPr="00EC076B" w14:paraId="2E5CF306" w14:textId="77777777" w:rsidTr="00FE1F5E">
        <w:trPr>
          <w:tblCellSpacing w:w="0" w:type="dxa"/>
        </w:trPr>
        <w:tc>
          <w:tcPr>
            <w:tcW w:w="1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C1D24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43C6B329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需求分析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8D417DE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BA46FAC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协助</w:t>
            </w:r>
          </w:p>
        </w:tc>
      </w:tr>
      <w:tr w:rsidR="00542CBF" w:rsidRPr="00EC076B" w14:paraId="5FEB2138" w14:textId="77777777" w:rsidTr="00FE1F5E">
        <w:trPr>
          <w:tblCellSpacing w:w="0" w:type="dxa"/>
        </w:trPr>
        <w:tc>
          <w:tcPr>
            <w:tcW w:w="1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EE40958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服务实施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4D47387B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方案设计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404E9369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2179FCFC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协助</w:t>
            </w:r>
          </w:p>
        </w:tc>
      </w:tr>
      <w:tr w:rsidR="00542CBF" w:rsidRPr="00EC076B" w14:paraId="4D357CDB" w14:textId="77777777" w:rsidTr="00FE1F5E">
        <w:trPr>
          <w:tblCellSpacing w:w="0" w:type="dxa"/>
        </w:trPr>
        <w:tc>
          <w:tcPr>
            <w:tcW w:w="1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63ABB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EE80C86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技术准备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47353C6F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05C3A4D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协助</w:t>
            </w:r>
          </w:p>
        </w:tc>
      </w:tr>
      <w:tr w:rsidR="00542CBF" w:rsidRPr="00EC076B" w14:paraId="134B57C7" w14:textId="77777777" w:rsidTr="00FE1F5E">
        <w:trPr>
          <w:tblCellSpacing w:w="0" w:type="dxa"/>
        </w:trPr>
        <w:tc>
          <w:tcPr>
            <w:tcW w:w="1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3B215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0D37EE8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服务实施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2CB87BB9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C6F4232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协助</w:t>
            </w:r>
          </w:p>
        </w:tc>
      </w:tr>
      <w:tr w:rsidR="00542CBF" w:rsidRPr="00EC076B" w14:paraId="4EC29B99" w14:textId="77777777" w:rsidTr="00FE1F5E">
        <w:trPr>
          <w:tblCellSpacing w:w="0" w:type="dxa"/>
        </w:trPr>
        <w:tc>
          <w:tcPr>
            <w:tcW w:w="1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4C731814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  <w:t>服务</w:t>
            </w: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验收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766F863D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验收方案制订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2F7DBD3C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05D17001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协助</w:t>
            </w:r>
          </w:p>
        </w:tc>
      </w:tr>
      <w:tr w:rsidR="00542CBF" w:rsidRPr="00EC076B" w14:paraId="728045BE" w14:textId="77777777" w:rsidTr="00FE1F5E">
        <w:trPr>
          <w:tblCellSpacing w:w="0" w:type="dxa"/>
        </w:trPr>
        <w:tc>
          <w:tcPr>
            <w:tcW w:w="1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81021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6DEF89C4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监控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198524DC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23E3BAC1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协助</w:t>
            </w:r>
          </w:p>
        </w:tc>
      </w:tr>
      <w:tr w:rsidR="00542CBF" w:rsidRPr="00EC076B" w14:paraId="24D75FD6" w14:textId="77777777" w:rsidTr="00FE1F5E">
        <w:trPr>
          <w:tblCellSpacing w:w="0" w:type="dxa"/>
        </w:trPr>
        <w:tc>
          <w:tcPr>
            <w:tcW w:w="1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7CBD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3BE3C19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验收实施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241451F7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协助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14:paraId="3A994420" w14:textId="77777777" w:rsidR="00542CBF" w:rsidRPr="00EC076B" w:rsidRDefault="00542CBF" w:rsidP="00F05CE1">
            <w:pPr>
              <w:widowControl/>
              <w:spacing w:line="330" w:lineRule="atLeast"/>
              <w:ind w:firstLine="480"/>
              <w:jc w:val="left"/>
              <w:rPr>
                <w:rFonts w:ascii="宋体" w:eastAsia="宋体" w:hAnsi="宋体" w:cs="宋体" w:hint="eastAsia"/>
                <w:color w:val="191919"/>
                <w:kern w:val="0"/>
                <w:szCs w:val="21"/>
              </w:rPr>
            </w:pPr>
            <w:r w:rsidRPr="00EC076B">
              <w:rPr>
                <w:rFonts w:ascii="宋体" w:eastAsia="宋体" w:hAnsi="宋体" w:cs="宋体"/>
                <w:color w:val="191919"/>
                <w:kern w:val="0"/>
                <w:szCs w:val="21"/>
              </w:rPr>
              <w:t>负责</w:t>
            </w:r>
          </w:p>
        </w:tc>
      </w:tr>
    </w:tbl>
    <w:p w14:paraId="63FCB17A" w14:textId="77777777" w:rsidR="00FE1F5E" w:rsidRPr="00EC076B" w:rsidRDefault="00FE1F5E" w:rsidP="00605185">
      <w:pPr>
        <w:widowControl/>
        <w:numPr>
          <w:ilvl w:val="0"/>
          <w:numId w:val="7"/>
        </w:numPr>
        <w:tabs>
          <w:tab w:val="clear" w:pos="720"/>
          <w:tab w:val="num" w:pos="0"/>
        </w:tabs>
        <w:spacing w:line="420" w:lineRule="atLeast"/>
        <w:ind w:left="0" w:firstLineChars="0" w:firstLine="482"/>
        <w:jc w:val="left"/>
        <w:rPr>
          <w:rFonts w:ascii="Helvetica" w:eastAsia="宋体" w:hAnsi="Helvetica" w:cs="Helvetica"/>
          <w:color w:val="191919"/>
          <w:kern w:val="0"/>
        </w:rPr>
      </w:pPr>
      <w:r w:rsidRPr="00EC076B">
        <w:rPr>
          <w:rFonts w:ascii="Helvetica" w:eastAsia="宋体" w:hAnsi="Helvetica" w:cs="Helvetica"/>
          <w:b/>
          <w:bCs/>
          <w:color w:val="191919"/>
          <w:kern w:val="0"/>
        </w:rPr>
        <w:t>共同责任</w:t>
      </w:r>
    </w:p>
    <w:p w14:paraId="70319179" w14:textId="77777777" w:rsidR="00FE1F5E" w:rsidRPr="00EC076B" w:rsidRDefault="00FE1F5E" w:rsidP="00605185">
      <w:pPr>
        <w:widowControl/>
        <w:numPr>
          <w:ilvl w:val="1"/>
          <w:numId w:val="7"/>
        </w:numPr>
        <w:tabs>
          <w:tab w:val="clear" w:pos="1440"/>
          <w:tab w:val="num" w:pos="720"/>
        </w:tabs>
        <w:spacing w:line="420" w:lineRule="atLeast"/>
        <w:ind w:leftChars="300" w:left="720"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C076B">
        <w:rPr>
          <w:rFonts w:ascii="Helvetica" w:eastAsia="宋体" w:hAnsi="Helvetica" w:cs="Helvetica"/>
          <w:color w:val="191919"/>
          <w:kern w:val="0"/>
        </w:rPr>
        <w:t>双方商定并确认具体业务目标及范围。</w:t>
      </w:r>
    </w:p>
    <w:p w14:paraId="38A6CE56" w14:textId="77777777" w:rsidR="00FE1F5E" w:rsidRPr="00EC076B" w:rsidRDefault="00FE1F5E" w:rsidP="00605185">
      <w:pPr>
        <w:widowControl/>
        <w:numPr>
          <w:ilvl w:val="1"/>
          <w:numId w:val="7"/>
        </w:numPr>
        <w:tabs>
          <w:tab w:val="clear" w:pos="1440"/>
          <w:tab w:val="num" w:pos="720"/>
        </w:tabs>
        <w:spacing w:before="120" w:line="420" w:lineRule="atLeast"/>
        <w:ind w:leftChars="300" w:left="720"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C076B">
        <w:rPr>
          <w:rFonts w:ascii="Helvetica" w:eastAsia="宋体" w:hAnsi="Helvetica" w:cs="Helvetica"/>
          <w:color w:val="191919"/>
          <w:kern w:val="0"/>
        </w:rPr>
        <w:t>完成合同签订。</w:t>
      </w:r>
    </w:p>
    <w:p w14:paraId="72468AFC" w14:textId="77777777" w:rsidR="00FE1F5E" w:rsidRPr="00EC076B" w:rsidRDefault="00FE1F5E" w:rsidP="00605185">
      <w:pPr>
        <w:widowControl/>
        <w:numPr>
          <w:ilvl w:val="0"/>
          <w:numId w:val="7"/>
        </w:numPr>
        <w:tabs>
          <w:tab w:val="clear" w:pos="720"/>
          <w:tab w:val="num" w:pos="0"/>
        </w:tabs>
        <w:spacing w:before="120" w:line="420" w:lineRule="atLeast"/>
        <w:ind w:left="0" w:firstLineChars="0" w:firstLine="482"/>
        <w:jc w:val="left"/>
        <w:rPr>
          <w:rFonts w:ascii="Helvetica" w:eastAsia="宋体" w:hAnsi="Helvetica" w:cs="Helvetica"/>
          <w:color w:val="191919"/>
          <w:kern w:val="0"/>
        </w:rPr>
      </w:pPr>
      <w:r w:rsidRPr="00EC076B">
        <w:rPr>
          <w:rFonts w:ascii="Helvetica" w:eastAsia="宋体" w:hAnsi="Helvetica" w:cs="Helvetica"/>
          <w:b/>
          <w:bCs/>
          <w:color w:val="191919"/>
          <w:kern w:val="0"/>
        </w:rPr>
        <w:t>客户</w:t>
      </w:r>
    </w:p>
    <w:p w14:paraId="174EEC45" w14:textId="77777777" w:rsidR="00FE1F5E" w:rsidRPr="00EC076B" w:rsidRDefault="00FE1F5E" w:rsidP="00605185">
      <w:pPr>
        <w:widowControl/>
        <w:spacing w:before="120" w:line="420" w:lineRule="atLeast"/>
        <w:ind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C076B">
        <w:rPr>
          <w:rFonts w:ascii="Helvetica" w:eastAsia="宋体" w:hAnsi="Helvetica" w:cs="Helvetica"/>
          <w:color w:val="191919"/>
          <w:kern w:val="0"/>
        </w:rPr>
        <w:t>客户须指派一位</w:t>
      </w:r>
      <w:r>
        <w:rPr>
          <w:rFonts w:ascii="Helvetica" w:eastAsia="宋体" w:hAnsi="Helvetica" w:cs="Helvetica" w:hint="eastAsia"/>
          <w:color w:val="191919"/>
          <w:kern w:val="0"/>
        </w:rPr>
        <w:t>服务接口负责</w:t>
      </w:r>
      <w:r w:rsidRPr="00EC076B">
        <w:rPr>
          <w:rFonts w:ascii="Helvetica" w:eastAsia="宋体" w:hAnsi="Helvetica" w:cs="Helvetica"/>
          <w:color w:val="191919"/>
          <w:kern w:val="0"/>
        </w:rPr>
        <w:t>人协助</w:t>
      </w:r>
      <w:proofErr w:type="gramStart"/>
      <w:r>
        <w:rPr>
          <w:rFonts w:ascii="Helvetica" w:eastAsia="宋体" w:hAnsi="Helvetica" w:cs="Helvetica" w:hint="eastAsia"/>
          <w:color w:val="191919"/>
          <w:kern w:val="0"/>
        </w:rPr>
        <w:t>恒驰</w:t>
      </w:r>
      <w:r w:rsidRPr="00EC076B">
        <w:rPr>
          <w:rFonts w:ascii="Helvetica" w:eastAsia="宋体" w:hAnsi="Helvetica" w:cs="Helvetica"/>
          <w:color w:val="191919"/>
          <w:kern w:val="0"/>
        </w:rPr>
        <w:t>顺利</w:t>
      </w:r>
      <w:proofErr w:type="gramEnd"/>
      <w:r w:rsidRPr="00EC076B">
        <w:rPr>
          <w:rFonts w:ascii="Helvetica" w:eastAsia="宋体" w:hAnsi="Helvetica" w:cs="Helvetica"/>
          <w:color w:val="191919"/>
          <w:kern w:val="0"/>
        </w:rPr>
        <w:t>执行服务。此负责人应负责双方之协调及管理，负责审核、</w:t>
      </w:r>
      <w:proofErr w:type="gramStart"/>
      <w:r w:rsidRPr="00EC076B">
        <w:rPr>
          <w:rFonts w:ascii="Helvetica" w:eastAsia="宋体" w:hAnsi="Helvetica" w:cs="Helvetica"/>
          <w:color w:val="191919"/>
          <w:kern w:val="0"/>
        </w:rPr>
        <w:t>验收</w:t>
      </w:r>
      <w:r>
        <w:rPr>
          <w:rFonts w:ascii="Helvetica" w:eastAsia="宋体" w:hAnsi="Helvetica" w:cs="Helvetica" w:hint="eastAsia"/>
          <w:color w:val="191919"/>
          <w:kern w:val="0"/>
        </w:rPr>
        <w:t>恒驰</w:t>
      </w:r>
      <w:r w:rsidRPr="00EC076B">
        <w:rPr>
          <w:rFonts w:ascii="Helvetica" w:eastAsia="宋体" w:hAnsi="Helvetica" w:cs="Helvetica"/>
          <w:color w:val="191919"/>
          <w:kern w:val="0"/>
        </w:rPr>
        <w:t>服务</w:t>
      </w:r>
      <w:proofErr w:type="gramEnd"/>
      <w:r w:rsidRPr="00EC076B">
        <w:rPr>
          <w:rFonts w:ascii="Helvetica" w:eastAsia="宋体" w:hAnsi="Helvetica" w:cs="Helvetica"/>
          <w:color w:val="191919"/>
          <w:kern w:val="0"/>
        </w:rPr>
        <w:t>。</w:t>
      </w:r>
    </w:p>
    <w:p w14:paraId="49CADD52" w14:textId="77777777" w:rsidR="00FE1F5E" w:rsidRPr="00EC076B" w:rsidRDefault="00FE1F5E" w:rsidP="00605185">
      <w:pPr>
        <w:widowControl/>
        <w:numPr>
          <w:ilvl w:val="1"/>
          <w:numId w:val="7"/>
        </w:numPr>
        <w:tabs>
          <w:tab w:val="clear" w:pos="1440"/>
          <w:tab w:val="num" w:pos="720"/>
        </w:tabs>
        <w:spacing w:line="420" w:lineRule="atLeast"/>
        <w:ind w:leftChars="300" w:left="720"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C076B">
        <w:rPr>
          <w:rFonts w:ascii="Helvetica" w:eastAsia="宋体" w:hAnsi="Helvetica" w:cs="Helvetica"/>
          <w:color w:val="191919"/>
          <w:kern w:val="0"/>
        </w:rPr>
        <w:t>客户必须提供业务系统相关的信息（包括但不限于</w:t>
      </w:r>
      <w:r>
        <w:rPr>
          <w:rFonts w:ascii="Helvetica" w:eastAsia="宋体" w:hAnsi="Helvetica" w:cs="Helvetica" w:hint="eastAsia"/>
          <w:color w:val="191919"/>
          <w:kern w:val="0"/>
        </w:rPr>
        <w:t>设备型号、数量、</w:t>
      </w:r>
      <w:r>
        <w:rPr>
          <w:rFonts w:ascii="Helvetica" w:eastAsia="宋体" w:hAnsi="Helvetica" w:cs="Helvetica" w:hint="eastAsia"/>
          <w:color w:val="191919"/>
          <w:kern w:val="0"/>
        </w:rPr>
        <w:t>SN</w:t>
      </w:r>
      <w:r>
        <w:rPr>
          <w:rFonts w:ascii="Helvetica" w:eastAsia="宋体" w:hAnsi="Helvetica" w:cs="Helvetica" w:hint="eastAsia"/>
          <w:color w:val="191919"/>
          <w:kern w:val="0"/>
        </w:rPr>
        <w:t>、设备安装位置、地点</w:t>
      </w:r>
      <w:r w:rsidRPr="00EC076B">
        <w:rPr>
          <w:rFonts w:ascii="Helvetica" w:eastAsia="宋体" w:hAnsi="Helvetica" w:cs="Helvetica"/>
          <w:color w:val="191919"/>
          <w:kern w:val="0"/>
        </w:rPr>
        <w:t>等）。</w:t>
      </w:r>
    </w:p>
    <w:p w14:paraId="06996CDB" w14:textId="77777777" w:rsidR="00FE1F5E" w:rsidRPr="00EC076B" w:rsidRDefault="00FE1F5E" w:rsidP="00605185">
      <w:pPr>
        <w:widowControl/>
        <w:numPr>
          <w:ilvl w:val="1"/>
          <w:numId w:val="7"/>
        </w:numPr>
        <w:tabs>
          <w:tab w:val="clear" w:pos="1440"/>
          <w:tab w:val="num" w:pos="720"/>
        </w:tabs>
        <w:spacing w:before="120" w:line="420" w:lineRule="atLeast"/>
        <w:ind w:leftChars="300" w:left="720"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C076B">
        <w:rPr>
          <w:rFonts w:ascii="Helvetica" w:eastAsia="宋体" w:hAnsi="Helvetica" w:cs="Helvetica"/>
          <w:color w:val="191919"/>
          <w:kern w:val="0"/>
        </w:rPr>
        <w:lastRenderedPageBreak/>
        <w:t>在</w:t>
      </w:r>
      <w:proofErr w:type="gramStart"/>
      <w:r>
        <w:rPr>
          <w:rFonts w:ascii="Helvetica" w:eastAsia="宋体" w:hAnsi="Helvetica" w:cs="Helvetica" w:hint="eastAsia"/>
          <w:color w:val="191919"/>
          <w:kern w:val="0"/>
        </w:rPr>
        <w:t>恒驰</w:t>
      </w:r>
      <w:r w:rsidRPr="00EC076B">
        <w:rPr>
          <w:rFonts w:ascii="Helvetica" w:eastAsia="宋体" w:hAnsi="Helvetica" w:cs="Helvetica"/>
          <w:color w:val="191919"/>
          <w:kern w:val="0"/>
        </w:rPr>
        <w:t>提供</w:t>
      </w:r>
      <w:proofErr w:type="gramEnd"/>
      <w:r w:rsidRPr="00EC076B">
        <w:rPr>
          <w:rFonts w:ascii="Helvetica" w:eastAsia="宋体" w:hAnsi="Helvetica" w:cs="Helvetica"/>
          <w:color w:val="191919"/>
          <w:kern w:val="0"/>
        </w:rPr>
        <w:t>服务的过程中，如客户提供的资料中含有第三方软件，客户须负责与第三方厂商交涉，</w:t>
      </w:r>
      <w:proofErr w:type="gramStart"/>
      <w:r w:rsidRPr="00EC076B">
        <w:rPr>
          <w:rFonts w:ascii="Helvetica" w:eastAsia="宋体" w:hAnsi="Helvetica" w:cs="Helvetica"/>
          <w:color w:val="191919"/>
          <w:kern w:val="0"/>
        </w:rPr>
        <w:t>协助</w:t>
      </w:r>
      <w:r>
        <w:rPr>
          <w:rFonts w:ascii="Helvetica" w:eastAsia="宋体" w:hAnsi="Helvetica" w:cs="Helvetica" w:hint="eastAsia"/>
          <w:color w:val="191919"/>
          <w:kern w:val="0"/>
        </w:rPr>
        <w:t>恒驰</w:t>
      </w:r>
      <w:r w:rsidRPr="00EC076B">
        <w:rPr>
          <w:rFonts w:ascii="Helvetica" w:eastAsia="宋体" w:hAnsi="Helvetica" w:cs="Helvetica"/>
          <w:color w:val="191919"/>
          <w:kern w:val="0"/>
        </w:rPr>
        <w:t>解决问题</w:t>
      </w:r>
      <w:proofErr w:type="gramEnd"/>
      <w:r w:rsidRPr="00EC076B">
        <w:rPr>
          <w:rFonts w:ascii="Helvetica" w:eastAsia="宋体" w:hAnsi="Helvetica" w:cs="Helvetica"/>
          <w:color w:val="191919"/>
          <w:kern w:val="0"/>
        </w:rPr>
        <w:t>。</w:t>
      </w:r>
    </w:p>
    <w:p w14:paraId="46F1CDC6" w14:textId="77777777" w:rsidR="00FE1F5E" w:rsidRPr="00EC076B" w:rsidRDefault="00FE1F5E" w:rsidP="00605185">
      <w:pPr>
        <w:widowControl/>
        <w:numPr>
          <w:ilvl w:val="1"/>
          <w:numId w:val="7"/>
        </w:numPr>
        <w:tabs>
          <w:tab w:val="clear" w:pos="1440"/>
          <w:tab w:val="num" w:pos="720"/>
        </w:tabs>
        <w:spacing w:before="120" w:line="420" w:lineRule="atLeast"/>
        <w:ind w:leftChars="300" w:left="720"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proofErr w:type="gramStart"/>
      <w:r w:rsidRPr="00EC076B">
        <w:rPr>
          <w:rFonts w:ascii="Helvetica" w:eastAsia="宋体" w:hAnsi="Helvetica" w:cs="Helvetica"/>
          <w:color w:val="191919"/>
          <w:kern w:val="0"/>
        </w:rPr>
        <w:t>授权</w:t>
      </w:r>
      <w:r>
        <w:rPr>
          <w:rFonts w:ascii="Helvetica" w:eastAsia="宋体" w:hAnsi="Helvetica" w:cs="Helvetica" w:hint="eastAsia"/>
          <w:color w:val="191919"/>
          <w:kern w:val="0"/>
        </w:rPr>
        <w:t>恒驰</w:t>
      </w:r>
      <w:r w:rsidRPr="00EC076B">
        <w:rPr>
          <w:rFonts w:ascii="Helvetica" w:eastAsia="宋体" w:hAnsi="Helvetica" w:cs="Helvetica"/>
          <w:color w:val="191919"/>
          <w:kern w:val="0"/>
        </w:rPr>
        <w:t>团队</w:t>
      </w:r>
      <w:proofErr w:type="gramEnd"/>
      <w:r w:rsidRPr="00EC076B">
        <w:rPr>
          <w:rFonts w:ascii="Helvetica" w:eastAsia="宋体" w:hAnsi="Helvetica" w:cs="Helvetica"/>
          <w:color w:val="191919"/>
          <w:kern w:val="0"/>
        </w:rPr>
        <w:t>与</w:t>
      </w:r>
      <w:r>
        <w:rPr>
          <w:rFonts w:ascii="Helvetica" w:eastAsia="宋体" w:hAnsi="Helvetica" w:cs="Helvetica" w:hint="eastAsia"/>
          <w:color w:val="191919"/>
          <w:kern w:val="0"/>
        </w:rPr>
        <w:t>服务执行</w:t>
      </w:r>
      <w:r w:rsidRPr="00EC076B">
        <w:rPr>
          <w:rFonts w:ascii="Helvetica" w:eastAsia="宋体" w:hAnsi="Helvetica" w:cs="Helvetica"/>
          <w:color w:val="191919"/>
          <w:kern w:val="0"/>
        </w:rPr>
        <w:t>相关的操作权限。</w:t>
      </w:r>
    </w:p>
    <w:p w14:paraId="456FF1F5" w14:textId="77777777" w:rsidR="00FE1F5E" w:rsidRPr="00EC076B" w:rsidRDefault="00FE1F5E" w:rsidP="00605185">
      <w:pPr>
        <w:widowControl/>
        <w:numPr>
          <w:ilvl w:val="0"/>
          <w:numId w:val="7"/>
        </w:numPr>
        <w:tabs>
          <w:tab w:val="clear" w:pos="720"/>
          <w:tab w:val="num" w:pos="0"/>
        </w:tabs>
        <w:spacing w:before="120" w:line="420" w:lineRule="atLeast"/>
        <w:ind w:left="0" w:firstLineChars="0" w:firstLine="482"/>
        <w:jc w:val="left"/>
        <w:rPr>
          <w:rFonts w:ascii="Helvetica" w:eastAsia="宋体" w:hAnsi="Helvetica" w:cs="Helvetica"/>
          <w:color w:val="191919"/>
          <w:kern w:val="0"/>
        </w:rPr>
      </w:pPr>
      <w:r>
        <w:rPr>
          <w:rFonts w:ascii="Helvetica" w:eastAsia="宋体" w:hAnsi="Helvetica" w:cs="Helvetica" w:hint="eastAsia"/>
          <w:b/>
          <w:bCs/>
          <w:color w:val="191919"/>
          <w:kern w:val="0"/>
        </w:rPr>
        <w:t>恒驰</w:t>
      </w:r>
    </w:p>
    <w:p w14:paraId="72A2135A" w14:textId="77777777" w:rsidR="00FE1F5E" w:rsidRPr="00EC076B" w:rsidRDefault="00FE1F5E" w:rsidP="00605185">
      <w:pPr>
        <w:widowControl/>
        <w:numPr>
          <w:ilvl w:val="1"/>
          <w:numId w:val="7"/>
        </w:numPr>
        <w:tabs>
          <w:tab w:val="clear" w:pos="1440"/>
          <w:tab w:val="num" w:pos="720"/>
        </w:tabs>
        <w:spacing w:line="420" w:lineRule="atLeast"/>
        <w:ind w:leftChars="300" w:left="720"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proofErr w:type="gramStart"/>
      <w:r>
        <w:rPr>
          <w:rFonts w:ascii="Helvetica" w:eastAsia="宋体" w:hAnsi="Helvetica" w:cs="Helvetica" w:hint="eastAsia"/>
          <w:color w:val="191919"/>
          <w:kern w:val="0"/>
        </w:rPr>
        <w:t>恒驰</w:t>
      </w:r>
      <w:r w:rsidRPr="00EC076B">
        <w:rPr>
          <w:rFonts w:ascii="Helvetica" w:eastAsia="宋体" w:hAnsi="Helvetica" w:cs="Helvetica"/>
          <w:color w:val="191919"/>
          <w:kern w:val="0"/>
        </w:rPr>
        <w:t>需</w:t>
      </w:r>
      <w:proofErr w:type="gramEnd"/>
      <w:r w:rsidRPr="00EC076B">
        <w:rPr>
          <w:rFonts w:ascii="Helvetica" w:eastAsia="宋体" w:hAnsi="Helvetica" w:cs="Helvetica"/>
          <w:color w:val="191919"/>
          <w:kern w:val="0"/>
        </w:rPr>
        <w:t>明确</w:t>
      </w:r>
      <w:r>
        <w:rPr>
          <w:rFonts w:ascii="Helvetica" w:eastAsia="宋体" w:hAnsi="Helvetica" w:cs="Helvetica" w:hint="eastAsia"/>
          <w:color w:val="191919"/>
          <w:kern w:val="0"/>
        </w:rPr>
        <w:t>此服务</w:t>
      </w:r>
      <w:r w:rsidRPr="00EC076B">
        <w:rPr>
          <w:rFonts w:ascii="Helvetica" w:eastAsia="宋体" w:hAnsi="Helvetica" w:cs="Helvetica"/>
          <w:color w:val="191919"/>
          <w:kern w:val="0"/>
        </w:rPr>
        <w:t>的负责人，因特殊情况</w:t>
      </w:r>
      <w:proofErr w:type="gramStart"/>
      <w:r>
        <w:rPr>
          <w:rFonts w:ascii="Helvetica" w:eastAsia="宋体" w:hAnsi="Helvetica" w:cs="Helvetica"/>
          <w:color w:val="191919"/>
          <w:kern w:val="0"/>
        </w:rPr>
        <w:t>恒驰</w:t>
      </w:r>
      <w:r w:rsidRPr="00EC076B">
        <w:rPr>
          <w:rFonts w:ascii="Helvetica" w:eastAsia="宋体" w:hAnsi="Helvetica" w:cs="Helvetica"/>
          <w:color w:val="191919"/>
          <w:kern w:val="0"/>
        </w:rPr>
        <w:t>人员</w:t>
      </w:r>
      <w:proofErr w:type="gramEnd"/>
      <w:r w:rsidRPr="00EC076B">
        <w:rPr>
          <w:rFonts w:ascii="Helvetica" w:eastAsia="宋体" w:hAnsi="Helvetica" w:cs="Helvetica"/>
          <w:color w:val="191919"/>
          <w:kern w:val="0"/>
        </w:rPr>
        <w:t>变更，需要提前</w:t>
      </w:r>
      <w:r w:rsidRPr="00EC076B">
        <w:rPr>
          <w:rFonts w:ascii="Helvetica" w:eastAsia="宋体" w:hAnsi="Helvetica" w:cs="Helvetica"/>
          <w:color w:val="191919"/>
          <w:kern w:val="0"/>
        </w:rPr>
        <w:t>1</w:t>
      </w:r>
      <w:r w:rsidRPr="00EC076B">
        <w:rPr>
          <w:rFonts w:ascii="Helvetica" w:eastAsia="宋体" w:hAnsi="Helvetica" w:cs="Helvetica"/>
          <w:color w:val="191919"/>
          <w:kern w:val="0"/>
        </w:rPr>
        <w:t>个工作日知会客户，直至</w:t>
      </w:r>
      <w:r>
        <w:rPr>
          <w:rFonts w:ascii="Helvetica" w:eastAsia="宋体" w:hAnsi="Helvetica" w:cs="Helvetica" w:hint="eastAsia"/>
          <w:color w:val="191919"/>
          <w:kern w:val="0"/>
        </w:rPr>
        <w:t>服务合同</w:t>
      </w:r>
      <w:r w:rsidRPr="00EC076B">
        <w:rPr>
          <w:rFonts w:ascii="Helvetica" w:eastAsia="宋体" w:hAnsi="Helvetica" w:cs="Helvetica"/>
          <w:color w:val="191919"/>
          <w:kern w:val="0"/>
        </w:rPr>
        <w:t>最终验收完成。</w:t>
      </w:r>
    </w:p>
    <w:p w14:paraId="4ECD4B3F" w14:textId="77777777" w:rsidR="00FE1F5E" w:rsidRPr="00EC076B" w:rsidRDefault="00FE1F5E" w:rsidP="00605185">
      <w:pPr>
        <w:widowControl/>
        <w:numPr>
          <w:ilvl w:val="1"/>
          <w:numId w:val="7"/>
        </w:numPr>
        <w:tabs>
          <w:tab w:val="clear" w:pos="1440"/>
          <w:tab w:val="num" w:pos="720"/>
        </w:tabs>
        <w:spacing w:before="120" w:line="420" w:lineRule="atLeast"/>
        <w:ind w:leftChars="300" w:left="720"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C076B">
        <w:rPr>
          <w:rFonts w:ascii="Helvetica" w:eastAsia="宋体" w:hAnsi="Helvetica" w:cs="Helvetica"/>
          <w:color w:val="191919"/>
          <w:kern w:val="0"/>
        </w:rPr>
        <w:t>对于</w:t>
      </w:r>
      <w:r>
        <w:rPr>
          <w:rFonts w:ascii="Helvetica" w:eastAsia="宋体" w:hAnsi="Helvetica" w:cs="Helvetica" w:hint="eastAsia"/>
          <w:color w:val="191919"/>
          <w:kern w:val="0"/>
        </w:rPr>
        <w:t>服务</w:t>
      </w:r>
      <w:r w:rsidRPr="00EC076B">
        <w:rPr>
          <w:rFonts w:ascii="Helvetica" w:eastAsia="宋体" w:hAnsi="Helvetica" w:cs="Helvetica"/>
          <w:color w:val="191919"/>
          <w:kern w:val="0"/>
        </w:rPr>
        <w:t>所必须获取的客户相关业务架构、数据等信息，</w:t>
      </w:r>
      <w:proofErr w:type="gramStart"/>
      <w:r>
        <w:rPr>
          <w:rFonts w:ascii="Helvetica" w:eastAsia="宋体" w:hAnsi="Helvetica" w:cs="Helvetica"/>
          <w:color w:val="191919"/>
          <w:kern w:val="0"/>
        </w:rPr>
        <w:t>恒驰</w:t>
      </w:r>
      <w:r w:rsidRPr="00EC076B">
        <w:rPr>
          <w:rFonts w:ascii="Helvetica" w:eastAsia="宋体" w:hAnsi="Helvetica" w:cs="Helvetica"/>
          <w:color w:val="191919"/>
          <w:kern w:val="0"/>
        </w:rPr>
        <w:t>得到</w:t>
      </w:r>
      <w:proofErr w:type="gramEnd"/>
      <w:r w:rsidRPr="00EC076B">
        <w:rPr>
          <w:rFonts w:ascii="Helvetica" w:eastAsia="宋体" w:hAnsi="Helvetica" w:cs="Helvetica"/>
          <w:color w:val="191919"/>
          <w:kern w:val="0"/>
        </w:rPr>
        <w:t>用户相关授权后，仅限于客户授权范围的相关操作，不得超出限定范围，操作须遵循客户信息安全管理要求。</w:t>
      </w:r>
    </w:p>
    <w:p w14:paraId="2875C042" w14:textId="77777777" w:rsidR="00A50CD8" w:rsidRDefault="00000000">
      <w:pPr>
        <w:pStyle w:val="2"/>
        <w:ind w:firstLine="643"/>
      </w:pPr>
      <w:r>
        <w:t>验收标准</w:t>
      </w:r>
    </w:p>
    <w:p w14:paraId="581285B0" w14:textId="77777777" w:rsidR="008101E6" w:rsidRDefault="008101E6" w:rsidP="008101E6">
      <w:pPr>
        <w:widowControl/>
        <w:spacing w:after="120" w:line="420" w:lineRule="atLeast"/>
        <w:ind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C076B">
        <w:rPr>
          <w:rFonts w:ascii="Helvetica" w:eastAsia="宋体" w:hAnsi="Helvetica" w:cs="Helvetica"/>
          <w:color w:val="191919"/>
          <w:kern w:val="0"/>
        </w:rPr>
        <w:t>按照服务合同中的验收方案对服务内容验收通过，并签署《服务验收报告》。</w:t>
      </w:r>
    </w:p>
    <w:p w14:paraId="599F8EF9" w14:textId="77777777" w:rsidR="008101E6" w:rsidRPr="007C2F8A" w:rsidRDefault="008101E6" w:rsidP="008101E6">
      <w:pPr>
        <w:widowControl/>
        <w:numPr>
          <w:ilvl w:val="0"/>
          <w:numId w:val="8"/>
        </w:numPr>
        <w:spacing w:after="120" w:line="420" w:lineRule="atLeast"/>
        <w:ind w:firstLineChars="0" w:firstLine="482"/>
        <w:jc w:val="left"/>
        <w:rPr>
          <w:rFonts w:ascii="宋体" w:eastAsia="宋体" w:hAnsi="宋体" w:cs="Helvetica" w:hint="eastAsia"/>
          <w:color w:val="191919"/>
          <w:kern w:val="0"/>
        </w:rPr>
      </w:pPr>
      <w:r w:rsidRPr="007C2F8A">
        <w:rPr>
          <w:rFonts w:ascii="宋体" w:eastAsia="宋体" w:hAnsi="宋体" w:cs="Helvetica" w:hint="eastAsia"/>
          <w:b/>
          <w:bCs/>
          <w:color w:val="191919"/>
          <w:kern w:val="0"/>
        </w:rPr>
        <w:t>服务内容符合合同要求</w:t>
      </w:r>
    </w:p>
    <w:p w14:paraId="593CBEB9" w14:textId="77777777" w:rsidR="008101E6" w:rsidRPr="00EB0B8D" w:rsidRDefault="008101E6" w:rsidP="008101E6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确认服务内容、范围、质量与合同条款一致。</w:t>
      </w:r>
    </w:p>
    <w:p w14:paraId="0A6D9800" w14:textId="77777777" w:rsidR="008101E6" w:rsidRPr="00EB0B8D" w:rsidRDefault="008101E6" w:rsidP="008101E6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检查是否完成所有约定的任务和交付物。</w:t>
      </w:r>
    </w:p>
    <w:p w14:paraId="296CF4D8" w14:textId="77777777" w:rsidR="008101E6" w:rsidRPr="007C2F8A" w:rsidRDefault="008101E6" w:rsidP="008101E6">
      <w:pPr>
        <w:widowControl/>
        <w:numPr>
          <w:ilvl w:val="0"/>
          <w:numId w:val="8"/>
        </w:numPr>
        <w:spacing w:after="120" w:line="420" w:lineRule="atLeast"/>
        <w:ind w:firstLineChars="0" w:firstLine="482"/>
        <w:jc w:val="left"/>
        <w:rPr>
          <w:rFonts w:ascii="宋体" w:eastAsia="宋体" w:hAnsi="宋体" w:cs="Helvetica" w:hint="eastAsia"/>
          <w:color w:val="191919"/>
          <w:kern w:val="0"/>
        </w:rPr>
      </w:pPr>
      <w:r w:rsidRPr="007C2F8A">
        <w:rPr>
          <w:rFonts w:ascii="宋体" w:eastAsia="宋体" w:hAnsi="宋体" w:cs="Helvetica" w:hint="eastAsia"/>
          <w:b/>
          <w:bCs/>
          <w:color w:val="191919"/>
          <w:kern w:val="0"/>
        </w:rPr>
        <w:t>服务质量达标</w:t>
      </w:r>
    </w:p>
    <w:p w14:paraId="53F9C8D3" w14:textId="77777777" w:rsidR="008101E6" w:rsidRPr="00EB0B8D" w:rsidRDefault="008101E6" w:rsidP="008101E6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根据行业标准或合同约定的质量标准，评估服务质量。</w:t>
      </w:r>
    </w:p>
    <w:p w14:paraId="309A35FF" w14:textId="77777777" w:rsidR="008101E6" w:rsidRPr="00EB0B8D" w:rsidRDefault="008101E6" w:rsidP="008101E6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如涉及技术类服务，需进行功能测试、性能测试等。</w:t>
      </w:r>
    </w:p>
    <w:p w14:paraId="27164E55" w14:textId="77777777" w:rsidR="008101E6" w:rsidRPr="007C2F8A" w:rsidRDefault="008101E6" w:rsidP="008101E6">
      <w:pPr>
        <w:widowControl/>
        <w:numPr>
          <w:ilvl w:val="0"/>
          <w:numId w:val="8"/>
        </w:numPr>
        <w:spacing w:after="120" w:line="420" w:lineRule="atLeast"/>
        <w:ind w:firstLineChars="0" w:firstLine="482"/>
        <w:jc w:val="left"/>
        <w:rPr>
          <w:rFonts w:ascii="宋体" w:eastAsia="宋体" w:hAnsi="宋体" w:cs="Helvetica" w:hint="eastAsia"/>
          <w:color w:val="191919"/>
          <w:kern w:val="0"/>
        </w:rPr>
      </w:pPr>
      <w:r w:rsidRPr="007C2F8A">
        <w:rPr>
          <w:rFonts w:ascii="宋体" w:eastAsia="宋体" w:hAnsi="宋体" w:cs="Helvetica" w:hint="eastAsia"/>
          <w:b/>
          <w:bCs/>
          <w:color w:val="191919"/>
          <w:kern w:val="0"/>
        </w:rPr>
        <w:t>时间节点符合计划</w:t>
      </w:r>
    </w:p>
    <w:p w14:paraId="1DC7CC6D" w14:textId="77777777" w:rsidR="008101E6" w:rsidRPr="00EB0B8D" w:rsidRDefault="008101E6" w:rsidP="008101E6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确认服务是否按计划时间完成，是否存在延期及原因。</w:t>
      </w:r>
    </w:p>
    <w:p w14:paraId="14FA3842" w14:textId="77777777" w:rsidR="008101E6" w:rsidRPr="007C2F8A" w:rsidRDefault="008101E6" w:rsidP="008101E6">
      <w:pPr>
        <w:widowControl/>
        <w:numPr>
          <w:ilvl w:val="0"/>
          <w:numId w:val="8"/>
        </w:numPr>
        <w:spacing w:after="120" w:line="420" w:lineRule="atLeast"/>
        <w:ind w:firstLineChars="0" w:firstLine="482"/>
        <w:jc w:val="left"/>
        <w:rPr>
          <w:rFonts w:ascii="宋体" w:eastAsia="宋体" w:hAnsi="宋体" w:cs="Helvetica" w:hint="eastAsia"/>
          <w:color w:val="191919"/>
          <w:kern w:val="0"/>
        </w:rPr>
      </w:pPr>
      <w:r w:rsidRPr="007C2F8A">
        <w:rPr>
          <w:rFonts w:ascii="宋体" w:eastAsia="宋体" w:hAnsi="宋体" w:cs="Helvetica" w:hint="eastAsia"/>
          <w:b/>
          <w:bCs/>
          <w:color w:val="191919"/>
          <w:kern w:val="0"/>
        </w:rPr>
        <w:t>文档齐全</w:t>
      </w:r>
    </w:p>
    <w:p w14:paraId="5E4CFA77" w14:textId="77777777" w:rsidR="008101E6" w:rsidRPr="00EB0B8D" w:rsidRDefault="008101E6" w:rsidP="008101E6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检查相关文档是否完整，包括服务记录、测试报告、验收报告等。</w:t>
      </w:r>
    </w:p>
    <w:p w14:paraId="4A3193CD" w14:textId="77777777" w:rsidR="008101E6" w:rsidRPr="007C2F8A" w:rsidRDefault="008101E6" w:rsidP="008101E6">
      <w:pPr>
        <w:widowControl/>
        <w:numPr>
          <w:ilvl w:val="0"/>
          <w:numId w:val="8"/>
        </w:numPr>
        <w:spacing w:after="120" w:line="420" w:lineRule="atLeast"/>
        <w:ind w:firstLineChars="0" w:firstLine="482"/>
        <w:jc w:val="left"/>
        <w:rPr>
          <w:rFonts w:ascii="宋体" w:eastAsia="宋体" w:hAnsi="宋体" w:cs="Helvetica" w:hint="eastAsia"/>
          <w:color w:val="191919"/>
          <w:kern w:val="0"/>
        </w:rPr>
      </w:pPr>
      <w:r w:rsidRPr="007C2F8A">
        <w:rPr>
          <w:rFonts w:ascii="宋体" w:eastAsia="宋体" w:hAnsi="宋体" w:cs="Helvetica" w:hint="eastAsia"/>
          <w:b/>
          <w:bCs/>
          <w:color w:val="191919"/>
          <w:kern w:val="0"/>
        </w:rPr>
        <w:t>客户满意度</w:t>
      </w:r>
    </w:p>
    <w:p w14:paraId="6B0000E1" w14:textId="77777777" w:rsidR="008101E6" w:rsidRPr="00EB0B8D" w:rsidRDefault="008101E6" w:rsidP="008101E6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通过客户反馈或满意度调查，评估客户对服务的整体满意度。</w:t>
      </w:r>
    </w:p>
    <w:p w14:paraId="1515536A" w14:textId="77777777" w:rsidR="007D58A8" w:rsidRPr="007D58A8" w:rsidRDefault="007D58A8" w:rsidP="007D58A8">
      <w:pPr>
        <w:pStyle w:val="2"/>
        <w:ind w:firstLine="643"/>
      </w:pPr>
      <w:r w:rsidRPr="007D58A8">
        <w:rPr>
          <w:rFonts w:hint="eastAsia"/>
        </w:rPr>
        <w:t>服务验收文档</w:t>
      </w:r>
    </w:p>
    <w:p w14:paraId="6E2DD4F5" w14:textId="77777777" w:rsidR="007D58A8" w:rsidRPr="000566E6" w:rsidRDefault="007D58A8" w:rsidP="007D58A8">
      <w:pPr>
        <w:widowControl/>
        <w:numPr>
          <w:ilvl w:val="0"/>
          <w:numId w:val="9"/>
        </w:numPr>
        <w:spacing w:after="120" w:line="420" w:lineRule="atLeast"/>
        <w:ind w:firstLineChars="0" w:firstLine="482"/>
        <w:jc w:val="left"/>
        <w:rPr>
          <w:rFonts w:ascii="Helvetica" w:eastAsia="宋体" w:hAnsi="Helvetica" w:cs="Helvetica"/>
          <w:color w:val="191919"/>
          <w:kern w:val="0"/>
        </w:rPr>
      </w:pPr>
      <w:r w:rsidRPr="000566E6">
        <w:rPr>
          <w:rFonts w:ascii="Helvetica" w:eastAsia="宋体" w:hAnsi="Helvetica" w:cs="Helvetica" w:hint="eastAsia"/>
          <w:b/>
          <w:bCs/>
          <w:color w:val="191919"/>
          <w:kern w:val="0"/>
        </w:rPr>
        <w:t>验收报告</w:t>
      </w:r>
    </w:p>
    <w:p w14:paraId="6F4FB7D5" w14:textId="77777777" w:rsidR="007D58A8" w:rsidRPr="00EB0B8D" w:rsidRDefault="007D58A8" w:rsidP="007D58A8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包括服务内容、测试结果、验收结论等。</w:t>
      </w:r>
    </w:p>
    <w:p w14:paraId="604C57E5" w14:textId="77777777" w:rsidR="007D58A8" w:rsidRPr="000566E6" w:rsidRDefault="007D58A8" w:rsidP="007D58A8">
      <w:pPr>
        <w:widowControl/>
        <w:numPr>
          <w:ilvl w:val="0"/>
          <w:numId w:val="9"/>
        </w:numPr>
        <w:spacing w:after="120" w:line="420" w:lineRule="atLeast"/>
        <w:ind w:firstLineChars="0" w:firstLine="482"/>
        <w:jc w:val="left"/>
        <w:rPr>
          <w:rFonts w:ascii="Helvetica" w:eastAsia="宋体" w:hAnsi="Helvetica" w:cs="Helvetica"/>
          <w:color w:val="191919"/>
          <w:kern w:val="0"/>
        </w:rPr>
      </w:pPr>
      <w:r w:rsidRPr="000566E6">
        <w:rPr>
          <w:rFonts w:ascii="Helvetica" w:eastAsia="宋体" w:hAnsi="Helvetica" w:cs="Helvetica" w:hint="eastAsia"/>
          <w:b/>
          <w:bCs/>
          <w:color w:val="191919"/>
          <w:kern w:val="0"/>
        </w:rPr>
        <w:lastRenderedPageBreak/>
        <w:t>测试报告</w:t>
      </w:r>
    </w:p>
    <w:p w14:paraId="6BD4CD39" w14:textId="77777777" w:rsidR="007D58A8" w:rsidRPr="00EB0B8D" w:rsidRDefault="007D58A8" w:rsidP="007D58A8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如涉及技术类服务，需提供详细的测试报告。</w:t>
      </w:r>
    </w:p>
    <w:p w14:paraId="5DD1E629" w14:textId="77777777" w:rsidR="007D58A8" w:rsidRPr="000566E6" w:rsidRDefault="007D58A8" w:rsidP="007D58A8">
      <w:pPr>
        <w:widowControl/>
        <w:numPr>
          <w:ilvl w:val="0"/>
          <w:numId w:val="9"/>
        </w:numPr>
        <w:spacing w:after="120" w:line="420" w:lineRule="atLeast"/>
        <w:ind w:firstLineChars="0" w:firstLine="482"/>
        <w:jc w:val="left"/>
        <w:rPr>
          <w:rFonts w:ascii="Helvetica" w:eastAsia="宋体" w:hAnsi="Helvetica" w:cs="Helvetica"/>
          <w:color w:val="191919"/>
          <w:kern w:val="0"/>
        </w:rPr>
      </w:pPr>
      <w:r w:rsidRPr="000566E6">
        <w:rPr>
          <w:rFonts w:ascii="Helvetica" w:eastAsia="宋体" w:hAnsi="Helvetica" w:cs="Helvetica" w:hint="eastAsia"/>
          <w:b/>
          <w:bCs/>
          <w:color w:val="191919"/>
          <w:kern w:val="0"/>
        </w:rPr>
        <w:t>验收确认单</w:t>
      </w:r>
    </w:p>
    <w:p w14:paraId="5877A6CF" w14:textId="77777777" w:rsidR="007D58A8" w:rsidRPr="00EB0B8D" w:rsidRDefault="007D58A8" w:rsidP="007D58A8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客户签署的验收确认文件，作为服务完成的依据。</w:t>
      </w:r>
    </w:p>
    <w:p w14:paraId="01472CF8" w14:textId="77777777" w:rsidR="007D58A8" w:rsidRPr="000566E6" w:rsidRDefault="007D58A8" w:rsidP="007D58A8">
      <w:pPr>
        <w:widowControl/>
        <w:numPr>
          <w:ilvl w:val="0"/>
          <w:numId w:val="9"/>
        </w:numPr>
        <w:spacing w:after="120" w:line="420" w:lineRule="atLeast"/>
        <w:ind w:firstLineChars="0" w:firstLine="482"/>
        <w:jc w:val="left"/>
        <w:rPr>
          <w:rFonts w:ascii="Helvetica" w:eastAsia="宋体" w:hAnsi="Helvetica" w:cs="Helvetica"/>
          <w:color w:val="191919"/>
          <w:kern w:val="0"/>
        </w:rPr>
      </w:pPr>
      <w:r w:rsidRPr="000566E6">
        <w:rPr>
          <w:rFonts w:ascii="Helvetica" w:eastAsia="宋体" w:hAnsi="Helvetica" w:cs="Helvetica" w:hint="eastAsia"/>
          <w:b/>
          <w:bCs/>
          <w:color w:val="191919"/>
          <w:kern w:val="0"/>
        </w:rPr>
        <w:t>客户反馈表</w:t>
      </w:r>
    </w:p>
    <w:p w14:paraId="2294CA70" w14:textId="77777777" w:rsidR="007D58A8" w:rsidRPr="00EB0B8D" w:rsidRDefault="007D58A8" w:rsidP="007D58A8">
      <w:pPr>
        <w:widowControl/>
        <w:numPr>
          <w:ilvl w:val="0"/>
          <w:numId w:val="6"/>
        </w:numPr>
        <w:shd w:val="clear" w:color="auto" w:fill="FFFFFF"/>
        <w:spacing w:line="420" w:lineRule="atLeast"/>
        <w:ind w:firstLineChars="0" w:firstLine="480"/>
        <w:jc w:val="left"/>
        <w:rPr>
          <w:rFonts w:ascii="Helvetica" w:eastAsia="宋体" w:hAnsi="Helvetica" w:cs="Helvetica"/>
          <w:color w:val="191919"/>
          <w:kern w:val="0"/>
        </w:rPr>
      </w:pPr>
      <w:r w:rsidRPr="00EB0B8D">
        <w:rPr>
          <w:rFonts w:ascii="Helvetica" w:eastAsia="宋体" w:hAnsi="Helvetica" w:cs="Helvetica" w:hint="eastAsia"/>
          <w:color w:val="191919"/>
          <w:kern w:val="0"/>
        </w:rPr>
        <w:t>客户对服务的评价和建议。</w:t>
      </w:r>
    </w:p>
    <w:p w14:paraId="0CABF842" w14:textId="77777777" w:rsidR="00136FFF" w:rsidRPr="00136FFF" w:rsidRDefault="00136FFF" w:rsidP="00136FFF">
      <w:pPr>
        <w:pStyle w:val="a9"/>
        <w:widowControl/>
        <w:numPr>
          <w:ilvl w:val="0"/>
          <w:numId w:val="6"/>
        </w:numPr>
        <w:spacing w:after="180" w:line="450" w:lineRule="atLeast"/>
        <w:ind w:firstLineChars="0"/>
        <w:jc w:val="left"/>
        <w:outlineLvl w:val="3"/>
        <w:rPr>
          <w:rFonts w:ascii="Roboto" w:eastAsia="宋体" w:hAnsi="Roboto" w:cs="Helvetica"/>
          <w:b/>
          <w:bCs/>
          <w:color w:val="191919"/>
          <w:kern w:val="0"/>
          <w:sz w:val="36"/>
          <w:szCs w:val="36"/>
        </w:rPr>
      </w:pPr>
      <w:r w:rsidRPr="00136FFF">
        <w:rPr>
          <w:rFonts w:ascii="Roboto" w:eastAsia="宋体" w:hAnsi="Roboto" w:cs="Helvetica" w:hint="eastAsia"/>
          <w:b/>
          <w:bCs/>
          <w:color w:val="191919"/>
          <w:kern w:val="0"/>
          <w:sz w:val="36"/>
          <w:szCs w:val="36"/>
        </w:rPr>
        <w:t>服务</w:t>
      </w:r>
      <w:r w:rsidRPr="00136FFF">
        <w:rPr>
          <w:rFonts w:ascii="Roboto" w:eastAsia="宋体" w:hAnsi="Roboto" w:cs="Helvetica"/>
          <w:b/>
          <w:bCs/>
          <w:color w:val="191919"/>
          <w:kern w:val="0"/>
          <w:sz w:val="36"/>
          <w:szCs w:val="36"/>
        </w:rPr>
        <w:t>完成</w:t>
      </w:r>
    </w:p>
    <w:p w14:paraId="3C5FC662" w14:textId="77777777" w:rsidR="00136FFF" w:rsidRPr="00136FFF" w:rsidRDefault="00136FFF" w:rsidP="00136FFF">
      <w:pPr>
        <w:pStyle w:val="a9"/>
        <w:widowControl/>
        <w:numPr>
          <w:ilvl w:val="0"/>
          <w:numId w:val="6"/>
        </w:numPr>
        <w:spacing w:after="120" w:line="420" w:lineRule="atLeast"/>
        <w:ind w:firstLineChars="0"/>
        <w:jc w:val="left"/>
        <w:rPr>
          <w:rFonts w:ascii="Helvetica" w:eastAsia="宋体" w:hAnsi="Helvetica" w:cs="Helvetica"/>
          <w:color w:val="191919"/>
          <w:kern w:val="0"/>
        </w:rPr>
      </w:pPr>
      <w:r w:rsidRPr="00136FFF">
        <w:rPr>
          <w:rFonts w:ascii="Helvetica" w:eastAsia="宋体" w:hAnsi="Helvetica" w:cs="Helvetica"/>
          <w:color w:val="191919"/>
          <w:kern w:val="0"/>
        </w:rPr>
        <w:t>验收通过，签署《服务验收报告》验收确认，该服务工作结束。</w:t>
      </w:r>
    </w:p>
    <w:p w14:paraId="0930E3E3" w14:textId="77777777" w:rsidR="00A50CD8" w:rsidRPr="00136FFF" w:rsidRDefault="00A50CD8">
      <w:pPr>
        <w:ind w:firstLine="480"/>
      </w:pPr>
    </w:p>
    <w:sectPr w:rsidR="00A50CD8" w:rsidRPr="0013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33B0" w14:textId="77777777" w:rsidR="002234F1" w:rsidRDefault="002234F1">
      <w:pPr>
        <w:spacing w:line="240" w:lineRule="auto"/>
        <w:ind w:firstLine="480"/>
      </w:pPr>
      <w:r>
        <w:separator/>
      </w:r>
    </w:p>
  </w:endnote>
  <w:endnote w:type="continuationSeparator" w:id="0">
    <w:p w14:paraId="2D5008C0" w14:textId="77777777" w:rsidR="002234F1" w:rsidRDefault="002234F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FD6E5" w14:textId="77777777" w:rsidR="002234F1" w:rsidRDefault="002234F1">
      <w:pPr>
        <w:ind w:firstLine="480"/>
      </w:pPr>
      <w:r>
        <w:separator/>
      </w:r>
    </w:p>
  </w:footnote>
  <w:footnote w:type="continuationSeparator" w:id="0">
    <w:p w14:paraId="3887CCD0" w14:textId="77777777" w:rsidR="002234F1" w:rsidRDefault="002234F1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AF0134"/>
    <w:multiLevelType w:val="singleLevel"/>
    <w:tmpl w:val="B4AF0134"/>
    <w:lvl w:ilvl="0">
      <w:start w:val="1"/>
      <w:numFmt w:val="decimal"/>
      <w:lvlText w:val="(%1)"/>
      <w:lvlJc w:val="left"/>
      <w:pPr>
        <w:ind w:left="665" w:hanging="425"/>
      </w:pPr>
      <w:rPr>
        <w:rFonts w:hint="default"/>
      </w:rPr>
    </w:lvl>
  </w:abstractNum>
  <w:abstractNum w:abstractNumId="1" w15:restartNumberingAfterBreak="0">
    <w:nsid w:val="BE358B4C"/>
    <w:multiLevelType w:val="singleLevel"/>
    <w:tmpl w:val="BE358B4C"/>
    <w:lvl w:ilvl="0">
      <w:start w:val="1"/>
      <w:numFmt w:val="decimal"/>
      <w:lvlText w:val="(%1)"/>
      <w:lvlJc w:val="left"/>
      <w:pPr>
        <w:ind w:left="665" w:hanging="425"/>
      </w:pPr>
      <w:rPr>
        <w:rFonts w:hint="default"/>
      </w:rPr>
    </w:lvl>
  </w:abstractNum>
  <w:abstractNum w:abstractNumId="2" w15:restartNumberingAfterBreak="0">
    <w:nsid w:val="C8C275E5"/>
    <w:multiLevelType w:val="multilevel"/>
    <w:tmpl w:val="C8C275E5"/>
    <w:lvl w:ilvl="0">
      <w:start w:val="1"/>
      <w:numFmt w:val="bullet"/>
      <w:lvlText w:val=""/>
      <w:lvlJc w:val="left"/>
      <w:pPr>
        <w:tabs>
          <w:tab w:val="left" w:pos="720"/>
        </w:tabs>
        <w:ind w:left="8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F671FFA"/>
    <w:multiLevelType w:val="singleLevel"/>
    <w:tmpl w:val="0F671FFA"/>
    <w:lvl w:ilvl="0">
      <w:start w:val="1"/>
      <w:numFmt w:val="decimal"/>
      <w:lvlText w:val="(%1)"/>
      <w:lvlJc w:val="left"/>
      <w:pPr>
        <w:ind w:left="665" w:hanging="425"/>
      </w:pPr>
      <w:rPr>
        <w:rFonts w:hint="default"/>
      </w:rPr>
    </w:lvl>
  </w:abstractNum>
  <w:abstractNum w:abstractNumId="4" w15:restartNumberingAfterBreak="0">
    <w:nsid w:val="10152A74"/>
    <w:multiLevelType w:val="multilevel"/>
    <w:tmpl w:val="BA7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A6624"/>
    <w:multiLevelType w:val="multilevel"/>
    <w:tmpl w:val="6212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F55FF"/>
    <w:multiLevelType w:val="multilevel"/>
    <w:tmpl w:val="BF5E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45210"/>
    <w:multiLevelType w:val="multilevel"/>
    <w:tmpl w:val="D60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35F8C"/>
    <w:multiLevelType w:val="multilevel"/>
    <w:tmpl w:val="7134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42C89"/>
    <w:multiLevelType w:val="hybridMultilevel"/>
    <w:tmpl w:val="618EFD9C"/>
    <w:lvl w:ilvl="0" w:tplc="A9E2D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312518901">
    <w:abstractNumId w:val="2"/>
  </w:num>
  <w:num w:numId="2" w16cid:durableId="463355085">
    <w:abstractNumId w:val="0"/>
  </w:num>
  <w:num w:numId="3" w16cid:durableId="2097288360">
    <w:abstractNumId w:val="1"/>
  </w:num>
  <w:num w:numId="4" w16cid:durableId="41633277">
    <w:abstractNumId w:val="3"/>
  </w:num>
  <w:num w:numId="5" w16cid:durableId="250437626">
    <w:abstractNumId w:val="9"/>
  </w:num>
  <w:num w:numId="6" w16cid:durableId="1858275725">
    <w:abstractNumId w:val="8"/>
  </w:num>
  <w:num w:numId="7" w16cid:durableId="344095965">
    <w:abstractNumId w:val="4"/>
  </w:num>
  <w:num w:numId="8" w16cid:durableId="456293397">
    <w:abstractNumId w:val="6"/>
  </w:num>
  <w:num w:numId="9" w16cid:durableId="1327171889">
    <w:abstractNumId w:val="5"/>
  </w:num>
  <w:num w:numId="10" w16cid:durableId="1017079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5Y2Y2MDg0NmI5NmYzOGQ4ODhkYWIwYmVlMzM2YzYifQ=="/>
  </w:docVars>
  <w:rsids>
    <w:rsidRoot w:val="735A3EFA"/>
    <w:rsid w:val="00136FFF"/>
    <w:rsid w:val="001F5518"/>
    <w:rsid w:val="002234F1"/>
    <w:rsid w:val="003160CE"/>
    <w:rsid w:val="00466BBB"/>
    <w:rsid w:val="00501187"/>
    <w:rsid w:val="00542CBF"/>
    <w:rsid w:val="00605185"/>
    <w:rsid w:val="007D58A8"/>
    <w:rsid w:val="008101E6"/>
    <w:rsid w:val="00A17ABB"/>
    <w:rsid w:val="00A50CD8"/>
    <w:rsid w:val="00C55DBD"/>
    <w:rsid w:val="00C9145A"/>
    <w:rsid w:val="00E36B82"/>
    <w:rsid w:val="00EB7FCB"/>
    <w:rsid w:val="00FE1F5E"/>
    <w:rsid w:val="735A3EFA"/>
    <w:rsid w:val="7AE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F6361"/>
  <w15:docId w15:val="{3A692416-92BD-41DA-8771-0ED832CD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1044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a6">
    <w:name w:val="表格首行"/>
    <w:basedOn w:val="a"/>
    <w:qFormat/>
    <w:pPr>
      <w:jc w:val="center"/>
    </w:pPr>
    <w:rPr>
      <w:rFonts w:ascii="宋体" w:hAnsi="宋体"/>
    </w:rPr>
  </w:style>
  <w:style w:type="paragraph" w:customStyle="1" w:styleId="a7">
    <w:name w:val="表格正文"/>
    <w:basedOn w:val="a"/>
    <w:qFormat/>
    <w:pPr>
      <w:snapToGrid w:val="0"/>
      <w:spacing w:line="300" w:lineRule="auto"/>
    </w:pPr>
  </w:style>
  <w:style w:type="paragraph" w:customStyle="1" w:styleId="a8">
    <w:name w:val="普通正文"/>
    <w:basedOn w:val="a"/>
    <w:qFormat/>
    <w:pPr>
      <w:adjustRightInd w:val="0"/>
      <w:spacing w:before="120"/>
      <w:jc w:val="left"/>
      <w:textAlignment w:val="baseline"/>
    </w:pPr>
    <w:rPr>
      <w:rFonts w:ascii="宋体"/>
      <w:kern w:val="0"/>
    </w:rPr>
  </w:style>
  <w:style w:type="paragraph" w:styleId="a9">
    <w:name w:val="List Paragraph"/>
    <w:basedOn w:val="a"/>
    <w:uiPriority w:val="99"/>
    <w:unhideWhenUsed/>
    <w:rsid w:val="00C55DB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aweicloud.com/service/professionalservic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1441</Words>
  <Characters>1486</Characters>
  <Application>Microsoft Office Word</Application>
  <DocSecurity>0</DocSecurity>
  <Lines>135</Lines>
  <Paragraphs>146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WPS_1567038308</dc:creator>
  <cp:lastModifiedBy>XQ X</cp:lastModifiedBy>
  <cp:revision>13</cp:revision>
  <dcterms:created xsi:type="dcterms:W3CDTF">2023-03-13T06:57:00Z</dcterms:created>
  <dcterms:modified xsi:type="dcterms:W3CDTF">2025-07-29T01:53:00Z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5916EFE350424BEAB63169BB71ABAB20</vt:lpwstr>
  </property>
</Properties>
</file>