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C4C8A0">
      <w:pPr>
        <w:pStyle w:val="2"/>
        <w:keepNext w:val="0"/>
        <w:keepLines w:val="0"/>
        <w:widowControl/>
        <w:suppressLineNumbers w:val="0"/>
        <w:spacing w:before="210" w:beforeAutospacing="0" w:after="50" w:afterAutospacing="0" w:line="320" w:lineRule="atLeast"/>
        <w:ind w:left="0" w:right="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众鑫信创智能SCRM</w:t>
      </w:r>
      <w:r>
        <w:rPr>
          <w:rFonts w:hint="eastAsia" w:ascii="宋体" w:hAnsi="宋体" w:eastAsia="宋体" w:cs="宋体"/>
          <w:sz w:val="24"/>
          <w:szCs w:val="24"/>
        </w:rPr>
        <w:t>系统</w:t>
      </w:r>
      <w:bookmarkStart w:id="0" w:name="_GoBack"/>
      <w:bookmarkEnd w:id="0"/>
    </w:p>
    <w:p w14:paraId="1E2973E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1.注册账号</w:t>
      </w:r>
    </w:p>
    <w:p w14:paraId="71EEDA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使用前端域名进行注册 （目前纯自建模式的不支持企业成员扫码登录后台）</w:t>
      </w:r>
    </w:p>
    <w:p w14:paraId="261EF9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3040" cy="3747135"/>
            <wp:effectExtent l="0" t="0" r="0" b="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83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B42BE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6CD0D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2.打开企业微信管理界面，添加企业</w:t>
      </w:r>
    </w:p>
    <w:p w14:paraId="088B91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这些必填信息需要在企业微信后台获取</w:t>
      </w:r>
    </w:p>
    <w:p w14:paraId="71C7838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4310" cy="2406015"/>
            <wp:effectExtent l="0" t="0" r="8890" b="698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D89EB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90D7EC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①企业名称和企业ID在这里企业微信后台——企业微信里面获取</w:t>
      </w:r>
    </w:p>
    <w:p w14:paraId="6E7F6B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5420" cy="3754120"/>
            <wp:effectExtent l="0" t="0" r="5080" b="5080"/>
            <wp:docPr id="1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1BB2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B4960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②通讯录secret获取：企业微信 管理工具 通讯录同步</w:t>
      </w:r>
    </w:p>
    <w:p w14:paraId="72971C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3675" cy="1582420"/>
            <wp:effectExtent l="0" t="0" r="9525" b="508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C97E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3675" cy="2324100"/>
            <wp:effectExtent l="0" t="0" r="9525" b="0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1AEA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5420" cy="2399030"/>
            <wp:effectExtent l="0" t="0" r="5080" b="1270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D603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点击发送后，企微管理员可以接收到提醒，点击查看获取</w:t>
      </w:r>
    </w:p>
    <w:p w14:paraId="416576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1135" cy="3744595"/>
            <wp:effectExtent l="0" t="0" r="12065" b="1905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1E85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776C4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124450" cy="5572125"/>
            <wp:effectExtent l="0" t="0" r="6350" b="3175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4E182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9C4BD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③客户与上下游——客户——api——外部联系人管理secret获取</w:t>
      </w:r>
    </w:p>
    <w:p w14:paraId="5CC876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3675" cy="2194560"/>
            <wp:effectExtent l="0" t="0" r="9525" b="2540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DDE6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4785" cy="2513330"/>
            <wp:effectExtent l="0" t="0" r="5715" b="127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13D9A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0AD3C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点击发送后，企微管理员可以接收到提醒，点击查看获取</w:t>
      </w:r>
    </w:p>
    <w:p w14:paraId="21F7F8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4310" cy="3834765"/>
            <wp:effectExtent l="0" t="0" r="8890" b="63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F22B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114925" cy="6115050"/>
            <wp:effectExtent l="0" t="0" r="3175" b="6350"/>
            <wp:docPr id="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276A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2D9F5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以上必填项信息填写完成后，点击确认</w:t>
      </w:r>
    </w:p>
    <w:p w14:paraId="68D63F6D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bdr w:val="none" w:color="auto" w:sz="0" w:space="0"/>
        </w:rPr>
        <w:t>在企微后台——自建应用，创建一个自建应用</w:t>
      </w:r>
    </w:p>
    <w:p w14:paraId="2064FC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（1）应用管理——应用——自建，创建应用</w:t>
      </w:r>
    </w:p>
    <w:p w14:paraId="313876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准备一个750*750的logo，应用名称自定义一个 （必须以系统品牌名称为开头的），不超过10个字</w:t>
      </w:r>
    </w:p>
    <w:p w14:paraId="2E7895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可见范围可以选择全公司</w:t>
      </w:r>
    </w:p>
    <w:p w14:paraId="4DB489F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然后点击创建应用</w:t>
      </w:r>
    </w:p>
    <w:p w14:paraId="1A5C1EB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6055" cy="2155190"/>
            <wp:effectExtent l="0" t="0" r="4445" b="3810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F2B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0500" cy="2726055"/>
            <wp:effectExtent l="0" t="0" r="0" b="444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E7FC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创建完成后</w:t>
      </w:r>
    </w:p>
    <w:p w14:paraId="7850BE4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0DB07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74D388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5420" cy="3439795"/>
            <wp:effectExtent l="0" t="0" r="5080" b="1905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4677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9951C0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再去给自建应用提前加下服务器的ip</w:t>
      </w:r>
    </w:p>
    <w:p w14:paraId="783D37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3040" cy="4909185"/>
            <wp:effectExtent l="0" t="0" r="10160" b="5715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09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258A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2DD794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（2） 获取自建应用的AgentId、Secret 和 设置可见范围</w:t>
      </w:r>
    </w:p>
    <w:p w14:paraId="5B3EBF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Secret是发送给企业微信管理员进行获取的，通过企业微信团队下发的</w:t>
      </w:r>
    </w:p>
    <w:p w14:paraId="6B790B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8595" cy="2409825"/>
            <wp:effectExtent l="0" t="0" r="1905" b="3175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A363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（3）同步自建应用到快鲸系统（</w:t>
      </w:r>
      <w:r>
        <w:rPr>
          <w:bdr w:val="none" w:color="auto" w:sz="0" w:space="0"/>
        </w:rPr>
        <w:fldChar w:fldCharType="begin"/>
      </w:r>
      <w:r>
        <w:rPr>
          <w:bdr w:val="none" w:color="auto" w:sz="0" w:space="0"/>
        </w:rPr>
        <w:instrText xml:space="preserve"> HYPERLINK "https://scrm.fastwhale.com.cn/" \t "_blank" </w:instrText>
      </w:r>
      <w:r>
        <w:rPr>
          <w:bdr w:val="none" w:color="auto" w:sz="0" w:space="0"/>
        </w:rPr>
        <w:fldChar w:fldCharType="separate"/>
      </w:r>
      <w:r>
        <w:rPr>
          <w:rStyle w:val="6"/>
          <w:bdr w:val="none" w:color="auto" w:sz="0" w:space="0"/>
        </w:rPr>
        <w:t>https://scrm.fastwhale.com.cn/</w:t>
      </w:r>
      <w:r>
        <w:rPr>
          <w:bdr w:val="none" w:color="auto" w:sz="0" w:space="0"/>
        </w:rPr>
        <w:fldChar w:fldCharType="end"/>
      </w:r>
      <w:r>
        <w:rPr>
          <w:bdr w:val="none" w:color="auto" w:sz="0" w:space="0"/>
        </w:rPr>
        <w:t>）</w:t>
      </w:r>
    </w:p>
    <w:p w14:paraId="7A1EB3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将第二步获取到的AgentId和Secret填写下弹出框保存</w:t>
      </w:r>
    </w:p>
    <w:p w14:paraId="134923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1135" cy="2406015"/>
            <wp:effectExtent l="0" t="0" r="12065" b="6985"/>
            <wp:docPr id="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BD0F4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590217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然后在企微后台——自建应用里 填写上授权域名和IP（服务器外网IP）</w:t>
      </w:r>
    </w:p>
    <w:p w14:paraId="43CCC37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填写网页授权域名后 点击‘下载文件’ 下载校验文件 上传到SCRM后台的自建应用‘上传文件’处 用于域名的校验 需要勾选校验</w:t>
      </w:r>
    </w:p>
    <w:p w14:paraId="271EE55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2405" cy="3888740"/>
            <wp:effectExtent l="0" t="0" r="10795" b="1016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89065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5420" cy="3621405"/>
            <wp:effectExtent l="0" t="0" r="5080" b="10795"/>
            <wp:docPr id="27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4A21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1610" cy="2781935"/>
            <wp:effectExtent l="0" t="0" r="8890" b="12065"/>
            <wp:docPr id="2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A2F3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（4） 直接复制链接到企业微信后台自建应用里面</w:t>
      </w:r>
    </w:p>
    <w:p w14:paraId="392CE8C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①企业微信——接收消息</w:t>
      </w:r>
    </w:p>
    <w:p w14:paraId="6A58CD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②工作台应用中心地址——应用主页</w:t>
      </w:r>
    </w:p>
    <w:p w14:paraId="5C7AFD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③配置到聊天工具栏</w:t>
      </w:r>
    </w:p>
    <w:p w14:paraId="19FF62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5420" cy="1323340"/>
            <wp:effectExtent l="0" t="0" r="5080" b="10160"/>
            <wp:docPr id="3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3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65D3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6055" cy="4243705"/>
            <wp:effectExtent l="0" t="0" r="4445" b="10795"/>
            <wp:docPr id="3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D91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0500" cy="2700655"/>
            <wp:effectExtent l="0" t="0" r="0" b="4445"/>
            <wp:docPr id="2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6C3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69F98B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2D0BE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（5）企业微信后台勾选可调用应用</w:t>
      </w:r>
    </w:p>
    <w:p w14:paraId="24C96D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2245" cy="2920365"/>
            <wp:effectExtent l="0" t="0" r="8255" b="635"/>
            <wp:docPr id="3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8612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0F250C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（6）客户联系，配置——权限配置——使用范围设置公司需要的企业成员</w:t>
      </w:r>
    </w:p>
    <w:p w14:paraId="16FA914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9865" cy="4399280"/>
            <wp:effectExtent l="0" t="0" r="635" b="7620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4C68D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（7）我的企业里面给下外部沟通管理，成员使用权限</w:t>
      </w:r>
    </w:p>
    <w:p w14:paraId="79FDFD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7960" cy="2282825"/>
            <wp:effectExtent l="0" t="0" r="2540" b="3175"/>
            <wp:docPr id="23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A8C78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（8）通讯录开启下</w:t>
      </w:r>
    </w:p>
    <w:p w14:paraId="0EAA66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74310" cy="1245870"/>
            <wp:effectExtent l="0" t="0" r="8890" b="11430"/>
            <wp:docPr id="2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B8E4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4150" cy="2123440"/>
            <wp:effectExtent l="0" t="0" r="6350" b="10160"/>
            <wp:docPr id="2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3D9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0D54C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9865" cy="3155950"/>
            <wp:effectExtent l="0" t="0" r="635" b="6350"/>
            <wp:docPr id="3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B8EF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1AE294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① 权限：改为API编辑通讯录</w:t>
      </w:r>
    </w:p>
    <w:p w14:paraId="7C4D8F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②企业可信IP 设置服务器的外部ip</w:t>
      </w:r>
    </w:p>
    <w:p w14:paraId="7EDF6A1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③设置接收事件服务器</w:t>
      </w:r>
    </w:p>
    <w:p w14:paraId="353953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0975" cy="2146300"/>
            <wp:effectExtent l="0" t="0" r="9525" b="0"/>
            <wp:docPr id="24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2899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46D686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5ACAAE0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 w14:paraId="3496828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5.这样整个对接就做完啦,接下来</w:t>
      </w:r>
    </w:p>
    <w:p w14:paraId="50DDE05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①同步应用</w:t>
      </w:r>
    </w:p>
    <w:p w14:paraId="26AE13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1610" cy="968375"/>
            <wp:effectExtent l="0" t="0" r="8890" b="9525"/>
            <wp:docPr id="25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35323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②同步外部联系人权限</w:t>
      </w:r>
    </w:p>
    <w:p w14:paraId="4F0997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9230" cy="1456055"/>
            <wp:effectExtent l="0" t="0" r="1270" b="4445"/>
            <wp:docPr id="32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A367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③同步企业成员</w:t>
      </w:r>
    </w:p>
    <w:p w14:paraId="17599A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drawing>
          <wp:inline distT="0" distB="0" distL="114300" distR="114300">
            <wp:extent cx="5260975" cy="1275080"/>
            <wp:effectExtent l="0" t="0" r="9525" b="7620"/>
            <wp:docPr id="19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B7D0C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④同步客户管理</w:t>
      </w:r>
    </w:p>
    <w:p w14:paraId="38371A0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588F54"/>
    <w:multiLevelType w:val="multilevel"/>
    <w:tmpl w:val="86588F5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D55844"/>
    <w:rsid w:val="26D5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2025-10-20T07:03:00Z</dcterms:created>
  <dc:creator>Ca1mD0wn</dc:creator>
  <cp:lastModifiedBy>Ca1mD0wn</cp:lastModifiedBy>
  <dcterms:modified xsi:type="dcterms:W3CDTF">2025-10-20T07:09:46Z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6AB6483A514C4840AEB8F25D3DD7828F_11</vt:lpwstr>
  </property>
  <property fmtid="{D5CDD505-2E9C-101B-9397-08002B2CF9AE}" pid="4" name="KSOTemplateDocerSaveRecord">
    <vt:lpwstr>eyJoZGlkIjoiZDY4YWVjMzc3NWJlNWY2M2I4ZjE4ODQzY2U0ZTMwMDkiLCJ1c2VySWQiOiIxMTQyNzAzMzMwIn0=</vt:lpwstr>
  </property>
</Properties>
</file>