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08818">
      <w:pPr>
        <w:pStyle w:val="2"/>
        <w:bidi w:val="0"/>
        <w:jc w:val="center"/>
        <w:rPr>
          <w:rFonts w:hint="eastAsia" w:ascii="宋体" w:hAnsi="宋体" w:eastAsia="宋体" w:cs="宋体"/>
          <w:sz w:val="48"/>
          <w:szCs w:val="28"/>
          <w:lang w:val="en-US" w:eastAsia="zh-CN"/>
        </w:rPr>
      </w:pPr>
      <w:r>
        <w:rPr>
          <w:rFonts w:hint="eastAsia" w:ascii="宋体" w:hAnsi="宋体" w:eastAsia="宋体" w:cs="宋体"/>
          <w:sz w:val="48"/>
          <w:szCs w:val="28"/>
        </w:rPr>
        <w:t>多模态智慧园区运营监管平台实施服务</w:t>
      </w:r>
      <w:r>
        <w:rPr>
          <w:rFonts w:hint="eastAsia" w:ascii="宋体" w:hAnsi="宋体" w:eastAsia="宋体" w:cs="宋体"/>
          <w:sz w:val="48"/>
          <w:szCs w:val="28"/>
          <w:lang w:val="en-US" w:eastAsia="zh-CN"/>
        </w:rPr>
        <w:t>使用指南</w:t>
      </w:r>
    </w:p>
    <w:p w14:paraId="2C097364">
      <w:pPr>
        <w:pStyle w:val="3"/>
        <w:keepNext w:val="0"/>
        <w:keepLines w:val="0"/>
        <w:widowControl/>
        <w:suppressLineNumbers w:val="0"/>
        <w:shd w:val="clear" w:fill="FFFFFF"/>
        <w:spacing w:before="120" w:beforeAutospacing="0" w:after="120" w:afterAutospacing="0" w:line="18" w:lineRule="atLeast"/>
        <w:ind w:left="0" w:right="0" w:firstLine="0"/>
        <w:rPr>
          <w:rFonts w:hint="eastAsia" w:ascii="宋体" w:hAnsi="宋体" w:eastAsia="宋体" w:cs="宋体"/>
          <w:b/>
          <w:bCs/>
          <w:i w:val="0"/>
          <w:iCs w:val="0"/>
          <w:caps w:val="0"/>
          <w:color w:val="2C2C36"/>
          <w:spacing w:val="1"/>
          <w:sz w:val="28"/>
          <w:szCs w:val="28"/>
        </w:rPr>
      </w:pPr>
      <w:r>
        <w:rPr>
          <w:rFonts w:hint="eastAsia" w:ascii="宋体" w:hAnsi="宋体" w:eastAsia="宋体" w:cs="宋体"/>
          <w:b/>
          <w:bCs/>
          <w:i w:val="0"/>
          <w:iCs w:val="0"/>
          <w:caps w:val="0"/>
          <w:color w:val="2C2C36"/>
          <w:spacing w:val="1"/>
          <w:sz w:val="28"/>
          <w:szCs w:val="28"/>
          <w:shd w:val="clear" w:fill="FFFFFF"/>
        </w:rPr>
        <w:t>一、服务概述</w:t>
      </w:r>
      <w:bookmarkStart w:id="0" w:name="_GoBack"/>
      <w:bookmarkEnd w:id="0"/>
    </w:p>
    <w:p w14:paraId="364DFB01">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360" w:lineRule="auto"/>
        <w:ind w:left="0" w:firstLine="484" w:firstLineChars="200"/>
        <w:textAlignment w:val="auto"/>
        <w:rPr>
          <w:rFonts w:hint="eastAsia" w:ascii="宋体" w:hAnsi="宋体" w:eastAsia="宋体" w:cs="宋体"/>
          <w:i w:val="0"/>
          <w:iCs w:val="0"/>
          <w:caps w:val="0"/>
          <w:color w:val="2C2C36"/>
          <w:spacing w:val="1"/>
          <w:sz w:val="24"/>
          <w:szCs w:val="24"/>
        </w:rPr>
      </w:pPr>
      <w:r>
        <w:rPr>
          <w:rFonts w:hint="eastAsia" w:ascii="宋体" w:hAnsi="宋体" w:eastAsia="宋体" w:cs="宋体"/>
          <w:i w:val="0"/>
          <w:iCs w:val="0"/>
          <w:caps w:val="0"/>
          <w:color w:val="2C2C36"/>
          <w:spacing w:val="1"/>
          <w:sz w:val="24"/>
          <w:szCs w:val="24"/>
          <w:shd w:val="clear" w:fill="FFFFFF"/>
        </w:rPr>
        <w:t>本服务专为多模态智慧园区运营监管平台解决方案提供全方位的人工支持，旨在帮助客户实现系统的高效部署、优化运行及长期维护。我们的专业团队将通过远程协助、现场支持以及培训等多种形式，确保您能够充分利用多模态智慧园区运营监管平台的各项功能。</w:t>
      </w:r>
    </w:p>
    <w:p w14:paraId="0BC2B495">
      <w:pPr>
        <w:pStyle w:val="3"/>
        <w:keepNext w:val="0"/>
        <w:keepLines w:val="0"/>
        <w:widowControl/>
        <w:suppressLineNumbers w:val="0"/>
        <w:shd w:val="clear" w:fill="FFFFFF"/>
        <w:spacing w:before="120" w:beforeAutospacing="0" w:after="120" w:afterAutospacing="0" w:line="18" w:lineRule="atLeast"/>
        <w:ind w:left="0" w:right="0" w:firstLine="0"/>
        <w:jc w:val="left"/>
        <w:rPr>
          <w:rFonts w:hint="eastAsia" w:ascii="宋体" w:hAnsi="宋体" w:eastAsia="宋体" w:cs="宋体"/>
          <w:b/>
          <w:bCs/>
          <w:i w:val="0"/>
          <w:iCs w:val="0"/>
          <w:caps w:val="0"/>
          <w:color w:val="2C2C36"/>
          <w:spacing w:val="1"/>
          <w:sz w:val="28"/>
          <w:szCs w:val="28"/>
          <w:shd w:val="clear" w:fill="FFFFFF"/>
        </w:rPr>
      </w:pPr>
      <w:r>
        <w:rPr>
          <w:rFonts w:hint="eastAsia" w:cs="宋体"/>
          <w:b/>
          <w:bCs/>
          <w:i w:val="0"/>
          <w:iCs w:val="0"/>
          <w:caps w:val="0"/>
          <w:color w:val="2C2C36"/>
          <w:spacing w:val="1"/>
          <w:sz w:val="28"/>
          <w:szCs w:val="28"/>
          <w:shd w:val="clear" w:fill="FFFFFF"/>
          <w:lang w:val="en-US" w:eastAsia="zh-CN"/>
        </w:rPr>
        <w:t>二、</w:t>
      </w:r>
      <w:r>
        <w:rPr>
          <w:rFonts w:hint="eastAsia" w:ascii="宋体" w:hAnsi="宋体" w:eastAsia="宋体" w:cs="宋体"/>
          <w:b/>
          <w:bCs/>
          <w:i w:val="0"/>
          <w:iCs w:val="0"/>
          <w:caps w:val="0"/>
          <w:color w:val="2C2C36"/>
          <w:spacing w:val="1"/>
          <w:sz w:val="28"/>
          <w:szCs w:val="28"/>
          <w:shd w:val="clear" w:fill="FFFFFF"/>
        </w:rPr>
        <w:t>服务内容详细说明</w:t>
      </w:r>
    </w:p>
    <w:p w14:paraId="0BFDD0AC">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210" w:beforeAutospacing="0" w:after="210" w:afterAutospacing="0" w:line="360" w:lineRule="auto"/>
        <w:ind w:left="845" w:leftChars="0" w:hanging="425" w:firstLineChars="0"/>
        <w:jc w:val="left"/>
        <w:textAlignment w:val="auto"/>
        <w:rPr>
          <w:rFonts w:hint="eastAsia" w:ascii="宋体" w:hAnsi="宋体" w:eastAsia="宋体" w:cs="宋体"/>
          <w:i w:val="0"/>
          <w:iCs w:val="0"/>
          <w:caps w:val="0"/>
          <w:color w:val="2C2C36"/>
          <w:spacing w:val="1"/>
          <w:sz w:val="24"/>
          <w:szCs w:val="24"/>
          <w:shd w:val="clear" w:fill="FFFFFF"/>
        </w:rPr>
      </w:pPr>
      <w:r>
        <w:rPr>
          <w:rFonts w:hint="eastAsia" w:ascii="宋体" w:hAnsi="宋体" w:eastAsia="宋体" w:cs="宋体"/>
          <w:i w:val="0"/>
          <w:iCs w:val="0"/>
          <w:caps w:val="0"/>
          <w:color w:val="2C2C36"/>
          <w:spacing w:val="1"/>
          <w:sz w:val="24"/>
          <w:szCs w:val="24"/>
          <w:shd w:val="clear" w:fill="FFFFFF"/>
        </w:rPr>
        <w:t>系统安装与初始化设置</w:t>
      </w:r>
      <w:r>
        <w:rPr>
          <w:rFonts w:hint="eastAsia" w:ascii="宋体" w:hAnsi="宋体" w:eastAsia="宋体" w:cs="宋体"/>
          <w:i w:val="0"/>
          <w:iCs w:val="0"/>
          <w:caps w:val="0"/>
          <w:color w:val="2C2C36"/>
          <w:spacing w:val="1"/>
          <w:sz w:val="24"/>
          <w:szCs w:val="24"/>
          <w:shd w:val="clear" w:fill="FFFFFF"/>
          <w:lang w:eastAsia="zh-CN"/>
        </w:rPr>
        <w:t>，</w:t>
      </w:r>
      <w:r>
        <w:rPr>
          <w:rFonts w:hint="eastAsia" w:ascii="宋体" w:hAnsi="宋体" w:eastAsia="宋体" w:cs="宋体"/>
          <w:i w:val="0"/>
          <w:iCs w:val="0"/>
          <w:caps w:val="0"/>
          <w:color w:val="2C2C36"/>
          <w:spacing w:val="1"/>
          <w:sz w:val="24"/>
          <w:szCs w:val="24"/>
          <w:shd w:val="clear" w:fill="FFFFFF"/>
        </w:rPr>
        <w:t>包括环境准备、软件安装、网络配置、用户权限设定等。</w:t>
      </w:r>
    </w:p>
    <w:p w14:paraId="3DF75CA4">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210" w:beforeAutospacing="0" w:after="210" w:afterAutospacing="0" w:line="360" w:lineRule="auto"/>
        <w:ind w:left="845" w:leftChars="0" w:hanging="425" w:firstLineChars="0"/>
        <w:jc w:val="left"/>
        <w:textAlignment w:val="auto"/>
        <w:rPr>
          <w:rFonts w:hint="eastAsia" w:ascii="宋体" w:hAnsi="宋体" w:eastAsia="宋体" w:cs="宋体"/>
          <w:i w:val="0"/>
          <w:iCs w:val="0"/>
          <w:caps w:val="0"/>
          <w:color w:val="2C2C36"/>
          <w:spacing w:val="1"/>
          <w:sz w:val="24"/>
          <w:szCs w:val="24"/>
          <w:shd w:val="clear" w:fill="FFFFFF"/>
        </w:rPr>
      </w:pPr>
      <w:r>
        <w:rPr>
          <w:rFonts w:hint="eastAsia" w:ascii="宋体" w:hAnsi="宋体" w:eastAsia="宋体" w:cs="宋体"/>
          <w:i w:val="0"/>
          <w:iCs w:val="0"/>
          <w:caps w:val="0"/>
          <w:color w:val="2C2C36"/>
          <w:spacing w:val="1"/>
          <w:sz w:val="24"/>
          <w:szCs w:val="24"/>
          <w:shd w:val="clear" w:fill="FFFFFF"/>
        </w:rPr>
        <w:t>硬件设备连接指导</w:t>
      </w:r>
      <w:r>
        <w:rPr>
          <w:rFonts w:hint="eastAsia" w:ascii="宋体" w:hAnsi="宋体" w:eastAsia="宋体" w:cs="宋体"/>
          <w:i w:val="0"/>
          <w:iCs w:val="0"/>
          <w:caps w:val="0"/>
          <w:color w:val="2C2C36"/>
          <w:spacing w:val="1"/>
          <w:sz w:val="24"/>
          <w:szCs w:val="24"/>
          <w:shd w:val="clear" w:fill="FFFFFF"/>
          <w:lang w:eastAsia="zh-CN"/>
        </w:rPr>
        <w:t>，</w:t>
      </w:r>
      <w:r>
        <w:rPr>
          <w:rFonts w:hint="eastAsia" w:ascii="宋体" w:hAnsi="宋体" w:eastAsia="宋体" w:cs="宋体"/>
          <w:i w:val="0"/>
          <w:iCs w:val="0"/>
          <w:caps w:val="0"/>
          <w:color w:val="2C2C36"/>
          <w:spacing w:val="1"/>
          <w:sz w:val="24"/>
          <w:szCs w:val="24"/>
          <w:shd w:val="clear" w:fill="FFFFFF"/>
        </w:rPr>
        <w:t>协助连接摄像头、传感器等物理设备，并进行调试以确保其正常工作。</w:t>
      </w:r>
    </w:p>
    <w:p w14:paraId="0479FD06">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210" w:beforeAutospacing="0" w:after="210" w:afterAutospacing="0" w:line="360" w:lineRule="auto"/>
        <w:ind w:left="845" w:leftChars="0" w:hanging="425" w:firstLineChars="0"/>
        <w:jc w:val="left"/>
        <w:textAlignment w:val="auto"/>
        <w:rPr>
          <w:rFonts w:hint="eastAsia" w:ascii="宋体" w:hAnsi="宋体" w:eastAsia="宋体" w:cs="宋体"/>
          <w:i w:val="0"/>
          <w:iCs w:val="0"/>
          <w:caps w:val="0"/>
          <w:color w:val="2C2C36"/>
          <w:spacing w:val="1"/>
          <w:sz w:val="24"/>
          <w:szCs w:val="24"/>
          <w:shd w:val="clear" w:fill="FFFFFF"/>
        </w:rPr>
      </w:pPr>
      <w:r>
        <w:rPr>
          <w:rFonts w:hint="eastAsia" w:ascii="宋体" w:hAnsi="宋体" w:eastAsia="宋体" w:cs="宋体"/>
          <w:i w:val="0"/>
          <w:iCs w:val="0"/>
          <w:caps w:val="0"/>
          <w:color w:val="2C2C36"/>
          <w:spacing w:val="1"/>
          <w:sz w:val="24"/>
          <w:szCs w:val="24"/>
          <w:shd w:val="clear" w:fill="FFFFFF"/>
        </w:rPr>
        <w:t>软件功能讲解及操作培训</w:t>
      </w:r>
      <w:r>
        <w:rPr>
          <w:rFonts w:hint="eastAsia" w:ascii="宋体" w:hAnsi="宋体" w:eastAsia="宋体" w:cs="宋体"/>
          <w:i w:val="0"/>
          <w:iCs w:val="0"/>
          <w:caps w:val="0"/>
          <w:color w:val="2C2C36"/>
          <w:spacing w:val="1"/>
          <w:sz w:val="24"/>
          <w:szCs w:val="24"/>
          <w:shd w:val="clear" w:fill="FFFFFF"/>
          <w:lang w:eastAsia="zh-CN"/>
        </w:rPr>
        <w:t>，</w:t>
      </w:r>
      <w:r>
        <w:rPr>
          <w:rFonts w:hint="eastAsia" w:ascii="宋体" w:hAnsi="宋体" w:eastAsia="宋体" w:cs="宋体"/>
          <w:i w:val="0"/>
          <w:iCs w:val="0"/>
          <w:caps w:val="0"/>
          <w:color w:val="2C2C36"/>
          <w:spacing w:val="1"/>
          <w:sz w:val="24"/>
          <w:szCs w:val="24"/>
          <w:shd w:val="clear" w:fill="FFFFFF"/>
        </w:rPr>
        <w:t>为管理员和最终用户提供详细的软件操作培训，涵盖日常管理、数据查看等功能。</w:t>
      </w:r>
    </w:p>
    <w:p w14:paraId="445BDB86">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210" w:beforeAutospacing="0" w:after="210" w:afterAutospacing="0" w:line="360" w:lineRule="auto"/>
        <w:ind w:left="845" w:leftChars="0" w:hanging="425" w:firstLineChars="0"/>
        <w:jc w:val="left"/>
        <w:textAlignment w:val="auto"/>
        <w:rPr>
          <w:rFonts w:hint="eastAsia" w:ascii="宋体" w:hAnsi="宋体" w:eastAsia="宋体" w:cs="宋体"/>
          <w:i w:val="0"/>
          <w:iCs w:val="0"/>
          <w:caps w:val="0"/>
          <w:color w:val="2C2C36"/>
          <w:spacing w:val="1"/>
          <w:sz w:val="24"/>
          <w:szCs w:val="24"/>
          <w:shd w:val="clear" w:fill="FFFFFF"/>
        </w:rPr>
      </w:pPr>
      <w:r>
        <w:rPr>
          <w:rFonts w:hint="eastAsia" w:ascii="宋体" w:hAnsi="宋体" w:eastAsia="宋体" w:cs="宋体"/>
          <w:i w:val="0"/>
          <w:iCs w:val="0"/>
          <w:caps w:val="0"/>
          <w:color w:val="2C2C36"/>
          <w:spacing w:val="1"/>
          <w:sz w:val="24"/>
          <w:szCs w:val="24"/>
          <w:shd w:val="clear" w:fill="FFFFFF"/>
        </w:rPr>
        <w:t>定制化需求分析与实现方案提供</w:t>
      </w:r>
      <w:r>
        <w:rPr>
          <w:rFonts w:hint="eastAsia" w:ascii="宋体" w:hAnsi="宋体" w:eastAsia="宋体" w:cs="宋体"/>
          <w:i w:val="0"/>
          <w:iCs w:val="0"/>
          <w:caps w:val="0"/>
          <w:color w:val="2C2C36"/>
          <w:spacing w:val="1"/>
          <w:sz w:val="24"/>
          <w:szCs w:val="24"/>
          <w:shd w:val="clear" w:fill="FFFFFF"/>
          <w:lang w:eastAsia="zh-CN"/>
        </w:rPr>
        <w:t>，</w:t>
      </w:r>
      <w:r>
        <w:rPr>
          <w:rFonts w:hint="eastAsia" w:ascii="宋体" w:hAnsi="宋体" w:eastAsia="宋体" w:cs="宋体"/>
          <w:i w:val="0"/>
          <w:iCs w:val="0"/>
          <w:caps w:val="0"/>
          <w:color w:val="2C2C36"/>
          <w:spacing w:val="1"/>
          <w:sz w:val="24"/>
          <w:szCs w:val="24"/>
          <w:shd w:val="clear" w:fill="FFFFFF"/>
        </w:rPr>
        <w:t>根据您的具体业务流程，我们提供定制化的开发和服务，如API集成、界面自定义、特殊功能开发等。</w:t>
      </w:r>
    </w:p>
    <w:p w14:paraId="60A846BE">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210" w:beforeAutospacing="0" w:after="210" w:afterAutospacing="0" w:line="360" w:lineRule="auto"/>
        <w:ind w:left="845" w:leftChars="0" w:hanging="425" w:firstLineChars="0"/>
        <w:jc w:val="left"/>
        <w:textAlignment w:val="auto"/>
        <w:rPr>
          <w:rFonts w:hint="eastAsia" w:ascii="宋体" w:hAnsi="宋体" w:eastAsia="宋体" w:cs="宋体"/>
          <w:i w:val="0"/>
          <w:iCs w:val="0"/>
          <w:caps w:val="0"/>
          <w:color w:val="2C2C36"/>
          <w:spacing w:val="1"/>
          <w:sz w:val="24"/>
          <w:szCs w:val="24"/>
          <w:shd w:val="clear" w:fill="FFFFFF"/>
        </w:rPr>
      </w:pPr>
      <w:r>
        <w:rPr>
          <w:rFonts w:hint="eastAsia" w:ascii="宋体" w:hAnsi="宋体" w:eastAsia="宋体" w:cs="宋体"/>
          <w:i w:val="0"/>
          <w:iCs w:val="0"/>
          <w:caps w:val="0"/>
          <w:color w:val="2C2C36"/>
          <w:spacing w:val="1"/>
          <w:sz w:val="24"/>
          <w:szCs w:val="24"/>
          <w:shd w:val="clear" w:fill="FFFFFF"/>
        </w:rPr>
        <w:t>故障排查支持</w:t>
      </w:r>
      <w:r>
        <w:rPr>
          <w:rFonts w:hint="eastAsia" w:ascii="宋体" w:hAnsi="宋体" w:eastAsia="宋体" w:cs="宋体"/>
          <w:i w:val="0"/>
          <w:iCs w:val="0"/>
          <w:caps w:val="0"/>
          <w:color w:val="2C2C36"/>
          <w:spacing w:val="1"/>
          <w:sz w:val="24"/>
          <w:szCs w:val="24"/>
          <w:shd w:val="clear" w:fill="FFFFFF"/>
          <w:lang w:eastAsia="zh-CN"/>
        </w:rPr>
        <w:t>，</w:t>
      </w:r>
      <w:r>
        <w:rPr>
          <w:rFonts w:hint="eastAsia" w:ascii="宋体" w:hAnsi="宋体" w:eastAsia="宋体" w:cs="宋体"/>
          <w:i w:val="0"/>
          <w:iCs w:val="0"/>
          <w:caps w:val="0"/>
          <w:color w:val="2C2C36"/>
          <w:spacing w:val="1"/>
          <w:sz w:val="24"/>
          <w:szCs w:val="24"/>
          <w:shd w:val="clear" w:fill="FFFFFF"/>
        </w:rPr>
        <w:t>当出现故障时，提供7x24小时的技术支持。</w:t>
      </w:r>
    </w:p>
    <w:p w14:paraId="6BBE3D7F">
      <w:pPr>
        <w:pStyle w:val="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210" w:beforeAutospacing="0" w:after="210" w:afterAutospacing="0" w:line="360" w:lineRule="auto"/>
        <w:ind w:left="845" w:leftChars="0" w:hanging="425" w:firstLineChars="0"/>
        <w:jc w:val="left"/>
        <w:textAlignment w:val="auto"/>
        <w:rPr>
          <w:rFonts w:hint="eastAsia" w:ascii="宋体" w:hAnsi="宋体" w:eastAsia="宋体" w:cs="宋体"/>
          <w:i w:val="0"/>
          <w:iCs w:val="0"/>
          <w:caps w:val="0"/>
          <w:color w:val="2C2C36"/>
          <w:spacing w:val="1"/>
          <w:sz w:val="24"/>
          <w:szCs w:val="24"/>
          <w:shd w:val="clear" w:fill="FFFFFF"/>
        </w:rPr>
      </w:pPr>
      <w:r>
        <w:rPr>
          <w:rFonts w:hint="eastAsia" w:ascii="宋体" w:hAnsi="宋体" w:eastAsia="宋体" w:cs="宋体"/>
          <w:i w:val="0"/>
          <w:iCs w:val="0"/>
          <w:caps w:val="0"/>
          <w:color w:val="2C2C36"/>
          <w:spacing w:val="1"/>
          <w:sz w:val="24"/>
          <w:szCs w:val="24"/>
          <w:shd w:val="clear" w:fill="FFFFFF"/>
        </w:rPr>
        <w:t>数据安全与隐私保护咨询</w:t>
      </w:r>
      <w:r>
        <w:rPr>
          <w:rFonts w:hint="eastAsia" w:ascii="宋体" w:hAnsi="宋体" w:eastAsia="宋体" w:cs="宋体"/>
          <w:i w:val="0"/>
          <w:iCs w:val="0"/>
          <w:caps w:val="0"/>
          <w:color w:val="2C2C36"/>
          <w:spacing w:val="1"/>
          <w:sz w:val="24"/>
          <w:szCs w:val="24"/>
          <w:shd w:val="clear" w:fill="FFFFFF"/>
          <w:lang w:eastAsia="zh-CN"/>
        </w:rPr>
        <w:t>，</w:t>
      </w:r>
      <w:r>
        <w:rPr>
          <w:rFonts w:hint="eastAsia" w:ascii="宋体" w:hAnsi="宋体" w:eastAsia="宋体" w:cs="宋体"/>
          <w:i w:val="0"/>
          <w:iCs w:val="0"/>
          <w:caps w:val="0"/>
          <w:color w:val="2C2C36"/>
          <w:spacing w:val="1"/>
          <w:sz w:val="24"/>
          <w:szCs w:val="24"/>
          <w:shd w:val="clear" w:fill="FFFFFF"/>
        </w:rPr>
        <w:t>提供数据加密、访问控制、备份恢复策略等安全建议，确保您的数据得到妥善保护。</w:t>
      </w:r>
    </w:p>
    <w:p w14:paraId="5FD07F26">
      <w:pPr>
        <w:pStyle w:val="3"/>
        <w:keepNext w:val="0"/>
        <w:keepLines w:val="0"/>
        <w:widowControl/>
        <w:suppressLineNumbers w:val="0"/>
        <w:shd w:val="clear" w:fill="FFFFFF"/>
        <w:spacing w:before="120" w:beforeAutospacing="0" w:after="120" w:afterAutospacing="0" w:line="18" w:lineRule="atLeast"/>
        <w:ind w:left="0" w:right="0" w:firstLine="0"/>
        <w:jc w:val="left"/>
        <w:rPr>
          <w:rFonts w:hint="eastAsia" w:ascii="宋体" w:hAnsi="宋体" w:eastAsia="宋体" w:cs="宋体"/>
          <w:b/>
          <w:bCs/>
          <w:i w:val="0"/>
          <w:iCs w:val="0"/>
          <w:caps w:val="0"/>
          <w:color w:val="2C2C36"/>
          <w:spacing w:val="1"/>
          <w:sz w:val="28"/>
          <w:szCs w:val="28"/>
          <w:shd w:val="clear" w:fill="FFFFFF"/>
        </w:rPr>
      </w:pPr>
      <w:r>
        <w:rPr>
          <w:rFonts w:hint="eastAsia" w:cs="宋体"/>
          <w:b/>
          <w:bCs/>
          <w:i w:val="0"/>
          <w:iCs w:val="0"/>
          <w:caps w:val="0"/>
          <w:color w:val="2C2C36"/>
          <w:spacing w:val="1"/>
          <w:sz w:val="28"/>
          <w:szCs w:val="28"/>
          <w:shd w:val="clear" w:fill="FFFFFF"/>
          <w:lang w:val="en-US" w:eastAsia="zh-CN"/>
        </w:rPr>
        <w:t>三</w:t>
      </w:r>
      <w:r>
        <w:rPr>
          <w:rFonts w:hint="eastAsia" w:ascii="宋体" w:hAnsi="宋体" w:eastAsia="宋体" w:cs="宋体"/>
          <w:b/>
          <w:bCs/>
          <w:i w:val="0"/>
          <w:iCs w:val="0"/>
          <w:caps w:val="0"/>
          <w:color w:val="2C2C36"/>
          <w:spacing w:val="1"/>
          <w:sz w:val="28"/>
          <w:szCs w:val="28"/>
          <w:shd w:val="clear" w:fill="FFFFFF"/>
        </w:rPr>
        <w:t>、服务流程</w:t>
      </w:r>
    </w:p>
    <w:p w14:paraId="0C3E05D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20" w:beforeAutospacing="0" w:after="120" w:afterAutospacing="0" w:line="360" w:lineRule="auto"/>
        <w:ind w:left="0" w:right="0" w:firstLine="0"/>
        <w:textAlignment w:val="auto"/>
        <w:rPr>
          <w:rFonts w:hint="eastAsia" w:ascii="宋体" w:hAnsi="宋体" w:eastAsia="宋体" w:cs="宋体"/>
          <w:b/>
          <w:bCs/>
          <w:i w:val="0"/>
          <w:iCs w:val="0"/>
          <w:caps w:val="0"/>
          <w:color w:val="2C2C36"/>
          <w:spacing w:val="1"/>
          <w:sz w:val="24"/>
          <w:szCs w:val="24"/>
        </w:rPr>
      </w:pPr>
      <w:r>
        <w:rPr>
          <w:rFonts w:hint="eastAsia" w:cs="宋体"/>
          <w:b/>
          <w:bCs/>
          <w:i w:val="0"/>
          <w:iCs w:val="0"/>
          <w:caps w:val="0"/>
          <w:color w:val="2C2C36"/>
          <w:spacing w:val="1"/>
          <w:sz w:val="24"/>
          <w:szCs w:val="24"/>
          <w:shd w:val="clear" w:fill="FFFFFF"/>
          <w:lang w:val="en-US" w:eastAsia="zh-CN"/>
        </w:rPr>
        <w:t>3</w:t>
      </w:r>
      <w:r>
        <w:rPr>
          <w:rFonts w:hint="eastAsia" w:ascii="宋体" w:hAnsi="宋体" w:eastAsia="宋体" w:cs="宋体"/>
          <w:b/>
          <w:bCs/>
          <w:i w:val="0"/>
          <w:iCs w:val="0"/>
          <w:caps w:val="0"/>
          <w:color w:val="2C2C36"/>
          <w:spacing w:val="1"/>
          <w:sz w:val="24"/>
          <w:szCs w:val="24"/>
          <w:shd w:val="clear" w:fill="FFFFFF"/>
        </w:rPr>
        <w:t xml:space="preserve">.1 </w:t>
      </w:r>
      <w:r>
        <w:rPr>
          <w:rFonts w:hint="eastAsia" w:cs="宋体"/>
          <w:b/>
          <w:bCs/>
          <w:i w:val="0"/>
          <w:iCs w:val="0"/>
          <w:caps w:val="0"/>
          <w:color w:val="2C2C36"/>
          <w:spacing w:val="1"/>
          <w:sz w:val="24"/>
          <w:szCs w:val="24"/>
          <w:shd w:val="clear" w:fill="FFFFFF"/>
          <w:lang w:val="en-US" w:eastAsia="zh-CN"/>
        </w:rPr>
        <w:t>获取</w:t>
      </w:r>
      <w:r>
        <w:rPr>
          <w:rFonts w:hint="eastAsia" w:ascii="宋体" w:hAnsi="宋体" w:eastAsia="宋体" w:cs="宋体"/>
          <w:b/>
          <w:bCs/>
          <w:i w:val="0"/>
          <w:iCs w:val="0"/>
          <w:caps w:val="0"/>
          <w:color w:val="2C2C36"/>
          <w:spacing w:val="1"/>
          <w:sz w:val="24"/>
          <w:szCs w:val="24"/>
          <w:shd w:val="clear" w:fill="FFFFFF"/>
        </w:rPr>
        <w:t>服务内容</w:t>
      </w:r>
    </w:p>
    <w:p w14:paraId="368A9FE6">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访问华为云商店，登录您的华为云账号，在搜索栏输入“多模态智慧园区运营监管平台”，找到对应的产品页面。浏览产品详情，了解功能特点、适用场景、价格信息等。</w:t>
      </w:r>
    </w:p>
    <w:p w14:paraId="1727E9E5">
      <w:pPr>
        <w:keepNext w:val="0"/>
        <w:keepLines w:val="0"/>
        <w:pageBreakBefore w:val="0"/>
        <w:widowControl/>
        <w:numPr>
          <w:ilvl w:val="0"/>
          <w:numId w:val="2"/>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仔细阅读每项人工服务的详细说明，包括但不限于系统对接、硬件连接、操作培训、定制化需求分析等内容。注意查看具体服务项目、响应时间、服务期限等，以便更好地匹配您的实际需求。</w:t>
      </w:r>
    </w:p>
    <w:p w14:paraId="3880549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20" w:beforeAutospacing="0" w:after="120" w:afterAutospacing="0" w:line="360" w:lineRule="auto"/>
        <w:ind w:left="0" w:right="0" w:firstLine="0"/>
        <w:jc w:val="left"/>
        <w:textAlignment w:val="auto"/>
        <w:rPr>
          <w:rFonts w:hint="eastAsia" w:ascii="宋体" w:hAnsi="宋体" w:eastAsia="宋体" w:cs="宋体"/>
          <w:b/>
          <w:bCs/>
          <w:i w:val="0"/>
          <w:iCs w:val="0"/>
          <w:caps w:val="0"/>
          <w:color w:val="2C2C36"/>
          <w:spacing w:val="1"/>
          <w:sz w:val="24"/>
          <w:szCs w:val="24"/>
          <w:shd w:val="clear" w:fill="FFFFFF"/>
          <w:lang w:val="en-US" w:eastAsia="zh-CN"/>
        </w:rPr>
      </w:pPr>
      <w:r>
        <w:rPr>
          <w:rFonts w:hint="eastAsia" w:cs="宋体"/>
          <w:b/>
          <w:bCs/>
          <w:i w:val="0"/>
          <w:iCs w:val="0"/>
          <w:caps w:val="0"/>
          <w:color w:val="2C2C36"/>
          <w:spacing w:val="1"/>
          <w:sz w:val="24"/>
          <w:szCs w:val="24"/>
          <w:shd w:val="clear" w:fill="FFFFFF"/>
          <w:lang w:val="en-US" w:eastAsia="zh-CN"/>
        </w:rPr>
        <w:t>3</w:t>
      </w:r>
      <w:r>
        <w:rPr>
          <w:rFonts w:hint="eastAsia" w:ascii="宋体" w:hAnsi="宋体" w:eastAsia="宋体" w:cs="宋体"/>
          <w:b/>
          <w:bCs/>
          <w:i w:val="0"/>
          <w:iCs w:val="0"/>
          <w:caps w:val="0"/>
          <w:color w:val="2C2C36"/>
          <w:spacing w:val="1"/>
          <w:sz w:val="24"/>
          <w:szCs w:val="24"/>
          <w:shd w:val="clear" w:fill="FFFFFF"/>
          <w:lang w:val="en-US" w:eastAsia="zh-CN"/>
        </w:rPr>
        <w:t>.2 详细沟通及评估</w:t>
      </w:r>
    </w:p>
    <w:p w14:paraId="771F0B04">
      <w:pPr>
        <w:keepNext w:val="0"/>
        <w:keepLines w:val="0"/>
        <w:pageBreakBefore w:val="0"/>
        <w:widowControl/>
        <w:numPr>
          <w:ilvl w:val="0"/>
          <w:numId w:val="3"/>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通过华为云商店提供的客服链接、电话号码或在线聊天工具，主动联系服务提供商。提供您的基本信息（如公司名称、联系人姓名、联系电话等），并简要描述您的业务背景和预期目标。</w:t>
      </w:r>
    </w:p>
    <w:p w14:paraId="58E00531">
      <w:pPr>
        <w:keepNext w:val="0"/>
        <w:keepLines w:val="0"/>
        <w:pageBreakBefore w:val="0"/>
        <w:widowControl/>
        <w:numPr>
          <w:ilvl w:val="0"/>
          <w:numId w:val="3"/>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服务提供商将在收到咨询后尽快与您取得联系，通常会在1-2个工作日内安排专人负责跟进。在首次沟通中，双方将就您的具体需求展开讨论，您可以提出任何疑问或关注点，我们的专家团队会尽力解答。</w:t>
      </w:r>
    </w:p>
    <w:p w14:paraId="105D9E42">
      <w:pPr>
        <w:keepNext w:val="0"/>
        <w:keepLines w:val="0"/>
        <w:pageBreakBefore w:val="0"/>
        <w:widowControl/>
        <w:numPr>
          <w:ilvl w:val="0"/>
          <w:numId w:val="3"/>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根据初步沟通的结果，我们将安排一次或多轮深入评估会议，这些会议可以通过电话会议、视频通话或面对面交流的形式进行。在评估过程中，我们会详细了解您的现有IT基础设施、业务流程、技术限制等因素，并结合多模态智慧园区运营监管平台的特点，为您提供专业的建议和解决方案。您可以在此阶段分享更多内部资料，如网络拓扑图、现有设备清单、用户角色列表等，这有助于我们更准确地评估项目规模和复杂度。</w:t>
      </w:r>
    </w:p>
    <w:p w14:paraId="31BD080A">
      <w:pPr>
        <w:keepNext w:val="0"/>
        <w:keepLines w:val="0"/>
        <w:pageBreakBefore w:val="0"/>
        <w:widowControl/>
        <w:numPr>
          <w:ilvl w:val="0"/>
          <w:numId w:val="3"/>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基于评估结果，我们将为您量身定制一套详细的服务方案，包括服务范围、实施步骤、预计的人天数、所需资源以及可能的风险点。方案中还会明确列出每个服务项目的具体内容、交付标准、时间节点等，确保您对整个服务过程有清晰的认识。</w:t>
      </w:r>
    </w:p>
    <w:p w14:paraId="2E7DE5DB">
      <w:pPr>
        <w:keepNext w:val="0"/>
        <w:keepLines w:val="0"/>
        <w:pageBreakBefore w:val="0"/>
        <w:widowControl/>
        <w:numPr>
          <w:ilvl w:val="0"/>
          <w:numId w:val="3"/>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在您审阅完服务方案后，如有任何修改意见或补充要求，可以随时反馈给我们，我们将根据您的反馈进行调整优化。一旦双方达成一致，我们将正式确定服务方案，并准备进入购买环节</w:t>
      </w:r>
    </w:p>
    <w:p w14:paraId="5030611C">
      <w:pPr>
        <w:pStyle w:val="4"/>
        <w:keepNext w:val="0"/>
        <w:keepLines w:val="0"/>
        <w:widowControl/>
        <w:suppressLineNumbers w:val="0"/>
        <w:shd w:val="clear" w:fill="FFFFFF"/>
        <w:spacing w:before="120" w:beforeAutospacing="0" w:after="120" w:afterAutospacing="0" w:line="18" w:lineRule="atLeast"/>
        <w:ind w:left="0" w:right="0" w:firstLine="0"/>
        <w:jc w:val="left"/>
        <w:rPr>
          <w:rFonts w:hint="eastAsia" w:ascii="宋体" w:hAnsi="宋体" w:eastAsia="宋体" w:cs="宋体"/>
          <w:b/>
          <w:bCs/>
          <w:i w:val="0"/>
          <w:iCs w:val="0"/>
          <w:caps w:val="0"/>
          <w:color w:val="2C2C36"/>
          <w:spacing w:val="1"/>
          <w:sz w:val="24"/>
          <w:szCs w:val="24"/>
          <w:shd w:val="clear" w:fill="FFFFFF"/>
          <w:lang w:val="en-US" w:eastAsia="zh-CN"/>
        </w:rPr>
      </w:pPr>
      <w:r>
        <w:rPr>
          <w:rFonts w:hint="eastAsia" w:cs="宋体"/>
          <w:b/>
          <w:bCs/>
          <w:i w:val="0"/>
          <w:iCs w:val="0"/>
          <w:caps w:val="0"/>
          <w:color w:val="2C2C36"/>
          <w:spacing w:val="1"/>
          <w:sz w:val="24"/>
          <w:szCs w:val="24"/>
          <w:shd w:val="clear" w:fill="FFFFFF"/>
          <w:lang w:val="en-US" w:eastAsia="zh-CN"/>
        </w:rPr>
        <w:t>3</w:t>
      </w:r>
      <w:r>
        <w:rPr>
          <w:rFonts w:hint="eastAsia" w:ascii="宋体" w:hAnsi="宋体" w:eastAsia="宋体" w:cs="宋体"/>
          <w:b/>
          <w:bCs/>
          <w:i w:val="0"/>
          <w:iCs w:val="0"/>
          <w:caps w:val="0"/>
          <w:color w:val="2C2C36"/>
          <w:spacing w:val="1"/>
          <w:sz w:val="24"/>
          <w:szCs w:val="24"/>
          <w:shd w:val="clear" w:fill="FFFFFF"/>
          <w:lang w:val="en-US" w:eastAsia="zh-CN"/>
        </w:rPr>
        <w:t>.</w:t>
      </w:r>
      <w:r>
        <w:rPr>
          <w:rFonts w:hint="eastAsia" w:cs="宋体"/>
          <w:b/>
          <w:bCs/>
          <w:i w:val="0"/>
          <w:iCs w:val="0"/>
          <w:caps w:val="0"/>
          <w:color w:val="2C2C36"/>
          <w:spacing w:val="1"/>
          <w:sz w:val="24"/>
          <w:szCs w:val="24"/>
          <w:shd w:val="clear" w:fill="FFFFFF"/>
          <w:lang w:val="en-US" w:eastAsia="zh-CN"/>
        </w:rPr>
        <w:t>3</w:t>
      </w:r>
      <w:r>
        <w:rPr>
          <w:rFonts w:hint="eastAsia" w:ascii="宋体" w:hAnsi="宋体" w:eastAsia="宋体" w:cs="宋体"/>
          <w:b/>
          <w:bCs/>
          <w:i w:val="0"/>
          <w:iCs w:val="0"/>
          <w:caps w:val="0"/>
          <w:color w:val="2C2C36"/>
          <w:spacing w:val="1"/>
          <w:sz w:val="24"/>
          <w:szCs w:val="24"/>
          <w:shd w:val="clear" w:fill="FFFFFF"/>
          <w:lang w:val="en-US" w:eastAsia="zh-CN"/>
        </w:rPr>
        <w:t xml:space="preserve"> </w:t>
      </w:r>
      <w:r>
        <w:rPr>
          <w:rFonts w:hint="eastAsia" w:cs="宋体"/>
          <w:b/>
          <w:bCs/>
          <w:i w:val="0"/>
          <w:iCs w:val="0"/>
          <w:caps w:val="0"/>
          <w:color w:val="2C2C36"/>
          <w:spacing w:val="1"/>
          <w:sz w:val="24"/>
          <w:szCs w:val="24"/>
          <w:shd w:val="clear" w:fill="FFFFFF"/>
          <w:lang w:val="en-US" w:eastAsia="zh-CN"/>
        </w:rPr>
        <w:t>购买</w:t>
      </w:r>
    </w:p>
    <w:p w14:paraId="5688EB0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210" w:beforeAutospacing="0" w:after="210" w:afterAutospacing="0" w:line="360" w:lineRule="auto"/>
        <w:ind w:left="0" w:firstLine="484" w:firstLineChars="200"/>
        <w:jc w:val="left"/>
        <w:textAlignment w:val="auto"/>
        <w:rPr>
          <w:rFonts w:hint="eastAsia" w:ascii="宋体" w:hAnsi="宋体" w:eastAsia="宋体" w:cs="宋体"/>
          <w:i w:val="0"/>
          <w:iCs w:val="0"/>
          <w:caps w:val="0"/>
          <w:color w:val="2C2C36"/>
          <w:spacing w:val="1"/>
          <w:sz w:val="24"/>
          <w:szCs w:val="24"/>
          <w:shd w:val="clear" w:fill="FFFFFF"/>
          <w:lang w:val="en-US" w:eastAsia="zh-CN"/>
        </w:rPr>
      </w:pPr>
      <w:r>
        <w:rPr>
          <w:rFonts w:hint="eastAsia" w:ascii="宋体" w:hAnsi="宋体" w:eastAsia="宋体" w:cs="宋体"/>
          <w:i w:val="0"/>
          <w:iCs w:val="0"/>
          <w:caps w:val="0"/>
          <w:color w:val="2C2C36"/>
          <w:spacing w:val="1"/>
          <w:sz w:val="24"/>
          <w:szCs w:val="24"/>
          <w:shd w:val="clear" w:fill="FFFFFF"/>
          <w:lang w:val="en-US" w:eastAsia="zh-CN"/>
        </w:rPr>
        <w:t>根据最终确认的服务方案，我们将评估人天数生成个性化的报价单，包括各项费用明细，如服务费、差旅费（如需现场支持）、其他附加费用等。您在确认无误后，在华为云商店提交订单。请仔细核对订单信息，包括人天数、费用明细、付款方式等。</w:t>
      </w:r>
    </w:p>
    <w:p w14:paraId="08AE40C3">
      <w:pPr>
        <w:pStyle w:val="4"/>
        <w:keepNext w:val="0"/>
        <w:keepLines w:val="0"/>
        <w:widowControl/>
        <w:suppressLineNumbers w:val="0"/>
        <w:shd w:val="clear" w:fill="FFFFFF"/>
        <w:spacing w:before="120" w:beforeAutospacing="0" w:after="120" w:afterAutospacing="0" w:line="18" w:lineRule="atLeast"/>
        <w:ind w:left="0" w:right="0" w:firstLine="0"/>
        <w:jc w:val="left"/>
        <w:rPr>
          <w:rFonts w:hint="eastAsia" w:cs="宋体"/>
          <w:b/>
          <w:bCs/>
          <w:i w:val="0"/>
          <w:iCs w:val="0"/>
          <w:caps w:val="0"/>
          <w:color w:val="2C2C36"/>
          <w:spacing w:val="1"/>
          <w:sz w:val="24"/>
          <w:szCs w:val="24"/>
          <w:shd w:val="clear" w:fill="FFFFFF"/>
          <w:lang w:val="en-US" w:eastAsia="zh-CN"/>
        </w:rPr>
      </w:pPr>
      <w:r>
        <w:rPr>
          <w:rFonts w:hint="eastAsia" w:cs="宋体"/>
          <w:b/>
          <w:bCs/>
          <w:i w:val="0"/>
          <w:iCs w:val="0"/>
          <w:caps w:val="0"/>
          <w:color w:val="2C2C36"/>
          <w:spacing w:val="1"/>
          <w:sz w:val="24"/>
          <w:szCs w:val="24"/>
          <w:shd w:val="clear" w:fill="FFFFFF"/>
          <w:lang w:val="en-US" w:eastAsia="zh-CN"/>
        </w:rPr>
        <w:t>3.4 实施与交付</w:t>
      </w:r>
    </w:p>
    <w:p w14:paraId="497F623E">
      <w:pPr>
        <w:keepNext w:val="0"/>
        <w:keepLines w:val="0"/>
        <w:pageBreakBefore w:val="0"/>
        <w:widowControl/>
        <w:numPr>
          <w:ilvl w:val="0"/>
          <w:numId w:val="4"/>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在预定的启动日，双方召开启动会议，明确项目目标、分工合作、时间节点等内容，项目经理将向您介绍整个实施计划，包括关键里程碑、预计完成日期、风险预警等。</w:t>
      </w:r>
    </w:p>
    <w:p w14:paraId="270F549B">
      <w:pPr>
        <w:keepNext w:val="0"/>
        <w:keepLines w:val="0"/>
        <w:pageBreakBefore w:val="0"/>
        <w:widowControl/>
        <w:numPr>
          <w:ilvl w:val="0"/>
          <w:numId w:val="4"/>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按照既定方案分阶段推进，每一步骤完成后都会进行内部审核，确保质量达标。定期举行进度汇报会，向您通报当前进展、遇到的问题及解决方案，对于重大变更或影响较大的决策，我们会提前与您沟通，征求您的意见。</w:t>
      </w:r>
    </w:p>
    <w:p w14:paraId="5887CE60">
      <w:pPr>
        <w:keepNext w:val="0"/>
        <w:keepLines w:val="0"/>
        <w:pageBreakBefore w:val="0"/>
        <w:widowControl/>
        <w:numPr>
          <w:ilvl w:val="0"/>
          <w:numId w:val="4"/>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全部工作完成后，邀请您参与最终验收，按照服务内容逐一核对交付成果，如有不符合要求的地方，我们将立即整改，直至满足您的期望。</w:t>
      </w:r>
    </w:p>
    <w:p w14:paraId="1E6F2445">
      <w:pPr>
        <w:keepNext w:val="0"/>
        <w:keepLines w:val="0"/>
        <w:pageBreakBefore w:val="0"/>
        <w:widowControl/>
        <w:numPr>
          <w:ilvl w:val="0"/>
          <w:numId w:val="4"/>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办理正式的交接手续，包括移交所有相关的文档等。</w:t>
      </w:r>
    </w:p>
    <w:p w14:paraId="0C0C7EE5">
      <w:pPr>
        <w:pStyle w:val="4"/>
        <w:keepNext w:val="0"/>
        <w:keepLines w:val="0"/>
        <w:widowControl/>
        <w:suppressLineNumbers w:val="0"/>
        <w:shd w:val="clear" w:fill="FFFFFF"/>
        <w:spacing w:before="120" w:beforeAutospacing="0" w:after="120" w:afterAutospacing="0" w:line="18" w:lineRule="atLeast"/>
        <w:ind w:left="0" w:right="0" w:firstLine="0"/>
        <w:jc w:val="left"/>
        <w:rPr>
          <w:rFonts w:hint="eastAsia" w:cs="宋体"/>
          <w:b/>
          <w:bCs/>
          <w:i w:val="0"/>
          <w:iCs w:val="0"/>
          <w:caps w:val="0"/>
          <w:color w:val="2C2C36"/>
          <w:spacing w:val="1"/>
          <w:sz w:val="24"/>
          <w:szCs w:val="24"/>
          <w:shd w:val="clear" w:fill="FFFFFF"/>
          <w:lang w:val="en-US" w:eastAsia="zh-CN"/>
        </w:rPr>
      </w:pPr>
      <w:r>
        <w:rPr>
          <w:rFonts w:hint="eastAsia" w:cs="宋体"/>
          <w:b/>
          <w:bCs/>
          <w:i w:val="0"/>
          <w:iCs w:val="0"/>
          <w:caps w:val="0"/>
          <w:color w:val="2C2C36"/>
          <w:spacing w:val="1"/>
          <w:sz w:val="24"/>
          <w:szCs w:val="24"/>
          <w:shd w:val="clear" w:fill="FFFFFF"/>
          <w:lang w:val="en-US" w:eastAsia="zh-CN"/>
        </w:rPr>
        <w:t>3.5 后续支持</w:t>
      </w:r>
    </w:p>
    <w:p w14:paraId="3D2C1737">
      <w:pPr>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360" w:lineRule="auto"/>
        <w:ind w:left="360" w:leftChars="0" w:right="0" w:rightChars="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在服务期内，为您提供必要的技术支持，确保您的问题能得到快速响应。我们将定期回访，收集您对系统使用的反馈，寻找可以改进的地方。</w:t>
      </w:r>
    </w:p>
    <w:p w14:paraId="731AC4AA">
      <w:pPr>
        <w:pStyle w:val="3"/>
        <w:keepNext w:val="0"/>
        <w:keepLines w:val="0"/>
        <w:widowControl/>
        <w:suppressLineNumbers w:val="0"/>
        <w:shd w:val="clear" w:fill="FFFFFF"/>
        <w:spacing w:before="120" w:beforeAutospacing="0" w:after="120" w:afterAutospacing="0" w:line="18" w:lineRule="atLeast"/>
        <w:ind w:left="0" w:right="0" w:firstLine="0"/>
        <w:jc w:val="left"/>
        <w:rPr>
          <w:rFonts w:hint="eastAsia" w:ascii="宋体" w:hAnsi="宋体" w:eastAsia="宋体" w:cs="宋体"/>
          <w:b/>
          <w:bCs/>
          <w:i w:val="0"/>
          <w:iCs w:val="0"/>
          <w:caps w:val="0"/>
          <w:color w:val="2C2C36"/>
          <w:spacing w:val="1"/>
          <w:sz w:val="28"/>
          <w:szCs w:val="28"/>
          <w:shd w:val="clear" w:fill="FFFFFF"/>
        </w:rPr>
      </w:pPr>
      <w:r>
        <w:rPr>
          <w:rFonts w:hint="eastAsia" w:cs="宋体"/>
          <w:b/>
          <w:bCs/>
          <w:i w:val="0"/>
          <w:iCs w:val="0"/>
          <w:caps w:val="0"/>
          <w:color w:val="2C2C36"/>
          <w:spacing w:val="1"/>
          <w:sz w:val="28"/>
          <w:szCs w:val="28"/>
          <w:shd w:val="clear" w:fill="FFFFFF"/>
          <w:lang w:val="en-US" w:eastAsia="zh-CN"/>
        </w:rPr>
        <w:t>四</w:t>
      </w:r>
      <w:r>
        <w:rPr>
          <w:rFonts w:hint="eastAsia" w:ascii="宋体" w:hAnsi="宋体" w:eastAsia="宋体" w:cs="宋体"/>
          <w:b/>
          <w:bCs/>
          <w:i w:val="0"/>
          <w:iCs w:val="0"/>
          <w:caps w:val="0"/>
          <w:color w:val="2C2C36"/>
          <w:spacing w:val="1"/>
          <w:sz w:val="28"/>
          <w:szCs w:val="28"/>
          <w:shd w:val="clear" w:fill="FFFFFF"/>
        </w:rPr>
        <w:t>、注意事项</w:t>
      </w:r>
    </w:p>
    <w:p w14:paraId="5737B7D0">
      <w:pPr>
        <w:keepNext w:val="0"/>
        <w:keepLines w:val="0"/>
        <w:pageBreakBefore w:val="0"/>
        <w:widowControl/>
        <w:numPr>
          <w:ilvl w:val="0"/>
          <w:numId w:val="5"/>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请确保所提供的联系信息准确无误，并在服务期间保持通信工具（如手机、电子邮件）畅通，以便我们能及时与您取得联系。</w:t>
      </w:r>
    </w:p>
    <w:p w14:paraId="26110CFC">
      <w:pPr>
        <w:keepNext w:val="0"/>
        <w:keepLines w:val="0"/>
        <w:pageBreakBefore w:val="0"/>
        <w:widowControl/>
        <w:numPr>
          <w:ilvl w:val="0"/>
          <w:numId w:val="5"/>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对于涉及敏感数据的操作，请提前告知我们采取适当的安全措施，如签署保密协议、限定访问权限等。</w:t>
      </w:r>
    </w:p>
    <w:p w14:paraId="344327D0">
      <w:pPr>
        <w:keepNext w:val="0"/>
        <w:keepLines w:val="0"/>
        <w:pageBreakBefore w:val="0"/>
        <w:widowControl/>
        <w:numPr>
          <w:ilvl w:val="0"/>
          <w:numId w:val="5"/>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为了保证服务顺利进行，我们需要您积极配合各项准备工作，如提供必要信息、协调相关人员等。</w:t>
      </w:r>
    </w:p>
    <w:p w14:paraId="7500274E">
      <w:pPr>
        <w:keepNext w:val="0"/>
        <w:keepLines w:val="0"/>
        <w:pageBreakBefore w:val="0"/>
        <w:widowControl/>
        <w:numPr>
          <w:ilvl w:val="0"/>
          <w:numId w:val="5"/>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如果您有任何需求上的变化或额外要求，请尽早通知我们，以便我们能够及时调整服务计划。</w:t>
      </w:r>
    </w:p>
    <w:p w14:paraId="1ADBF097">
      <w:pPr>
        <w:keepNext w:val="0"/>
        <w:keepLines w:val="0"/>
        <w:pageBreakBefore w:val="0"/>
        <w:widowControl/>
        <w:numPr>
          <w:ilvl w:val="0"/>
          <w:numId w:val="5"/>
        </w:numPr>
        <w:suppressLineNumbers w:val="0"/>
        <w:kinsoku/>
        <w:wordWrap/>
        <w:overflowPunct/>
        <w:topLinePunct w:val="0"/>
        <w:autoSpaceDE/>
        <w:autoSpaceDN/>
        <w:bidi w:val="0"/>
        <w:adjustRightInd/>
        <w:snapToGrid/>
        <w:spacing w:before="105" w:beforeAutospacing="0" w:after="105" w:afterAutospacing="0" w:line="360" w:lineRule="auto"/>
        <w:ind w:left="720" w:right="0" w:hanging="360"/>
        <w:textAlignment w:val="auto"/>
        <w:rPr>
          <w:rFonts w:hint="eastAsia" w:ascii="宋体" w:hAnsi="宋体" w:eastAsia="宋体" w:cs="宋体"/>
          <w:i w:val="0"/>
          <w:iCs w:val="0"/>
          <w:caps w:val="0"/>
          <w:color w:val="2C2C36"/>
          <w:spacing w:val="1"/>
          <w:kern w:val="0"/>
          <w:sz w:val="24"/>
          <w:szCs w:val="24"/>
          <w:shd w:val="clear" w:fill="FFFFFF"/>
          <w:lang w:val="en-US" w:eastAsia="zh-CN" w:bidi="ar"/>
        </w:rPr>
      </w:pPr>
      <w:r>
        <w:rPr>
          <w:rFonts w:hint="eastAsia" w:ascii="宋体" w:hAnsi="宋体" w:eastAsia="宋体" w:cs="宋体"/>
          <w:i w:val="0"/>
          <w:iCs w:val="0"/>
          <w:caps w:val="0"/>
          <w:color w:val="2C2C36"/>
          <w:spacing w:val="1"/>
          <w:kern w:val="0"/>
          <w:sz w:val="24"/>
          <w:szCs w:val="24"/>
          <w:shd w:val="clear" w:fill="FFFFFF"/>
          <w:lang w:val="en-US" w:eastAsia="zh-CN" w:bidi="ar"/>
        </w:rPr>
        <w:t>在使用过程中遇到任何问题，建议您详细记录下来，包括发生时间、现象描述、已尝试的解决方法等，这将有助于我们更快地定位和解决问题。</w:t>
      </w:r>
    </w:p>
    <w:p w14:paraId="798A9211">
      <w:pPr>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3A7EE"/>
    <w:multiLevelType w:val="multilevel"/>
    <w:tmpl w:val="9393A7E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E2CB8EB4"/>
    <w:multiLevelType w:val="multilevel"/>
    <w:tmpl w:val="E2CB8EB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265E3319"/>
    <w:multiLevelType w:val="singleLevel"/>
    <w:tmpl w:val="265E3319"/>
    <w:lvl w:ilvl="0" w:tentative="0">
      <w:start w:val="1"/>
      <w:numFmt w:val="decimal"/>
      <w:lvlText w:val="%1."/>
      <w:lvlJc w:val="left"/>
      <w:pPr>
        <w:tabs>
          <w:tab w:val="left" w:pos="420"/>
        </w:tabs>
        <w:ind w:left="845" w:hanging="425"/>
      </w:pPr>
      <w:rPr>
        <w:rFonts w:hint="default"/>
      </w:rPr>
    </w:lvl>
  </w:abstractNum>
  <w:abstractNum w:abstractNumId="3">
    <w:nsid w:val="677C455B"/>
    <w:multiLevelType w:val="multilevel"/>
    <w:tmpl w:val="677C455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7318D0C8"/>
    <w:multiLevelType w:val="multilevel"/>
    <w:tmpl w:val="7318D0C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D5B46"/>
    <w:rsid w:val="714D5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207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2024-12-13T02:51:00Z</dcterms:created>
  <dc:creator>Lorvery</dc:creator>
  <cp:lastModifiedBy>Lorvery</cp:lastModifiedBy>
  <dcterms:modified xsi:type="dcterms:W3CDTF">2024-12-13T06:50:03Z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96090CE543224CA1B7CAB47D3DDDD726_11</vt:lpwstr>
  </property>
</Properties>
</file>