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58793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36"/>
          <w:szCs w:val="36"/>
          <w:vertAlign w:val="baseline"/>
        </w:rPr>
        <w:t>DeepSeek数字人名片客户使用教程</w:t>
      </w:r>
    </w:p>
    <w:p w14:paraId="4238FD2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首先感谢您对鲸浪科技开发的DeepSeek名片的关注和支持，本软件基于微信生态，通过小程序使用，支持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个人版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和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企业版，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也支持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源码私有化部署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和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OEM贴牌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。</w:t>
      </w:r>
    </w:p>
    <w:p w14:paraId="15A8100E">
      <w:pPr>
        <w:pStyle w:val="3"/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20" w:lineRule="atLeast"/>
        <w:ind w:leftChars="0" w:right="0" w:rightChars="0"/>
        <w:jc w:val="left"/>
      </w:pPr>
      <w:r>
        <w:rPr>
          <w:rFonts w:hint="eastAsia"/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一、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创建名片</w:t>
      </w:r>
    </w:p>
    <w:p w14:paraId="188A059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1、企业新用户创建名片有两个入口，方法1，从首页点击“创建名片”进入；方法2，也可以在“我的”进入，即可开始创建名片。个人版由于没有营销功能和独立后台，可选择个人版直接点击“我的名片”进入填写资料创建个人名片即可。以下为企业名片创建流程。</w:t>
      </w:r>
    </w:p>
    <w:p w14:paraId="7BCA4F5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753100" cy="4905375"/>
            <wp:effectExtent l="0" t="0" r="0" b="952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32DD48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20" w:lineRule="atLeast"/>
        <w:ind w:left="336" w:right="0" w:hanging="336"/>
        <w:jc w:val="left"/>
      </w:pPr>
      <w:r>
        <w:t xml:space="preserve"> 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企业首次创建名片，点击“我是Boss"，进入填写企业资料，需要记住企业密令，创建企业名片需要输入密令。</w:t>
      </w:r>
    </w:p>
    <w:p w14:paraId="16743B4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753100" cy="4676775"/>
            <wp:effectExtent l="0" t="0" r="0" b="952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AEC98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4733925"/>
            <wp:effectExtent l="0" t="0" r="0" b="952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B3C8BF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20" w:lineRule="atLeast"/>
        <w:ind w:left="336" w:right="0" w:hanging="336"/>
        <w:jc w:val="left"/>
      </w:pPr>
      <w:r>
        <w:t xml:space="preserve"> 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填写完资料以后点击“保存”，然后给对接客服发信息入驻审核，审核通过后，进入下方界面</w:t>
      </w:r>
    </w:p>
    <w:p w14:paraId="24AF64A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753100" cy="5638800"/>
            <wp:effectExtent l="0" t="0" r="0" b="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FFFAA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4086225" cy="3581400"/>
            <wp:effectExtent l="0" t="0" r="9525" b="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A87FE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20" w:lineRule="atLeast"/>
        <w:ind w:left="336" w:right="0" w:hanging="336"/>
        <w:jc w:val="left"/>
      </w:pPr>
      <w:r>
        <w:t xml:space="preserve"> 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按要求填写名片资料，点击头像的位置可上传证件照图片和数字人视频，可联系客服定制数字人视频，仅需提供一张证件照和文字介绍可制作说话的数字人名片。会员免费制作。</w:t>
      </w:r>
    </w:p>
    <w:p w14:paraId="031B12B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填写姓名、职位、手机号、邮箱、地址、上传企业抖音二维码、微信二维码等相关营销信息，填写个人简介、欢迎语等</w:t>
      </w:r>
    </w:p>
    <w:p w14:paraId="2B6601F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753100" cy="4572000"/>
            <wp:effectExtent l="0" t="0" r="0" b="0"/>
            <wp:docPr id="2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D05B7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5、企业版会员可展示视频和文章，也可以发布商品，需登录企业管理后台上传好内容，再返回名片勾选视频、商品和文章，前端即可展示视频、图文和商品了。</w:t>
      </w:r>
    </w:p>
    <w:p w14:paraId="049EF70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12201525"/>
            <wp:effectExtent l="0" t="0" r="0" b="9525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20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E388B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点击保存，名片就正式创建成功了，回到首页可分享名片给客户了。</w:t>
      </w:r>
    </w:p>
    <w:p w14:paraId="5C8BB5B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</w:pPr>
    </w:p>
    <w:p w14:paraId="3B145511">
      <w:pPr>
        <w:pStyle w:val="3"/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20" w:lineRule="atLeast"/>
        <w:ind w:left="336" w:leftChars="0" w:right="0" w:rightChars="0"/>
        <w:jc w:val="left"/>
      </w:pPr>
      <w:r>
        <w:rPr>
          <w:rFonts w:hint="eastAsia"/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二、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企业版后台管理</w:t>
      </w:r>
    </w:p>
    <w:p w14:paraId="7E849F4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1、登录企业版后台账号密码</w:t>
      </w:r>
    </w:p>
    <w:p w14:paraId="357B92E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447925"/>
            <wp:effectExtent l="0" t="0" r="0" b="9525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07CAD8"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20" w:lineRule="atLeast"/>
        <w:ind w:left="672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进入后台填写企业商户资料提交审核</w:t>
      </w:r>
    </w:p>
    <w:p w14:paraId="7C36C02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638425"/>
            <wp:effectExtent l="0" t="0" r="0" b="9525"/>
            <wp:docPr id="2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CF98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3、企业可管理名片，对上线的名片进行编辑，可下载员工的名片码、设置权限</w:t>
      </w:r>
    </w:p>
    <w:p w14:paraId="513B71F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1352550"/>
            <wp:effectExtent l="0" t="0" r="0" b="0"/>
            <wp:docPr id="1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80CA2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4、AI功能：企业可创建专属智能体，打造自己的企业知识库，将企业相关的文字内容投喂到描述框中，创建提问引导词和关联问题，生成的DeepSeek提示词等，引导用户精准对话实现营销</w:t>
      </w:r>
    </w:p>
    <w:p w14:paraId="6821B1E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047875"/>
            <wp:effectExtent l="0" t="0" r="0" b="9525"/>
            <wp:docPr id="2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4853A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133600"/>
            <wp:effectExtent l="0" t="0" r="0" b="0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5E9225"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spacing w:before="60" w:beforeAutospacing="0" w:after="60" w:afterAutospacing="0" w:line="20" w:lineRule="atLeast"/>
        <w:ind w:left="672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客户：企业可管理客户线索，每日名片营销数据统计，业绩统计，用户行为统计等</w:t>
      </w:r>
    </w:p>
    <w:p w14:paraId="33CB3CD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1400175"/>
            <wp:effectExtent l="0" t="0" r="0" b="9525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3C06A7"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spacing w:before="60" w:beforeAutospacing="0" w:after="60" w:afterAutospacing="0" w:line="20" w:lineRule="atLeast"/>
        <w:ind w:left="672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人脉圈：企业可共享商机人脉资源，也可关闭，可发布商机，寻求合作</w:t>
      </w:r>
    </w:p>
    <w:p w14:paraId="14D3F04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466975"/>
            <wp:effectExtent l="0" t="0" r="0" b="9525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C4101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7、上传企业视频和文章，完善内容管理，内容可显示在名片前端</w:t>
      </w:r>
    </w:p>
    <w:p w14:paraId="217832B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047875"/>
            <wp:effectExtent l="0" t="0" r="0" b="9525"/>
            <wp:docPr id="1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87299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8、可装修企业官网，展示在企业名片前端</w:t>
      </w:r>
    </w:p>
    <w:p w14:paraId="65B803A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324100"/>
            <wp:effectExtent l="0" t="0" r="0" b="0"/>
            <wp:docPr id="1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C8D231">
      <w:pPr>
        <w:pStyle w:val="3"/>
        <w:keepNext w:val="0"/>
        <w:keepLines w:val="0"/>
        <w:widowControl/>
        <w:numPr>
          <w:ilvl w:val="0"/>
          <w:numId w:val="4"/>
        </w:numPr>
        <w:suppressLineNumbers w:val="0"/>
        <w:spacing w:before="60" w:beforeAutospacing="0" w:after="60" w:afterAutospacing="0" w:line="20" w:lineRule="atLeast"/>
        <w:ind w:left="336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商品上传：企业可在管理后台发布商品，展示商品进行销售。应有关部门的规则，平台型多商户需保障消费者权益，应发布符合规范的产品，为保障售后服务，所有发布商品的企业需缴纳保证金600元，如下架商品关闭商户，可原路退还。商品提现T+1，用户确认收货（一般是7天无售后）后，次日结算到企业账户，平台抽取6%的点作为税务开票和微信交易成本。部分类目禁入（医美、减肥、医药等行业）</w:t>
      </w:r>
    </w:p>
    <w:p w14:paraId="3C59B38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商品发布后，联系客服审核，审核通过后正式上架展示</w:t>
      </w:r>
    </w:p>
    <w:p w14:paraId="59EBE93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457450"/>
            <wp:effectExtent l="0" t="0" r="0" b="0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F076A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10、订单管理：企业可在后台处理订单，进行发货和售后</w:t>
      </w:r>
    </w:p>
    <w:p w14:paraId="36F808A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753100" cy="2562225"/>
            <wp:effectExtent l="0" t="0" r="0" b="9525"/>
            <wp:docPr id="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9741D">
      <w:pPr>
        <w:pStyle w:val="3"/>
        <w:keepNext w:val="0"/>
        <w:keepLines w:val="0"/>
        <w:widowControl/>
        <w:numPr>
          <w:ilvl w:val="0"/>
          <w:numId w:val="5"/>
        </w:numPr>
        <w:suppressLineNumbers w:val="0"/>
        <w:spacing w:before="60" w:beforeAutospacing="0" w:after="60" w:afterAutospacing="0" w:line="20" w:lineRule="atLeast"/>
        <w:ind w:left="336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设置分销：可在后台设置全民分销，让私域用户分享商品获取佣金收益，实现双赢</w:t>
      </w:r>
    </w:p>
    <w:p w14:paraId="62F7E4E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753100" cy="2314575"/>
            <wp:effectExtent l="0" t="0" r="0" b="9525"/>
            <wp:docPr id="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C61AE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12、企业可开启营销功能，支持优惠券、秒杀、预售、助力、拼团等营销工具</w:t>
      </w:r>
    </w:p>
    <w:p w14:paraId="24BCBA0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305050"/>
            <wp:effectExtent l="0" t="0" r="0" b="0"/>
            <wp:docPr id="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E5E1DB"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spacing w:before="60" w:beforeAutospacing="0" w:after="60" w:afterAutospacing="0" w:line="20" w:lineRule="atLeast"/>
        <w:ind w:left="672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财务功能：方便企业对账，提现，查看每日资金流水</w:t>
      </w:r>
    </w:p>
    <w:p w14:paraId="0E5C76A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1400175"/>
            <wp:effectExtent l="0" t="0" r="0" b="9525"/>
            <wp:docPr id="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CD26AA"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spacing w:before="60" w:beforeAutospacing="0" w:after="60" w:afterAutospacing="0" w:line="20" w:lineRule="atLeast"/>
        <w:ind w:left="672" w:right="0" w:hanging="336"/>
        <w:jc w:val="left"/>
      </w:pPr>
      <w:r>
        <w:t xml:space="preserve"> 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企业可对店铺进行装修，名片前端展示</w:t>
      </w:r>
    </w:p>
    <w:p w14:paraId="529537C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336" w:right="0"/>
        <w:jc w:val="left"/>
      </w:pPr>
      <w:r>
        <w:drawing>
          <wp:inline distT="0" distB="0" distL="114300" distR="114300">
            <wp:extent cx="5543550" cy="2752725"/>
            <wp:effectExtent l="0" t="0" r="0" b="9525"/>
            <wp:docPr id="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A34C7">
      <w:pPr>
        <w:pStyle w:val="3"/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20" w:lineRule="atLeast"/>
        <w:ind w:leftChars="0" w:right="0" w:rightChars="0"/>
        <w:jc w:val="left"/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</w:pPr>
    </w:p>
    <w:p w14:paraId="4334C484">
      <w:pPr>
        <w:pStyle w:val="3"/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20" w:lineRule="atLeast"/>
        <w:ind w:leftChars="0" w:right="0" w:rightChars="0"/>
        <w:jc w:val="left"/>
      </w:pPr>
      <w:r>
        <w:rPr>
          <w:rFonts w:hint="eastAsia"/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三、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私有化部署</w:t>
      </w:r>
    </w:p>
    <w:p w14:paraId="6C2D353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支持自定义品牌、独立版小程序、独立管理后台、自主域名、自主数据库、技术对接群</w:t>
      </w:r>
    </w:p>
    <w:p w14:paraId="3EDE085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此版本为但企业私有版，企业员工名片个数最多可创建30个，如超过限额可联系客服升级</w:t>
      </w:r>
    </w:p>
    <w:p w14:paraId="141230B6">
      <w:pPr>
        <w:pStyle w:val="3"/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20" w:lineRule="atLeast"/>
        <w:ind w:leftChars="0" w:right="0" w:rightChars="0"/>
        <w:jc w:val="left"/>
      </w:pPr>
      <w:r>
        <w:rPr>
          <w:rFonts w:hint="eastAsia"/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四、</w:t>
      </w:r>
      <w:bookmarkStart w:id="0" w:name="_GoBack"/>
      <w:bookmarkEnd w:id="0"/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OEM</w:t>
      </w:r>
    </w:p>
    <w:p w14:paraId="04FDC46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自动以品牌logo、独立版小程序、独立管理后台、自主域名、自主数据库、多商户入驻版、智能体私有化部署、自主招商、自主定价销售</w:t>
      </w:r>
    </w:p>
    <w:p w14:paraId="5A2557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F0F18E"/>
    <w:multiLevelType w:val="multilevel"/>
    <w:tmpl w:val="D1F0F18E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abstractNum w:abstractNumId="1">
    <w:nsid w:val="001C7C62"/>
    <w:multiLevelType w:val="multilevel"/>
    <w:tmpl w:val="001C7C62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abstractNum w:abstractNumId="2">
    <w:nsid w:val="07614284"/>
    <w:multiLevelType w:val="multilevel"/>
    <w:tmpl w:val="07614284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abstractNum w:abstractNumId="3">
    <w:nsid w:val="156FA50F"/>
    <w:multiLevelType w:val="multilevel"/>
    <w:tmpl w:val="156FA50F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abstractNum w:abstractNumId="4">
    <w:nsid w:val="6521C1AD"/>
    <w:multiLevelType w:val="multilevel"/>
    <w:tmpl w:val="6521C1AD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abstractNum w:abstractNumId="5">
    <w:nsid w:val="6AC14924"/>
    <w:multiLevelType w:val="multilevel"/>
    <w:tmpl w:val="6AC14924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5A67A2"/>
    <w:rsid w:val="1F5A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2025-04-14T14:23:00Z</dcterms:created>
  <dc:creator>陈路面</dc:creator>
  <cp:lastModifiedBy>陈路面</cp:lastModifiedBy>
  <dcterms:modified xsi:type="dcterms:W3CDTF">2025-04-14T14:25:03Z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82184F897DA34436B837568E9228BEB3_11</vt:lpwstr>
  </property>
  <property fmtid="{D5CDD505-2E9C-101B-9397-08002B2CF9AE}" pid="4" name="KSOTemplateDocerSaveRecord">
    <vt:lpwstr>eyJoZGlkIjoiMzU5MzE3MGI0ZGM1MjQ4ZmVkMTczZTFhNzYzZjVmZDAiLCJ1c2VySWQiOiIxNjY2NTIxMjkwIn0=</vt:lpwstr>
  </property>
</Properties>
</file>