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2">
      <w:pPr>
        <w:pStyle w:val="2"/>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jc w:val="center"/>
        <w:rPr>
          <w:rFonts w:hint="eastAsia" w:ascii="仿宋" w:hAnsi="仿宋" w:eastAsia="仿宋" w:cs="仿宋"/>
          <w:b/>
          <w:i w:val="0"/>
          <w:color w:val="1B1C1D"/>
          <w:sz w:val="48"/>
          <w:szCs w:val="48"/>
        </w:rPr>
      </w:pPr>
      <w:r>
        <w:rPr>
          <w:rFonts w:hint="eastAsia" w:ascii="仿宋" w:hAnsi="仿宋" w:eastAsia="仿宋" w:cs="仿宋"/>
          <w:b/>
          <w:i w:val="0"/>
          <w:color w:val="1B1C1D"/>
          <w:sz w:val="48"/>
          <w:szCs w:val="48"/>
          <w:rtl w:val="0"/>
          <w:lang w:val="en-US" w:eastAsia="zh-CN"/>
        </w:rPr>
        <w:t>多模态文档处理器私有化部署配置服务</w:t>
      </w:r>
    </w:p>
    <w:p w14:paraId="00000014">
      <w:pPr>
        <w:pBdr>
          <w:top w:val="none" w:color="auto" w:sz="0" w:space="0"/>
          <w:left w:val="none" w:color="auto" w:sz="0" w:space="0"/>
          <w:bottom w:val="none" w:color="auto" w:sz="0" w:space="0"/>
          <w:right w:val="none" w:color="auto" w:sz="0" w:space="0"/>
          <w:between w:val="none" w:color="auto" w:sz="0" w:space="0"/>
        </w:pBdr>
        <w:shd w:val="clear" w:fill="auto"/>
        <w:spacing w:before="120" w:after="240" w:line="275" w:lineRule="auto"/>
        <w:rPr>
          <w:rFonts w:hint="eastAsia" w:ascii="仿宋" w:hAnsi="仿宋" w:eastAsia="仿宋" w:cs="仿宋"/>
          <w:b/>
          <w:color w:val="1B1C1D"/>
          <w:shd w:val="clear" w:fill="auto"/>
        </w:rPr>
      </w:pPr>
    </w:p>
    <w:p w14:paraId="00000016">
      <w:pPr>
        <w:pStyle w:val="3"/>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rPr>
          <w:rFonts w:hint="eastAsia" w:ascii="仿宋" w:hAnsi="仿宋" w:eastAsia="仿宋" w:cs="仿宋"/>
          <w:b/>
          <w:i w:val="0"/>
          <w:color w:val="1B1C1D"/>
          <w:sz w:val="36"/>
          <w:szCs w:val="36"/>
        </w:rPr>
      </w:pPr>
      <w:r>
        <w:rPr>
          <w:rFonts w:hint="eastAsia" w:ascii="仿宋" w:hAnsi="仿宋" w:eastAsia="仿宋" w:cs="仿宋"/>
          <w:b/>
          <w:i w:val="0"/>
          <w:color w:val="1B1C1D"/>
          <w:sz w:val="36"/>
          <w:szCs w:val="36"/>
          <w:rtl w:val="0"/>
        </w:rPr>
        <w:t>第一</w:t>
      </w:r>
      <w:r>
        <w:rPr>
          <w:rFonts w:hint="eastAsia" w:ascii="仿宋" w:hAnsi="仿宋" w:eastAsia="仿宋" w:cs="仿宋"/>
          <w:b/>
          <w:i w:val="0"/>
          <w:color w:val="1B1C1D"/>
          <w:sz w:val="36"/>
          <w:szCs w:val="36"/>
          <w:rtl w:val="0"/>
          <w:lang w:val="en-US" w:eastAsia="zh-CN"/>
        </w:rPr>
        <w:t>部分</w:t>
      </w:r>
      <w:r>
        <w:rPr>
          <w:rFonts w:hint="eastAsia" w:ascii="仿宋" w:hAnsi="仿宋" w:eastAsia="仿宋" w:cs="仿宋"/>
          <w:b/>
          <w:i w:val="0"/>
          <w:color w:val="1B1C1D"/>
          <w:sz w:val="36"/>
          <w:szCs w:val="36"/>
          <w:rtl w:val="0"/>
        </w:rPr>
        <w:t xml:space="preserve"> 服务介绍及范围</w:t>
      </w:r>
    </w:p>
    <w:p w14:paraId="00000018">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ind w:firstLine="440" w:firstLineChars="200"/>
        <w:rPr>
          <w:rFonts w:hint="eastAsia" w:ascii="仿宋" w:hAnsi="仿宋" w:eastAsia="仿宋" w:cs="仿宋"/>
          <w:color w:val="1B1C1D"/>
        </w:rPr>
      </w:pPr>
      <w:r>
        <w:rPr>
          <w:rFonts w:hint="eastAsia" w:ascii="仿宋" w:hAnsi="仿宋" w:eastAsia="仿宋" w:cs="仿宋"/>
          <w:color w:val="1B1C1D"/>
          <w:rtl w:val="0"/>
        </w:rPr>
        <w:t>本节明确界定服务内容、范围及双方责任，为用户提供明确的服务预期</w:t>
      </w:r>
      <w:r>
        <w:rPr>
          <w:rFonts w:hint="eastAsia" w:ascii="仿宋" w:hAnsi="仿宋" w:eastAsia="仿宋" w:cs="仿宋"/>
          <w:color w:val="1B1C1D"/>
          <w:rtl w:val="0"/>
          <w:lang w:eastAsia="zh-CN"/>
        </w:rPr>
        <w:t>。</w:t>
      </w:r>
    </w:p>
    <w:p w14:paraId="0000001A">
      <w:pPr>
        <w:pStyle w:val="4"/>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rPr>
          <w:rFonts w:hint="eastAsia" w:ascii="仿宋" w:hAnsi="仿宋" w:eastAsia="仿宋" w:cs="仿宋"/>
          <w:b/>
          <w:i w:val="0"/>
          <w:color w:val="1B1C1D"/>
          <w:sz w:val="28"/>
          <w:szCs w:val="28"/>
        </w:rPr>
      </w:pPr>
      <w:r>
        <w:rPr>
          <w:rFonts w:hint="eastAsia" w:ascii="仿宋" w:hAnsi="仿宋" w:eastAsia="仿宋" w:cs="仿宋"/>
          <w:b/>
          <w:i w:val="0"/>
          <w:color w:val="1B1C1D"/>
          <w:sz w:val="28"/>
          <w:szCs w:val="28"/>
          <w:rtl w:val="0"/>
        </w:rPr>
        <w:t>1.1 服务定义</w:t>
      </w:r>
    </w:p>
    <w:p w14:paraId="0000001C">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ind w:firstLine="440" w:firstLineChars="200"/>
        <w:rPr>
          <w:rFonts w:hint="eastAsia" w:ascii="仿宋" w:hAnsi="仿宋" w:eastAsia="仿宋" w:cs="仿宋"/>
          <w:color w:val="1B1C1D"/>
        </w:rPr>
      </w:pPr>
      <w:r>
        <w:rPr>
          <w:rFonts w:hint="eastAsia" w:ascii="仿宋" w:hAnsi="仿宋" w:eastAsia="仿宋" w:cs="仿宋"/>
          <w:color w:val="1B1C1D"/>
          <w:rtl w:val="0"/>
        </w:rPr>
        <w:t>[</w:t>
      </w:r>
      <w:r>
        <w:rPr>
          <w:rFonts w:hint="eastAsia" w:ascii="仿宋" w:hAnsi="仿宋" w:eastAsia="仿宋" w:cs="仿宋"/>
          <w:color w:val="1B1C1D"/>
          <w:rtl w:val="0"/>
          <w:lang w:eastAsia="zh-CN"/>
        </w:rPr>
        <w:t>智嘉AI</w:t>
      </w:r>
      <w:r>
        <w:rPr>
          <w:rFonts w:hint="eastAsia" w:ascii="仿宋" w:hAnsi="仿宋" w:eastAsia="仿宋" w:cs="仿宋"/>
          <w:color w:val="1B1C1D"/>
          <w:rtl w:val="0"/>
        </w:rPr>
        <w:t>] OCR识别与处理服务是一项专业的人工服务产品。它结合了先进的光学字符识别（OCR）技术与</w:t>
      </w:r>
      <w:r>
        <w:rPr>
          <w:rFonts w:hint="eastAsia" w:ascii="仿宋" w:hAnsi="仿宋" w:eastAsia="仿宋" w:cs="仿宋"/>
          <w:color w:val="1B1C1D"/>
          <w:rtl w:val="0"/>
          <w:lang w:val="en-US" w:eastAsia="zh-CN"/>
        </w:rPr>
        <w:t>多模态识别技术</w:t>
      </w:r>
      <w:r>
        <w:rPr>
          <w:rFonts w:hint="eastAsia" w:ascii="仿宋" w:hAnsi="仿宋" w:eastAsia="仿宋" w:cs="仿宋"/>
          <w:color w:val="1B1C1D"/>
          <w:rtl w:val="0"/>
        </w:rPr>
        <w:t>，旨在从用户提供的各类数字化文档（如PDF、扫描件、图片等）中进行可靠的自动化数据提取、人工校验、数据重构及重构处理。</w:t>
      </w:r>
      <w:r>
        <w:rPr>
          <w:rFonts w:hint="eastAsia" w:ascii="仿宋" w:hAnsi="仿宋" w:eastAsia="仿宋" w:cs="仿宋"/>
          <w:color w:val="1B1C1D"/>
          <w:rtl w:val="0"/>
          <w:lang w:val="en-US" w:eastAsia="zh-CN"/>
        </w:rPr>
        <w:t>并通过专业的人工审核的流程，提供供精准、可靠的数据处理结果。</w:t>
      </w:r>
    </w:p>
    <w:p w14:paraId="0000001E">
      <w:pPr>
        <w:pStyle w:val="4"/>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rPr>
          <w:rFonts w:hint="eastAsia" w:ascii="仿宋" w:hAnsi="仿宋" w:eastAsia="仿宋" w:cs="仿宋"/>
          <w:b/>
          <w:i w:val="0"/>
          <w:color w:val="1B1C1D"/>
          <w:sz w:val="28"/>
          <w:szCs w:val="28"/>
        </w:rPr>
      </w:pPr>
      <w:r>
        <w:rPr>
          <w:rFonts w:hint="eastAsia" w:ascii="仿宋" w:hAnsi="仿宋" w:eastAsia="仿宋" w:cs="仿宋"/>
          <w:b/>
          <w:i w:val="0"/>
          <w:color w:val="1B1C1D"/>
          <w:sz w:val="28"/>
          <w:szCs w:val="28"/>
          <w:rtl w:val="0"/>
        </w:rPr>
        <w:t>1.2 服务范围</w:t>
      </w:r>
    </w:p>
    <w:p w14:paraId="0000001F">
      <w:pPr>
        <w:pBdr>
          <w:top w:val="none" w:color="auto" w:sz="0" w:space="0"/>
          <w:left w:val="none" w:color="auto" w:sz="0" w:space="0"/>
          <w:bottom w:val="none" w:color="auto" w:sz="0" w:space="0"/>
          <w:right w:val="none" w:color="auto" w:sz="0" w:space="0"/>
          <w:between w:val="none" w:color="auto" w:sz="0" w:space="0"/>
        </w:pBdr>
        <w:shd w:val="clear" w:fill="auto"/>
        <w:spacing w:after="120" w:line="275" w:lineRule="auto"/>
        <w:ind w:firstLine="440" w:firstLineChars="200"/>
        <w:rPr>
          <w:rFonts w:hint="eastAsia" w:ascii="仿宋" w:hAnsi="仿宋" w:eastAsia="仿宋" w:cs="仿宋"/>
          <w:color w:val="1B1C1D"/>
        </w:rPr>
      </w:pPr>
      <w:r>
        <w:rPr>
          <w:rFonts w:hint="eastAsia" w:ascii="仿宋" w:hAnsi="仿宋" w:eastAsia="仿宋" w:cs="仿宋"/>
          <w:color w:val="1B1C1D"/>
          <w:rtl w:val="0"/>
        </w:rPr>
        <w:t>本服务涵盖从文档接收最终到</w:t>
      </w:r>
      <w:r>
        <w:rPr>
          <w:rFonts w:hint="eastAsia" w:ascii="仿宋" w:hAnsi="仿宋" w:eastAsia="仿宋" w:cs="仿宋"/>
          <w:color w:val="1B1C1D"/>
          <w:rtl w:val="0"/>
          <w:lang w:val="en-US" w:eastAsia="zh-CN"/>
        </w:rPr>
        <w:t>服务</w:t>
      </w:r>
      <w:r>
        <w:rPr>
          <w:rFonts w:hint="eastAsia" w:ascii="仿宋" w:hAnsi="仿宋" w:eastAsia="仿宋" w:cs="仿宋"/>
          <w:color w:val="1B1C1D"/>
          <w:rtl w:val="0"/>
        </w:rPr>
        <w:t>交付的全流程，具体包括以下内容：</w:t>
      </w:r>
    </w:p>
    <w:p w14:paraId="00000021">
      <w:pPr>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自动化OCR提取数据：</w:t>
      </w:r>
      <w:r>
        <w:rPr>
          <w:rFonts w:hint="eastAsia" w:ascii="仿宋" w:hAnsi="仿宋" w:eastAsia="仿宋" w:cs="仿宋"/>
          <w:color w:val="1B1C1D"/>
          <w:rtl w:val="0"/>
        </w:rPr>
        <w:t>采用OCR引擎对文档进行初步文本识别与关键信息提取。</w:t>
      </w:r>
    </w:p>
    <w:p w14:paraId="00000022">
      <w:pPr>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人工验证与修正：</w:t>
      </w:r>
      <w:r>
        <w:rPr>
          <w:rFonts w:hint="eastAsia" w:ascii="仿宋" w:hAnsi="仿宋" w:eastAsia="仿宋" w:cs="仿宋"/>
          <w:color w:val="1B1C1D"/>
          <w:rtl w:val="0"/>
        </w:rPr>
        <w:t>由经过专业培训的数据处理专家对机器自动提取的结果进行逐项核对、修正与补充，确保数据的准确性与误差。</w:t>
      </w:r>
    </w:p>
    <w:p w14:paraId="00000023">
      <w:pPr>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数据重构处理：</w:t>
      </w:r>
      <w:r>
        <w:rPr>
          <w:rFonts w:hint="eastAsia" w:ascii="仿宋" w:hAnsi="仿宋" w:eastAsia="仿宋" w:cs="仿宋"/>
          <w:color w:val="1B1C1D"/>
          <w:rtl w:val="0"/>
        </w:rPr>
        <w:t>用户根据在服务启动时提交的具体需求，将提取并校验后的数据重构为指定的重构格式（如CSV、JSON等）。</w:t>
      </w:r>
    </w:p>
    <w:p w14:paraId="00000024">
      <w:pPr>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质量保证（QA）：</w:t>
      </w:r>
      <w:r>
        <w:rPr>
          <w:rFonts w:hint="eastAsia" w:ascii="仿宋" w:hAnsi="仿宋" w:eastAsia="仿宋" w:cs="仿宋"/>
          <w:color w:val="1B1C1D"/>
          <w:rtl w:val="0"/>
        </w:rPr>
        <w:t>实施多体系的质量抽检流程，对已完成的数据进行准确性、完整性和格式规范性复核。</w:t>
      </w:r>
    </w:p>
    <w:p w14:paraId="00000026">
      <w:pPr>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120" w:line="275" w:lineRule="auto"/>
        <w:ind w:left="465" w:hanging="360"/>
        <w:rPr>
          <w:rFonts w:hint="eastAsia" w:ascii="仿宋" w:hAnsi="仿宋" w:eastAsia="仿宋" w:cs="仿宋"/>
          <w:color w:val="1B1C1D"/>
        </w:rPr>
      </w:pPr>
      <w:r>
        <w:rPr>
          <w:rFonts w:hint="eastAsia" w:ascii="仿宋" w:hAnsi="仿宋" w:eastAsia="仿宋" w:cs="仿宋"/>
          <w:b/>
          <w:color w:val="1B1C1D"/>
          <w:rtl w:val="0"/>
        </w:rPr>
        <w:t>安全交付处理结果：</w:t>
      </w:r>
      <w:r>
        <w:rPr>
          <w:rFonts w:hint="eastAsia" w:ascii="仿宋" w:hAnsi="仿宋" w:eastAsia="仿宋" w:cs="仿宋"/>
          <w:color w:val="1B1C1D"/>
          <w:rtl w:val="0"/>
        </w:rPr>
        <w:t>通过加密通道向用户交付最终的数据成果文件。</w:t>
      </w:r>
    </w:p>
    <w:p w14:paraId="00000028">
      <w:pPr>
        <w:pStyle w:val="4"/>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rPr>
          <w:rFonts w:hint="eastAsia" w:ascii="仿宋" w:hAnsi="仿宋" w:eastAsia="仿宋" w:cs="仿宋"/>
          <w:b/>
          <w:i w:val="0"/>
          <w:color w:val="1B1C1D"/>
          <w:sz w:val="28"/>
          <w:szCs w:val="28"/>
        </w:rPr>
      </w:pPr>
      <w:r>
        <w:rPr>
          <w:rFonts w:hint="eastAsia" w:ascii="仿宋" w:hAnsi="仿宋" w:eastAsia="仿宋" w:cs="仿宋"/>
          <w:b/>
          <w:i w:val="0"/>
          <w:color w:val="1B1C1D"/>
          <w:sz w:val="28"/>
          <w:szCs w:val="28"/>
          <w:rtl w:val="0"/>
        </w:rPr>
        <w:t>1.3 服务除外</w:t>
      </w:r>
    </w:p>
    <w:p w14:paraId="00000029">
      <w:pPr>
        <w:pBdr>
          <w:top w:val="none" w:color="auto" w:sz="0" w:space="0"/>
          <w:left w:val="none" w:color="auto" w:sz="0" w:space="0"/>
          <w:bottom w:val="none" w:color="auto" w:sz="0" w:space="0"/>
          <w:right w:val="none" w:color="auto" w:sz="0" w:space="0"/>
          <w:between w:val="none" w:color="auto" w:sz="0" w:space="0"/>
        </w:pBdr>
        <w:shd w:val="clear" w:fill="auto"/>
        <w:spacing w:after="120" w:line="275" w:lineRule="auto"/>
        <w:ind w:firstLine="440" w:firstLineChars="200"/>
        <w:rPr>
          <w:rFonts w:hint="eastAsia" w:ascii="仿宋" w:hAnsi="仿宋" w:eastAsia="仿宋" w:cs="仿宋"/>
          <w:color w:val="1B1C1D"/>
        </w:rPr>
      </w:pPr>
      <w:r>
        <w:rPr>
          <w:rFonts w:hint="eastAsia" w:ascii="仿宋" w:hAnsi="仿宋" w:eastAsia="仿宋" w:cs="仿宋"/>
          <w:color w:val="1B1C1D"/>
          <w:rtl w:val="0"/>
        </w:rPr>
        <w:t>对于明确的服务边界，以下项目不包含在本服务的标准范围之内：</w:t>
      </w:r>
    </w:p>
    <w:p w14:paraId="0000002A">
      <w:pPr>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数据分析与业务解读：</w:t>
      </w:r>
      <w:r>
        <w:rPr>
          <w:rFonts w:hint="eastAsia" w:ascii="仿宋" w:hAnsi="仿宋" w:eastAsia="仿宋" w:cs="仿宋"/>
          <w:color w:val="1B1C1D"/>
          <w:rtl w:val="0"/>
        </w:rPr>
        <w:t>本服务不提供提取数据内容的业务分析、趋势预测或商业决策建议。</w:t>
      </w:r>
    </w:p>
    <w:p w14:paraId="0000002B">
      <w:pPr>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外部数据源整合：</w:t>
      </w:r>
      <w:r>
        <w:rPr>
          <w:rFonts w:hint="eastAsia" w:ascii="仿宋" w:hAnsi="仿宋" w:eastAsia="仿宋" w:cs="仿宋"/>
          <w:color w:val="1B1C1D"/>
          <w:rtl w:val="0"/>
        </w:rPr>
        <w:t>服务不涉及从第三方数据源获取信息以对数据进行补充或丰富。</w:t>
      </w:r>
    </w:p>
    <w:p w14:paraId="0000002C">
      <w:pPr>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物理文档处理：</w:t>
      </w:r>
      <w:r>
        <w:rPr>
          <w:rFonts w:hint="eastAsia" w:ascii="仿宋" w:hAnsi="仿宋" w:eastAsia="仿宋" w:cs="仿宋"/>
          <w:color w:val="1B1C1D"/>
          <w:rtl w:val="0"/>
        </w:rPr>
        <w:t>服务不包括物理文档的接收、扫描、数字化或原件返还。</w:t>
      </w:r>
    </w:p>
    <w:p w14:paraId="0000002E">
      <w:pPr>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120" w:line="275" w:lineRule="auto"/>
        <w:ind w:left="465" w:hanging="360"/>
        <w:rPr>
          <w:rFonts w:hint="eastAsia" w:ascii="仿宋" w:hAnsi="仿宋" w:eastAsia="仿宋" w:cs="仿宋"/>
          <w:color w:val="1B1C1D"/>
        </w:rPr>
      </w:pPr>
      <w:r>
        <w:rPr>
          <w:rFonts w:hint="eastAsia" w:ascii="仿宋" w:hAnsi="仿宋" w:eastAsia="仿宋" w:cs="仿宋"/>
          <w:b/>
          <w:color w:val="1B1C1D"/>
          <w:rtl w:val="0"/>
        </w:rPr>
        <w:t>法律或专业咨询：</w:t>
      </w:r>
      <w:r>
        <w:rPr>
          <w:rFonts w:hint="eastAsia" w:ascii="仿宋" w:hAnsi="仿宋" w:eastAsia="仿宋" w:cs="仿宋"/>
          <w:color w:val="1B1C1D"/>
          <w:rtl w:val="0"/>
        </w:rPr>
        <w:t>服务不构成基于文档内容的任何法律、财务或专业领域的意见或建议。</w:t>
      </w:r>
    </w:p>
    <w:p w14:paraId="00000030">
      <w:pPr>
        <w:pStyle w:val="4"/>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rPr>
          <w:rFonts w:hint="eastAsia" w:ascii="仿宋" w:hAnsi="仿宋" w:eastAsia="仿宋" w:cs="仿宋"/>
          <w:b/>
          <w:i w:val="0"/>
          <w:color w:val="1B1C1D"/>
          <w:sz w:val="28"/>
          <w:szCs w:val="28"/>
        </w:rPr>
      </w:pPr>
      <w:r>
        <w:rPr>
          <w:rFonts w:hint="eastAsia" w:ascii="仿宋" w:hAnsi="仿宋" w:eastAsia="仿宋" w:cs="仿宋"/>
          <w:b/>
          <w:i w:val="0"/>
          <w:color w:val="1B1C1D"/>
          <w:sz w:val="28"/>
          <w:szCs w:val="28"/>
          <w:rtl w:val="0"/>
        </w:rPr>
        <w:t>1.4 客户前提条件和责任</w:t>
      </w:r>
    </w:p>
    <w:p w14:paraId="00000031">
      <w:pPr>
        <w:pBdr>
          <w:top w:val="none" w:color="auto" w:sz="0" w:space="0"/>
          <w:left w:val="none" w:color="auto" w:sz="0" w:space="0"/>
          <w:bottom w:val="none" w:color="auto" w:sz="0" w:space="0"/>
          <w:right w:val="none" w:color="auto" w:sz="0" w:space="0"/>
          <w:between w:val="none" w:color="auto" w:sz="0" w:space="0"/>
        </w:pBdr>
        <w:shd w:val="clear" w:fill="auto"/>
        <w:spacing w:after="120" w:line="275" w:lineRule="auto"/>
        <w:ind w:firstLine="440" w:firstLineChars="200"/>
        <w:rPr>
          <w:rFonts w:hint="eastAsia" w:ascii="仿宋" w:hAnsi="仿宋" w:eastAsia="仿宋" w:cs="仿宋"/>
          <w:color w:val="1B1C1D"/>
        </w:rPr>
      </w:pPr>
      <w:r>
        <w:rPr>
          <w:rFonts w:hint="eastAsia" w:ascii="仿宋" w:hAnsi="仿宋" w:eastAsia="仿宋" w:cs="仿宋"/>
          <w:color w:val="1B1C1D"/>
          <w:rtl w:val="0"/>
        </w:rPr>
        <w:t>为确保服务流程的高效、顺利进行，用户需履行以下责任：</w:t>
      </w:r>
    </w:p>
    <w:p w14:paraId="00000032">
      <w:pPr>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提供合规文档：</w:t>
      </w:r>
      <w:r>
        <w:rPr>
          <w:rFonts w:hint="eastAsia" w:ascii="仿宋" w:hAnsi="仿宋" w:eastAsia="仿宋" w:cs="仿宋"/>
          <w:color w:val="1B1C1D"/>
          <w:rtl w:val="0"/>
        </w:rPr>
        <w:t>按照指定格式（如PDF、JPG、PNG）提供清晰、明显的数字化文档。</w:t>
      </w:r>
    </w:p>
    <w:p w14:paraId="00000033">
      <w:pPr>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明确的服务需求：</w:t>
      </w:r>
      <w:r>
        <w:rPr>
          <w:rFonts w:hint="eastAsia" w:ascii="仿宋" w:hAnsi="仿宋" w:eastAsia="仿宋" w:cs="仿宋"/>
          <w:color w:val="1B1C1D"/>
          <w:rtl w:val="0"/>
        </w:rPr>
        <w:t>设备命令、无歧义的数据提取要求、目标格式及业务规则说明。</w:t>
      </w:r>
    </w:p>
    <w:p w14:paraId="00000034">
      <w:pPr>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及时响应与沟通：</w:t>
      </w:r>
      <w:r>
        <w:rPr>
          <w:rFonts w:hint="eastAsia" w:ascii="仿宋" w:hAnsi="仿宋" w:eastAsia="仿宋" w:cs="仿宋"/>
          <w:color w:val="1B1C1D"/>
          <w:rtl w:val="0"/>
        </w:rPr>
        <w:t>在服务周期内，</w:t>
      </w:r>
      <w:r>
        <w:rPr>
          <w:rFonts w:hint="eastAsia" w:ascii="仿宋" w:hAnsi="仿宋" w:eastAsia="仿宋" w:cs="仿宋"/>
          <w:color w:val="1B1C1D"/>
          <w:rtl w:val="0"/>
          <w:lang w:val="en-US" w:eastAsia="zh-CN"/>
        </w:rPr>
        <w:t>应</w:t>
      </w:r>
      <w:r>
        <w:rPr>
          <w:rFonts w:hint="eastAsia" w:ascii="仿宋" w:hAnsi="仿宋" w:eastAsia="仿宋" w:cs="仿宋"/>
          <w:color w:val="1B1C1D"/>
          <w:rtl w:val="0"/>
        </w:rPr>
        <w:t>及时响应我方服务团队提出的提出请求。</w:t>
      </w:r>
    </w:p>
    <w:p w14:paraId="1A20442C">
      <w:pPr>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120" w:line="275" w:lineRule="auto"/>
        <w:ind w:left="465" w:hanging="360"/>
        <w:rPr>
          <w:rFonts w:hint="eastAsia" w:ascii="仿宋" w:hAnsi="仿宋" w:eastAsia="仿宋" w:cs="仿宋"/>
          <w:color w:val="1B1C1D"/>
          <w:rtl w:val="0"/>
        </w:rPr>
      </w:pPr>
      <w:r>
        <w:rPr>
          <w:rFonts w:hint="eastAsia" w:ascii="仿宋" w:hAnsi="仿宋" w:eastAsia="仿宋" w:cs="仿宋"/>
          <w:b/>
          <w:color w:val="1B1C1D"/>
          <w:rtl w:val="0"/>
        </w:rPr>
        <w:t>指定</w:t>
      </w:r>
      <w:r>
        <w:rPr>
          <w:rFonts w:hint="eastAsia" w:ascii="仿宋" w:hAnsi="仿宋" w:eastAsia="仿宋" w:cs="仿宋"/>
          <w:b/>
          <w:color w:val="1B1C1D"/>
          <w:rtl w:val="0"/>
          <w:lang w:val="en-US" w:eastAsia="zh-CN"/>
        </w:rPr>
        <w:t>负责人</w:t>
      </w:r>
      <w:r>
        <w:rPr>
          <w:rFonts w:hint="eastAsia" w:ascii="仿宋" w:hAnsi="仿宋" w:eastAsia="仿宋" w:cs="仿宋"/>
          <w:b/>
          <w:color w:val="1B1C1D"/>
          <w:rtl w:val="0"/>
        </w:rPr>
        <w:t>：</w:t>
      </w:r>
      <w:r>
        <w:rPr>
          <w:rFonts w:hint="eastAsia" w:ascii="仿宋" w:hAnsi="仿宋" w:eastAsia="仿宋" w:cs="仿宋"/>
          <w:color w:val="1B1C1D"/>
          <w:rtl w:val="0"/>
        </w:rPr>
        <w:t>提供一个指定的项目</w:t>
      </w:r>
      <w:r>
        <w:rPr>
          <w:rFonts w:hint="eastAsia" w:ascii="仿宋" w:hAnsi="仿宋" w:eastAsia="仿宋" w:cs="仿宋"/>
          <w:color w:val="1B1C1D"/>
          <w:rtl w:val="0"/>
          <w:lang w:val="en-US" w:eastAsia="zh-CN"/>
        </w:rPr>
        <w:t>负责人</w:t>
      </w:r>
      <w:r>
        <w:rPr>
          <w:rFonts w:hint="eastAsia" w:ascii="仿宋" w:hAnsi="仿宋" w:eastAsia="仿宋" w:cs="仿宋"/>
          <w:color w:val="1B1C1D"/>
          <w:rtl w:val="0"/>
        </w:rPr>
        <w:t>，负责整个服务周期内的沟通与协调工作。</w:t>
      </w:r>
    </w:p>
    <w:p w14:paraId="69EC88FC">
      <w:pPr>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120" w:line="275" w:lineRule="auto"/>
        <w:ind w:left="105" w:leftChars="0"/>
        <w:rPr>
          <w:rFonts w:hint="eastAsia" w:ascii="仿宋" w:hAnsi="仿宋" w:eastAsia="仿宋" w:cs="仿宋"/>
          <w:color w:val="1B1C1D"/>
          <w:rtl w:val="0"/>
        </w:rPr>
      </w:pPr>
    </w:p>
    <w:p w14:paraId="33BE192D">
      <w:pPr>
        <w:rPr>
          <w:rFonts w:hint="eastAsia" w:ascii="仿宋" w:hAnsi="仿宋" w:eastAsia="仿宋" w:cs="仿宋"/>
          <w:b/>
          <w:i w:val="0"/>
          <w:color w:val="1B1C1D"/>
          <w:sz w:val="36"/>
          <w:szCs w:val="36"/>
          <w:rtl w:val="0"/>
          <w:lang w:val="en-US" w:eastAsia="zh-CN"/>
        </w:rPr>
      </w:pPr>
      <w:r>
        <w:rPr>
          <w:rFonts w:hint="eastAsia" w:ascii="仿宋" w:hAnsi="仿宋" w:eastAsia="仿宋" w:cs="仿宋"/>
          <w:b/>
          <w:i w:val="0"/>
          <w:color w:val="1B1C1D"/>
          <w:sz w:val="36"/>
          <w:szCs w:val="36"/>
          <w:rtl w:val="0"/>
          <w:lang w:val="en-US" w:eastAsia="zh-CN"/>
        </w:rPr>
        <w:t>第二部分：软件私有化部署</w:t>
      </w:r>
    </w:p>
    <w:p w14:paraId="00000088">
      <w:pPr>
        <w:pStyle w:val="4"/>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rPr>
          <w:rFonts w:hint="eastAsia" w:ascii="宋体" w:hAnsi="宋体" w:eastAsia="宋体" w:cs="宋体"/>
          <w:b/>
          <w:i w:val="0"/>
          <w:color w:val="1B1C1D"/>
          <w:sz w:val="28"/>
          <w:szCs w:val="28"/>
        </w:rPr>
      </w:pPr>
      <w:r>
        <w:rPr>
          <w:rFonts w:hint="eastAsia" w:ascii="宋体" w:hAnsi="宋体" w:eastAsia="宋体" w:cs="宋体"/>
          <w:b/>
          <w:i w:val="0"/>
          <w:color w:val="1B1C1D"/>
          <w:sz w:val="28"/>
          <w:szCs w:val="28"/>
          <w:rtl w:val="0"/>
        </w:rPr>
        <w:t>1</w:t>
      </w:r>
      <w:r>
        <w:rPr>
          <w:rFonts w:hint="eastAsia" w:ascii="宋体" w:hAnsi="宋体" w:eastAsia="宋体" w:cs="宋体"/>
          <w:b/>
          <w:i w:val="0"/>
          <w:color w:val="1B1C1D"/>
          <w:sz w:val="28"/>
          <w:szCs w:val="28"/>
          <w:rtl w:val="0"/>
          <w:lang w:eastAsia="zh-CN"/>
        </w:rPr>
        <w:t>.</w:t>
      </w:r>
      <w:r>
        <w:rPr>
          <w:rFonts w:hint="eastAsia" w:ascii="宋体" w:hAnsi="宋体" w:eastAsia="宋体" w:cs="宋体"/>
          <w:b/>
          <w:i w:val="0"/>
          <w:color w:val="1B1C1D"/>
          <w:sz w:val="28"/>
          <w:szCs w:val="28"/>
          <w:rtl w:val="0"/>
        </w:rPr>
        <w:t xml:space="preserve"> 本地化基础设施评估</w:t>
      </w:r>
    </w:p>
    <w:p w14:paraId="00000089">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ind w:firstLine="440" w:firstLineChars="200"/>
        <w:rPr>
          <w:rFonts w:hint="eastAsia" w:ascii="宋体" w:hAnsi="宋体" w:eastAsia="宋体" w:cs="宋体"/>
          <w:color w:val="1B1C1D"/>
        </w:rPr>
      </w:pPr>
      <w:r>
        <w:rPr>
          <w:rFonts w:hint="eastAsia" w:ascii="宋体" w:hAnsi="宋体" w:eastAsia="宋体" w:cs="宋体"/>
          <w:color w:val="1B1C1D"/>
          <w:rtl w:val="0"/>
        </w:rPr>
        <w:t>这是一个实践性的技术尽职调查过程。目标是“盘点现有的基线”，并验证客户的环境是否能够支持非功能性需</w:t>
      </w:r>
      <w:bookmarkStart w:id="0" w:name="_GoBack"/>
      <w:bookmarkEnd w:id="0"/>
      <w:r>
        <w:rPr>
          <w:rFonts w:hint="eastAsia" w:ascii="宋体" w:hAnsi="宋体" w:eastAsia="宋体" w:cs="宋体"/>
          <w:color w:val="1B1C1D"/>
          <w:rtl w:val="0"/>
        </w:rPr>
        <w:t>求。此过程必须由清单驱动，以确保全面性。</w:t>
      </w:r>
    </w:p>
    <w:p w14:paraId="0000008A">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rPr>
          <w:rFonts w:hint="eastAsia" w:ascii="仿宋" w:hAnsi="仿宋" w:eastAsia="仿宋" w:cs="仿宋"/>
          <w:b/>
          <w:color w:val="1B1C1D"/>
        </w:rPr>
      </w:pPr>
      <w:r>
        <w:rPr>
          <w:rFonts w:hint="eastAsia" w:ascii="仿宋" w:hAnsi="仿宋" w:eastAsia="仿宋" w:cs="仿宋"/>
          <w:b/>
          <w:color w:val="1B1C1D"/>
          <w:rtl w:val="0"/>
        </w:rPr>
        <w:t>表：本地化环境评估清单</w:t>
      </w:r>
    </w:p>
    <w:tbl>
      <w:tblPr>
        <w:tblStyle w:val="14"/>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Pr>
      <w:tblGrid>
        <w:gridCol w:w="1560"/>
        <w:gridCol w:w="1560"/>
        <w:gridCol w:w="1560"/>
        <w:gridCol w:w="1560"/>
        <w:gridCol w:w="1560"/>
        <w:gridCol w:w="1560"/>
      </w:tblGrid>
      <w:tr w14:paraId="6885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8B">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类别</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8C">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评估项</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8D">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要求</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8E">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当前状态</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8F">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差距/分析</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90">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失败措施</w:t>
            </w:r>
          </w:p>
        </w:tc>
      </w:tr>
      <w:tr w14:paraId="2E2BA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91">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目的</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92">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系统性地收集客户基础设施的所有必要数据，识别当前状态与软件需求之间的差距，并在部署前规避风险。此文档是TSD的基础。</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9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5E4317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8638A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713DC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561DE44C">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A.物理环境</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291B68F8">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数据中心条件</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46480C5A">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温湿度可控、UPS供电</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9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517994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2D34A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6B87D6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9E">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电源与制冷</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6446DB39">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N+1发音</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A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6D5F83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3BBE6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21BA0307">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B. 服务器硬件</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A4">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服务器型号/规格</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A5">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见产品规格书</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456E4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AA">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CPU（核数/主频）</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34854729">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&gt;= 8核，2.5GHz</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668BAE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7EE82B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05FB4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569CBE6A">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内存 (RAM)</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B1">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 64 GB</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119648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17BADF8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7F7A74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4F2E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49256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488CD897">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存储 (类型/容量/RAID)</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B7">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SSD，容量≥1TB，RAID 5/10</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B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178F4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BC">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虚拟化平台/版本</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BD">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VMware vSphere 7.x+</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B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27430AE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161B8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1">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C、系统软件</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102E0D12">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操作系统/版本/补丁级别</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7EC7105C">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RHEL 8.5+</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63A83E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61AAB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8">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数据库软件/版本</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9">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PostgreSQL 13+</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770BB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E">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依赖库/中间件</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CF">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Java 11，Redis 6.x</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6960E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4">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备份恢复软件/策略</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5">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每日全备，RPO&lt;4小时</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62DDB75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386A0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9">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D. 网络设施</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A">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网络拓扑图</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B">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提供</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453F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0">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IP/DNS配置</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1">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静态IP、内部DNS解析</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62313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6">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防火墙规则/端口</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7">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允许443、5432端口通信</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56D41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C">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带宽/延迟（应用-数据库）</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D">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 1Gbps，&lt;1ms</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5A75B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1">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b/>
                <w:color w:val="1B1C1D"/>
                <w:shd w:val="clear" w:fill="auto"/>
              </w:rPr>
            </w:pPr>
            <w:r>
              <w:rPr>
                <w:rFonts w:hint="eastAsia" w:ascii="仿宋" w:hAnsi="仿宋" w:eastAsia="仿宋" w:cs="仿宋"/>
                <w:b/>
                <w:color w:val="1B1C1D"/>
                <w:shd w:val="clear" w:fill="auto"/>
                <w:rtl w:val="0"/>
              </w:rPr>
              <w:t>E. 安全与访问</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2">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用户认证机制</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3">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Active Directory集成</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61A98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8">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访问控制策略</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9">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最小权限原则</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r w14:paraId="00CD6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E">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监控工具</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0FF">
            <w:pPr>
              <w:pBdr>
                <w:top w:val="none" w:color="auto" w:sz="0" w:space="0"/>
                <w:left w:val="none" w:color="auto" w:sz="0" w:space="0"/>
                <w:bottom w:val="none" w:color="auto" w:sz="0" w:space="0"/>
                <w:right w:val="none" w:color="auto" w:sz="0" w:space="0"/>
                <w:between w:val="none" w:color="auto" w:sz="0" w:space="0"/>
              </w:pBdr>
              <w:shd w:val="clear" w:fill="auto"/>
              <w:spacing w:before="120" w:after="120" w:line="275" w:lineRule="auto"/>
              <w:rPr>
                <w:rFonts w:hint="eastAsia" w:ascii="仿宋" w:hAnsi="仿宋" w:eastAsia="仿宋" w:cs="仿宋"/>
                <w:color w:val="1B1C1D"/>
                <w:shd w:val="clear" w:fill="auto"/>
              </w:rPr>
            </w:pPr>
            <w:r>
              <w:rPr>
                <w:rFonts w:hint="eastAsia" w:ascii="仿宋" w:hAnsi="仿宋" w:eastAsia="仿宋" w:cs="仿宋"/>
                <w:color w:val="1B1C1D"/>
                <w:shd w:val="clear" w:fill="auto"/>
                <w:rtl w:val="0"/>
              </w:rPr>
              <w:t>已部署（例如，Zabbix）</w:t>
            </w: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1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1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c>
          <w:tcPr>
            <w:tcBorders>
              <w:top w:val="single" w:color="000000" w:sz="6" w:space="0"/>
              <w:left w:val="single" w:color="000000" w:sz="6" w:space="0"/>
              <w:bottom w:val="single" w:color="000000" w:sz="6" w:space="0"/>
              <w:right w:val="single" w:color="000000" w:sz="6" w:space="0"/>
            </w:tcBorders>
            <w:shd w:val="clear" w:color="auto" w:fill="F8FAFD"/>
            <w:tcMar>
              <w:top w:w="120" w:type="dxa"/>
              <w:left w:w="180" w:type="dxa"/>
              <w:bottom w:w="120" w:type="dxa"/>
              <w:right w:w="180" w:type="dxa"/>
            </w:tcMar>
            <w:vAlign w:val="top"/>
          </w:tcPr>
          <w:p w14:paraId="000001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eastAsia" w:ascii="仿宋" w:hAnsi="仿宋" w:eastAsia="仿宋" w:cs="仿宋"/>
                <w:color w:val="1B1C1D"/>
                <w:shd w:val="clear" w:fill="auto"/>
              </w:rPr>
            </w:pPr>
          </w:p>
        </w:tc>
      </w:tr>
    </w:tbl>
    <w:p w14:paraId="7D98CC22">
      <w:pPr>
        <w:rPr>
          <w:rFonts w:hint="eastAsia" w:ascii="宋体" w:hAnsi="宋体" w:eastAsia="宋体" w:cs="宋体"/>
          <w:b/>
          <w:i w:val="0"/>
          <w:color w:val="1B1C1D"/>
          <w:sz w:val="36"/>
          <w:szCs w:val="36"/>
          <w:rtl w:val="0"/>
          <w:lang w:val="en-US" w:eastAsia="zh-CN"/>
        </w:rPr>
      </w:pPr>
    </w:p>
    <w:p w14:paraId="08FC4342">
      <w:pPr>
        <w:rPr>
          <w:rFonts w:hint="eastAsia" w:ascii="仿宋" w:hAnsi="仿宋" w:eastAsia="仿宋" w:cs="仿宋"/>
          <w:sz w:val="28"/>
          <w:szCs w:val="28"/>
        </w:rPr>
      </w:pPr>
      <w:r>
        <w:rPr>
          <w:rFonts w:hint="eastAsia" w:ascii="仿宋" w:hAnsi="仿宋" w:eastAsia="仿宋" w:cs="仿宋"/>
          <w:b/>
          <w:i w:val="0"/>
          <w:color w:val="1B1C1D"/>
          <w:sz w:val="36"/>
          <w:szCs w:val="36"/>
          <w:rtl w:val="0"/>
          <w:lang w:val="en-US" w:eastAsia="zh-CN"/>
        </w:rPr>
        <w:t>第三部分：软件使用</w:t>
      </w:r>
    </w:p>
    <w:p w14:paraId="264D6CF2">
      <w:pPr>
        <w:numPr>
          <w:ilvl w:val="0"/>
          <w:numId w:val="4"/>
        </w:numPr>
        <w:rPr>
          <w:rFonts w:hint="eastAsia" w:ascii="仿宋" w:hAnsi="仿宋" w:eastAsia="仿宋" w:cs="仿宋"/>
          <w:sz w:val="28"/>
          <w:szCs w:val="28"/>
        </w:rPr>
      </w:pPr>
      <w:r>
        <w:rPr>
          <w:rFonts w:hint="eastAsia" w:ascii="仿宋" w:hAnsi="仿宋" w:eastAsia="仿宋" w:cs="仿宋"/>
          <w:sz w:val="28"/>
          <w:szCs w:val="28"/>
          <w:lang w:val="en-US" w:eastAsia="zh-CN"/>
        </w:rPr>
        <w:t>进入</w:t>
      </w:r>
      <w:r>
        <w:rPr>
          <w:rFonts w:hint="eastAsia" w:ascii="仿宋" w:hAnsi="仿宋" w:eastAsia="仿宋" w:cs="仿宋"/>
          <w:sz w:val="28"/>
          <w:szCs w:val="28"/>
        </w:rPr>
        <w:t>后，您将进入主工作台。</w:t>
      </w:r>
    </w:p>
    <w:p w14:paraId="38AA20DF">
      <w:pPr>
        <w:numPr>
          <w:ilvl w:val="0"/>
          <w:numId w:val="4"/>
        </w:num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点击页面上的 【</w:t>
      </w:r>
      <w:r>
        <w:rPr>
          <w:rFonts w:hint="eastAsia" w:ascii="仿宋" w:hAnsi="仿宋" w:eastAsia="仿宋" w:cs="仿宋"/>
          <w:sz w:val="28"/>
          <w:szCs w:val="28"/>
          <w:lang w:val="en-US" w:eastAsia="zh-CN"/>
        </w:rPr>
        <w:t>立即上传</w:t>
      </w:r>
      <w:r>
        <w:rPr>
          <w:rFonts w:hint="eastAsia" w:ascii="仿宋" w:hAnsi="仿宋" w:eastAsia="仿宋" w:cs="仿宋"/>
          <w:sz w:val="28"/>
          <w:szCs w:val="28"/>
        </w:rPr>
        <w:t>】 或 【上传文档】 按钮。</w:t>
      </w:r>
    </w:p>
    <w:p w14:paraId="2CD2AE78">
      <w:pPr>
        <w:rPr>
          <w:rFonts w:hint="eastAsia" w:ascii="仿宋" w:hAnsi="仿宋" w:eastAsia="仿宋" w:cs="仿宋"/>
          <w:sz w:val="28"/>
          <w:szCs w:val="28"/>
        </w:rPr>
      </w:pPr>
      <w:r>
        <w:drawing>
          <wp:inline distT="0" distB="0" distL="114300" distR="114300">
            <wp:extent cx="5267960" cy="2230755"/>
            <wp:effectExtent l="0" t="0" r="889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2230755"/>
                    </a:xfrm>
                    <a:prstGeom prst="rect">
                      <a:avLst/>
                    </a:prstGeom>
                    <a:noFill/>
                    <a:ln>
                      <a:noFill/>
                    </a:ln>
                  </pic:spPr>
                </pic:pic>
              </a:graphicData>
            </a:graphic>
          </wp:inline>
        </w:drawing>
      </w:r>
    </w:p>
    <w:p w14:paraId="570C4BB9">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 支持单文件上传或</w:t>
      </w:r>
      <w:r>
        <w:rPr>
          <w:rFonts w:hint="eastAsia" w:ascii="仿宋" w:hAnsi="仿宋" w:eastAsia="仿宋" w:cs="仿宋"/>
          <w:sz w:val="28"/>
          <w:szCs w:val="28"/>
          <w:lang w:val="en-US" w:eastAsia="zh-CN"/>
        </w:rPr>
        <w:t>批量</w:t>
      </w:r>
      <w:r>
        <w:rPr>
          <w:rFonts w:hint="eastAsia" w:ascii="仿宋" w:hAnsi="仿宋" w:eastAsia="仿宋" w:cs="仿宋"/>
          <w:sz w:val="28"/>
          <w:szCs w:val="28"/>
        </w:rPr>
        <w:t>拖拽上传。系统支持支持 PDF (.pdf)、Word (.docx, .doc)、图片 (.png, .jpg, .jpeg, .tiff, .bmp)等常见格式。</w:t>
      </w:r>
    </w:p>
    <w:p w14:paraId="12A34785">
      <w:pPr>
        <w:rPr>
          <w:rFonts w:hint="eastAsia" w:ascii="仿宋" w:hAnsi="仿宋" w:eastAsia="仿宋" w:cs="仿宋"/>
          <w:sz w:val="28"/>
          <w:szCs w:val="28"/>
        </w:rPr>
      </w:pPr>
      <w:r>
        <w:drawing>
          <wp:inline distT="0" distB="0" distL="114300" distR="114300">
            <wp:extent cx="5271135" cy="3373755"/>
            <wp:effectExtent l="0" t="0" r="5715"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3373755"/>
                    </a:xfrm>
                    <a:prstGeom prst="rect">
                      <a:avLst/>
                    </a:prstGeom>
                    <a:noFill/>
                    <a:ln>
                      <a:noFill/>
                    </a:ln>
                  </pic:spPr>
                </pic:pic>
              </a:graphicData>
            </a:graphic>
          </wp:inline>
        </w:drawing>
      </w:r>
    </w:p>
    <w:p w14:paraId="0952A857">
      <w:pPr>
        <w:numPr>
          <w:ilvl w:val="0"/>
          <w:numId w:val="0"/>
        </w:numPr>
        <w:rPr>
          <w:rFonts w:hint="eastAsia" w:ascii="仿宋" w:hAnsi="仿宋" w:eastAsia="仿宋" w:cs="仿宋"/>
          <w:sz w:val="28"/>
          <w:szCs w:val="28"/>
        </w:rPr>
      </w:pPr>
      <w:r>
        <w:rPr>
          <w:rFonts w:hint="eastAsia" w:ascii="仿宋" w:hAnsi="仿宋" w:eastAsia="仿宋" w:cs="仿宋"/>
          <w:kern w:val="2"/>
          <w:sz w:val="28"/>
          <w:szCs w:val="28"/>
          <w:lang w:val="en-US" w:eastAsia="zh-CN" w:bidi="ar-SA"/>
        </w:rPr>
        <w:t xml:space="preserve">4. </w:t>
      </w:r>
      <w:r>
        <w:rPr>
          <w:rFonts w:hint="eastAsia" w:ascii="仿宋" w:hAnsi="仿宋" w:eastAsia="仿宋" w:cs="仿宋"/>
          <w:sz w:val="28"/>
          <w:szCs w:val="28"/>
        </w:rPr>
        <w:t>点击【开始</w:t>
      </w:r>
      <w:r>
        <w:rPr>
          <w:rFonts w:hint="eastAsia" w:ascii="仿宋" w:hAnsi="仿宋" w:eastAsia="仿宋" w:cs="仿宋"/>
          <w:sz w:val="28"/>
          <w:szCs w:val="28"/>
          <w:lang w:val="en-US" w:eastAsia="zh-CN"/>
        </w:rPr>
        <w:t>上传</w:t>
      </w:r>
      <w:r>
        <w:rPr>
          <w:rFonts w:hint="eastAsia" w:ascii="仿宋" w:hAnsi="仿宋" w:eastAsia="仿宋" w:cs="仿宋"/>
          <w:sz w:val="28"/>
          <w:szCs w:val="28"/>
        </w:rPr>
        <w:t>】按钮。</w:t>
      </w:r>
    </w:p>
    <w:p w14:paraId="70157AB8">
      <w:pPr>
        <w:numPr>
          <w:ilvl w:val="0"/>
          <w:numId w:val="0"/>
        </w:numPr>
        <w:rPr>
          <w:rFonts w:hint="eastAsia" w:ascii="仿宋" w:hAnsi="仿宋" w:eastAsia="仿宋" w:cs="仿宋"/>
          <w:sz w:val="28"/>
          <w:szCs w:val="28"/>
        </w:rPr>
      </w:pPr>
      <w:r>
        <w:drawing>
          <wp:inline distT="0" distB="0" distL="114300" distR="114300">
            <wp:extent cx="5272405" cy="3002915"/>
            <wp:effectExtent l="0" t="0" r="444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2405" cy="3002915"/>
                    </a:xfrm>
                    <a:prstGeom prst="rect">
                      <a:avLst/>
                    </a:prstGeom>
                    <a:noFill/>
                    <a:ln>
                      <a:noFill/>
                    </a:ln>
                  </pic:spPr>
                </pic:pic>
              </a:graphicData>
            </a:graphic>
          </wp:inline>
        </w:drawing>
      </w:r>
    </w:p>
    <w:p w14:paraId="7ADED160">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点击“处理”，</w:t>
      </w:r>
      <w:r>
        <w:rPr>
          <w:rFonts w:hint="eastAsia" w:ascii="仿宋" w:hAnsi="仿宋" w:eastAsia="仿宋" w:cs="仿宋"/>
          <w:sz w:val="28"/>
          <w:szCs w:val="28"/>
        </w:rPr>
        <w:t>文档</w:t>
      </w:r>
      <w:r>
        <w:rPr>
          <w:rFonts w:hint="eastAsia" w:ascii="仿宋" w:hAnsi="仿宋" w:eastAsia="仿宋" w:cs="仿宋"/>
          <w:sz w:val="28"/>
          <w:szCs w:val="28"/>
          <w:lang w:val="en-US" w:eastAsia="zh-CN"/>
        </w:rPr>
        <w:t>开始识别</w:t>
      </w:r>
      <w:r>
        <w:rPr>
          <w:rFonts w:hint="eastAsia" w:ascii="仿宋" w:hAnsi="仿宋" w:eastAsia="仿宋" w:cs="仿宋"/>
          <w:sz w:val="28"/>
          <w:szCs w:val="28"/>
        </w:rPr>
        <w:t>，</w:t>
      </w:r>
      <w:r>
        <w:rPr>
          <w:rFonts w:hint="eastAsia" w:ascii="仿宋" w:hAnsi="仿宋" w:eastAsia="仿宋" w:cs="仿宋"/>
          <w:sz w:val="28"/>
          <w:szCs w:val="28"/>
          <w:lang w:val="en-US" w:eastAsia="zh-CN"/>
        </w:rPr>
        <w:t>可以</w:t>
      </w:r>
      <w:r>
        <w:rPr>
          <w:rFonts w:hint="eastAsia" w:ascii="仿宋" w:hAnsi="仿宋" w:eastAsia="仿宋" w:cs="仿宋"/>
          <w:sz w:val="28"/>
          <w:szCs w:val="28"/>
        </w:rPr>
        <w:t>在 “</w:t>
      </w:r>
      <w:r>
        <w:rPr>
          <w:rFonts w:hint="eastAsia" w:ascii="仿宋" w:hAnsi="仿宋" w:eastAsia="仿宋" w:cs="仿宋"/>
          <w:sz w:val="28"/>
          <w:szCs w:val="28"/>
          <w:lang w:val="en-US" w:eastAsia="zh-CN"/>
        </w:rPr>
        <w:t>文档</w:t>
      </w:r>
      <w:r>
        <w:rPr>
          <w:rFonts w:hint="eastAsia" w:ascii="仿宋" w:hAnsi="仿宋" w:eastAsia="仿宋" w:cs="仿宋"/>
          <w:sz w:val="28"/>
          <w:szCs w:val="28"/>
        </w:rPr>
        <w:t>列表”中查看实时处理状态。</w:t>
      </w:r>
    </w:p>
    <w:p w14:paraId="3830691F">
      <w:pPr>
        <w:rPr>
          <w:rFonts w:hint="eastAsia" w:ascii="仿宋" w:hAnsi="仿宋" w:eastAsia="仿宋" w:cs="仿宋"/>
          <w:sz w:val="28"/>
          <w:szCs w:val="28"/>
        </w:rPr>
      </w:pPr>
      <w:r>
        <w:drawing>
          <wp:inline distT="0" distB="0" distL="114300" distR="114300">
            <wp:extent cx="5269865" cy="4468495"/>
            <wp:effectExtent l="0" t="0" r="698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69865" cy="4468495"/>
                    </a:xfrm>
                    <a:prstGeom prst="rect">
                      <a:avLst/>
                    </a:prstGeom>
                    <a:noFill/>
                    <a:ln>
                      <a:noFill/>
                    </a:ln>
                  </pic:spPr>
                </pic:pic>
              </a:graphicData>
            </a:graphic>
          </wp:inline>
        </w:drawing>
      </w:r>
    </w:p>
    <w:p w14:paraId="5115A120">
      <w:pPr>
        <w:rPr>
          <w:rFonts w:hint="eastAsia" w:ascii="仿宋" w:hAnsi="仿宋" w:eastAsia="仿宋" w:cs="仿宋"/>
          <w:sz w:val="28"/>
          <w:szCs w:val="28"/>
        </w:rPr>
      </w:pPr>
    </w:p>
    <w:p w14:paraId="0EF58B5B">
      <w:pPr>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处理成功后，点击任务右侧的 【查看】 按钮。</w:t>
      </w:r>
    </w:p>
    <w:p w14:paraId="7CBC9608">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 结果页面会展示：</w:t>
      </w:r>
    </w:p>
    <w:p w14:paraId="5C029F73">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左侧是原文档，右侧是Markdown格式，</w:t>
      </w:r>
      <w:r>
        <w:rPr>
          <w:rFonts w:hint="default" w:ascii="仿宋" w:hAnsi="仿宋" w:eastAsia="仿宋" w:cs="仿宋"/>
          <w:sz w:val="28"/>
          <w:szCs w:val="28"/>
          <w:lang w:val="en-US" w:eastAsia="zh-CN"/>
        </w:rPr>
        <w:t>清晰分区域展示识别出的文本、表格（支持在线编辑和导出）、公式等内容。</w:t>
      </w:r>
    </w:p>
    <w:p w14:paraId="158EA87C">
      <w:pPr>
        <w:rPr>
          <w:rFonts w:hint="eastAsia" w:ascii="仿宋" w:hAnsi="仿宋" w:eastAsia="仿宋" w:cs="仿宋"/>
          <w:sz w:val="28"/>
          <w:szCs w:val="28"/>
          <w:lang w:val="en-US" w:eastAsia="zh-CN"/>
        </w:rPr>
      </w:pPr>
    </w:p>
    <w:p w14:paraId="647811E7">
      <w:r>
        <w:drawing>
          <wp:inline distT="0" distB="0" distL="114300" distR="114300">
            <wp:extent cx="5268595" cy="2609850"/>
            <wp:effectExtent l="0" t="0" r="825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268595" cy="2609850"/>
                    </a:xfrm>
                    <a:prstGeom prst="rect">
                      <a:avLst/>
                    </a:prstGeom>
                    <a:noFill/>
                    <a:ln>
                      <a:noFill/>
                    </a:ln>
                  </pic:spPr>
                </pic:pic>
              </a:graphicData>
            </a:graphic>
          </wp:inline>
        </w:drawing>
      </w:r>
    </w:p>
    <w:p w14:paraId="7F14A6A7">
      <w:pPr>
        <w:rPr>
          <w:rFonts w:hint="default"/>
          <w:lang w:val="en-US" w:eastAsia="zh-CN"/>
        </w:rPr>
      </w:pPr>
    </w:p>
    <w:p w14:paraId="05F72ADA">
      <w:pPr>
        <w:numPr>
          <w:ilvl w:val="0"/>
          <w:numId w:val="5"/>
        </w:numPr>
        <w:rPr>
          <w:rFonts w:hint="eastAsia" w:ascii="仿宋" w:hAnsi="仿宋" w:eastAsia="仿宋" w:cs="仿宋"/>
          <w:sz w:val="28"/>
          <w:szCs w:val="28"/>
        </w:rPr>
      </w:pPr>
      <w:r>
        <w:rPr>
          <w:rFonts w:hint="eastAsia" w:ascii="仿宋" w:hAnsi="仿宋" w:eastAsia="仿宋" w:cs="仿宋"/>
          <w:sz w:val="28"/>
          <w:szCs w:val="28"/>
          <w:lang w:val="en-US" w:eastAsia="zh-CN"/>
        </w:rPr>
        <w:t>下载</w:t>
      </w:r>
      <w:r>
        <w:rPr>
          <w:rFonts w:hint="eastAsia" w:ascii="仿宋" w:hAnsi="仿宋" w:eastAsia="仿宋" w:cs="仿宋"/>
          <w:sz w:val="28"/>
          <w:szCs w:val="28"/>
        </w:rPr>
        <w:t>功能： 点击 【</w:t>
      </w:r>
      <w:r>
        <w:rPr>
          <w:rFonts w:hint="eastAsia" w:ascii="仿宋" w:hAnsi="仿宋" w:eastAsia="仿宋" w:cs="仿宋"/>
          <w:sz w:val="28"/>
          <w:szCs w:val="28"/>
          <w:lang w:val="en-US" w:eastAsia="zh-CN"/>
        </w:rPr>
        <w:t>下载</w:t>
      </w:r>
      <w:r>
        <w:rPr>
          <w:rFonts w:hint="eastAsia" w:ascii="仿宋" w:hAnsi="仿宋" w:eastAsia="仿宋" w:cs="仿宋"/>
          <w:sz w:val="28"/>
          <w:szCs w:val="28"/>
        </w:rPr>
        <w:t>】 按钮。</w:t>
      </w:r>
    </w:p>
    <w:p w14:paraId="699B0E34">
      <w:pPr>
        <w:widowControl w:val="0"/>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120" w:line="275" w:lineRule="auto"/>
        <w:rPr>
          <w:rFonts w:hint="eastAsia" w:ascii="仿宋" w:hAnsi="仿宋" w:eastAsia="仿宋" w:cs="仿宋"/>
          <w:color w:val="1B1C1D"/>
          <w:rtl w:val="0"/>
        </w:rPr>
      </w:pPr>
    </w:p>
    <w:p w14:paraId="000000B6">
      <w:pPr>
        <w:pBdr>
          <w:top w:val="none" w:color="auto" w:sz="0" w:space="0"/>
          <w:left w:val="none" w:color="auto" w:sz="0" w:space="0"/>
          <w:bottom w:val="none" w:color="auto" w:sz="0" w:space="0"/>
          <w:right w:val="none" w:color="auto" w:sz="0" w:space="0"/>
          <w:between w:val="none" w:color="auto" w:sz="0" w:space="0"/>
        </w:pBdr>
        <w:shd w:val="clear" w:fill="auto"/>
        <w:spacing w:before="240" w:after="240" w:line="275" w:lineRule="auto"/>
        <w:rPr>
          <w:rFonts w:hint="eastAsia" w:ascii="仿宋" w:hAnsi="仿宋" w:eastAsia="仿宋" w:cs="仿宋"/>
          <w:color w:val="1B1C1D"/>
        </w:rPr>
      </w:pPr>
    </w:p>
    <w:p w14:paraId="572B7D4E">
      <w:pPr>
        <w:pBdr>
          <w:top w:val="none" w:color="auto" w:sz="0" w:space="0"/>
          <w:left w:val="none" w:color="auto" w:sz="0" w:space="0"/>
          <w:bottom w:val="none" w:color="auto" w:sz="0" w:space="0"/>
          <w:right w:val="none" w:color="auto" w:sz="0" w:space="0"/>
          <w:between w:val="none" w:color="auto" w:sz="0" w:space="0"/>
        </w:pBdr>
        <w:shd w:val="clear" w:fill="auto"/>
        <w:spacing w:before="240" w:after="240" w:line="275" w:lineRule="auto"/>
        <w:rPr>
          <w:rFonts w:hint="eastAsia" w:ascii="仿宋" w:hAnsi="仿宋" w:eastAsia="仿宋" w:cs="仿宋"/>
          <w:color w:val="1B1C1D"/>
        </w:rPr>
      </w:pPr>
    </w:p>
    <w:p w14:paraId="1CA1F8C3">
      <w:pPr>
        <w:pBdr>
          <w:top w:val="none" w:color="auto" w:sz="0" w:space="0"/>
          <w:left w:val="none" w:color="auto" w:sz="0" w:space="0"/>
          <w:bottom w:val="none" w:color="auto" w:sz="0" w:space="0"/>
          <w:right w:val="none" w:color="auto" w:sz="0" w:space="0"/>
          <w:between w:val="none" w:color="auto" w:sz="0" w:space="0"/>
        </w:pBdr>
        <w:shd w:val="clear" w:fill="auto"/>
        <w:spacing w:before="240" w:after="240" w:line="275" w:lineRule="auto"/>
        <w:rPr>
          <w:rFonts w:hint="eastAsia" w:ascii="仿宋" w:hAnsi="仿宋" w:eastAsia="仿宋" w:cs="仿宋"/>
          <w:color w:val="1B1C1D"/>
        </w:rPr>
      </w:pPr>
    </w:p>
    <w:p w14:paraId="5E7EAFB1">
      <w:pPr>
        <w:pBdr>
          <w:top w:val="none" w:color="auto" w:sz="0" w:space="0"/>
          <w:left w:val="none" w:color="auto" w:sz="0" w:space="0"/>
          <w:bottom w:val="none" w:color="auto" w:sz="0" w:space="0"/>
          <w:right w:val="none" w:color="auto" w:sz="0" w:space="0"/>
          <w:between w:val="none" w:color="auto" w:sz="0" w:space="0"/>
        </w:pBdr>
        <w:shd w:val="clear" w:fill="auto"/>
        <w:spacing w:before="240" w:after="240" w:line="275" w:lineRule="auto"/>
        <w:rPr>
          <w:rFonts w:hint="eastAsia" w:ascii="仿宋" w:hAnsi="仿宋" w:eastAsia="仿宋" w:cs="仿宋"/>
          <w:color w:val="1B1C1D"/>
        </w:rPr>
      </w:pPr>
    </w:p>
    <w:p w14:paraId="000000C0">
      <w:pPr>
        <w:pStyle w:val="3"/>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rPr>
          <w:rFonts w:hint="eastAsia" w:ascii="仿宋" w:hAnsi="仿宋" w:eastAsia="仿宋" w:cs="仿宋"/>
          <w:b/>
          <w:i w:val="0"/>
          <w:color w:val="1B1C1D"/>
          <w:sz w:val="36"/>
          <w:szCs w:val="36"/>
          <w:rtl w:val="0"/>
        </w:rPr>
      </w:pPr>
      <w:r>
        <w:rPr>
          <w:rFonts w:hint="eastAsia" w:ascii="仿宋" w:hAnsi="仿宋" w:eastAsia="仿宋" w:cs="仿宋"/>
          <w:b/>
          <w:i w:val="0"/>
          <w:color w:val="1B1C1D"/>
          <w:sz w:val="36"/>
          <w:szCs w:val="36"/>
          <w:rtl w:val="0"/>
        </w:rPr>
        <w:t>附录</w:t>
      </w:r>
    </w:p>
    <w:p w14:paraId="0066139B">
      <w:pPr>
        <w:rPr>
          <w:rFonts w:hint="eastAsia"/>
        </w:rPr>
      </w:pPr>
    </w:p>
    <w:p w14:paraId="000000C2">
      <w:pPr>
        <w:pStyle w:val="4"/>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rPr>
          <w:rFonts w:hint="eastAsia" w:ascii="仿宋" w:hAnsi="仿宋" w:eastAsia="仿宋" w:cs="仿宋"/>
          <w:b/>
          <w:i w:val="0"/>
          <w:color w:val="1B1C1D"/>
          <w:sz w:val="28"/>
          <w:szCs w:val="28"/>
        </w:rPr>
      </w:pPr>
      <w:r>
        <w:rPr>
          <w:rFonts w:hint="eastAsia" w:ascii="仿宋" w:hAnsi="仿宋" w:eastAsia="仿宋" w:cs="仿宋"/>
          <w:b/>
          <w:i w:val="0"/>
          <w:color w:val="1B1C1D"/>
          <w:sz w:val="28"/>
          <w:szCs w:val="28"/>
          <w:rtl w:val="0"/>
        </w:rPr>
        <w:t>附录 B：联系信息</w:t>
      </w:r>
    </w:p>
    <w:p w14:paraId="000000C3">
      <w:pPr>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售前咨询:</w:t>
      </w:r>
      <w:r>
        <w:rPr>
          <w:rFonts w:hint="eastAsia" w:ascii="仿宋" w:hAnsi="仿宋" w:eastAsia="仿宋" w:cs="仿宋"/>
          <w:color w:val="1B1C1D"/>
          <w:rtl w:val="0"/>
        </w:rPr>
        <w:t xml:space="preserve"> </w:t>
      </w:r>
      <w:r>
        <w:rPr>
          <w:rFonts w:hint="eastAsia" w:ascii="仿宋" w:hAnsi="仿宋" w:eastAsia="仿宋" w:cs="仿宋"/>
          <w:color w:val="1B1C1D"/>
          <w:rtl w:val="0"/>
          <w:lang w:val="en-US" w:eastAsia="zh-CN"/>
        </w:rPr>
        <w:t xml:space="preserve"> </w:t>
      </w:r>
      <w:r>
        <w:rPr>
          <w:rFonts w:hint="eastAsia" w:ascii="仿宋" w:hAnsi="仿宋" w:eastAsia="仿宋" w:cs="仿宋"/>
          <w:color w:val="1B1C1D"/>
          <w:rtl w:val="0"/>
        </w:rPr>
        <w:t>18698100791</w:t>
      </w:r>
    </w:p>
    <w:p w14:paraId="000000C4">
      <w:pPr>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275" w:lineRule="auto"/>
        <w:ind w:left="465" w:hanging="360"/>
        <w:rPr>
          <w:rFonts w:hint="eastAsia" w:ascii="仿宋" w:hAnsi="仿宋" w:eastAsia="仿宋" w:cs="仿宋"/>
        </w:rPr>
      </w:pPr>
      <w:r>
        <w:rPr>
          <w:rFonts w:hint="eastAsia" w:ascii="仿宋" w:hAnsi="仿宋" w:eastAsia="仿宋" w:cs="仿宋"/>
          <w:b/>
          <w:color w:val="1B1C1D"/>
          <w:rtl w:val="0"/>
        </w:rPr>
        <w:t>技术支持：</w:t>
      </w:r>
      <w:r>
        <w:rPr>
          <w:rFonts w:hint="eastAsia" w:ascii="仿宋" w:hAnsi="仿宋" w:eastAsia="仿宋" w:cs="仿宋"/>
          <w:color w:val="1B1C1D"/>
          <w:rtl w:val="0"/>
        </w:rPr>
        <w:t xml:space="preserve"> marketing@zjiaai.com</w:t>
      </w:r>
    </w:p>
    <w:p w14:paraId="000000D7">
      <w:pPr>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120" w:line="275" w:lineRule="auto"/>
        <w:ind w:left="465" w:hanging="360"/>
        <w:rPr>
          <w:rFonts w:hint="eastAsia" w:ascii="仿宋" w:hAnsi="仿宋" w:eastAsia="仿宋" w:cs="仿宋"/>
        </w:rPr>
      </w:pPr>
      <w:r>
        <w:rPr>
          <w:rFonts w:hint="eastAsia" w:ascii="仿宋" w:hAnsi="仿宋" w:eastAsia="仿宋" w:cs="仿宋"/>
          <w:b/>
          <w:color w:val="1B1C1D"/>
          <w:rtl w:val="0"/>
        </w:rPr>
        <w:t>公司官网：</w:t>
      </w:r>
      <w:r>
        <w:rPr>
          <w:rFonts w:hint="eastAsia" w:ascii="仿宋" w:hAnsi="仿宋" w:eastAsia="仿宋" w:cs="仿宋"/>
          <w:color w:val="1B1C1D"/>
          <w:rtl w:val="0"/>
        </w:rPr>
        <w:t xml:space="preserve"> https://www.zjiaai.com/</w:t>
      </w:r>
    </w:p>
    <w:sectPr>
      <w:pgSz w:w="12240" w:h="15840"/>
      <w:pgMar w:top="1440" w:right="1440" w:bottom="1440" w:left="1440" w:header="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汉仪大宋简">
    <w:panose1 w:val="02010600000101010101"/>
    <w:charset w:val="86"/>
    <w:family w:val="auto"/>
    <w:pitch w:val="default"/>
    <w:sig w:usb0="00000001" w:usb1="080E0800" w:usb2="00000002" w:usb3="00000000" w:csb0="00040000" w:csb1="00000000"/>
  </w:font>
  <w:font w:name="Google Sans Tex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ind w:left="465" w:hanging="360"/>
      </w:pPr>
      <w:rPr>
        <w:rFonts w:ascii="Arial" w:hAnsi="Arial" w:eastAsia="Arial" w:cs="Arial"/>
        <w:b w:val="0"/>
        <w:i w:val="0"/>
        <w:smallCaps w:val="0"/>
        <w:strike w:val="0"/>
        <w:color w:val="000000"/>
        <w:sz w:val="22"/>
        <w:szCs w:val="22"/>
        <w:u w:val="none"/>
        <w:shd w:val="clear" w:fill="auto"/>
        <w:vertAlign w:val="baseline"/>
      </w:rPr>
    </w:lvl>
    <w:lvl w:ilvl="1" w:tentative="0">
      <w:start w:val="1"/>
      <w:numFmt w:val="bullet"/>
      <w:lvlText w:val="○"/>
      <w:lvlJc w:val="left"/>
      <w:pPr>
        <w:ind w:left="1440" w:hanging="360"/>
      </w:pPr>
      <w:rPr>
        <w:rFonts w:ascii="Arial" w:hAnsi="Arial" w:eastAsia="Arial" w:cs="Arial"/>
        <w:b w:val="0"/>
        <w:i w:val="0"/>
        <w:smallCaps w:val="0"/>
        <w:strike w:val="0"/>
        <w:color w:val="000000"/>
        <w:sz w:val="22"/>
        <w:szCs w:val="22"/>
        <w:u w:val="none"/>
        <w:shd w:val="clear" w:fill="auto"/>
        <w:vertAlign w:val="baseline"/>
      </w:rPr>
    </w:lvl>
    <w:lvl w:ilvl="2" w:tentative="0">
      <w:start w:val="1"/>
      <w:numFmt w:val="bullet"/>
      <w:lvlText w:val="■"/>
      <w:lvlJc w:val="left"/>
      <w:pPr>
        <w:ind w:left="2160" w:hanging="360"/>
      </w:pPr>
      <w:rPr>
        <w:rFonts w:ascii="Arial" w:hAnsi="Arial" w:eastAsia="Arial" w:cs="Arial"/>
        <w:b w:val="0"/>
        <w:i w:val="0"/>
        <w:smallCaps w:val="0"/>
        <w:strike w:val="0"/>
        <w:color w:val="000000"/>
        <w:sz w:val="22"/>
        <w:szCs w:val="22"/>
        <w:u w:val="none"/>
        <w:shd w:val="clear" w:fill="auto"/>
        <w:vertAlign w:val="baseline"/>
      </w:rPr>
    </w:lvl>
    <w:lvl w:ilvl="3" w:tentative="0">
      <w:start w:val="1"/>
      <w:numFmt w:val="bullet"/>
      <w:lvlText w:val="■"/>
      <w:lvlJc w:val="left"/>
      <w:pPr>
        <w:ind w:left="2880" w:hanging="360"/>
      </w:pPr>
      <w:rPr>
        <w:rFonts w:ascii="Arial" w:hAnsi="Arial" w:eastAsia="Arial" w:cs="Arial"/>
        <w:b w:val="0"/>
        <w:i w:val="0"/>
        <w:smallCaps w:val="0"/>
        <w:strike w:val="0"/>
        <w:color w:val="000000"/>
        <w:sz w:val="22"/>
        <w:szCs w:val="22"/>
        <w:u w:val="none"/>
        <w:shd w:val="clear" w:fill="auto"/>
        <w:vertAlign w:val="baseline"/>
      </w:rPr>
    </w:lvl>
    <w:lvl w:ilvl="4" w:tentative="0">
      <w:start w:val="1"/>
      <w:numFmt w:val="bullet"/>
      <w:lvlText w:val="■"/>
      <w:lvlJc w:val="left"/>
      <w:pPr>
        <w:ind w:left="3600" w:hanging="360"/>
      </w:pPr>
      <w:rPr>
        <w:rFonts w:ascii="Arial" w:hAnsi="Arial" w:eastAsia="Arial" w:cs="Arial"/>
        <w:b w:val="0"/>
        <w:i w:val="0"/>
        <w:smallCaps w:val="0"/>
        <w:strike w:val="0"/>
        <w:color w:val="000000"/>
        <w:sz w:val="22"/>
        <w:szCs w:val="22"/>
        <w:u w:val="none"/>
        <w:shd w:val="clear" w:fill="auto"/>
        <w:vertAlign w:val="baseline"/>
      </w:rPr>
    </w:lvl>
    <w:lvl w:ilvl="5" w:tentative="0">
      <w:start w:val="1"/>
      <w:numFmt w:val="bullet"/>
      <w:lvlText w:val="■"/>
      <w:lvlJc w:val="left"/>
      <w:pPr>
        <w:ind w:left="4320" w:hanging="360"/>
      </w:pPr>
      <w:rPr>
        <w:rFonts w:ascii="Arial" w:hAnsi="Arial" w:eastAsia="Arial" w:cs="Arial"/>
        <w:b w:val="0"/>
        <w:i w:val="0"/>
        <w:smallCaps w:val="0"/>
        <w:strike w:val="0"/>
        <w:color w:val="000000"/>
        <w:sz w:val="22"/>
        <w:szCs w:val="22"/>
        <w:u w:val="none"/>
        <w:shd w:val="clear" w:fill="auto"/>
        <w:vertAlign w:val="baseline"/>
      </w:rPr>
    </w:lvl>
    <w:lvl w:ilvl="6" w:tentative="0">
      <w:start w:val="1"/>
      <w:numFmt w:val="bullet"/>
      <w:lvlText w:val="■"/>
      <w:lvlJc w:val="left"/>
      <w:pPr>
        <w:ind w:left="5040" w:hanging="360"/>
      </w:pPr>
      <w:rPr>
        <w:rFonts w:ascii="Arial" w:hAnsi="Arial" w:eastAsia="Arial" w:cs="Arial"/>
        <w:b w:val="0"/>
        <w:i w:val="0"/>
        <w:smallCaps w:val="0"/>
        <w:strike w:val="0"/>
        <w:color w:val="000000"/>
        <w:sz w:val="22"/>
        <w:szCs w:val="22"/>
        <w:u w:val="none"/>
        <w:shd w:val="clear" w:fill="auto"/>
        <w:vertAlign w:val="baseline"/>
      </w:rPr>
    </w:lvl>
    <w:lvl w:ilvl="7" w:tentative="0">
      <w:start w:val="1"/>
      <w:numFmt w:val="bullet"/>
      <w:lvlText w:val="■"/>
      <w:lvlJc w:val="left"/>
      <w:pPr>
        <w:ind w:left="5760" w:hanging="360"/>
      </w:pPr>
      <w:rPr>
        <w:rFonts w:ascii="Arial" w:hAnsi="Arial" w:eastAsia="Arial" w:cs="Arial"/>
        <w:b w:val="0"/>
        <w:i w:val="0"/>
        <w:smallCaps w:val="0"/>
        <w:strike w:val="0"/>
        <w:color w:val="000000"/>
        <w:sz w:val="22"/>
        <w:szCs w:val="22"/>
        <w:u w:val="none"/>
        <w:shd w:val="clear" w:fill="auto"/>
        <w:vertAlign w:val="baseline"/>
      </w:rPr>
    </w:lvl>
    <w:lvl w:ilvl="8" w:tentative="0">
      <w:start w:val="1"/>
      <w:numFmt w:val="bullet"/>
      <w:lvlText w:val="■"/>
      <w:lvlJc w:val="left"/>
      <w:pPr>
        <w:ind w:left="6480" w:hanging="360"/>
      </w:pPr>
      <w:rPr>
        <w:rFonts w:ascii="Arial" w:hAnsi="Arial" w:eastAsia="Arial" w:cs="Arial"/>
        <w:b w:val="0"/>
        <w:i w:val="0"/>
        <w:smallCaps w:val="0"/>
        <w:strike w:val="0"/>
        <w:color w:val="000000"/>
        <w:sz w:val="22"/>
        <w:szCs w:val="22"/>
        <w:u w:val="none"/>
        <w:shd w:val="clear" w:fill="auto"/>
        <w:vertAlign w:val="baseline"/>
      </w:rPr>
    </w:lvl>
  </w:abstractNum>
  <w:abstractNum w:abstractNumId="1">
    <w:nsid w:val="DB8583F1"/>
    <w:multiLevelType w:val="singleLevel"/>
    <w:tmpl w:val="DB8583F1"/>
    <w:lvl w:ilvl="0" w:tentative="0">
      <w:start w:val="1"/>
      <w:numFmt w:val="decimal"/>
      <w:suff w:val="space"/>
      <w:lvlText w:val="%1."/>
      <w:lvlJc w:val="left"/>
    </w:lvl>
  </w:abstractNum>
  <w:abstractNum w:abstractNumId="2">
    <w:nsid w:val="0053208E"/>
    <w:multiLevelType w:val="multilevel"/>
    <w:tmpl w:val="0053208E"/>
    <w:lvl w:ilvl="0" w:tentative="0">
      <w:start w:val="1"/>
      <w:numFmt w:val="bullet"/>
      <w:lvlText w:val="●"/>
      <w:lvlJc w:val="left"/>
      <w:pPr>
        <w:ind w:left="465" w:hanging="360"/>
      </w:pPr>
      <w:rPr>
        <w:rFonts w:ascii="Arial" w:hAnsi="Arial" w:eastAsia="Arial" w:cs="Arial"/>
        <w:b w:val="0"/>
        <w:i w:val="0"/>
        <w:smallCaps w:val="0"/>
        <w:strike w:val="0"/>
        <w:color w:val="000000"/>
        <w:sz w:val="22"/>
        <w:szCs w:val="22"/>
        <w:u w:val="none"/>
        <w:shd w:val="clear" w:fill="auto"/>
        <w:vertAlign w:val="baseline"/>
      </w:rPr>
    </w:lvl>
    <w:lvl w:ilvl="1" w:tentative="0">
      <w:start w:val="1"/>
      <w:numFmt w:val="bullet"/>
      <w:lvlText w:val="○"/>
      <w:lvlJc w:val="left"/>
      <w:pPr>
        <w:ind w:left="1440" w:hanging="360"/>
      </w:pPr>
      <w:rPr>
        <w:rFonts w:ascii="Arial" w:hAnsi="Arial" w:eastAsia="Arial" w:cs="Arial"/>
        <w:b w:val="0"/>
        <w:i w:val="0"/>
        <w:smallCaps w:val="0"/>
        <w:strike w:val="0"/>
        <w:color w:val="000000"/>
        <w:sz w:val="22"/>
        <w:szCs w:val="22"/>
        <w:u w:val="none"/>
        <w:shd w:val="clear" w:fill="auto"/>
        <w:vertAlign w:val="baseline"/>
      </w:rPr>
    </w:lvl>
    <w:lvl w:ilvl="2" w:tentative="0">
      <w:start w:val="1"/>
      <w:numFmt w:val="bullet"/>
      <w:lvlText w:val="■"/>
      <w:lvlJc w:val="left"/>
      <w:pPr>
        <w:ind w:left="2160" w:hanging="360"/>
      </w:pPr>
      <w:rPr>
        <w:rFonts w:ascii="Arial" w:hAnsi="Arial" w:eastAsia="Arial" w:cs="Arial"/>
        <w:b w:val="0"/>
        <w:i w:val="0"/>
        <w:smallCaps w:val="0"/>
        <w:strike w:val="0"/>
        <w:color w:val="000000"/>
        <w:sz w:val="22"/>
        <w:szCs w:val="22"/>
        <w:u w:val="none"/>
        <w:shd w:val="clear" w:fill="auto"/>
        <w:vertAlign w:val="baseline"/>
      </w:rPr>
    </w:lvl>
    <w:lvl w:ilvl="3" w:tentative="0">
      <w:start w:val="1"/>
      <w:numFmt w:val="bullet"/>
      <w:lvlText w:val="■"/>
      <w:lvlJc w:val="left"/>
      <w:pPr>
        <w:ind w:left="2880" w:hanging="360"/>
      </w:pPr>
      <w:rPr>
        <w:rFonts w:ascii="Arial" w:hAnsi="Arial" w:eastAsia="Arial" w:cs="Arial"/>
        <w:b w:val="0"/>
        <w:i w:val="0"/>
        <w:smallCaps w:val="0"/>
        <w:strike w:val="0"/>
        <w:color w:val="000000"/>
        <w:sz w:val="22"/>
        <w:szCs w:val="22"/>
        <w:u w:val="none"/>
        <w:shd w:val="clear" w:fill="auto"/>
        <w:vertAlign w:val="baseline"/>
      </w:rPr>
    </w:lvl>
    <w:lvl w:ilvl="4" w:tentative="0">
      <w:start w:val="1"/>
      <w:numFmt w:val="bullet"/>
      <w:lvlText w:val="■"/>
      <w:lvlJc w:val="left"/>
      <w:pPr>
        <w:ind w:left="3600" w:hanging="360"/>
      </w:pPr>
      <w:rPr>
        <w:rFonts w:ascii="Arial" w:hAnsi="Arial" w:eastAsia="Arial" w:cs="Arial"/>
        <w:b w:val="0"/>
        <w:i w:val="0"/>
        <w:smallCaps w:val="0"/>
        <w:strike w:val="0"/>
        <w:color w:val="000000"/>
        <w:sz w:val="22"/>
        <w:szCs w:val="22"/>
        <w:u w:val="none"/>
        <w:shd w:val="clear" w:fill="auto"/>
        <w:vertAlign w:val="baseline"/>
      </w:rPr>
    </w:lvl>
    <w:lvl w:ilvl="5" w:tentative="0">
      <w:start w:val="1"/>
      <w:numFmt w:val="bullet"/>
      <w:lvlText w:val="■"/>
      <w:lvlJc w:val="left"/>
      <w:pPr>
        <w:ind w:left="4320" w:hanging="360"/>
      </w:pPr>
      <w:rPr>
        <w:rFonts w:ascii="Arial" w:hAnsi="Arial" w:eastAsia="Arial" w:cs="Arial"/>
        <w:b w:val="0"/>
        <w:i w:val="0"/>
        <w:smallCaps w:val="0"/>
        <w:strike w:val="0"/>
        <w:color w:val="000000"/>
        <w:sz w:val="22"/>
        <w:szCs w:val="22"/>
        <w:u w:val="none"/>
        <w:shd w:val="clear" w:fill="auto"/>
        <w:vertAlign w:val="baseline"/>
      </w:rPr>
    </w:lvl>
    <w:lvl w:ilvl="6" w:tentative="0">
      <w:start w:val="1"/>
      <w:numFmt w:val="bullet"/>
      <w:lvlText w:val="■"/>
      <w:lvlJc w:val="left"/>
      <w:pPr>
        <w:ind w:left="5040" w:hanging="360"/>
      </w:pPr>
      <w:rPr>
        <w:rFonts w:ascii="Arial" w:hAnsi="Arial" w:eastAsia="Arial" w:cs="Arial"/>
        <w:b w:val="0"/>
        <w:i w:val="0"/>
        <w:smallCaps w:val="0"/>
        <w:strike w:val="0"/>
        <w:color w:val="000000"/>
        <w:sz w:val="22"/>
        <w:szCs w:val="22"/>
        <w:u w:val="none"/>
        <w:shd w:val="clear" w:fill="auto"/>
        <w:vertAlign w:val="baseline"/>
      </w:rPr>
    </w:lvl>
    <w:lvl w:ilvl="7" w:tentative="0">
      <w:start w:val="1"/>
      <w:numFmt w:val="bullet"/>
      <w:lvlText w:val="■"/>
      <w:lvlJc w:val="left"/>
      <w:pPr>
        <w:ind w:left="5760" w:hanging="360"/>
      </w:pPr>
      <w:rPr>
        <w:rFonts w:ascii="Arial" w:hAnsi="Arial" w:eastAsia="Arial" w:cs="Arial"/>
        <w:b w:val="0"/>
        <w:i w:val="0"/>
        <w:smallCaps w:val="0"/>
        <w:strike w:val="0"/>
        <w:color w:val="000000"/>
        <w:sz w:val="22"/>
        <w:szCs w:val="22"/>
        <w:u w:val="none"/>
        <w:shd w:val="clear" w:fill="auto"/>
        <w:vertAlign w:val="baseline"/>
      </w:rPr>
    </w:lvl>
    <w:lvl w:ilvl="8" w:tentative="0">
      <w:start w:val="1"/>
      <w:numFmt w:val="bullet"/>
      <w:lvlText w:val="■"/>
      <w:lvlJc w:val="left"/>
      <w:pPr>
        <w:ind w:left="6480" w:hanging="360"/>
      </w:pPr>
      <w:rPr>
        <w:rFonts w:ascii="Arial" w:hAnsi="Arial" w:eastAsia="Arial" w:cs="Arial"/>
        <w:b w:val="0"/>
        <w:i w:val="0"/>
        <w:smallCaps w:val="0"/>
        <w:strike w:val="0"/>
        <w:color w:val="000000"/>
        <w:sz w:val="22"/>
        <w:szCs w:val="22"/>
        <w:u w:val="none"/>
        <w:shd w:val="clear" w:fill="auto"/>
        <w:vertAlign w:val="baseline"/>
      </w:rPr>
    </w:lvl>
  </w:abstractNum>
  <w:abstractNum w:abstractNumId="3">
    <w:nsid w:val="32DC114E"/>
    <w:multiLevelType w:val="singleLevel"/>
    <w:tmpl w:val="32DC114E"/>
    <w:lvl w:ilvl="0" w:tentative="0">
      <w:start w:val="8"/>
      <w:numFmt w:val="decimal"/>
      <w:suff w:val="space"/>
      <w:lvlText w:val="%1."/>
      <w:lvlJc w:val="left"/>
    </w:lvl>
  </w:abstractNum>
  <w:abstractNum w:abstractNumId="4">
    <w:nsid w:val="4C1BAE26"/>
    <w:multiLevelType w:val="multilevel"/>
    <w:tmpl w:val="4C1BAE26"/>
    <w:lvl w:ilvl="0" w:tentative="0">
      <w:start w:val="1"/>
      <w:numFmt w:val="bullet"/>
      <w:lvlText w:val="●"/>
      <w:lvlJc w:val="left"/>
      <w:pPr>
        <w:ind w:left="465" w:hanging="360"/>
      </w:pPr>
      <w:rPr>
        <w:rFonts w:ascii="Arial" w:hAnsi="Arial" w:eastAsia="Arial" w:cs="Arial"/>
        <w:b w:val="0"/>
        <w:i w:val="0"/>
        <w:smallCaps w:val="0"/>
        <w:strike w:val="0"/>
        <w:color w:val="000000"/>
        <w:sz w:val="22"/>
        <w:szCs w:val="22"/>
        <w:u w:val="none"/>
        <w:shd w:val="clear" w:fill="auto"/>
        <w:vertAlign w:val="baseline"/>
      </w:rPr>
    </w:lvl>
    <w:lvl w:ilvl="1" w:tentative="0">
      <w:start w:val="1"/>
      <w:numFmt w:val="bullet"/>
      <w:lvlText w:val="○"/>
      <w:lvlJc w:val="left"/>
      <w:pPr>
        <w:ind w:left="1440" w:hanging="360"/>
      </w:pPr>
      <w:rPr>
        <w:rFonts w:ascii="Arial" w:hAnsi="Arial" w:eastAsia="Arial" w:cs="Arial"/>
        <w:b w:val="0"/>
        <w:i w:val="0"/>
        <w:smallCaps w:val="0"/>
        <w:strike w:val="0"/>
        <w:color w:val="000000"/>
        <w:sz w:val="22"/>
        <w:szCs w:val="22"/>
        <w:u w:val="none"/>
        <w:shd w:val="clear" w:fill="auto"/>
        <w:vertAlign w:val="baseline"/>
      </w:rPr>
    </w:lvl>
    <w:lvl w:ilvl="2" w:tentative="0">
      <w:start w:val="1"/>
      <w:numFmt w:val="bullet"/>
      <w:lvlText w:val="■"/>
      <w:lvlJc w:val="left"/>
      <w:pPr>
        <w:ind w:left="2160" w:hanging="360"/>
      </w:pPr>
      <w:rPr>
        <w:rFonts w:ascii="Arial" w:hAnsi="Arial" w:eastAsia="Arial" w:cs="Arial"/>
        <w:b w:val="0"/>
        <w:i w:val="0"/>
        <w:smallCaps w:val="0"/>
        <w:strike w:val="0"/>
        <w:color w:val="000000"/>
        <w:sz w:val="22"/>
        <w:szCs w:val="22"/>
        <w:u w:val="none"/>
        <w:shd w:val="clear" w:fill="auto"/>
        <w:vertAlign w:val="baseline"/>
      </w:rPr>
    </w:lvl>
    <w:lvl w:ilvl="3" w:tentative="0">
      <w:start w:val="1"/>
      <w:numFmt w:val="bullet"/>
      <w:lvlText w:val="■"/>
      <w:lvlJc w:val="left"/>
      <w:pPr>
        <w:ind w:left="2880" w:hanging="360"/>
      </w:pPr>
      <w:rPr>
        <w:rFonts w:ascii="Arial" w:hAnsi="Arial" w:eastAsia="Arial" w:cs="Arial"/>
        <w:b w:val="0"/>
        <w:i w:val="0"/>
        <w:smallCaps w:val="0"/>
        <w:strike w:val="0"/>
        <w:color w:val="000000"/>
        <w:sz w:val="22"/>
        <w:szCs w:val="22"/>
        <w:u w:val="none"/>
        <w:shd w:val="clear" w:fill="auto"/>
        <w:vertAlign w:val="baseline"/>
      </w:rPr>
    </w:lvl>
    <w:lvl w:ilvl="4" w:tentative="0">
      <w:start w:val="1"/>
      <w:numFmt w:val="bullet"/>
      <w:lvlText w:val="■"/>
      <w:lvlJc w:val="left"/>
      <w:pPr>
        <w:ind w:left="3600" w:hanging="360"/>
      </w:pPr>
      <w:rPr>
        <w:rFonts w:ascii="Arial" w:hAnsi="Arial" w:eastAsia="Arial" w:cs="Arial"/>
        <w:b w:val="0"/>
        <w:i w:val="0"/>
        <w:smallCaps w:val="0"/>
        <w:strike w:val="0"/>
        <w:color w:val="000000"/>
        <w:sz w:val="22"/>
        <w:szCs w:val="22"/>
        <w:u w:val="none"/>
        <w:shd w:val="clear" w:fill="auto"/>
        <w:vertAlign w:val="baseline"/>
      </w:rPr>
    </w:lvl>
    <w:lvl w:ilvl="5" w:tentative="0">
      <w:start w:val="1"/>
      <w:numFmt w:val="bullet"/>
      <w:lvlText w:val="■"/>
      <w:lvlJc w:val="left"/>
      <w:pPr>
        <w:ind w:left="4320" w:hanging="360"/>
      </w:pPr>
      <w:rPr>
        <w:rFonts w:ascii="Arial" w:hAnsi="Arial" w:eastAsia="Arial" w:cs="Arial"/>
        <w:b w:val="0"/>
        <w:i w:val="0"/>
        <w:smallCaps w:val="0"/>
        <w:strike w:val="0"/>
        <w:color w:val="000000"/>
        <w:sz w:val="22"/>
        <w:szCs w:val="22"/>
        <w:u w:val="none"/>
        <w:shd w:val="clear" w:fill="auto"/>
        <w:vertAlign w:val="baseline"/>
      </w:rPr>
    </w:lvl>
    <w:lvl w:ilvl="6" w:tentative="0">
      <w:start w:val="1"/>
      <w:numFmt w:val="bullet"/>
      <w:lvlText w:val="■"/>
      <w:lvlJc w:val="left"/>
      <w:pPr>
        <w:ind w:left="5040" w:hanging="360"/>
      </w:pPr>
      <w:rPr>
        <w:rFonts w:ascii="Arial" w:hAnsi="Arial" w:eastAsia="Arial" w:cs="Arial"/>
        <w:b w:val="0"/>
        <w:i w:val="0"/>
        <w:smallCaps w:val="0"/>
        <w:strike w:val="0"/>
        <w:color w:val="000000"/>
        <w:sz w:val="22"/>
        <w:szCs w:val="22"/>
        <w:u w:val="none"/>
        <w:shd w:val="clear" w:fill="auto"/>
        <w:vertAlign w:val="baseline"/>
      </w:rPr>
    </w:lvl>
    <w:lvl w:ilvl="7" w:tentative="0">
      <w:start w:val="1"/>
      <w:numFmt w:val="bullet"/>
      <w:lvlText w:val="■"/>
      <w:lvlJc w:val="left"/>
      <w:pPr>
        <w:ind w:left="5760" w:hanging="360"/>
      </w:pPr>
      <w:rPr>
        <w:rFonts w:ascii="Arial" w:hAnsi="Arial" w:eastAsia="Arial" w:cs="Arial"/>
        <w:b w:val="0"/>
        <w:i w:val="0"/>
        <w:smallCaps w:val="0"/>
        <w:strike w:val="0"/>
        <w:color w:val="000000"/>
        <w:sz w:val="22"/>
        <w:szCs w:val="22"/>
        <w:u w:val="none"/>
        <w:shd w:val="clear" w:fill="auto"/>
        <w:vertAlign w:val="baseline"/>
      </w:rPr>
    </w:lvl>
    <w:lvl w:ilvl="8" w:tentative="0">
      <w:start w:val="1"/>
      <w:numFmt w:val="bullet"/>
      <w:lvlText w:val="■"/>
      <w:lvlJc w:val="left"/>
      <w:pPr>
        <w:ind w:left="6480" w:hanging="360"/>
      </w:pPr>
      <w:rPr>
        <w:rFonts w:ascii="Arial" w:hAnsi="Arial" w:eastAsia="Arial" w:cs="Arial"/>
        <w:b w:val="0"/>
        <w:i w:val="0"/>
        <w:smallCaps w:val="0"/>
        <w:strike w:val="0"/>
        <w:color w:val="000000"/>
        <w:sz w:val="22"/>
        <w:szCs w:val="22"/>
        <w:u w:val="none"/>
        <w:shd w:val="clear" w:fill="auto"/>
        <w:vertAlign w:val="baseline"/>
      </w:rPr>
    </w:lvl>
  </w:abstractNum>
  <w:abstractNum w:abstractNumId="5">
    <w:nsid w:val="59ADCABA"/>
    <w:multiLevelType w:val="multilevel"/>
    <w:tmpl w:val="59ADCABA"/>
    <w:lvl w:ilvl="0" w:tentative="0">
      <w:start w:val="1"/>
      <w:numFmt w:val="bullet"/>
      <w:lvlText w:val="●"/>
      <w:lvlJc w:val="left"/>
      <w:pPr>
        <w:ind w:left="465" w:hanging="360"/>
      </w:pPr>
      <w:rPr>
        <w:rFonts w:ascii="Arial" w:hAnsi="Arial" w:eastAsia="Arial" w:cs="Arial"/>
        <w:b w:val="0"/>
        <w:i w:val="0"/>
        <w:smallCaps w:val="0"/>
        <w:strike w:val="0"/>
        <w:color w:val="000000"/>
        <w:sz w:val="22"/>
        <w:szCs w:val="22"/>
        <w:u w:val="none"/>
        <w:shd w:val="clear" w:fill="auto"/>
        <w:vertAlign w:val="baseline"/>
      </w:rPr>
    </w:lvl>
    <w:lvl w:ilvl="1" w:tentative="0">
      <w:start w:val="1"/>
      <w:numFmt w:val="bullet"/>
      <w:lvlText w:val="○"/>
      <w:lvlJc w:val="left"/>
      <w:pPr>
        <w:ind w:left="1440" w:hanging="360"/>
      </w:pPr>
      <w:rPr>
        <w:rFonts w:ascii="Arial" w:hAnsi="Arial" w:eastAsia="Arial" w:cs="Arial"/>
        <w:b w:val="0"/>
        <w:i w:val="0"/>
        <w:smallCaps w:val="0"/>
        <w:strike w:val="0"/>
        <w:color w:val="000000"/>
        <w:sz w:val="22"/>
        <w:szCs w:val="22"/>
        <w:u w:val="none"/>
        <w:shd w:val="clear" w:fill="auto"/>
        <w:vertAlign w:val="baseline"/>
      </w:rPr>
    </w:lvl>
    <w:lvl w:ilvl="2" w:tentative="0">
      <w:start w:val="1"/>
      <w:numFmt w:val="bullet"/>
      <w:lvlText w:val="■"/>
      <w:lvlJc w:val="left"/>
      <w:pPr>
        <w:ind w:left="2160" w:hanging="360"/>
      </w:pPr>
      <w:rPr>
        <w:rFonts w:ascii="Arial" w:hAnsi="Arial" w:eastAsia="Arial" w:cs="Arial"/>
        <w:b w:val="0"/>
        <w:i w:val="0"/>
        <w:smallCaps w:val="0"/>
        <w:strike w:val="0"/>
        <w:color w:val="000000"/>
        <w:sz w:val="22"/>
        <w:szCs w:val="22"/>
        <w:u w:val="none"/>
        <w:shd w:val="clear" w:fill="auto"/>
        <w:vertAlign w:val="baseline"/>
      </w:rPr>
    </w:lvl>
    <w:lvl w:ilvl="3" w:tentative="0">
      <w:start w:val="1"/>
      <w:numFmt w:val="bullet"/>
      <w:lvlText w:val="■"/>
      <w:lvlJc w:val="left"/>
      <w:pPr>
        <w:ind w:left="2880" w:hanging="360"/>
      </w:pPr>
      <w:rPr>
        <w:rFonts w:ascii="Arial" w:hAnsi="Arial" w:eastAsia="Arial" w:cs="Arial"/>
        <w:b w:val="0"/>
        <w:i w:val="0"/>
        <w:smallCaps w:val="0"/>
        <w:strike w:val="0"/>
        <w:color w:val="000000"/>
        <w:sz w:val="22"/>
        <w:szCs w:val="22"/>
        <w:u w:val="none"/>
        <w:shd w:val="clear" w:fill="auto"/>
        <w:vertAlign w:val="baseline"/>
      </w:rPr>
    </w:lvl>
    <w:lvl w:ilvl="4" w:tentative="0">
      <w:start w:val="1"/>
      <w:numFmt w:val="bullet"/>
      <w:lvlText w:val="■"/>
      <w:lvlJc w:val="left"/>
      <w:pPr>
        <w:ind w:left="3600" w:hanging="360"/>
      </w:pPr>
      <w:rPr>
        <w:rFonts w:ascii="Arial" w:hAnsi="Arial" w:eastAsia="Arial" w:cs="Arial"/>
        <w:b w:val="0"/>
        <w:i w:val="0"/>
        <w:smallCaps w:val="0"/>
        <w:strike w:val="0"/>
        <w:color w:val="000000"/>
        <w:sz w:val="22"/>
        <w:szCs w:val="22"/>
        <w:u w:val="none"/>
        <w:shd w:val="clear" w:fill="auto"/>
        <w:vertAlign w:val="baseline"/>
      </w:rPr>
    </w:lvl>
    <w:lvl w:ilvl="5" w:tentative="0">
      <w:start w:val="1"/>
      <w:numFmt w:val="bullet"/>
      <w:lvlText w:val="■"/>
      <w:lvlJc w:val="left"/>
      <w:pPr>
        <w:ind w:left="4320" w:hanging="360"/>
      </w:pPr>
      <w:rPr>
        <w:rFonts w:ascii="Arial" w:hAnsi="Arial" w:eastAsia="Arial" w:cs="Arial"/>
        <w:b w:val="0"/>
        <w:i w:val="0"/>
        <w:smallCaps w:val="0"/>
        <w:strike w:val="0"/>
        <w:color w:val="000000"/>
        <w:sz w:val="22"/>
        <w:szCs w:val="22"/>
        <w:u w:val="none"/>
        <w:shd w:val="clear" w:fill="auto"/>
        <w:vertAlign w:val="baseline"/>
      </w:rPr>
    </w:lvl>
    <w:lvl w:ilvl="6" w:tentative="0">
      <w:start w:val="1"/>
      <w:numFmt w:val="bullet"/>
      <w:lvlText w:val="■"/>
      <w:lvlJc w:val="left"/>
      <w:pPr>
        <w:ind w:left="5040" w:hanging="360"/>
      </w:pPr>
      <w:rPr>
        <w:rFonts w:ascii="Arial" w:hAnsi="Arial" w:eastAsia="Arial" w:cs="Arial"/>
        <w:b w:val="0"/>
        <w:i w:val="0"/>
        <w:smallCaps w:val="0"/>
        <w:strike w:val="0"/>
        <w:color w:val="000000"/>
        <w:sz w:val="22"/>
        <w:szCs w:val="22"/>
        <w:u w:val="none"/>
        <w:shd w:val="clear" w:fill="auto"/>
        <w:vertAlign w:val="baseline"/>
      </w:rPr>
    </w:lvl>
    <w:lvl w:ilvl="7" w:tentative="0">
      <w:start w:val="1"/>
      <w:numFmt w:val="bullet"/>
      <w:lvlText w:val="■"/>
      <w:lvlJc w:val="left"/>
      <w:pPr>
        <w:ind w:left="5760" w:hanging="360"/>
      </w:pPr>
      <w:rPr>
        <w:rFonts w:ascii="Arial" w:hAnsi="Arial" w:eastAsia="Arial" w:cs="Arial"/>
        <w:b w:val="0"/>
        <w:i w:val="0"/>
        <w:smallCaps w:val="0"/>
        <w:strike w:val="0"/>
        <w:color w:val="000000"/>
        <w:sz w:val="22"/>
        <w:szCs w:val="22"/>
        <w:u w:val="none"/>
        <w:shd w:val="clear" w:fill="auto"/>
        <w:vertAlign w:val="baseline"/>
      </w:rPr>
    </w:lvl>
    <w:lvl w:ilvl="8" w:tentative="0">
      <w:start w:val="1"/>
      <w:numFmt w:val="bullet"/>
      <w:lvlText w:val="■"/>
      <w:lvlJc w:val="left"/>
      <w:pPr>
        <w:ind w:left="6480" w:hanging="360"/>
      </w:pPr>
      <w:rPr>
        <w:rFonts w:ascii="Arial" w:hAnsi="Arial" w:eastAsia="Arial" w:cs="Arial"/>
        <w:b w:val="0"/>
        <w:i w:val="0"/>
        <w:smallCaps w:val="0"/>
        <w:strike w:val="0"/>
        <w:color w:val="000000"/>
        <w:sz w:val="22"/>
        <w:szCs w:val="22"/>
        <w:u w:val="none"/>
        <w:shd w:val="clear" w:fill="auto"/>
        <w:vertAlign w:val="baseline"/>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0B561ED"/>
    <w:rsid w:val="021F4265"/>
    <w:rsid w:val="02DE7C7D"/>
    <w:rsid w:val="032449D5"/>
    <w:rsid w:val="05CF31B1"/>
    <w:rsid w:val="062C6F51"/>
    <w:rsid w:val="17AE3C6A"/>
    <w:rsid w:val="1E4E3AB1"/>
    <w:rsid w:val="22396826"/>
    <w:rsid w:val="23AB25B8"/>
    <w:rsid w:val="23D762F6"/>
    <w:rsid w:val="252C08C4"/>
    <w:rsid w:val="2AA950F7"/>
    <w:rsid w:val="338F1BF4"/>
    <w:rsid w:val="38FC7574"/>
    <w:rsid w:val="3B5F7FDC"/>
    <w:rsid w:val="46935C55"/>
    <w:rsid w:val="4D98127B"/>
    <w:rsid w:val="502E4A12"/>
    <w:rsid w:val="589E6D8E"/>
    <w:rsid w:val="589F492D"/>
    <w:rsid w:val="5A785436"/>
    <w:rsid w:val="5FF732A1"/>
    <w:rsid w:val="62744735"/>
    <w:rsid w:val="6ECC76A7"/>
    <w:rsid w:val="78570929"/>
    <w:rsid w:val="7A3F7F97"/>
    <w:rsid w:val="7CC128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Arial" w:hAnsi="Arial" w:eastAsia="Arial" w:cs="Arial"/>
      <w:sz w:val="22"/>
      <w:szCs w:val="22"/>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240" w:after="240"/>
    </w:pPr>
    <w:rPr>
      <w:b/>
      <w:sz w:val="48"/>
      <w:szCs w:val="48"/>
    </w:rPr>
  </w:style>
  <w:style w:type="paragraph" w:styleId="3">
    <w:name w:val="heading 2"/>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225" w:after="225"/>
    </w:pPr>
    <w:rPr>
      <w:b/>
      <w:sz w:val="36"/>
      <w:szCs w:val="36"/>
    </w:rPr>
  </w:style>
  <w:style w:type="paragraph" w:styleId="4">
    <w:name w:val="heading 3"/>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240" w:after="240"/>
    </w:pPr>
    <w:rPr>
      <w:b/>
      <w:sz w:val="28"/>
      <w:szCs w:val="28"/>
    </w:rPr>
  </w:style>
  <w:style w:type="paragraph" w:styleId="5">
    <w:name w:val="heading 4"/>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255" w:after="255"/>
    </w:pPr>
    <w:rPr>
      <w:b/>
      <w:sz w:val="24"/>
      <w:szCs w:val="24"/>
    </w:rPr>
  </w:style>
  <w:style w:type="paragraph" w:styleId="6">
    <w:name w:val="heading 5"/>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255" w:after="255"/>
    </w:pPr>
    <w:rPr>
      <w:b/>
      <w:sz w:val="18"/>
      <w:szCs w:val="18"/>
    </w:rPr>
  </w:style>
  <w:style w:type="paragraph" w:styleId="7">
    <w:name w:val="heading 6"/>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360" w:after="360"/>
    </w:pPr>
    <w:rPr>
      <w:b/>
      <w:sz w:val="16"/>
      <w:szCs w:val="16"/>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9">
    <w:name w:val="Title"/>
    <w:basedOn w:val="1"/>
    <w:next w:val="1"/>
    <w:qFormat/>
    <w:uiPriority w:val="0"/>
    <w:pPr>
      <w:keepNext/>
      <w:keepLines/>
      <w:pageBreakBefore w:val="0"/>
      <w:spacing w:before="480" w:after="120"/>
    </w:pPr>
    <w:rPr>
      <w:b/>
      <w:sz w:val="72"/>
      <w:szCs w:val="72"/>
    </w:rPr>
  </w:style>
  <w:style w:type="table" w:customStyle="1" w:styleId="12">
    <w:name w:val="TableNormal"/>
    <w:qFormat/>
    <w:uiPriority w:val="0"/>
    <w:tblPr>
      <w:tblCellMar>
        <w:top w:w="100" w:type="dxa"/>
        <w:left w:w="100" w:type="dxa"/>
        <w:bottom w:w="100" w:type="dxa"/>
        <w:right w:w="100" w:type="dxa"/>
      </w:tblCellMar>
    </w:tblPr>
  </w:style>
  <w:style w:type="table" w:customStyle="1" w:styleId="13">
    <w:name w:val="_Style 10"/>
    <w:basedOn w:val="12"/>
    <w:qFormat/>
    <w:uiPriority w:val="0"/>
  </w:style>
  <w:style w:type="table" w:customStyle="1" w:styleId="14">
    <w:name w:val="_Style 11"/>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7</Pages>
  <Words>1072</Words>
  <Characters>1210</Characters>
  <TotalTime>1</TotalTime>
  <ScaleCrop>false</ScaleCrop>
  <LinksUpToDate>false</LinksUpToDate>
  <CharactersWithSpaces>1245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2025-10-09T02:31:00Z</dcterms:created>
  <dc:creator>22910</dc:creator>
  <cp:lastModifiedBy>WPS_1759995175</cp:lastModifiedBy>
  <dcterms:modified xsi:type="dcterms:W3CDTF">2025-11-03T04:05:38Z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eyJoZGlkIjoiOWFkYzMyZTgyYzVkMWU5MDRiZGM4MTI4MTQ0NjlkYWEiLCJ1c2VySWQiOiIxNzUxNjU2NDcyIn0=</vt:lpwstr>
  </property>
  <property fmtid="{D5CDD505-2E9C-101B-9397-08002B2CF9AE}" pid="3" name="KSOProductBuildVer">
    <vt:lpwstr>2052-12.1.0.22529</vt:lpwstr>
  </property>
  <property fmtid="{D5CDD505-2E9C-101B-9397-08002B2CF9AE}" pid="4" name="ICV">
    <vt:lpwstr>6BB2FE0AD80F48D4A3F272CEC33EA353_12</vt:lpwstr>
  </property>
</Properties>
</file>