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A6480">
      <w:pPr>
        <w:pStyle w:val="2"/>
        <w:jc w:val="center"/>
      </w:pPr>
    </w:p>
    <w:p w14:paraId="3483765E">
      <w:pPr>
        <w:pStyle w:val="2"/>
        <w:jc w:val="center"/>
      </w:pPr>
    </w:p>
    <w:p w14:paraId="6350E347">
      <w:pPr>
        <w:pStyle w:val="2"/>
        <w:jc w:val="center"/>
      </w:pPr>
    </w:p>
    <w:p w14:paraId="4D72329F">
      <w:pPr>
        <w:pStyle w:val="2"/>
        <w:jc w:val="center"/>
      </w:pPr>
    </w:p>
    <w:p w14:paraId="2D1EF2B1">
      <w:pPr>
        <w:pStyle w:val="2"/>
        <w:jc w:val="center"/>
      </w:pPr>
    </w:p>
    <w:p w14:paraId="2D0D2857">
      <w:pPr>
        <w:pStyle w:val="2"/>
        <w:jc w:val="center"/>
        <w:rPr>
          <w:sz w:val="48"/>
          <w:szCs w:val="48"/>
        </w:rPr>
      </w:pPr>
      <w:r>
        <w:rPr>
          <w:sz w:val="48"/>
          <w:szCs w:val="48"/>
        </w:rPr>
        <w:t>安瞳立方体智能安全预警系统硬件包</w:t>
      </w:r>
    </w:p>
    <w:p w14:paraId="0939E160">
      <w:pPr>
        <w:pStyle w:val="2"/>
        <w:jc w:val="center"/>
        <w:rPr>
          <w:sz w:val="48"/>
          <w:szCs w:val="48"/>
        </w:rPr>
      </w:pPr>
      <w:r>
        <w:rPr>
          <w:sz w:val="48"/>
          <w:szCs w:val="48"/>
        </w:rPr>
        <w:t>使用指南</w:t>
      </w:r>
    </w:p>
    <w:p w14:paraId="1E7AF45C">
      <w:r>
        <w:br w:type="page"/>
      </w:r>
    </w:p>
    <w:p w14:paraId="06475A5C">
      <w:pPr>
        <w:pStyle w:val="3"/>
      </w:pPr>
      <w:r>
        <w:t>1引言</w:t>
      </w:r>
    </w:p>
    <w:p w14:paraId="09A37443">
      <w:pPr>
        <w:pStyle w:val="4"/>
      </w:pPr>
      <w:r>
        <w:t>1.1编写目的</w:t>
      </w:r>
    </w:p>
    <w:p w14:paraId="1E78481A">
      <w:pPr>
        <w:pStyle w:val="16"/>
      </w:pPr>
      <w:r>
        <w:t>本指南聚焦</w:t>
      </w:r>
      <w:r>
        <w:rPr>
          <w:b/>
          <w:bCs/>
        </w:rPr>
        <w:t>安瞳立方体智能安全预警系统硬件包</w:t>
      </w:r>
      <w:r>
        <w:t>的硬件部署、功能操作与运维管理，明确专用主机、显示器、声光报警器等核心硬件的使用逻辑，</w:t>
      </w:r>
      <w:r>
        <w:rPr>
          <w:rFonts w:hint="eastAsia"/>
          <w:lang w:val="en-US" w:eastAsia="zh-CN"/>
        </w:rPr>
        <w:t>以及</w:t>
      </w:r>
      <w:r>
        <w:t>算法支持、检测响应、事后溯源等核心功能</w:t>
      </w:r>
      <w:r>
        <w:rPr>
          <w:rFonts w:hint="eastAsia"/>
          <w:lang w:val="en-US" w:eastAsia="zh-CN"/>
        </w:rPr>
        <w:t>的使用方法</w:t>
      </w:r>
      <w:r>
        <w:t>，帮助</w:t>
      </w:r>
      <w:r>
        <w:rPr>
          <w:rFonts w:hint="eastAsia"/>
          <w:lang w:val="en-US" w:eastAsia="zh-CN"/>
        </w:rPr>
        <w:t>用户</w:t>
      </w:r>
      <w:r>
        <w:t>快速掌握硬件系统的</w:t>
      </w:r>
      <w:r>
        <w:rPr>
          <w:rFonts w:hint="eastAsia"/>
          <w:lang w:val="en-US" w:eastAsia="zh-CN"/>
        </w:rPr>
        <w:t>操作</w:t>
      </w:r>
      <w:r>
        <w:t>方法，确保安全预警功能稳定落地。</w:t>
      </w:r>
    </w:p>
    <w:p w14:paraId="385D62E3">
      <w:pPr>
        <w:pStyle w:val="4"/>
      </w:pPr>
      <w:r>
        <w:t>1.2预期读者</w:t>
      </w:r>
    </w:p>
    <w:p w14:paraId="50FF467D">
      <w:pPr>
        <w:pStyle w:val="16"/>
      </w:pPr>
      <w:r>
        <w:t>适用于负责硬件部署、日常运维及管理的技术人员或物业/园区管理员，需具备基础的硬件接线与设备调试能力。</w:t>
      </w:r>
    </w:p>
    <w:p w14:paraId="0745898C">
      <w:pPr>
        <w:pStyle w:val="4"/>
      </w:pPr>
      <w:r>
        <w:t>1.3硬件系统核心定位</w:t>
      </w:r>
    </w:p>
    <w:p w14:paraId="1A21B657">
      <w:pPr>
        <w:pStyle w:val="16"/>
      </w:pPr>
      <w:r>
        <w:t>本硬件包以</w:t>
      </w:r>
      <w:r>
        <w:rPr>
          <w:rFonts w:hint="eastAsia"/>
          <w:b/>
          <w:bCs/>
          <w:lang w:val="en-US" w:eastAsia="zh-CN"/>
        </w:rPr>
        <w:t>高算力视频处理</w:t>
      </w:r>
      <w:r>
        <w:rPr>
          <w:b/>
          <w:bCs/>
        </w:rPr>
        <w:t>专用主机为核心载体</w:t>
      </w:r>
      <w:r>
        <w:t>，搭配显示器、声光报警器及多规格配套连接器，集成AI视觉识别</w:t>
      </w:r>
      <w:r>
        <w:rPr>
          <w:rFonts w:hint="eastAsia"/>
          <w:lang w:val="en-US" w:eastAsia="zh-CN"/>
        </w:rPr>
        <w:t>算法</w:t>
      </w:r>
      <w:r>
        <w:t>与数据处理模块，支持海康、大华等主流品牌摄像头</w:t>
      </w:r>
      <w:r>
        <w:rPr>
          <w:rFonts w:hint="eastAsia"/>
          <w:lang w:val="en-US" w:eastAsia="zh-CN"/>
        </w:rPr>
        <w:t>的</w:t>
      </w:r>
      <w:r>
        <w:t>利旧接入。</w:t>
      </w:r>
      <w:r>
        <w:rPr>
          <w:rFonts w:hint="eastAsia"/>
        </w:rPr>
        <w:t>通过</w:t>
      </w:r>
      <w:r>
        <w:rPr>
          <w:rFonts w:hint="eastAsia"/>
          <w:lang w:val="en-US" w:eastAsia="zh-CN"/>
        </w:rPr>
        <w:t>对</w:t>
      </w:r>
      <w:r>
        <w:rPr>
          <w:rFonts w:hint="eastAsia"/>
        </w:rPr>
        <w:t>视频流</w:t>
      </w:r>
      <w:r>
        <w:rPr>
          <w:rFonts w:hint="eastAsia"/>
          <w:lang w:val="en-US" w:eastAsia="zh-CN"/>
        </w:rPr>
        <w:t>的实时智能分析</w:t>
      </w:r>
      <w:r>
        <w:t>，实现7×24小时安全事件监测、实时告警与数据溯源，通电联网即可启动服务，适配智慧社区、园区等多场景安防需求。</w:t>
      </w:r>
    </w:p>
    <w:p w14:paraId="2E0593AB">
      <w:pPr>
        <w:pStyle w:val="3"/>
      </w:pPr>
      <w:r>
        <w:t>2硬件准备与部署</w:t>
      </w:r>
    </w:p>
    <w:p w14:paraId="03BAE0B4">
      <w:pPr>
        <w:pStyle w:val="4"/>
      </w:pPr>
      <w:r>
        <w:t>2.1硬件包清单核对</w:t>
      </w:r>
    </w:p>
    <w:p w14:paraId="193CD73D">
      <w:pPr>
        <w:pStyle w:val="16"/>
      </w:pPr>
      <w:r>
        <w:t>开箱后对照下表确认：</w:t>
      </w:r>
    </w:p>
    <w:tbl>
      <w:tblPr>
        <w:tblStyle w:val="10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0" w:type="dxa"/>
          <w:left w:w="128" w:type="dxa"/>
          <w:bottom w:w="80" w:type="dxa"/>
          <w:right w:w="128" w:type="dxa"/>
        </w:tblCellMar>
      </w:tblPr>
      <w:tblGrid>
        <w:gridCol w:w="1001"/>
        <w:gridCol w:w="6237"/>
        <w:gridCol w:w="1001"/>
        <w:gridCol w:w="1002"/>
      </w:tblGrid>
      <w:tr w14:paraId="5573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tblHeader/>
          <w:jc w:val="center"/>
        </w:trPr>
        <w:tc>
          <w:tcPr>
            <w:tcW w:w="1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5551D4C4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jc w:val="center"/>
              <w:rPr>
                <w:rFonts w:hint="eastAsia" w:ascii="等线" w:hAnsi="等线" w:eastAsia="等线" w:cs="等线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623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7DEAFB5C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jc w:val="center"/>
              <w:rPr>
                <w:rFonts w:hint="eastAsia" w:ascii="等线" w:hAnsi="等线" w:eastAsia="等线" w:cs="等线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sz w:val="21"/>
                <w:szCs w:val="21"/>
                <w:lang w:eastAsia="zh-CN"/>
              </w:rPr>
              <w:t>硬件名称</w:t>
            </w:r>
          </w:p>
        </w:tc>
        <w:tc>
          <w:tcPr>
            <w:tcW w:w="1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7B0CD50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jc w:val="center"/>
              <w:rPr>
                <w:rFonts w:hint="eastAsia" w:ascii="等线" w:hAnsi="等线" w:eastAsia="等线" w:cs="等线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00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7B9AC2F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jc w:val="center"/>
              <w:rPr>
                <w:rFonts w:hint="eastAsia" w:ascii="等线" w:hAnsi="等线" w:eastAsia="等线" w:cs="等线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sz w:val="21"/>
                <w:szCs w:val="21"/>
                <w:lang w:eastAsia="zh-CN"/>
              </w:rPr>
              <w:t>数量</w:t>
            </w:r>
          </w:p>
        </w:tc>
      </w:tr>
      <w:tr w14:paraId="68BBE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1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05BCBDAA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1</w:t>
            </w:r>
          </w:p>
        </w:tc>
        <w:tc>
          <w:tcPr>
            <w:tcW w:w="623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223AD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高算力专用主机</w:t>
            </w:r>
          </w:p>
        </w:tc>
        <w:tc>
          <w:tcPr>
            <w:tcW w:w="1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691E1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0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5B538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CE55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1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60018508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2</w:t>
            </w:r>
          </w:p>
        </w:tc>
        <w:tc>
          <w:tcPr>
            <w:tcW w:w="623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5551B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6D5F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0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6E644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393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1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4824529D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3</w:t>
            </w:r>
          </w:p>
        </w:tc>
        <w:tc>
          <w:tcPr>
            <w:tcW w:w="623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3CC26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1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300E2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100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0978E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 w14:paraId="46DB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1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3D8BF414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4</w:t>
            </w:r>
          </w:p>
        </w:tc>
        <w:tc>
          <w:tcPr>
            <w:tcW w:w="6237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76C53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配套连接器（视频采集、网络连接用）</w:t>
            </w:r>
          </w:p>
        </w:tc>
        <w:tc>
          <w:tcPr>
            <w:tcW w:w="1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66C68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0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0A6C2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 w14:paraId="37B77209">
      <w:pPr>
        <w:pStyle w:val="4"/>
      </w:pPr>
      <w:r>
        <w:t>2.2部署环境要求</w:t>
      </w:r>
    </w:p>
    <w:p w14:paraId="7526749C">
      <w:pPr>
        <w:pStyle w:val="16"/>
        <w:numPr>
          <w:ilvl w:val="0"/>
          <w:numId w:val="1"/>
        </w:numPr>
      </w:pPr>
      <w:r>
        <w:t>电源：AC220V±10%，50Hz，需接地（避免电压波动损坏主机芯片）；</w:t>
      </w:r>
    </w:p>
    <w:p w14:paraId="5D196B6A">
      <w:pPr>
        <w:pStyle w:val="16"/>
        <w:numPr>
          <w:ilvl w:val="0"/>
          <w:numId w:val="1"/>
        </w:numPr>
      </w:pPr>
      <w:r>
        <w:t>网络：千兆以太网，带宽≥10Mbps；</w:t>
      </w:r>
    </w:p>
    <w:p w14:paraId="333FA5B1">
      <w:pPr>
        <w:pStyle w:val="16"/>
        <w:numPr>
          <w:ilvl w:val="0"/>
          <w:numId w:val="1"/>
        </w:numPr>
      </w:pPr>
      <w:r>
        <w:t>环境：主机工作温度-10℃~50℃，需预留≥10cm散热空间；报警器安装于无遮挡、人员易察觉区域；</w:t>
      </w:r>
    </w:p>
    <w:p w14:paraId="5E7D4553">
      <w:pPr>
        <w:pStyle w:val="16"/>
        <w:numPr>
          <w:ilvl w:val="0"/>
          <w:numId w:val="1"/>
        </w:numPr>
      </w:pPr>
      <w:r>
        <w:t>安装方式：主机支持桌面</w:t>
      </w:r>
      <w:r>
        <w:rPr>
          <w:rFonts w:hint="eastAsia"/>
          <w:lang w:val="en-US" w:eastAsia="zh-CN"/>
        </w:rPr>
        <w:t>/机柜安装</w:t>
      </w:r>
      <w:r>
        <w:t>，显示器支持壁挂/支架固定，摄像头通过</w:t>
      </w:r>
      <w:r>
        <w:rPr>
          <w:rFonts w:hint="eastAsia"/>
          <w:lang w:val="en-US" w:eastAsia="zh-CN"/>
        </w:rPr>
        <w:t>视频连接器或网络</w:t>
      </w:r>
      <w:r>
        <w:t>接入主机。</w:t>
      </w:r>
    </w:p>
    <w:p w14:paraId="2431A1D7">
      <w:pPr>
        <w:pStyle w:val="4"/>
      </w:pPr>
      <w:r>
        <w:t>2.3硬件连接步骤</w:t>
      </w:r>
    </w:p>
    <w:p w14:paraId="213F930A">
      <w:pPr>
        <w:pStyle w:val="5"/>
        <w:rPr>
          <w:rFonts w:hint="eastAsia"/>
          <w:lang w:val="en-US" w:eastAsia="zh-CN"/>
        </w:rPr>
      </w:pPr>
      <w:r>
        <w:t>2.3.1</w:t>
      </w:r>
      <w:r>
        <w:rPr>
          <w:rFonts w:hint="eastAsia"/>
          <w:lang w:val="en-US" w:eastAsia="zh-CN"/>
        </w:rPr>
        <w:t>连接示意图</w:t>
      </w:r>
    </w:p>
    <w:p w14:paraId="4DEFC08F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730240" cy="2673350"/>
            <wp:effectExtent l="0" t="0" r="38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84870"/>
    <w:p w14:paraId="5CC033EB">
      <w:pPr>
        <w:pStyle w:val="5"/>
        <w:rPr>
          <w:rFonts w:hint="default"/>
          <w:lang w:val="en-US"/>
        </w:rPr>
      </w:pPr>
      <w:r>
        <w:t>2.3.</w:t>
      </w:r>
      <w:r>
        <w:rPr>
          <w:rFonts w:hint="eastAsia"/>
          <w:lang w:val="en-US" w:eastAsia="zh-CN"/>
        </w:rPr>
        <w:t>2设备连接</w:t>
      </w:r>
    </w:p>
    <w:p w14:paraId="6528D3D9">
      <w:pPr>
        <w:pStyle w:val="16"/>
        <w:numPr>
          <w:ilvl w:val="0"/>
          <w:numId w:val="2"/>
        </w:numPr>
      </w:pPr>
      <w:r>
        <w:rPr>
          <w:b/>
          <w:bCs/>
        </w:rPr>
        <w:t>主机供电</w:t>
      </w:r>
      <w:r>
        <w:t>：电源适配器一端接主机电源接口，另一端插220V插座，主机电源灯（红色）常亮为正常；</w:t>
      </w:r>
    </w:p>
    <w:p w14:paraId="3C5391F8">
      <w:pPr>
        <w:pStyle w:val="16"/>
        <w:numPr>
          <w:ilvl w:val="0"/>
          <w:numId w:val="2"/>
        </w:numPr>
      </w:pPr>
      <w:r>
        <w:rPr>
          <w:b/>
          <w:bCs/>
        </w:rPr>
        <w:t>显示器连接</w:t>
      </w:r>
      <w:r>
        <w:t>：HDMI线两端分别接入主机HDMI输出口与显示器HDMI口，拧紧接头防松动；</w:t>
      </w:r>
    </w:p>
    <w:p w14:paraId="796B62A2">
      <w:pPr>
        <w:pStyle w:val="16"/>
        <w:numPr>
          <w:ilvl w:val="0"/>
          <w:numId w:val="2"/>
        </w:numPr>
      </w:pPr>
      <w:r>
        <w:rPr>
          <w:b/>
          <w:bCs/>
        </w:rPr>
        <w:t>报警器对接</w:t>
      </w:r>
      <w:r>
        <w:t>：报警器线缆</w:t>
      </w:r>
      <w:r>
        <w:rPr>
          <w:rFonts w:hint="eastAsia"/>
          <w:lang w:val="en-US" w:eastAsia="zh-CN"/>
        </w:rPr>
        <w:t>通过网线及连接器与主机连接</w:t>
      </w:r>
      <w:r>
        <w:t>；</w:t>
      </w:r>
    </w:p>
    <w:p w14:paraId="23089087">
      <w:pPr>
        <w:pStyle w:val="16"/>
        <w:numPr>
          <w:ilvl w:val="0"/>
          <w:numId w:val="2"/>
        </w:numPr>
      </w:pPr>
      <w:r>
        <w:rPr>
          <w:b/>
          <w:bCs/>
        </w:rPr>
        <w:t>摄像头接入</w:t>
      </w:r>
      <w:r>
        <w:t>：通过</w:t>
      </w:r>
      <w:r>
        <w:rPr>
          <w:rFonts w:hint="eastAsia"/>
          <w:lang w:val="en-US" w:eastAsia="zh-CN"/>
        </w:rPr>
        <w:t>主机的</w:t>
      </w:r>
      <w:r>
        <w:t>配套转接接口连接摄像头</w:t>
      </w:r>
      <w:r>
        <w:rPr>
          <w:rFonts w:hint="eastAsia"/>
          <w:lang w:val="en-US" w:eastAsia="zh-CN"/>
        </w:rPr>
        <w:t>视频</w:t>
      </w:r>
      <w:r>
        <w:t>输出端</w:t>
      </w:r>
      <w:r>
        <w:rPr>
          <w:rFonts w:hint="eastAsia"/>
          <w:lang w:eastAsia="zh-CN"/>
        </w:rPr>
        <w:t>。</w:t>
      </w:r>
    </w:p>
    <w:p w14:paraId="2104E7F6">
      <w:pPr>
        <w:pStyle w:val="5"/>
      </w:pPr>
      <w:r>
        <w:t>2.3.</w:t>
      </w:r>
      <w:r>
        <w:rPr>
          <w:rFonts w:hint="eastAsia"/>
          <w:lang w:val="en-US" w:eastAsia="zh-CN"/>
        </w:rPr>
        <w:t>3</w:t>
      </w:r>
      <w:r>
        <w:t>启动与自检</w:t>
      </w:r>
    </w:p>
    <w:p w14:paraId="22099AAC">
      <w:pPr>
        <w:pStyle w:val="16"/>
        <w:numPr>
          <w:ilvl w:val="0"/>
          <w:numId w:val="3"/>
        </w:numPr>
      </w:pPr>
      <w:r>
        <w:t>按下主机电源键，运行灯常亮，</w:t>
      </w:r>
      <w:r>
        <w:rPr>
          <w:rFonts w:hint="eastAsia"/>
          <w:lang w:val="en-US" w:eastAsia="zh-CN"/>
        </w:rPr>
        <w:t>系统进入自检程序，待自检结束后</w:t>
      </w:r>
      <w:r>
        <w:t>进入安瞳立方体智能安全预警系统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简称为“系统”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登录界面</w:t>
      </w:r>
      <w:r>
        <w:t>；</w:t>
      </w:r>
    </w:p>
    <w:p w14:paraId="4050A47C">
      <w:pPr>
        <w:pStyle w:val="16"/>
        <w:numPr>
          <w:ilvl w:val="0"/>
          <w:numId w:val="3"/>
        </w:numPr>
      </w:pPr>
      <w:r>
        <w:rPr>
          <w:rFonts w:hint="eastAsia"/>
          <w:lang w:val="en-US" w:eastAsia="zh-CN"/>
        </w:rPr>
        <w:t>登录系统后，通过</w:t>
      </w:r>
      <w:r>
        <w:t>“设备看板”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可以查看</w:t>
      </w:r>
      <w:r>
        <w:t>摄像头“在线”（绿色）、“</w:t>
      </w:r>
      <w:r>
        <w:rPr>
          <w:rFonts w:hint="eastAsia"/>
          <w:lang w:val="en-US" w:eastAsia="zh-CN"/>
        </w:rPr>
        <w:t>离线</w:t>
      </w:r>
      <w:r>
        <w:t>”（</w:t>
      </w:r>
      <w:r>
        <w:rPr>
          <w:rFonts w:hint="eastAsia"/>
          <w:lang w:val="en-US" w:eastAsia="zh-CN"/>
        </w:rPr>
        <w:t>黄色</w:t>
      </w:r>
      <w:r>
        <w:t>）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告警（红色）、未启用（灰色）状态。</w:t>
      </w:r>
    </w:p>
    <w:p w14:paraId="0B63B30C">
      <w:pPr>
        <w:pStyle w:val="16"/>
        <w:numPr>
          <w:numId w:val="0"/>
        </w:numPr>
        <w:ind w:leftChars="0"/>
      </w:pPr>
      <w:r>
        <w:drawing>
          <wp:inline distT="0" distB="0" distL="114300" distR="114300">
            <wp:extent cx="4989830" cy="283972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6150" r="6616"/>
                    <a:stretch>
                      <a:fillRect/>
                    </a:stretch>
                  </pic:blipFill>
                  <pic:spPr>
                    <a:xfrm>
                      <a:off x="0" y="0"/>
                      <a:ext cx="4989830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F5B0F">
      <w:pPr>
        <w:pStyle w:val="3"/>
      </w:pPr>
      <w:r>
        <w:t>3核心硬件功能操作</w:t>
      </w:r>
    </w:p>
    <w:p w14:paraId="7016D0FE">
      <w:pPr>
        <w:pStyle w:val="4"/>
        <w:rPr>
          <w:rFonts w:hint="eastAsia" w:eastAsia="等线"/>
          <w:lang w:val="en-US" w:eastAsia="zh-CN"/>
        </w:rPr>
      </w:pPr>
      <w:r>
        <w:t>3.1专用主机：算法</w:t>
      </w:r>
      <w:r>
        <w:rPr>
          <w:rFonts w:hint="eastAsia"/>
          <w:lang w:val="en-US" w:eastAsia="zh-CN"/>
        </w:rPr>
        <w:t>支持</w:t>
      </w:r>
      <w:r>
        <w:t>与检测</w:t>
      </w:r>
      <w:r>
        <w:rPr>
          <w:rFonts w:hint="eastAsia"/>
          <w:lang w:val="en-US" w:eastAsia="zh-CN"/>
        </w:rPr>
        <w:t>能力</w:t>
      </w:r>
    </w:p>
    <w:p w14:paraId="1ED8EEBE">
      <w:pPr>
        <w:pStyle w:val="16"/>
      </w:pPr>
      <w:r>
        <w:t>主机内置</w:t>
      </w:r>
      <w:r>
        <w:rPr>
          <w:b/>
          <w:bCs/>
        </w:rPr>
        <w:t>40余种安全场景</w:t>
      </w:r>
      <w:r>
        <w:rPr>
          <w:rFonts w:hint="eastAsia"/>
          <w:b/>
          <w:bCs/>
          <w:lang w:val="en-US" w:eastAsia="zh-CN"/>
        </w:rPr>
        <w:t>AI</w:t>
      </w:r>
      <w:r>
        <w:rPr>
          <w:b/>
          <w:bCs/>
        </w:rPr>
        <w:t>检测算法</w:t>
      </w:r>
      <w:r>
        <w:t>，无需频繁软件升级即可稳定运行，核心算法覆盖三类场景：</w:t>
      </w:r>
    </w:p>
    <w:p w14:paraId="6D6CB971">
      <w:pPr>
        <w:pStyle w:val="16"/>
        <w:numPr>
          <w:ilvl w:val="0"/>
          <w:numId w:val="1"/>
        </w:numPr>
      </w:pPr>
      <w:r>
        <w:t>安全隐患类：明火、烟雾、电瓶车进电梯/楼道、车辆违停、人员越界、异常跌倒、吸烟、未戴安全帽；</w:t>
      </w:r>
    </w:p>
    <w:p w14:paraId="7D29CC60">
      <w:pPr>
        <w:pStyle w:val="16"/>
        <w:numPr>
          <w:ilvl w:val="0"/>
          <w:numId w:val="1"/>
        </w:numPr>
      </w:pPr>
      <w:r>
        <w:t>环境管理类：扬尘、漏水、垃圾桶满溢、地面清洁度、占道经营；</w:t>
      </w:r>
    </w:p>
    <w:p w14:paraId="1EF7F385">
      <w:pPr>
        <w:pStyle w:val="16"/>
        <w:numPr>
          <w:ilvl w:val="0"/>
          <w:numId w:val="1"/>
        </w:numPr>
      </w:pPr>
      <w:r>
        <w:t>行为规范类：离岗/睡岗、玩手机/打电话、未穿工服、人员聚集/打架</w:t>
      </w:r>
      <w:r>
        <w:rPr>
          <w:i/>
          <w:iCs/>
        </w:rPr>
        <w:t>。</w:t>
      </w:r>
    </w:p>
    <w:p w14:paraId="3FDEAC07">
      <w:pPr>
        <w:pStyle w:val="4"/>
      </w:pPr>
      <w:r>
        <w:t>3.2声光报警器：分级告警硬件响应</w:t>
      </w:r>
    </w:p>
    <w:p w14:paraId="09DA5678">
      <w:pPr>
        <w:pStyle w:val="5"/>
      </w:pPr>
      <w:r>
        <w:t>3.2.1告警响应时长</w:t>
      </w:r>
    </w:p>
    <w:p w14:paraId="6E59A428">
      <w:pPr>
        <w:pStyle w:val="16"/>
      </w:pPr>
      <w:r>
        <w:t>异常事件被主机识别后，</w:t>
      </w:r>
      <w:r>
        <w:rPr>
          <w:rFonts w:hint="eastAsia"/>
          <w:b/>
          <w:bCs/>
          <w:lang w:val="en-US" w:eastAsia="zh-CN"/>
        </w:rPr>
        <w:t>秒级</w:t>
      </w:r>
      <w:r>
        <w:rPr>
          <w:b/>
          <w:bCs/>
        </w:rPr>
        <w:t>驱动报警器启动</w:t>
      </w:r>
      <w:r>
        <w:t>，同时通过接口联动第三方设备（如电梯、门禁），具体联动逻辑：</w:t>
      </w:r>
    </w:p>
    <w:p w14:paraId="3AE663E9">
      <w:pPr>
        <w:pStyle w:val="16"/>
        <w:numPr>
          <w:ilvl w:val="0"/>
          <w:numId w:val="1"/>
        </w:numPr>
      </w:pPr>
      <w:r>
        <w:t>电瓶车进电梯/烟雾：主机发送一级指令→报警器黄色灯闪烁+低频蜂鸣；</w:t>
      </w:r>
    </w:p>
    <w:p w14:paraId="699F405C">
      <w:pPr>
        <w:pStyle w:val="16"/>
        <w:numPr>
          <w:ilvl w:val="0"/>
          <w:numId w:val="1"/>
        </w:numPr>
      </w:pPr>
      <w:r>
        <w:t>初期明火：主机发送二级指令→报警器红色灯闪烁+高频蜂鸣；</w:t>
      </w:r>
    </w:p>
    <w:p w14:paraId="30EE90C5">
      <w:pPr>
        <w:pStyle w:val="16"/>
        <w:numPr>
          <w:ilvl w:val="0"/>
          <w:numId w:val="1"/>
        </w:numPr>
      </w:pPr>
      <w:r>
        <w:t>火势扩大：主机发送三级指令→三色灯同亮闪烁+高分贝蜂鸣。</w:t>
      </w:r>
    </w:p>
    <w:p w14:paraId="73AD793E">
      <w:pPr>
        <w:pStyle w:val="5"/>
      </w:pPr>
      <w:r>
        <w:t>3.2.2</w:t>
      </w:r>
      <w:r>
        <w:rPr>
          <w:rFonts w:hint="eastAsia"/>
          <w:lang w:val="en-US" w:eastAsia="zh-CN"/>
        </w:rPr>
        <w:t>报警器</w:t>
      </w:r>
      <w:r>
        <w:t>状态指示灯</w:t>
      </w:r>
      <w:r>
        <w:rPr>
          <w:rFonts w:hint="eastAsia"/>
          <w:lang w:val="en-US" w:eastAsia="zh-CN"/>
        </w:rPr>
        <w:t>及声光</w:t>
      </w:r>
      <w:r>
        <w:t>解读</w:t>
      </w:r>
    </w:p>
    <w:tbl>
      <w:tblPr>
        <w:tblStyle w:val="10"/>
        <w:tblW w:w="9241" w:type="dxa"/>
        <w:tblInd w:w="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0" w:type="dxa"/>
          <w:left w:w="128" w:type="dxa"/>
          <w:bottom w:w="80" w:type="dxa"/>
          <w:right w:w="128" w:type="dxa"/>
        </w:tblCellMar>
      </w:tblPr>
      <w:tblGrid>
        <w:gridCol w:w="2014"/>
        <w:gridCol w:w="3199"/>
        <w:gridCol w:w="2014"/>
        <w:gridCol w:w="2014"/>
      </w:tblGrid>
      <w:tr w14:paraId="0681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tblHeader/>
        </w:trPr>
        <w:tc>
          <w:tcPr>
            <w:tcW w:w="20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43F7E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告警等级</w:t>
            </w:r>
          </w:p>
        </w:tc>
        <w:tc>
          <w:tcPr>
            <w:tcW w:w="319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14C6E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top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报警器颜色</w:t>
            </w:r>
          </w:p>
        </w:tc>
        <w:tc>
          <w:tcPr>
            <w:tcW w:w="20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1112B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top"/>
              <w:rPr>
                <w:rFonts w:asci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灯光状态</w:t>
            </w:r>
          </w:p>
        </w:tc>
        <w:tc>
          <w:tcPr>
            <w:tcW w:w="20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533FC9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top"/>
              <w:rPr>
                <w:rFonts w:asci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声音特征</w:t>
            </w:r>
          </w:p>
        </w:tc>
      </w:tr>
      <w:tr w14:paraId="63727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</w:trPr>
        <w:tc>
          <w:tcPr>
            <w:tcW w:w="20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14177E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top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319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64312A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top"/>
              <w:rPr>
                <w:rFonts w:ascii="宋体" w:eastAsia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单亮</w:t>
            </w:r>
          </w:p>
        </w:tc>
        <w:tc>
          <w:tcPr>
            <w:tcW w:w="20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3AE680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top"/>
              <w:rPr>
                <w:rFonts w:ascii="宋体" w:eastAsia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快速闪烁</w:t>
            </w:r>
          </w:p>
        </w:tc>
        <w:tc>
          <w:tcPr>
            <w:tcW w:w="20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45CF43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top"/>
              <w:rPr>
                <w:rFonts w:ascii="宋体" w:eastAsia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低频蜂鸣</w:t>
            </w:r>
          </w:p>
        </w:tc>
      </w:tr>
      <w:tr w14:paraId="502C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</w:trPr>
        <w:tc>
          <w:tcPr>
            <w:tcW w:w="20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1FD7F5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top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319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3898CA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top"/>
              <w:rPr>
                <w:rFonts w:ascii="宋体" w:eastAsia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单亮</w:t>
            </w:r>
          </w:p>
        </w:tc>
        <w:tc>
          <w:tcPr>
            <w:tcW w:w="20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249B11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top"/>
              <w:rPr>
                <w:rFonts w:ascii="宋体" w:eastAsia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快速闪烁</w:t>
            </w:r>
          </w:p>
        </w:tc>
        <w:tc>
          <w:tcPr>
            <w:tcW w:w="20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1EDFD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top"/>
              <w:rPr>
                <w:rFonts w:ascii="宋体" w:eastAsia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低频蜂鸣</w:t>
            </w:r>
          </w:p>
        </w:tc>
      </w:tr>
      <w:tr w14:paraId="22CF8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</w:trPr>
        <w:tc>
          <w:tcPr>
            <w:tcW w:w="20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0EF084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top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319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15ABE2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top"/>
              <w:rPr>
                <w:rFonts w:ascii="宋体" w:eastAsia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单亮</w:t>
            </w:r>
          </w:p>
        </w:tc>
        <w:tc>
          <w:tcPr>
            <w:tcW w:w="20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09F9B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top"/>
              <w:rPr>
                <w:rFonts w:ascii="宋体" w:eastAsia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快速闪烁</w:t>
            </w:r>
          </w:p>
        </w:tc>
        <w:tc>
          <w:tcPr>
            <w:tcW w:w="20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0FDDA9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top"/>
              <w:rPr>
                <w:rFonts w:ascii="宋体" w:eastAsia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高频蜂鸣</w:t>
            </w:r>
          </w:p>
        </w:tc>
      </w:tr>
      <w:tr w14:paraId="4F64D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</w:trPr>
        <w:tc>
          <w:tcPr>
            <w:tcW w:w="20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3E02E9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top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三级</w:t>
            </w:r>
          </w:p>
        </w:tc>
        <w:tc>
          <w:tcPr>
            <w:tcW w:w="319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39D0C1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top"/>
              <w:rPr>
                <w:rFonts w:ascii="宋体" w:eastAsia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绿色，同亮</w:t>
            </w:r>
          </w:p>
        </w:tc>
        <w:tc>
          <w:tcPr>
            <w:tcW w:w="20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3E82FA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top"/>
              <w:rPr>
                <w:rFonts w:ascii="宋体" w:eastAsia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高频闪烁</w:t>
            </w:r>
          </w:p>
        </w:tc>
        <w:tc>
          <w:tcPr>
            <w:tcW w:w="20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2F7E82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top"/>
              <w:rPr>
                <w:rFonts w:ascii="宋体" w:eastAsia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高频蜂鸣</w:t>
            </w:r>
          </w:p>
        </w:tc>
      </w:tr>
    </w:tbl>
    <w:p w14:paraId="3482A631">
      <w:pPr>
        <w:pStyle w:val="4"/>
      </w:pPr>
      <w:r>
        <w:t>3.3显示器：数据可视化窗口</w:t>
      </w:r>
    </w:p>
    <w:p w14:paraId="0F16C4A4">
      <w:pPr>
        <w:pStyle w:val="16"/>
        <w:numPr>
          <w:ilvl w:val="0"/>
          <w:numId w:val="1"/>
        </w:numPr>
      </w:pPr>
      <w:r>
        <w:t>设备状态区：显示摄像头总数、在线/离线数量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告警与是否启用状态</w:t>
      </w:r>
      <w:r>
        <w:t>；</w:t>
      </w:r>
    </w:p>
    <w:p w14:paraId="443CFB6E">
      <w:pPr>
        <w:pStyle w:val="16"/>
        <w:numPr>
          <w:ilvl w:val="0"/>
          <w:numId w:val="1"/>
        </w:numPr>
      </w:pPr>
      <w:r>
        <w:t>告警实时区：按级别展示告警类型、发生位置、触发时间，最新告警弹窗提示；</w:t>
      </w:r>
    </w:p>
    <w:p w14:paraId="36C07468">
      <w:pPr>
        <w:pStyle w:val="16"/>
        <w:numPr>
          <w:ilvl w:val="0"/>
          <w:numId w:val="1"/>
        </w:numPr>
      </w:pPr>
      <w:r>
        <w:t>趋势统计区：自动生成近7天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周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/ 30 天（月）</w:t>
      </w:r>
      <w:r>
        <w:t>告警趋势曲线（按类型分类）</w:t>
      </w:r>
      <w:r>
        <w:rPr>
          <w:rFonts w:hint="eastAsia"/>
          <w:lang w:eastAsia="zh-CN"/>
        </w:rPr>
        <w:t>。</w:t>
      </w:r>
    </w:p>
    <w:p w14:paraId="5D750250">
      <w:pPr>
        <w:pStyle w:val="3"/>
      </w:pPr>
      <w:r>
        <w:t>4数据存证与事后溯源</w:t>
      </w:r>
    </w:p>
    <w:p w14:paraId="7030EE16">
      <w:pPr>
        <w:pStyle w:val="4"/>
      </w:pPr>
      <w:r>
        <w:t>4.1</w:t>
      </w:r>
      <w:r>
        <w:rPr>
          <w:rFonts w:hint="eastAsia"/>
          <w:lang w:val="en-US" w:eastAsia="zh-CN"/>
        </w:rPr>
        <w:t>实时事件</w:t>
      </w:r>
      <w:r>
        <w:t>存证</w:t>
      </w:r>
    </w:p>
    <w:p w14:paraId="585F7C81">
      <w:pPr>
        <w:pStyle w:val="16"/>
      </w:pPr>
      <w:r>
        <w:t>异常事件被主机识别后，</w:t>
      </w:r>
      <w:r>
        <w:rPr>
          <w:b/>
          <w:bCs/>
        </w:rPr>
        <w:t>硬件模块立即启动存证</w:t>
      </w:r>
      <w:r>
        <w:t>，无需人工或软件干预：</w:t>
      </w:r>
    </w:p>
    <w:p w14:paraId="32234E15">
      <w:pPr>
        <w:pStyle w:val="16"/>
        <w:numPr>
          <w:ilvl w:val="0"/>
          <w:numId w:val="1"/>
        </w:numPr>
      </w:pPr>
      <w:r>
        <w:t>抓拍：主机自动抓取事件发生时的现场照片，确保关键画面留存；</w:t>
      </w:r>
    </w:p>
    <w:p w14:paraId="44417413">
      <w:pPr>
        <w:pStyle w:val="16"/>
        <w:numPr>
          <w:ilvl w:val="0"/>
          <w:numId w:val="1"/>
        </w:numPr>
      </w:pPr>
      <w:r>
        <w:t>录像：同步录制短视频（含事件发生前后</w:t>
      </w:r>
      <w:r>
        <w:rPr>
          <w:rFonts w:hint="eastAsia"/>
          <w:lang w:val="en-US" w:eastAsia="zh-CN"/>
        </w:rPr>
        <w:t>内容</w:t>
      </w:r>
      <w:r>
        <w:t>），完整还原现场场景；</w:t>
      </w:r>
    </w:p>
    <w:p w14:paraId="772BB184">
      <w:pPr>
        <w:pStyle w:val="16"/>
        <w:numPr>
          <w:ilvl w:val="0"/>
          <w:numId w:val="1"/>
        </w:numPr>
      </w:pPr>
      <w:r>
        <w:t>标记：自动关联事件核心信息（设备编号、发生时间、事件类型、处理状态），随存证数据同步存储。</w:t>
      </w:r>
    </w:p>
    <w:p w14:paraId="5FD5D019">
      <w:pPr>
        <w:pStyle w:val="4"/>
      </w:pPr>
      <w:r>
        <w:t>4.2事后溯源操作</w:t>
      </w:r>
    </w:p>
    <w:p w14:paraId="27AF89FB">
      <w:pPr>
        <w:pStyle w:val="16"/>
      </w:pPr>
      <w:r>
        <w:t>溯源流程以硬件存储的数据为核心，通过软件界面完成快速检索，操作聚焦“简单定位+高效获取”：</w:t>
      </w:r>
    </w:p>
    <w:p w14:paraId="607DA70C">
      <w:pPr>
        <w:pStyle w:val="16"/>
        <w:numPr>
          <w:ilvl w:val="0"/>
          <w:numId w:val="4"/>
        </w:numPr>
        <w:ind w:left="288" w:leftChars="0" w:hanging="288" w:firstLineChars="0"/>
      </w:pPr>
      <w:r>
        <w:rPr>
          <w:b w:val="0"/>
          <w:bCs w:val="0"/>
        </w:rPr>
        <w:t>数据定位：</w:t>
      </w:r>
      <w:r>
        <w:t>在显示器或PC端登录管理平台（基础功能，无需复杂操作），输入查询条件，系统自动调取主机存储的对应数据；</w:t>
      </w:r>
    </w:p>
    <w:p w14:paraId="656707DD">
      <w:pPr>
        <w:pStyle w:val="16"/>
        <w:numPr>
          <w:ilvl w:val="0"/>
          <w:numId w:val="4"/>
        </w:numPr>
        <w:ind w:left="288" w:leftChars="0" w:hanging="288" w:firstLineChars="0"/>
      </w:pPr>
      <w:r>
        <w:rPr>
          <w:b w:val="0"/>
          <w:bCs w:val="0"/>
        </w:rPr>
        <w:t>详情查看</w:t>
      </w:r>
      <w:r>
        <w:t>：选中目标记录后，直接查看关联的照片、短视频及核心信息（如“2025-06-10门口人员越界”），画面通过显示器硬件解码呈现，无延迟卡顿；</w:t>
      </w:r>
    </w:p>
    <w:p w14:paraId="5EE93C50">
      <w:pPr>
        <w:pStyle w:val="16"/>
        <w:numPr>
          <w:ilvl w:val="0"/>
          <w:numId w:val="4"/>
        </w:numPr>
        <w:ind w:left="288" w:leftChars="0" w:hanging="288" w:firstLineChars="0"/>
      </w:pPr>
      <w:r>
        <w:rPr>
          <w:b w:val="0"/>
          <w:bCs w:val="0"/>
        </w:rPr>
        <w:t>数据导出：</w:t>
      </w:r>
      <w:r>
        <w:t>插入U盘至主机USB接口，在平台点击“导出”按钮，数据自动写入U盘（支持单条或批量导出，无需专用软件打开）；</w:t>
      </w:r>
    </w:p>
    <w:p w14:paraId="72EECAF4">
      <w:pPr>
        <w:pStyle w:val="16"/>
        <w:numPr>
          <w:ilvl w:val="0"/>
          <w:numId w:val="4"/>
        </w:numPr>
        <w:ind w:left="288" w:leftChars="0" w:hanging="288" w:firstLineChars="0"/>
      </w:pPr>
      <w:r>
        <w:rPr>
          <w:b w:val="0"/>
          <w:bCs w:val="0"/>
        </w:rPr>
        <w:t>报表辅助：</w:t>
      </w:r>
      <w:r>
        <w:t>如需统计分析，可通过平台“AI决策分析”功能生成PDF报表（数据来源于主机存储的历史告警记录），辅助溯源复盘与管理决策。</w:t>
      </w:r>
    </w:p>
    <w:p w14:paraId="2C50EAFF">
      <w:pPr>
        <w:pStyle w:val="3"/>
      </w:pPr>
      <w:r>
        <w:t>5硬件维护与故障排查</w:t>
      </w:r>
    </w:p>
    <w:p w14:paraId="2D5B63AD">
      <w:pPr>
        <w:pStyle w:val="4"/>
      </w:pPr>
      <w:r>
        <w:t>5.1日常维护</w:t>
      </w:r>
    </w:p>
    <w:p w14:paraId="613FDD6D">
      <w:pPr>
        <w:pStyle w:val="16"/>
        <w:numPr>
          <w:ilvl w:val="0"/>
          <w:numId w:val="4"/>
        </w:numPr>
        <w:ind w:left="288" w:leftChars="0" w:hanging="288" w:firstLineChars="0"/>
      </w:pPr>
      <w:r>
        <w:rPr>
          <w:b w:val="0"/>
          <w:bCs w:val="0"/>
        </w:rPr>
        <w:t>主机维护</w:t>
      </w:r>
      <w:r>
        <w:t>：</w:t>
      </w:r>
      <w:r>
        <w:rPr>
          <w:rFonts w:hint="eastAsia"/>
          <w:lang w:val="en-US" w:eastAsia="zh-CN"/>
        </w:rPr>
        <w:t>定期</w:t>
      </w:r>
      <w:r>
        <w:t>用毛刷清理散热孔，避免灰尘</w:t>
      </w:r>
      <w:r>
        <w:rPr>
          <w:rFonts w:hint="eastAsia"/>
          <w:lang w:val="en-US" w:eastAsia="zh-CN"/>
        </w:rPr>
        <w:t>堵塞导致主机散热不畅；</w:t>
      </w:r>
    </w:p>
    <w:p w14:paraId="7D155BA4">
      <w:pPr>
        <w:pStyle w:val="16"/>
        <w:numPr>
          <w:ilvl w:val="0"/>
          <w:numId w:val="4"/>
        </w:numPr>
        <w:ind w:left="288" w:leftChars="0" w:hanging="288" w:firstLineChars="0"/>
      </w:pPr>
      <w:r>
        <w:rPr>
          <w:b w:val="0"/>
          <w:bCs w:val="0"/>
        </w:rPr>
        <w:t>显示器维护</w:t>
      </w:r>
      <w:r>
        <w:t>：用微湿软布擦拭屏幕，</w:t>
      </w:r>
      <w:r>
        <w:rPr>
          <w:rFonts w:hint="eastAsia"/>
          <w:lang w:val="en-US" w:eastAsia="zh-CN"/>
        </w:rPr>
        <w:t>定期</w:t>
      </w:r>
      <w:r>
        <w:t>检查HDMI接口氧化情况（可涂抹导电膏）；</w:t>
      </w:r>
    </w:p>
    <w:p w14:paraId="71CCA97C">
      <w:pPr>
        <w:pStyle w:val="16"/>
        <w:numPr>
          <w:ilvl w:val="0"/>
          <w:numId w:val="4"/>
        </w:numPr>
        <w:ind w:left="288" w:leftChars="0" w:hanging="288" w:firstLineChars="0"/>
      </w:pPr>
      <w:r>
        <w:rPr>
          <w:b w:val="0"/>
          <w:bCs w:val="0"/>
        </w:rPr>
        <w:t>报警器维护</w:t>
      </w:r>
      <w:r>
        <w:t>：</w:t>
      </w:r>
      <w:r>
        <w:rPr>
          <w:rFonts w:hint="eastAsia"/>
          <w:lang w:val="en-US" w:eastAsia="zh-CN"/>
        </w:rPr>
        <w:t>定期</w:t>
      </w:r>
      <w:r>
        <w:t>执行自检，</w:t>
      </w:r>
      <w:r>
        <w:rPr>
          <w:rFonts w:hint="eastAsia"/>
          <w:lang w:val="en-US" w:eastAsia="zh-CN"/>
        </w:rPr>
        <w:t>以及</w:t>
      </w:r>
      <w:r>
        <w:t>检查防护壳密封性（避免蜂鸣器</w:t>
      </w:r>
      <w:r>
        <w:rPr>
          <w:rFonts w:hint="eastAsia"/>
          <w:lang w:val="en-US" w:eastAsia="zh-CN"/>
        </w:rPr>
        <w:t>损坏</w:t>
      </w:r>
      <w:r>
        <w:rPr>
          <w:rFonts w:hint="eastAsia"/>
          <w:lang w:eastAsia="zh-CN"/>
        </w:rPr>
        <w:t>）</w:t>
      </w:r>
      <w:r>
        <w:t>；</w:t>
      </w:r>
    </w:p>
    <w:p w14:paraId="39BDF3A2">
      <w:pPr>
        <w:pStyle w:val="16"/>
        <w:numPr>
          <w:ilvl w:val="0"/>
          <w:numId w:val="4"/>
        </w:numPr>
        <w:ind w:left="288" w:leftChars="0" w:hanging="288" w:firstLineChars="0"/>
      </w:pPr>
      <w:r>
        <w:rPr>
          <w:b w:val="0"/>
          <w:bCs w:val="0"/>
        </w:rPr>
        <w:t>连接器维护</w:t>
      </w:r>
      <w:r>
        <w:t>：</w:t>
      </w:r>
      <w:r>
        <w:rPr>
          <w:rFonts w:hint="eastAsia"/>
          <w:lang w:val="en-US" w:eastAsia="zh-CN"/>
        </w:rPr>
        <w:t>定期检查并</w:t>
      </w:r>
      <w:r>
        <w:t>更换网线水晶头（避免接触不良），转接接口定期插拔除尘。</w:t>
      </w:r>
    </w:p>
    <w:p w14:paraId="74420B96">
      <w:pPr>
        <w:pStyle w:val="4"/>
      </w:pPr>
      <w:r>
        <w:t>5.2常见故障排查</w:t>
      </w:r>
    </w:p>
    <w:tbl>
      <w:tblPr>
        <w:tblStyle w:val="10"/>
        <w:tblW w:w="9241" w:type="dxa"/>
        <w:tblInd w:w="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0" w:type="dxa"/>
          <w:left w:w="128" w:type="dxa"/>
          <w:bottom w:w="80" w:type="dxa"/>
          <w:right w:w="128" w:type="dxa"/>
        </w:tblCellMar>
      </w:tblPr>
      <w:tblGrid>
        <w:gridCol w:w="2050"/>
        <w:gridCol w:w="2435"/>
        <w:gridCol w:w="4756"/>
      </w:tblGrid>
      <w:tr w14:paraId="2019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</w:trPr>
        <w:tc>
          <w:tcPr>
            <w:tcW w:w="205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</w:tcPr>
          <w:p w14:paraId="0B6B4AD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故障现象</w:t>
            </w:r>
          </w:p>
        </w:tc>
        <w:tc>
          <w:tcPr>
            <w:tcW w:w="2435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</w:tcPr>
          <w:p w14:paraId="2E5354E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核心硬件原因</w:t>
            </w:r>
          </w:p>
        </w:tc>
        <w:tc>
          <w:tcPr>
            <w:tcW w:w="475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</w:tcPr>
          <w:p w14:paraId="74B1D85A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排查与解决步骤</w:t>
            </w:r>
          </w:p>
        </w:tc>
      </w:tr>
      <w:tr w14:paraId="50E9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</w:trPr>
        <w:tc>
          <w:tcPr>
            <w:tcW w:w="205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</w:tcPr>
          <w:p w14:paraId="37BA4814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  <w:r>
              <w:t>摄像头“离线”（显示器标红）</w:t>
            </w:r>
          </w:p>
        </w:tc>
        <w:tc>
          <w:tcPr>
            <w:tcW w:w="2435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</w:tcPr>
          <w:p w14:paraId="422ECFFA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  <w:r>
              <w:t>转接接口不适配/网线断裂</w:t>
            </w:r>
          </w:p>
        </w:tc>
        <w:tc>
          <w:tcPr>
            <w:tcW w:w="475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</w:tcPr>
          <w:p w14:paraId="524AE234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  <w:r>
              <w:t>1.更换配套转接接口；2.用测线仪检测网线通断，更换千兆网线</w:t>
            </w:r>
          </w:p>
        </w:tc>
      </w:tr>
      <w:tr w14:paraId="0C25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</w:trPr>
        <w:tc>
          <w:tcPr>
            <w:tcW w:w="205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</w:tcPr>
          <w:p w14:paraId="56CA94EB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  <w:r>
              <w:t>告警响应延迟＞10秒</w:t>
            </w:r>
          </w:p>
        </w:tc>
        <w:tc>
          <w:tcPr>
            <w:tcW w:w="2435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</w:tcPr>
          <w:p w14:paraId="717749D0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eastAsia="等线"/>
                <w:lang w:val="en-US" w:eastAsia="zh-CN"/>
              </w:rPr>
            </w:pPr>
            <w:r>
              <w:t>主机负载过高/报警器</w:t>
            </w:r>
            <w:r>
              <w:rPr>
                <w:rFonts w:hint="eastAsia"/>
                <w:lang w:val="en-US" w:eastAsia="zh-CN"/>
              </w:rPr>
              <w:t>网络接入异常</w:t>
            </w:r>
          </w:p>
        </w:tc>
        <w:tc>
          <w:tcPr>
            <w:tcW w:w="475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</w:tcPr>
          <w:p w14:paraId="135A526D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eastAsia="等线"/>
                <w:lang w:val="en-US" w:eastAsia="zh-CN"/>
              </w:rPr>
            </w:pPr>
            <w:r>
              <w:t>1.减少摄像头接入数量（≤16路）；2.</w:t>
            </w:r>
            <w:r>
              <w:rPr>
                <w:rFonts w:hint="eastAsia"/>
                <w:lang w:val="en-US" w:eastAsia="zh-CN"/>
              </w:rPr>
              <w:t>检查</w:t>
            </w:r>
            <w:r>
              <w:t>报警器</w:t>
            </w:r>
            <w:r>
              <w:rPr>
                <w:rFonts w:hint="eastAsia"/>
                <w:lang w:val="en-US" w:eastAsia="zh-CN"/>
              </w:rPr>
              <w:t>与主机之间的网络连接情况</w:t>
            </w:r>
          </w:p>
        </w:tc>
      </w:tr>
      <w:tr w14:paraId="6966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</w:trPr>
        <w:tc>
          <w:tcPr>
            <w:tcW w:w="205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</w:tcPr>
          <w:p w14:paraId="2B388BB4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  <w:r>
              <w:t>存证数据无法导出</w:t>
            </w:r>
          </w:p>
        </w:tc>
        <w:tc>
          <w:tcPr>
            <w:tcW w:w="2435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</w:tcPr>
          <w:p w14:paraId="556BE1EC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  <w:r>
              <w:t>USB接口损坏/硬盘故障</w:t>
            </w:r>
          </w:p>
        </w:tc>
        <w:tc>
          <w:tcPr>
            <w:tcW w:w="475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</w:tcPr>
          <w:p w14:paraId="7E4476F0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  <w:r>
              <w:t>1.更换U盘测试USB接口；2.检查硬盘指示灯（不亮则更换硬盘）</w:t>
            </w:r>
          </w:p>
        </w:tc>
      </w:tr>
      <w:tr w14:paraId="028A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</w:trPr>
        <w:tc>
          <w:tcPr>
            <w:tcW w:w="205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</w:tcPr>
          <w:p w14:paraId="19147557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  <w:r>
              <w:t>显示器无告警弹窗</w:t>
            </w:r>
          </w:p>
        </w:tc>
        <w:tc>
          <w:tcPr>
            <w:tcW w:w="2435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</w:tcPr>
          <w:p w14:paraId="1225871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  <w:r>
              <w:t>HDMI线松动/主机告警模块故障</w:t>
            </w:r>
          </w:p>
        </w:tc>
        <w:tc>
          <w:tcPr>
            <w:tcW w:w="475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</w:tcPr>
          <w:p w14:paraId="050D87A9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  <w:r>
              <w:t>1.重新拔插HDMI线；2.执行报警器自检，无响应则报修主机</w:t>
            </w:r>
          </w:p>
        </w:tc>
      </w:tr>
    </w:tbl>
    <w:p w14:paraId="2D8DF12D">
      <w:pPr>
        <w:pStyle w:val="3"/>
      </w:pPr>
      <w:r>
        <w:t>6质保与技术支持</w:t>
      </w:r>
    </w:p>
    <w:p w14:paraId="5CFFA54C">
      <w:pPr>
        <w:pStyle w:val="4"/>
      </w:pPr>
      <w:r>
        <w:t>6.1硬件质保期限</w:t>
      </w:r>
    </w:p>
    <w:p w14:paraId="0CFC736E">
      <w:pPr>
        <w:pStyle w:val="16"/>
        <w:numPr>
          <w:ilvl w:val="0"/>
          <w:numId w:val="1"/>
        </w:numPr>
        <w:rPr>
          <w:b w:val="0"/>
          <w:bCs w:val="0"/>
        </w:rPr>
      </w:pPr>
      <w:r>
        <w:t>专用主机、工业显示器、声光报警器</w:t>
      </w:r>
      <w:r>
        <w:rPr>
          <w:b w:val="0"/>
          <w:bCs w:val="0"/>
        </w:rPr>
        <w:t>：1年全保；</w:t>
      </w:r>
    </w:p>
    <w:p w14:paraId="68C279B0">
      <w:pPr>
        <w:pStyle w:val="16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配套连接器（线缆、转接接口）：6个月质保；</w:t>
      </w:r>
    </w:p>
    <w:p w14:paraId="7E8FFD60">
      <w:pPr>
        <w:pStyle w:val="16"/>
        <w:numPr>
          <w:ilvl w:val="0"/>
          <w:numId w:val="1"/>
        </w:numPr>
      </w:pPr>
      <w:r>
        <w:t>质保免责：人为损坏（如接线反接、进水）、不可抗力（雷击、地震）除外。</w:t>
      </w:r>
    </w:p>
    <w:p w14:paraId="4304BA91">
      <w:pPr>
        <w:pStyle w:val="4"/>
      </w:pPr>
      <w:r>
        <w:t>6.2技术支持</w:t>
      </w:r>
    </w:p>
    <w:p w14:paraId="5C322081">
      <w:pPr>
        <w:pStyle w:val="16"/>
        <w:numPr>
          <w:ilvl w:val="0"/>
          <w:numId w:val="1"/>
        </w:numPr>
      </w:pPr>
      <w:r>
        <w:t>硬件故障报修：拨打</w:t>
      </w:r>
      <w:r>
        <w:rPr>
          <w:rFonts w:hint="eastAsia"/>
          <w:lang w:val="en-US" w:eastAsia="zh-CN"/>
        </w:rPr>
        <w:t>0512-66722886（9:00-18:00）</w:t>
      </w:r>
      <w:r>
        <w:t>，提供</w:t>
      </w:r>
      <w:r>
        <w:rPr>
          <w:rFonts w:hint="eastAsia"/>
          <w:lang w:val="en-US" w:eastAsia="zh-CN"/>
        </w:rPr>
        <w:t>客户信息后</w:t>
      </w:r>
      <w:bookmarkStart w:id="0" w:name="_GoBack"/>
      <w:bookmarkEnd w:id="0"/>
      <w:r>
        <w:t>即可快速派单；</w:t>
      </w:r>
    </w:p>
    <w:p w14:paraId="7CA8483A">
      <w:pPr>
        <w:pStyle w:val="16"/>
        <w:numPr>
          <w:ilvl w:val="0"/>
          <w:numId w:val="1"/>
        </w:numPr>
      </w:pPr>
      <w:r>
        <w:t>上门服务：</w:t>
      </w:r>
      <w:r>
        <w:rPr>
          <w:rFonts w:hint="eastAsia"/>
          <w:lang w:val="en-US" w:eastAsia="zh-CN"/>
        </w:rPr>
        <w:t>指定范围内按照协议约定的时效提供</w:t>
      </w:r>
      <w:r>
        <w:t>上门检修/更换</w:t>
      </w:r>
      <w:r>
        <w:rPr>
          <w:rFonts w:hint="eastAsia"/>
          <w:lang w:val="en-US" w:eastAsia="zh-CN"/>
        </w:rPr>
        <w:t>服务</w:t>
      </w:r>
      <w:r>
        <w:t>。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•"/>
      <w:lvlJc w:val="left"/>
      <w:pPr>
        <w:ind w:left="288" w:hanging="288"/>
      </w:pPr>
      <w:rPr>
        <w:rFonts w:hint="default"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◦"/>
      <w:lvlJc w:val="left"/>
      <w:pPr>
        <w:ind w:left="720" w:hanging="288"/>
      </w:pPr>
      <w:rPr>
        <w:rFonts w:hint="default"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lvl>
    <w:lvl w:ilvl="2" w:tentative="0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88" w:hanging="288"/>
      </w:pPr>
      <w:rPr>
        <w:rFonts w:hint="default"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05F481F"/>
    <w:rsid w:val="00D91EDB"/>
    <w:rsid w:val="00DC7C1D"/>
    <w:rsid w:val="013730A5"/>
    <w:rsid w:val="01916C5A"/>
    <w:rsid w:val="02111B48"/>
    <w:rsid w:val="02C23318"/>
    <w:rsid w:val="037236ED"/>
    <w:rsid w:val="041651F4"/>
    <w:rsid w:val="04367644"/>
    <w:rsid w:val="0482050F"/>
    <w:rsid w:val="04842AA6"/>
    <w:rsid w:val="04874344"/>
    <w:rsid w:val="04A41B18"/>
    <w:rsid w:val="04C0433E"/>
    <w:rsid w:val="04CA56EA"/>
    <w:rsid w:val="04FE63B4"/>
    <w:rsid w:val="0555666F"/>
    <w:rsid w:val="05882122"/>
    <w:rsid w:val="05A97689"/>
    <w:rsid w:val="05ED3A32"/>
    <w:rsid w:val="07F16451"/>
    <w:rsid w:val="082C3238"/>
    <w:rsid w:val="082F2D28"/>
    <w:rsid w:val="08793FA4"/>
    <w:rsid w:val="096F5AD2"/>
    <w:rsid w:val="09E85885"/>
    <w:rsid w:val="0A03446D"/>
    <w:rsid w:val="0A287A2F"/>
    <w:rsid w:val="0AC534D0"/>
    <w:rsid w:val="0AEE6ECB"/>
    <w:rsid w:val="0BC814CA"/>
    <w:rsid w:val="0BFE313E"/>
    <w:rsid w:val="0C3B7EEE"/>
    <w:rsid w:val="0C5E1E2E"/>
    <w:rsid w:val="0DBD4932"/>
    <w:rsid w:val="0DBF14B7"/>
    <w:rsid w:val="0DBF4B4E"/>
    <w:rsid w:val="0DE93F13"/>
    <w:rsid w:val="0E7B2823"/>
    <w:rsid w:val="0F3A448D"/>
    <w:rsid w:val="1022432B"/>
    <w:rsid w:val="10B7078A"/>
    <w:rsid w:val="113B44EC"/>
    <w:rsid w:val="11AD363C"/>
    <w:rsid w:val="11D07A25"/>
    <w:rsid w:val="12130C68"/>
    <w:rsid w:val="138A52B7"/>
    <w:rsid w:val="13A10F7E"/>
    <w:rsid w:val="14900FF3"/>
    <w:rsid w:val="15273705"/>
    <w:rsid w:val="15461143"/>
    <w:rsid w:val="155D7127"/>
    <w:rsid w:val="15E27C25"/>
    <w:rsid w:val="16183A26"/>
    <w:rsid w:val="17430721"/>
    <w:rsid w:val="17D86F39"/>
    <w:rsid w:val="18092A07"/>
    <w:rsid w:val="189C2603"/>
    <w:rsid w:val="18B0756E"/>
    <w:rsid w:val="19F76AFA"/>
    <w:rsid w:val="19FE0B08"/>
    <w:rsid w:val="1A24326D"/>
    <w:rsid w:val="1A734CF7"/>
    <w:rsid w:val="1A7F5449"/>
    <w:rsid w:val="1AF51BB0"/>
    <w:rsid w:val="1B854CE1"/>
    <w:rsid w:val="1BB40C9A"/>
    <w:rsid w:val="1C511068"/>
    <w:rsid w:val="1C872CDB"/>
    <w:rsid w:val="1E614527"/>
    <w:rsid w:val="1E8B542C"/>
    <w:rsid w:val="1F3A4035"/>
    <w:rsid w:val="20A20E2B"/>
    <w:rsid w:val="20CC5161"/>
    <w:rsid w:val="20CD2274"/>
    <w:rsid w:val="21A460DD"/>
    <w:rsid w:val="21F42F2A"/>
    <w:rsid w:val="238144E9"/>
    <w:rsid w:val="239D2DE4"/>
    <w:rsid w:val="24156E1F"/>
    <w:rsid w:val="25B05051"/>
    <w:rsid w:val="26591245"/>
    <w:rsid w:val="266B541C"/>
    <w:rsid w:val="26C012C4"/>
    <w:rsid w:val="28497097"/>
    <w:rsid w:val="28761753"/>
    <w:rsid w:val="28B906C0"/>
    <w:rsid w:val="29080D00"/>
    <w:rsid w:val="29396ADD"/>
    <w:rsid w:val="29746395"/>
    <w:rsid w:val="2A23246E"/>
    <w:rsid w:val="2B0D0850"/>
    <w:rsid w:val="2BDF043E"/>
    <w:rsid w:val="2BE772F2"/>
    <w:rsid w:val="2C674989"/>
    <w:rsid w:val="2C7E7C57"/>
    <w:rsid w:val="2D012636"/>
    <w:rsid w:val="2D502C75"/>
    <w:rsid w:val="2DB87198"/>
    <w:rsid w:val="2E383E35"/>
    <w:rsid w:val="2E513149"/>
    <w:rsid w:val="2F8C4439"/>
    <w:rsid w:val="2FB552C3"/>
    <w:rsid w:val="309B06AC"/>
    <w:rsid w:val="30FE730D"/>
    <w:rsid w:val="312F270C"/>
    <w:rsid w:val="324C4353"/>
    <w:rsid w:val="32586C8D"/>
    <w:rsid w:val="32BA750F"/>
    <w:rsid w:val="33092244"/>
    <w:rsid w:val="33134E71"/>
    <w:rsid w:val="33572FB0"/>
    <w:rsid w:val="337F6063"/>
    <w:rsid w:val="36BD75CE"/>
    <w:rsid w:val="372B2789"/>
    <w:rsid w:val="376C05D2"/>
    <w:rsid w:val="37B70636"/>
    <w:rsid w:val="37C97989"/>
    <w:rsid w:val="37D37A51"/>
    <w:rsid w:val="39796C79"/>
    <w:rsid w:val="3AE956F7"/>
    <w:rsid w:val="3B392F9B"/>
    <w:rsid w:val="3B9F72A2"/>
    <w:rsid w:val="3C192365"/>
    <w:rsid w:val="3C860462"/>
    <w:rsid w:val="3CB7686D"/>
    <w:rsid w:val="3D2757A1"/>
    <w:rsid w:val="3DC456E6"/>
    <w:rsid w:val="3E2D62DB"/>
    <w:rsid w:val="3ECF7E9E"/>
    <w:rsid w:val="3F32042D"/>
    <w:rsid w:val="3F5B5BD6"/>
    <w:rsid w:val="3F961308"/>
    <w:rsid w:val="413B5CBF"/>
    <w:rsid w:val="41C932CA"/>
    <w:rsid w:val="423A5F76"/>
    <w:rsid w:val="42440BA3"/>
    <w:rsid w:val="42C83582"/>
    <w:rsid w:val="42F779C3"/>
    <w:rsid w:val="449776B0"/>
    <w:rsid w:val="44F86981"/>
    <w:rsid w:val="456015FF"/>
    <w:rsid w:val="46A00D9A"/>
    <w:rsid w:val="47392CA0"/>
    <w:rsid w:val="47C24369"/>
    <w:rsid w:val="47CF7BDC"/>
    <w:rsid w:val="487D6C94"/>
    <w:rsid w:val="48F0064E"/>
    <w:rsid w:val="49DC51FF"/>
    <w:rsid w:val="4A3B288C"/>
    <w:rsid w:val="4AA541A9"/>
    <w:rsid w:val="4B125CE2"/>
    <w:rsid w:val="4B5160DF"/>
    <w:rsid w:val="4B553E21"/>
    <w:rsid w:val="4BD35F6A"/>
    <w:rsid w:val="4C9A58C3"/>
    <w:rsid w:val="4CAF212E"/>
    <w:rsid w:val="4CD64AED"/>
    <w:rsid w:val="4CE27F9F"/>
    <w:rsid w:val="4E0F558F"/>
    <w:rsid w:val="4E5531A0"/>
    <w:rsid w:val="4EB33338"/>
    <w:rsid w:val="4FA4278B"/>
    <w:rsid w:val="501317C3"/>
    <w:rsid w:val="50722D7F"/>
    <w:rsid w:val="50834F8C"/>
    <w:rsid w:val="515801EC"/>
    <w:rsid w:val="51EB103B"/>
    <w:rsid w:val="53220A8C"/>
    <w:rsid w:val="533802B0"/>
    <w:rsid w:val="53400F13"/>
    <w:rsid w:val="53874982"/>
    <w:rsid w:val="53CE29C2"/>
    <w:rsid w:val="5463135D"/>
    <w:rsid w:val="551A6731"/>
    <w:rsid w:val="5583158B"/>
    <w:rsid w:val="561A1EEF"/>
    <w:rsid w:val="565936E3"/>
    <w:rsid w:val="59E36A9C"/>
    <w:rsid w:val="5A5C7AA6"/>
    <w:rsid w:val="5A706581"/>
    <w:rsid w:val="5B4D2B89"/>
    <w:rsid w:val="5C5477DD"/>
    <w:rsid w:val="5CF35248"/>
    <w:rsid w:val="5D4C6DCF"/>
    <w:rsid w:val="5E895323"/>
    <w:rsid w:val="5F41229A"/>
    <w:rsid w:val="5F9A761C"/>
    <w:rsid w:val="60F5158E"/>
    <w:rsid w:val="61316CF9"/>
    <w:rsid w:val="624D49DE"/>
    <w:rsid w:val="626C2311"/>
    <w:rsid w:val="629152E7"/>
    <w:rsid w:val="63501214"/>
    <w:rsid w:val="637D3ABD"/>
    <w:rsid w:val="657B13F8"/>
    <w:rsid w:val="658B79BE"/>
    <w:rsid w:val="66B03520"/>
    <w:rsid w:val="672868A9"/>
    <w:rsid w:val="680227E3"/>
    <w:rsid w:val="69BE41E9"/>
    <w:rsid w:val="69CF4947"/>
    <w:rsid w:val="69D02B99"/>
    <w:rsid w:val="69EB1FDC"/>
    <w:rsid w:val="6A0B412B"/>
    <w:rsid w:val="6A721EA2"/>
    <w:rsid w:val="6D1E688A"/>
    <w:rsid w:val="6E842461"/>
    <w:rsid w:val="6EBE06B8"/>
    <w:rsid w:val="6EFE1F56"/>
    <w:rsid w:val="6F077D6E"/>
    <w:rsid w:val="6F3C385C"/>
    <w:rsid w:val="6F5C4ECE"/>
    <w:rsid w:val="705B1B18"/>
    <w:rsid w:val="70901563"/>
    <w:rsid w:val="70A64653"/>
    <w:rsid w:val="72FC49FE"/>
    <w:rsid w:val="745B39A7"/>
    <w:rsid w:val="7487654A"/>
    <w:rsid w:val="748B5C1B"/>
    <w:rsid w:val="751C3136"/>
    <w:rsid w:val="75501031"/>
    <w:rsid w:val="76361484"/>
    <w:rsid w:val="764D5571"/>
    <w:rsid w:val="77DA346A"/>
    <w:rsid w:val="783C764B"/>
    <w:rsid w:val="786C000E"/>
    <w:rsid w:val="78CA2EA9"/>
    <w:rsid w:val="79750948"/>
    <w:rsid w:val="7A6D7F90"/>
    <w:rsid w:val="7B22521E"/>
    <w:rsid w:val="7B4C6888"/>
    <w:rsid w:val="7B8E2715"/>
    <w:rsid w:val="7BBA5457"/>
    <w:rsid w:val="7C664FAC"/>
    <w:rsid w:val="7C72188D"/>
    <w:rsid w:val="7CA57EB5"/>
    <w:rsid w:val="7D72435E"/>
    <w:rsid w:val="7DA261A2"/>
    <w:rsid w:val="7F140C1B"/>
    <w:rsid w:val="7F2D34D2"/>
    <w:rsid w:val="7F7626A7"/>
    <w:rsid w:val="7F820039"/>
    <w:rsid w:val="7FED7E1B"/>
    <w:rsid w:val="7FF20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2591</Words>
  <Characters>2757</Characters>
  <TotalTime>0</TotalTime>
  <ScaleCrop>false</ScaleCrop>
  <LinksUpToDate>false</LinksUpToDate>
  <CharactersWithSpaces>2762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2025-09-15T08:44:00Z</dcterms:created>
  <dc:creator>Un-named</dc:creator>
  <cp:lastModifiedBy>唐刚</cp:lastModifiedBy>
  <dcterms:modified xsi:type="dcterms:W3CDTF">2025-09-15T10:01:07Z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eyJoZGlkIjoiNDA5Zjc5YThiMGE3ZDU4ZTRhYWEwOGM4MTFjMjczZDIiLCJ1c2VySWQiOiI0NjczNjQyMjcifQ==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AD7A5EB0E2D74AD2B15FCA45FE91A51D_12</vt:lpwstr>
  </property>
</Properties>
</file>