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  <w:bookmarkStart w:id="0" w:name="_Toc1826549523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144"/>
          <w:lang w:val="en-US" w:eastAsia="zh-CN"/>
        </w:rPr>
        <w:t>玉策星云电商运营软件V1.0</w:t>
      </w:r>
      <w:bookmarkEnd w:id="0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  <w:bookmarkStart w:id="1" w:name="_Toc539099196"/>
    </w:p>
    <w:p>
      <w:pPr>
        <w:bidi w:val="0"/>
        <w:jc w:val="both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56"/>
          <w:lang w:val="en-US" w:eastAsia="zh-CN"/>
        </w:rPr>
        <w:t>操作说明书</w:t>
      </w:r>
      <w:bookmarkEnd w:id="1"/>
      <w:r>
        <w:rPr>
          <w:rFonts w:hint="eastAsia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bookmarkStart w:id="2" w:name="_Toc406680479"/>
      <w: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  <w:t>一、概述</w:t>
      </w:r>
      <w:bookmarkEnd w:id="2"/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玉策星云电商运营软件V1.0是一个综合性的数字化电商运营软件，集成了订单、采购、库存、售后、商品、客户和询价管理等一系列核心业务功能，通过智能化的工作流程、先进的技术微服务架构和数据治理数据工具，帮助企业实现运营的自动化和精细化，提高运营效率和企业竞争力。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主要功能模块包括但不限于：订单管理、采购管理、库存管理、售后服务、商品管理、客户管理、询价管理等功能模块。通过这些模块协同工作，共同为企业提供全面的数字化运营解决方案。</w:t>
      </w:r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bookmarkStart w:id="3" w:name="_Toc1785845799"/>
      <w: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  <w:t>二、登录页面介绍</w:t>
      </w:r>
      <w:bookmarkEnd w:id="3"/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在浏览器里面输入：</w:t>
      </w:r>
      <w:r>
        <w:rPr>
          <w:rFonts w:hint="eastAsia" w:ascii="宋体" w:hAnsi="宋体" w:eastAsia="宋体" w:cs="宋体"/>
          <w:color w:val="auto"/>
          <w:u w:val="none"/>
          <w:lang w:val="en-US" w:eastAsia="zh-CN"/>
        </w:rPr>
        <w:t>http://xcloud.yuce-data.cn/，选择租户，且输入账号密码，点击登录，即可完成登录</w:t>
      </w:r>
    </w:p>
    <w:p>
      <w:pP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332613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1478893321"/>
    </w:p>
    <w:p>
      <w:pP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  <w:bookmarkStart w:id="7" w:name="_GoBack"/>
      <w:bookmarkEnd w:id="7"/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  <w:t>三、主页面介绍</w:t>
      </w:r>
      <w:bookmarkEnd w:id="4"/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进入软件后，您将看到软件的主页面。该界面是软件系统的主要操作界面，根据界面的展示，用户可以更好地操作软件系统。主页面通常包括以下部分：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菜单区：见下图标注1，使用者可以在该区域进行平台的操作与使用。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数据展示区：见下图中间区域，显示系统的数据和信息，例如订单数据、采购数据、售后数据、商品数据等。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搜索框：见下图标注2，用户可以通过搜索框查找所需的数据和信息。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用户管理区：见下图标注3，显示当前登录用户的个人信息和操作选项，例如修改密码、退出系统等。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2177415"/>
            <wp:effectExtent l="0" t="0" r="133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lang w:val="en-US" w:eastAsia="zh-CN"/>
        </w:rPr>
      </w:pPr>
      <w:bookmarkStart w:id="5" w:name="_Toc784315669"/>
      <w: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  <w:t>四、功能使用说明</w:t>
      </w:r>
      <w:bookmarkEnd w:id="5"/>
    </w:p>
    <w:p>
      <w:pPr>
        <w:ind w:firstLine="420" w:firstLineChars="200"/>
        <w:rPr>
          <w:rFonts w:hint="eastAsia" w:ascii="宋体" w:hAnsi="宋体" w:eastAsia="宋体" w:cs="宋体"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本节将详细介绍系统的各项功能及其使用方法。请在使用前仔细阅读本操作说明书，以确保正确使用系统的各项功能。</w:t>
      </w:r>
    </w:p>
    <w:p>
      <w:pPr>
        <w:pStyle w:val="3"/>
        <w:bidi w:val="0"/>
        <w:rPr>
          <w:rFonts w:hint="eastAsia" w:ascii="宋体" w:hAnsi="宋体" w:eastAsia="宋体" w:cs="宋体"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sz w:val="21"/>
          <w:szCs w:val="18"/>
          <w:lang w:val="en-US" w:eastAsia="zh-CN"/>
        </w:rPr>
        <w:t>4.1订单管理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订单管理功能允许用户创建和管理订单，包括订单的创建、编辑、删除等操作。用户可以通过订单管理功能查看订单的详细信息，例如订单编号、下单时间、订单状态等。同时，该功能还支持智能拆单和一键退换货功能，方便用户对订单进行精细化管理。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在菜单区找到“订单”功能按钮，点击进入；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在订单管理页面中，可以看到已创建的订单列表；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2329815"/>
            <wp:effectExtent l="0" t="0" r="1333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点击“新增”按钮，进入订单编辑页面；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872105"/>
            <wp:effectExtent l="0" t="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（4）完成编辑后，点击“确定”按钮，保存订单信息；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（5）如需进行一键退换货操作，选择需要退换货的订单，点击“一键退货”货“一键换货”按钮即可。</w:t>
      </w:r>
    </w:p>
    <w:p>
      <w:pP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1087120"/>
            <wp:effectExtent l="0" t="0" r="190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  <w:t>4.2采购管理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采购管理功能帮助用户进行采购流程的管理，包括采购订单的创建、审批、取消等环节。用户可以通过该功能设置采购规则，根据需求自动生成采购订单，并对采购订单进行跟踪和管理。同时，该功能还支持一键生成采购入库和智能选品一键补货功能，提高采购效率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（1）在菜单区找到“采购”功能按钮，点击进入；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（2）在采购管理页面中，可以看到已创建的采购订单列表；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24028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(3)点击“新增”按钮，进入采购订单编辑页面；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2879090"/>
            <wp:effectExtent l="0" t="0" r="1778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（4）完成编辑后，点击“确定”按钮，保存采购订单信息；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（5）如需进行一键生成采购入库操作，选择需要入库的采购订单，点击“一键生成采购入库”按钮即可；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如需进行一键生成采购退货操作，选择需要退货的采购订单，点击“一键生成采购退货”按钮即可；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882015"/>
            <wp:effectExtent l="0" t="0" r="1397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3020695"/>
            <wp:effectExtent l="0" t="0" r="158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(6)如需进行智能选品一件补货操作，点击菜单区“采购--一键补货智”按钮即可。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1310640"/>
            <wp:effectExtent l="0" t="0" r="889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  <w:t>4.3售后服务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售后服务功能帮助企业进行售后流程的管理，包括售后单据的创建、审核、编辑、反馈等环节。用户可以通过该功能快速生成售后服务单据，并与供应商进行有效的沟通与协调。同时，该功能还支持一键供应商售后反馈功能，方便企业与供应商之间的信息交互和问题解决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（1）在菜单区找到“售后”按钮，点击进入；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（2）在售后服务页面中，可以看到已创建的售后服务单据列表；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2538095"/>
            <wp:effectExtent l="0" t="0" r="2095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1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(3)点击“编辑”按钮，进入单据编辑页面；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2871470"/>
            <wp:effectExtent l="0" t="0" r="12065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在单据编辑页面中，可以输入售后服务单据的相关信息，如售后原因、物流单号、物流付款方、运费等，完成编辑后，点击“确定”按钮，保存售后服务单据信息；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如需进行一键供应商售后反馈操作，选择需要反馈的售后服务单据，点击“反馈”按钮即可。供应商后台立即可以收到售后问题反馈。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1026795"/>
            <wp:effectExtent l="0" t="0" r="1016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如需进行售后打单操作，选择需要反馈的售后服务单据，点击“打单”按钮即可。即可打印改售后单的相关信息，以便黏贴并标志在对应的售后商品实物。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854075"/>
            <wp:effectExtent l="0" t="0" r="1016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  <w:t>4.4商品管理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商品管理功能帮助企业对商品进行全面的管理，包括商品信息的录入、查询、打印条码等环节。商品动态评分功能可以帮助企业评估商品的质量和受欢迎程度，以便进行针对性的智能定价调价，为制定营销策略提供参考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（1）在菜单区找到“商品”功能按钮，点击进入；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（2）在商品管理页面中，可以看到已录入的商品列表；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080260"/>
            <wp:effectExtent l="0" t="0" r="1651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选择需要操作的商品，点击“新增”按钮，进入商品编辑页面；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2886075"/>
            <wp:effectExtent l="0" t="0" r="1778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（4）在商品编辑页面中，可以输入商品的相关信息，如商品编码、商品名称、商品品牌等；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（5）完成编辑后，点击“保存”按钮，保存商品信息；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（6）如需进行商品动态评分操作，点击“商品--商品评分”按钮即可，对应新增评分规则即可。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858135"/>
            <wp:effectExtent l="0" t="0" r="1460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874645"/>
            <wp:effectExtent l="0" t="0" r="1905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  <w:t>4.5客户管理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客户管理功能帮助企业进行客户信息的管理和维护，包括客户信息的录入、查询、分类等环节。用户可以通过该功能对客户信息进行全面的跟踪和维护。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（1）在菜单区找到“客户”功能按钮，点击进入；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（2）在客户管理页面中，可以看到已录入的客户列表；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804795"/>
            <wp:effectExtent l="0" t="0" r="9525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选择需要操作的客户，点击“新增”按钮，进入客户编辑页面；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857500"/>
            <wp:effectExtent l="0" t="0" r="1905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（4）在客户编辑页面中，可以输入客户的相关信息，如客户名称、客户分类、地址等；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（5）完成编辑后，点击“确定”按钮，保存客户信息；</w:t>
      </w:r>
    </w:p>
    <w:p>
      <w:pPr>
        <w:pStyle w:val="3"/>
        <w:bidi w:val="0"/>
        <w:rPr>
          <w:rFonts w:hint="eastAsia" w:ascii="宋体" w:hAnsi="宋体" w:eastAsia="宋体" w:cs="宋体"/>
          <w:b/>
          <w:sz w:val="21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18"/>
          <w:lang w:val="en-US" w:eastAsia="zh-CN"/>
        </w:rPr>
        <w:t>4.6询价管理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询价管理功能帮助企业进行询价流程的管理，包括询价单的创建、编辑、跟单等环节。用户可以通过该功能快速创建询价单，并与供应商进行有效的报价和谈判。同时，该功能还支持智能跟单和跟单反馈记录功能，方便企业与供应商之间的跟单交互和谈判进展跟踪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（1）在菜单区找到“询价”功能按钮，点击进入；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（2）在询价管理页面中，可以看到已创建的询价单列表；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589530"/>
            <wp:effectExtent l="0" t="0" r="1714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选择需要操作的询价单，点击“新增”按钮，进入询价单编辑页面；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896235"/>
            <wp:effectExtent l="0" t="0" r="21590" b="247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（4）在询价单编辑页面中，可以输入询价单的相关信息，如客户名称、联系人、商品信息等；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（5）完成编辑后，点击“确定”按钮，保存询价单信息；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（6）如需进行智能跟单操作，选择需要跟单的询价单，点击“跟单”按钮即可；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541270"/>
            <wp:effectExtent l="0" t="0" r="21590" b="241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如需进行跟单反馈记录操作，选择需要反馈的询价单，点击“跟单反馈记录”按钮即可。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905125"/>
            <wp:effectExtent l="0" t="0" r="9525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738823597"/>
    </w:p>
    <w:p>
      <w:pPr>
        <w:pStyle w:val="2"/>
        <w:bidi w:val="0"/>
        <w:spacing w:line="240" w:lineRule="auto"/>
        <w:rPr>
          <w:rFonts w:hint="eastAsia" w:ascii="宋体" w:hAnsi="宋体" w:eastAsia="宋体" w:cs="宋体"/>
          <w:b/>
          <w:sz w:val="22"/>
          <w:szCs w:val="15"/>
          <w:lang w:val="en-US" w:eastAsia="zh-CN"/>
        </w:rPr>
      </w:pPr>
      <w:r>
        <w:rPr>
          <w:rFonts w:hint="eastAsia" w:ascii="宋体" w:hAnsi="宋体" w:eastAsia="宋体" w:cs="宋体"/>
          <w:b/>
          <w:sz w:val="22"/>
          <w:szCs w:val="15"/>
          <w:lang w:val="en-US" w:eastAsia="zh-CN"/>
        </w:rPr>
        <w:t>五、设置</w:t>
      </w:r>
      <w:bookmarkEnd w:id="6"/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除了上述功能外，系统还提供了平台设置功能，帮助企业更好地管理和维护系统。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使用方法说明：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（1）在菜单区找到“设置”功能按钮，点击进入相应页面；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（2）根据需要选择相应的设置项，如店铺设置、用户管理、角色管理等；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978150" cy="6905625"/>
            <wp:effectExtent l="0" t="0" r="1270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主要功能说明如下：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用户管理：用户管理是系统设置中的一项重要功能，它允许系统管理员添加、删除或修改系统用户的信息和权限。通过用户管理，系统管理员可以创建新的用户账户、编辑用户信息和调整用户权限，以确保系统的安全性和可用性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用户管理界面中，系统管理员可以查看当前所有用户的列表，包括用户名、手机号等基本信息。管理员还可以根据需要搜索特定用户，对用户进行编辑或删除操作。此外，管理员还可以为每个用户分配不同的角色和权限，以限制其对系统的访问和使用权限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638175"/>
            <wp:effectExtent l="0" t="0" r="14605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1607185"/>
            <wp:effectExtent l="0" t="0" r="1079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角色管理：它允许系统管理员创建、编辑和删除系统中的角色。角色是用于定义用户权限的抽象概念，可以将一组权限赋予一个角色，然后将角色分配给用户。通过角色管理，系统管理员可以灵活地控制用户对系统的访问和使用权限。在角色管理界面中，系统管理员可以创建新的角色，为每个角色分配不同的权限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324100"/>
            <wp:effectExtent l="0" t="0" r="2159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 w:ascii="宋体" w:hAnsi="宋体" w:eastAsia="宋体" w:cs="宋体"/>
        <w:sz w:val="21"/>
        <w:szCs w:val="32"/>
        <w:lang w:val="en-US" w:eastAsia="zh-CN"/>
      </w:rPr>
    </w:pPr>
    <w:r>
      <w:rPr>
        <w:sz w:val="21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qK+V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qaivlT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21"/>
        <w:szCs w:val="32"/>
        <w:lang w:val="en-US" w:eastAsia="zh-CN"/>
      </w:rPr>
      <w:t>玉策星云电商运营软件V1.0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FCC8C6"/>
    <w:multiLevelType w:val="singleLevel"/>
    <w:tmpl w:val="F3FCC8C6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F3FE086D"/>
    <w:multiLevelType w:val="singleLevel"/>
    <w:tmpl w:val="F3FE086D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FFEF921"/>
    <w:multiLevelType w:val="singleLevel"/>
    <w:tmpl w:val="FFFEF921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1FFE1766"/>
    <w:multiLevelType w:val="singleLevel"/>
    <w:tmpl w:val="1FFE1766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2MDRiODFjZWZhODk4NjcxYTNkOGIzYmQ4NzI5YzEifQ=="/>
  </w:docVars>
  <w:rsids>
    <w:rsidRoot w:val="CF5FF483"/>
    <w:rsid w:val="16FFC1CF"/>
    <w:rsid w:val="2D6D16CD"/>
    <w:rsid w:val="4B6EBB2C"/>
    <w:rsid w:val="4F734CC9"/>
    <w:rsid w:val="55EF1BFC"/>
    <w:rsid w:val="5A8FAB3D"/>
    <w:rsid w:val="5BBDFC51"/>
    <w:rsid w:val="5FFE2E47"/>
    <w:rsid w:val="67C92ABD"/>
    <w:rsid w:val="69EFD205"/>
    <w:rsid w:val="6EFD0C63"/>
    <w:rsid w:val="72FF32C9"/>
    <w:rsid w:val="757D1942"/>
    <w:rsid w:val="7EBE747B"/>
    <w:rsid w:val="AFDF0863"/>
    <w:rsid w:val="B57DA9A9"/>
    <w:rsid w:val="CF5FF483"/>
    <w:rsid w:val="CFEF8F82"/>
    <w:rsid w:val="EBDC27EB"/>
    <w:rsid w:val="EFF4A56C"/>
    <w:rsid w:val="F3DEE095"/>
    <w:rsid w:val="F677A588"/>
    <w:rsid w:val="F73E7544"/>
    <w:rsid w:val="FBED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7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2023-11-25T18:00:00Z</dcterms:created>
  <dc:creator>小小陈</dc:creator>
  <cp:lastModifiedBy>小小陈</cp:lastModifiedBy>
  <dcterms:modified xsi:type="dcterms:W3CDTF">2023-12-08T09:33:05Z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C0E8F8E0475972F3B4036065ABEC97DA_41</vt:lpwstr>
  </property>
</Properties>
</file>