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193" w:rsidRDefault="00A91193">
      <w:pPr>
        <w:rPr>
          <w:sz w:val="84"/>
          <w:szCs w:val="84"/>
        </w:rPr>
      </w:pPr>
    </w:p>
    <w:p w:rsidR="00A91193" w:rsidRDefault="005C2399">
      <w:pPr>
        <w:jc w:val="center"/>
        <w:rPr>
          <w:b/>
          <w:sz w:val="72"/>
          <w:szCs w:val="72"/>
        </w:rPr>
      </w:pPr>
      <w:r>
        <w:rPr>
          <w:rFonts w:hint="eastAsia"/>
          <w:b/>
          <w:sz w:val="72"/>
          <w:szCs w:val="72"/>
        </w:rPr>
        <w:t>紫云智慧大数据金融服务银行系统</w:t>
      </w:r>
      <w:r>
        <w:rPr>
          <w:rFonts w:hint="eastAsia"/>
          <w:b/>
          <w:sz w:val="72"/>
          <w:szCs w:val="72"/>
        </w:rPr>
        <w:t xml:space="preserve"> </w:t>
      </w:r>
    </w:p>
    <w:p w:rsidR="00A91193" w:rsidRDefault="00A91193">
      <w:pPr>
        <w:jc w:val="center"/>
        <w:rPr>
          <w:sz w:val="84"/>
          <w:szCs w:val="84"/>
        </w:rPr>
      </w:pPr>
    </w:p>
    <w:p w:rsidR="00A91193" w:rsidRPr="004B0A51" w:rsidRDefault="00A91193">
      <w:pPr>
        <w:jc w:val="center"/>
        <w:rPr>
          <w:b/>
          <w:sz w:val="84"/>
          <w:szCs w:val="84"/>
        </w:rPr>
      </w:pPr>
    </w:p>
    <w:p w:rsidR="00A91193" w:rsidRDefault="005C2399">
      <w:pPr>
        <w:tabs>
          <w:tab w:val="left" w:pos="2655"/>
        </w:tabs>
        <w:spacing w:line="360" w:lineRule="auto"/>
        <w:ind w:firstLineChars="800" w:firstLine="3855"/>
        <w:jc w:val="left"/>
        <w:rPr>
          <w:rFonts w:asciiTheme="minorEastAsia" w:hAnsiTheme="minorEastAsia" w:cs="微软雅黑"/>
          <w:b/>
          <w:sz w:val="48"/>
          <w:szCs w:val="48"/>
        </w:rPr>
      </w:pPr>
      <w:r>
        <w:rPr>
          <w:rFonts w:asciiTheme="minorEastAsia" w:hAnsiTheme="minorEastAsia" w:cs="微软雅黑" w:hint="eastAsia"/>
          <w:b/>
          <w:sz w:val="48"/>
          <w:szCs w:val="48"/>
        </w:rPr>
        <w:t>操</w:t>
      </w:r>
    </w:p>
    <w:p w:rsidR="00A91193" w:rsidRDefault="00A91193">
      <w:pPr>
        <w:tabs>
          <w:tab w:val="left" w:pos="2655"/>
        </w:tabs>
        <w:spacing w:line="360" w:lineRule="auto"/>
        <w:ind w:firstLineChars="800" w:firstLine="3855"/>
        <w:jc w:val="left"/>
        <w:rPr>
          <w:rFonts w:asciiTheme="minorEastAsia" w:hAnsiTheme="minorEastAsia" w:cs="微软雅黑"/>
          <w:b/>
          <w:sz w:val="48"/>
          <w:szCs w:val="48"/>
        </w:rPr>
      </w:pPr>
    </w:p>
    <w:p w:rsidR="00A91193" w:rsidRDefault="005C2399">
      <w:pPr>
        <w:tabs>
          <w:tab w:val="left" w:pos="2655"/>
        </w:tabs>
        <w:spacing w:line="360" w:lineRule="auto"/>
        <w:ind w:firstLineChars="800" w:firstLine="3855"/>
        <w:jc w:val="left"/>
        <w:rPr>
          <w:rFonts w:asciiTheme="minorEastAsia" w:hAnsiTheme="minorEastAsia" w:cs="微软雅黑"/>
          <w:b/>
          <w:sz w:val="48"/>
          <w:szCs w:val="48"/>
        </w:rPr>
      </w:pPr>
      <w:r>
        <w:rPr>
          <w:rFonts w:asciiTheme="minorEastAsia" w:hAnsiTheme="minorEastAsia" w:cs="微软雅黑" w:hint="eastAsia"/>
          <w:b/>
          <w:sz w:val="48"/>
          <w:szCs w:val="48"/>
        </w:rPr>
        <w:t>作</w:t>
      </w:r>
    </w:p>
    <w:p w:rsidR="00A91193" w:rsidRDefault="00A91193">
      <w:pPr>
        <w:tabs>
          <w:tab w:val="left" w:pos="2655"/>
        </w:tabs>
        <w:spacing w:line="360" w:lineRule="auto"/>
        <w:ind w:firstLineChars="800" w:firstLine="3855"/>
        <w:jc w:val="left"/>
        <w:rPr>
          <w:rFonts w:asciiTheme="minorEastAsia" w:hAnsiTheme="minorEastAsia" w:cs="微软雅黑"/>
          <w:b/>
          <w:sz w:val="48"/>
          <w:szCs w:val="48"/>
        </w:rPr>
      </w:pPr>
    </w:p>
    <w:p w:rsidR="00A91193" w:rsidRDefault="005C2399">
      <w:pPr>
        <w:tabs>
          <w:tab w:val="left" w:pos="2655"/>
        </w:tabs>
        <w:spacing w:line="360" w:lineRule="auto"/>
        <w:ind w:firstLineChars="800" w:firstLine="3855"/>
        <w:jc w:val="left"/>
        <w:rPr>
          <w:rFonts w:asciiTheme="minorEastAsia" w:hAnsiTheme="minorEastAsia" w:cs="微软雅黑"/>
          <w:b/>
          <w:sz w:val="48"/>
          <w:szCs w:val="48"/>
        </w:rPr>
      </w:pPr>
      <w:r>
        <w:rPr>
          <w:rFonts w:asciiTheme="minorEastAsia" w:hAnsiTheme="minorEastAsia" w:cs="微软雅黑" w:hint="eastAsia"/>
          <w:b/>
          <w:sz w:val="48"/>
          <w:szCs w:val="48"/>
        </w:rPr>
        <w:t>说</w:t>
      </w:r>
    </w:p>
    <w:p w:rsidR="00A91193" w:rsidRDefault="00A91193">
      <w:pPr>
        <w:tabs>
          <w:tab w:val="left" w:pos="2655"/>
        </w:tabs>
        <w:spacing w:line="360" w:lineRule="auto"/>
        <w:ind w:firstLineChars="800" w:firstLine="3855"/>
        <w:jc w:val="left"/>
        <w:rPr>
          <w:rFonts w:asciiTheme="minorEastAsia" w:hAnsiTheme="minorEastAsia" w:cs="微软雅黑"/>
          <w:b/>
          <w:sz w:val="48"/>
          <w:szCs w:val="48"/>
        </w:rPr>
      </w:pPr>
    </w:p>
    <w:p w:rsidR="00A91193" w:rsidRDefault="005C2399">
      <w:pPr>
        <w:tabs>
          <w:tab w:val="left" w:pos="2655"/>
        </w:tabs>
        <w:spacing w:line="360" w:lineRule="auto"/>
        <w:ind w:firstLineChars="800" w:firstLine="3855"/>
        <w:jc w:val="left"/>
        <w:rPr>
          <w:rFonts w:asciiTheme="minorEastAsia" w:hAnsiTheme="minorEastAsia" w:cs="微软雅黑"/>
          <w:b/>
          <w:sz w:val="48"/>
          <w:szCs w:val="48"/>
        </w:rPr>
      </w:pPr>
      <w:r>
        <w:rPr>
          <w:rFonts w:asciiTheme="minorEastAsia" w:hAnsiTheme="minorEastAsia" w:cs="微软雅黑" w:hint="eastAsia"/>
          <w:b/>
          <w:sz w:val="48"/>
          <w:szCs w:val="48"/>
        </w:rPr>
        <w:t>明</w:t>
      </w:r>
    </w:p>
    <w:p w:rsidR="00A91193" w:rsidRDefault="00A91193">
      <w:pPr>
        <w:tabs>
          <w:tab w:val="left" w:pos="2655"/>
        </w:tabs>
        <w:spacing w:line="360" w:lineRule="auto"/>
        <w:ind w:firstLineChars="800" w:firstLine="3855"/>
        <w:jc w:val="left"/>
        <w:rPr>
          <w:rFonts w:asciiTheme="minorEastAsia" w:hAnsiTheme="minorEastAsia" w:cs="微软雅黑"/>
          <w:b/>
          <w:sz w:val="48"/>
          <w:szCs w:val="48"/>
        </w:rPr>
      </w:pPr>
    </w:p>
    <w:p w:rsidR="00A91193" w:rsidRDefault="005C2399">
      <w:pPr>
        <w:tabs>
          <w:tab w:val="left" w:pos="2655"/>
        </w:tabs>
        <w:spacing w:line="360" w:lineRule="auto"/>
        <w:ind w:firstLineChars="800" w:firstLine="3855"/>
        <w:jc w:val="left"/>
        <w:rPr>
          <w:rFonts w:asciiTheme="minorEastAsia" w:hAnsiTheme="minorEastAsia" w:cs="微软雅黑"/>
          <w:b/>
          <w:bCs/>
          <w:szCs w:val="21"/>
        </w:rPr>
      </w:pPr>
      <w:r>
        <w:rPr>
          <w:rFonts w:asciiTheme="minorEastAsia" w:hAnsiTheme="minorEastAsia" w:cs="微软雅黑" w:hint="eastAsia"/>
          <w:b/>
          <w:sz w:val="48"/>
          <w:szCs w:val="48"/>
        </w:rPr>
        <w:t>书</w:t>
      </w:r>
    </w:p>
    <w:p w:rsidR="00A91193" w:rsidRDefault="00A91193">
      <w:pPr>
        <w:jc w:val="center"/>
        <w:rPr>
          <w:sz w:val="84"/>
          <w:szCs w:val="84"/>
        </w:rPr>
      </w:pPr>
    </w:p>
    <w:p w:rsidR="00A91193" w:rsidRDefault="00A91193">
      <w:pPr>
        <w:rPr>
          <w:sz w:val="84"/>
          <w:szCs w:val="84"/>
        </w:rPr>
      </w:pPr>
    </w:p>
    <w:p w:rsidR="00A91193" w:rsidRDefault="00A91193">
      <w:pPr>
        <w:rPr>
          <w:sz w:val="24"/>
        </w:rPr>
      </w:pPr>
    </w:p>
    <w:p w:rsidR="00A91193" w:rsidRDefault="00A91193">
      <w:pPr>
        <w:rPr>
          <w:sz w:val="24"/>
        </w:rPr>
      </w:pPr>
    </w:p>
    <w:p w:rsidR="00A91193" w:rsidRDefault="00A91193">
      <w:pPr>
        <w:rPr>
          <w:sz w:val="24"/>
        </w:rPr>
      </w:pPr>
    </w:p>
    <w:p w:rsidR="00A91193" w:rsidRDefault="00A91193">
      <w:pPr>
        <w:widowControl/>
        <w:rPr>
          <w:rFonts w:asciiTheme="minorEastAsia" w:hAnsiTheme="minorEastAsia"/>
          <w:b/>
          <w:bCs/>
          <w:sz w:val="28"/>
          <w:szCs w:val="28"/>
        </w:rPr>
      </w:pPr>
    </w:p>
    <w:p w:rsidR="00A91193" w:rsidRDefault="005C2399">
      <w:pPr>
        <w:widowControl/>
        <w:rPr>
          <w:rFonts w:asciiTheme="minorEastAsia" w:hAnsiTheme="minorEastAsia"/>
          <w:b/>
          <w:bCs/>
          <w:sz w:val="28"/>
          <w:szCs w:val="28"/>
        </w:rPr>
      </w:pPr>
      <w:r>
        <w:rPr>
          <w:rFonts w:asciiTheme="minorEastAsia" w:hAnsiTheme="minorEastAsia" w:hint="eastAsia"/>
          <w:b/>
          <w:bCs/>
          <w:sz w:val="28"/>
          <w:szCs w:val="28"/>
        </w:rPr>
        <w:t>一、概述</w:t>
      </w:r>
    </w:p>
    <w:p w:rsidR="00A91193" w:rsidRPr="004B0A51" w:rsidRDefault="005C2399">
      <w:pPr>
        <w:rPr>
          <w:rFonts w:ascii="等线" w:eastAsia="等线" w:hAnsi="等线" w:cs="宋体" w:hint="eastAsia"/>
          <w:sz w:val="28"/>
          <w:szCs w:val="28"/>
        </w:rPr>
      </w:pPr>
      <w:r>
        <w:rPr>
          <w:rFonts w:ascii="宋体" w:eastAsia="宋体" w:hAnsi="宋体" w:cs="宋体" w:hint="eastAsia"/>
          <w:sz w:val="28"/>
          <w:szCs w:val="28"/>
        </w:rPr>
        <w:tab/>
      </w:r>
      <w:r w:rsidRPr="00C5013B">
        <w:rPr>
          <w:rFonts w:ascii="等线" w:eastAsia="等线" w:hAnsi="等线" w:cs="宋体" w:hint="eastAsia"/>
          <w:sz w:val="28"/>
          <w:szCs w:val="28"/>
        </w:rPr>
        <w:t xml:space="preserve"> 紫云智慧大数据金融服务银行系统</w:t>
      </w:r>
      <w:r w:rsidR="00C5013B" w:rsidRPr="00C5013B">
        <w:rPr>
          <w:rFonts w:ascii="等线" w:eastAsia="等线" w:hAnsi="等线" w:hint="eastAsia"/>
          <w:sz w:val="28"/>
          <w:szCs w:val="28"/>
        </w:rPr>
        <w:t>是为银行搭建融资沟通的桥梁，为银行提供企业、个人真实画像，以降低银行贷款的调查成本和风险同时解决企业、个人融资贷款难题。</w:t>
      </w:r>
      <w:bookmarkStart w:id="0" w:name="_GoBack"/>
      <w:bookmarkEnd w:id="0"/>
    </w:p>
    <w:p w:rsidR="00A91193" w:rsidRDefault="005C2399">
      <w:pPr>
        <w:widowControl/>
        <w:numPr>
          <w:ilvl w:val="0"/>
          <w:numId w:val="1"/>
        </w:numPr>
        <w:rPr>
          <w:rFonts w:asciiTheme="minorEastAsia" w:hAnsiTheme="minorEastAsia"/>
          <w:b/>
          <w:bCs/>
          <w:sz w:val="28"/>
          <w:szCs w:val="28"/>
        </w:rPr>
      </w:pPr>
      <w:r>
        <w:rPr>
          <w:rFonts w:asciiTheme="minorEastAsia" w:hAnsiTheme="minorEastAsia" w:hint="eastAsia"/>
          <w:b/>
          <w:bCs/>
          <w:sz w:val="28"/>
          <w:szCs w:val="28"/>
        </w:rPr>
        <w:t>功能模块介绍</w:t>
      </w:r>
    </w:p>
    <w:p w:rsidR="00A91193" w:rsidRDefault="00C5013B">
      <w:pPr>
        <w:widowControl/>
        <w:rPr>
          <w:rFonts w:asciiTheme="minorEastAsia" w:hAnsiTheme="minorEastAsia"/>
          <w:b/>
          <w:bCs/>
          <w:sz w:val="28"/>
          <w:szCs w:val="28"/>
        </w:rPr>
      </w:pPr>
      <w:r>
        <w:rPr>
          <w:rFonts w:asciiTheme="minorEastAsia" w:hAnsiTheme="minorEastAsia" w:hint="eastAsia"/>
          <w:b/>
          <w:bCs/>
          <w:sz w:val="28"/>
          <w:szCs w:val="28"/>
        </w:rPr>
        <w:t>2.1 融资</w:t>
      </w:r>
      <w:r>
        <w:rPr>
          <w:rFonts w:asciiTheme="minorEastAsia" w:hAnsiTheme="minorEastAsia"/>
          <w:b/>
          <w:bCs/>
          <w:sz w:val="28"/>
          <w:szCs w:val="28"/>
        </w:rPr>
        <w:t>产品管理</w:t>
      </w:r>
    </w:p>
    <w:p w:rsidR="00C5013B" w:rsidRDefault="00C5013B" w:rsidP="00C5013B">
      <w:pPr>
        <w:ind w:firstLineChars="150" w:firstLine="420"/>
        <w:rPr>
          <w:rFonts w:ascii="等线" w:eastAsia="等线" w:hAnsi="等线"/>
          <w:sz w:val="28"/>
          <w:szCs w:val="28"/>
        </w:rPr>
      </w:pPr>
      <w:r w:rsidRPr="00C5013B">
        <w:rPr>
          <w:rFonts w:ascii="等线" w:eastAsia="等线" w:hAnsi="等线" w:hint="eastAsia"/>
          <w:sz w:val="28"/>
          <w:szCs w:val="28"/>
        </w:rPr>
        <w:t>融资产品管理包括个人融资产品管理和企业融资产品管理。功能包括产品新增、查询、编辑、删除、发布、下架、产品申请条件设置。</w:t>
      </w:r>
    </w:p>
    <w:p w:rsidR="00C5013B" w:rsidRPr="00C5013B" w:rsidRDefault="00C5013B" w:rsidP="00C5013B">
      <w:pPr>
        <w:ind w:firstLineChars="150" w:firstLine="420"/>
        <w:rPr>
          <w:rFonts w:ascii="等线" w:eastAsia="等线" w:hAnsi="等线"/>
          <w:sz w:val="28"/>
          <w:szCs w:val="28"/>
        </w:rPr>
      </w:pPr>
      <w:r w:rsidRPr="00C5013B">
        <w:rPr>
          <w:rFonts w:ascii="等线" w:eastAsia="等线" w:hAnsi="等线"/>
          <w:noProof/>
          <w:sz w:val="28"/>
          <w:szCs w:val="28"/>
        </w:rPr>
        <w:drawing>
          <wp:inline distT="0" distB="0" distL="0" distR="0">
            <wp:extent cx="5274310" cy="2587449"/>
            <wp:effectExtent l="0" t="0" r="2540" b="3810"/>
            <wp:docPr id="1" name="图片 1" descr="E:\图片\金融服务\融资项目管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图片\金融服务\融资项目管理.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587449"/>
                    </a:xfrm>
                    <a:prstGeom prst="rect">
                      <a:avLst/>
                    </a:prstGeom>
                    <a:noFill/>
                    <a:ln>
                      <a:noFill/>
                    </a:ln>
                  </pic:spPr>
                </pic:pic>
              </a:graphicData>
            </a:graphic>
          </wp:inline>
        </w:drawing>
      </w:r>
    </w:p>
    <w:p w:rsidR="00C5013B" w:rsidRDefault="00C5013B">
      <w:pPr>
        <w:widowControl/>
        <w:rPr>
          <w:rFonts w:asciiTheme="minorEastAsia" w:hAnsiTheme="minorEastAsia"/>
          <w:b/>
          <w:bCs/>
          <w:sz w:val="28"/>
          <w:szCs w:val="28"/>
        </w:rPr>
      </w:pPr>
      <w:r>
        <w:rPr>
          <w:rFonts w:asciiTheme="minorEastAsia" w:hAnsiTheme="minorEastAsia" w:hint="eastAsia"/>
          <w:b/>
          <w:bCs/>
          <w:sz w:val="28"/>
          <w:szCs w:val="28"/>
        </w:rPr>
        <w:t>2.2 融资</w:t>
      </w:r>
      <w:r>
        <w:rPr>
          <w:rFonts w:asciiTheme="minorEastAsia" w:hAnsiTheme="minorEastAsia"/>
          <w:b/>
          <w:bCs/>
          <w:sz w:val="28"/>
          <w:szCs w:val="28"/>
        </w:rPr>
        <w:t>申请审核</w:t>
      </w:r>
    </w:p>
    <w:p w:rsidR="00C5013B" w:rsidRPr="00C5013B" w:rsidRDefault="00C5013B" w:rsidP="00C5013B">
      <w:pPr>
        <w:ind w:firstLineChars="150" w:firstLine="420"/>
        <w:rPr>
          <w:rFonts w:ascii="等线" w:eastAsia="等线" w:hAnsi="等线"/>
          <w:sz w:val="28"/>
          <w:szCs w:val="28"/>
        </w:rPr>
      </w:pPr>
      <w:r w:rsidRPr="00C5013B">
        <w:rPr>
          <w:rFonts w:ascii="等线" w:eastAsia="等线" w:hAnsi="等线" w:hint="eastAsia"/>
          <w:sz w:val="28"/>
          <w:szCs w:val="28"/>
        </w:rPr>
        <w:t>融资申请审核包括个人融资申请审核和企业融资申请审核。</w:t>
      </w:r>
    </w:p>
    <w:p w:rsidR="00C5013B" w:rsidRPr="00C5013B" w:rsidRDefault="00C5013B" w:rsidP="00C5013B">
      <w:pPr>
        <w:numPr>
          <w:ilvl w:val="0"/>
          <w:numId w:val="2"/>
        </w:numPr>
        <w:spacing w:line="360" w:lineRule="auto"/>
        <w:rPr>
          <w:rFonts w:ascii="等线" w:eastAsia="等线" w:hAnsi="等线"/>
          <w:sz w:val="28"/>
          <w:szCs w:val="28"/>
        </w:rPr>
      </w:pPr>
      <w:r w:rsidRPr="00C5013B">
        <w:rPr>
          <w:rFonts w:ascii="等线" w:eastAsia="等线" w:hAnsi="等线" w:hint="eastAsia"/>
          <w:sz w:val="28"/>
          <w:szCs w:val="28"/>
        </w:rPr>
        <w:t>企业融资申请审核：</w:t>
      </w:r>
    </w:p>
    <w:p w:rsidR="00C5013B" w:rsidRPr="00C5013B" w:rsidRDefault="00C5013B" w:rsidP="00C5013B">
      <w:pPr>
        <w:numPr>
          <w:ilvl w:val="0"/>
          <w:numId w:val="3"/>
        </w:numPr>
        <w:spacing w:line="360" w:lineRule="auto"/>
        <w:ind w:firstLineChars="200" w:firstLine="560"/>
        <w:rPr>
          <w:rFonts w:ascii="等线" w:eastAsia="等线" w:hAnsi="等线"/>
          <w:sz w:val="28"/>
          <w:szCs w:val="28"/>
        </w:rPr>
      </w:pPr>
      <w:r w:rsidRPr="00C5013B">
        <w:rPr>
          <w:rFonts w:ascii="等线" w:eastAsia="等线" w:hAnsi="等线" w:hint="eastAsia"/>
          <w:sz w:val="28"/>
          <w:szCs w:val="28"/>
        </w:rPr>
        <w:t>查询条件：审核状态、企业名称、时间段、融资类型、资产类型、企业所在地。</w:t>
      </w:r>
    </w:p>
    <w:p w:rsidR="00C5013B" w:rsidRPr="00C5013B" w:rsidRDefault="00C5013B" w:rsidP="00C5013B">
      <w:pPr>
        <w:numPr>
          <w:ilvl w:val="0"/>
          <w:numId w:val="3"/>
        </w:numPr>
        <w:spacing w:line="360" w:lineRule="auto"/>
        <w:ind w:firstLineChars="200" w:firstLine="560"/>
        <w:rPr>
          <w:rFonts w:ascii="等线" w:eastAsia="等线" w:hAnsi="等线"/>
          <w:sz w:val="28"/>
          <w:szCs w:val="28"/>
        </w:rPr>
      </w:pPr>
      <w:r w:rsidRPr="00C5013B">
        <w:rPr>
          <w:rFonts w:ascii="等线" w:eastAsia="等线" w:hAnsi="等线" w:hint="eastAsia"/>
          <w:sz w:val="28"/>
          <w:szCs w:val="28"/>
        </w:rPr>
        <w:lastRenderedPageBreak/>
        <w:t>点击企业名称也查看企业画像 ，包含企业基本信息、企业发展信息、企业经营信息、企业经营风险、企业知识产权、企业年报信息。</w:t>
      </w:r>
    </w:p>
    <w:p w:rsidR="00C5013B" w:rsidRPr="00C5013B" w:rsidRDefault="00C5013B" w:rsidP="00C5013B">
      <w:pPr>
        <w:numPr>
          <w:ilvl w:val="0"/>
          <w:numId w:val="3"/>
        </w:numPr>
        <w:spacing w:line="360" w:lineRule="auto"/>
        <w:ind w:firstLineChars="200" w:firstLine="560"/>
        <w:rPr>
          <w:rFonts w:ascii="等线" w:eastAsia="等线" w:hAnsi="等线"/>
          <w:sz w:val="28"/>
          <w:szCs w:val="28"/>
        </w:rPr>
      </w:pPr>
      <w:r w:rsidRPr="00C5013B">
        <w:rPr>
          <w:rFonts w:ascii="等线" w:eastAsia="等线" w:hAnsi="等线" w:hint="eastAsia"/>
          <w:sz w:val="28"/>
          <w:szCs w:val="28"/>
        </w:rPr>
        <w:t>受理审核，查看企业融资详情，受理企业融资申请。</w:t>
      </w:r>
    </w:p>
    <w:p w:rsidR="00C5013B" w:rsidRPr="00C5013B" w:rsidRDefault="00C5013B" w:rsidP="00C5013B">
      <w:pPr>
        <w:numPr>
          <w:ilvl w:val="0"/>
          <w:numId w:val="4"/>
        </w:numPr>
        <w:spacing w:line="360" w:lineRule="auto"/>
        <w:rPr>
          <w:rFonts w:ascii="等线" w:eastAsia="等线" w:hAnsi="等线"/>
          <w:sz w:val="28"/>
          <w:szCs w:val="28"/>
        </w:rPr>
      </w:pPr>
      <w:r w:rsidRPr="00C5013B">
        <w:rPr>
          <w:rFonts w:ascii="等线" w:eastAsia="等线" w:hAnsi="等线" w:hint="eastAsia"/>
          <w:sz w:val="28"/>
          <w:szCs w:val="28"/>
        </w:rPr>
        <w:t>个人融资申请审核</w:t>
      </w:r>
    </w:p>
    <w:p w:rsidR="00C5013B" w:rsidRPr="00C5013B" w:rsidRDefault="00C5013B" w:rsidP="00C5013B">
      <w:pPr>
        <w:numPr>
          <w:ilvl w:val="0"/>
          <w:numId w:val="5"/>
        </w:numPr>
        <w:spacing w:line="360" w:lineRule="auto"/>
        <w:ind w:firstLineChars="200" w:firstLine="560"/>
        <w:rPr>
          <w:rFonts w:ascii="等线" w:eastAsia="等线" w:hAnsi="等线"/>
          <w:sz w:val="28"/>
          <w:szCs w:val="28"/>
        </w:rPr>
      </w:pPr>
      <w:r w:rsidRPr="00C5013B">
        <w:rPr>
          <w:rFonts w:ascii="等线" w:eastAsia="等线" w:hAnsi="等线" w:hint="eastAsia"/>
          <w:sz w:val="28"/>
          <w:szCs w:val="28"/>
        </w:rPr>
        <w:t>查询：时间段查询、审核状态、姓名、身份证号、申请融资产品名称。</w:t>
      </w:r>
    </w:p>
    <w:p w:rsidR="00C5013B" w:rsidRPr="00C5013B" w:rsidRDefault="00C5013B" w:rsidP="00C5013B">
      <w:pPr>
        <w:numPr>
          <w:ilvl w:val="0"/>
          <w:numId w:val="5"/>
        </w:numPr>
        <w:spacing w:line="360" w:lineRule="auto"/>
        <w:ind w:firstLineChars="200" w:firstLine="560"/>
        <w:rPr>
          <w:rFonts w:ascii="等线" w:eastAsia="等线" w:hAnsi="等线"/>
          <w:sz w:val="28"/>
          <w:szCs w:val="28"/>
        </w:rPr>
      </w:pPr>
      <w:r w:rsidRPr="00C5013B">
        <w:rPr>
          <w:rFonts w:ascii="等线" w:eastAsia="等线" w:hAnsi="等线" w:hint="eastAsia"/>
          <w:sz w:val="28"/>
          <w:szCs w:val="28"/>
        </w:rPr>
        <w:t>查看个人征信、个人基本信息、个人房产信息、个人工资发放信息等。</w:t>
      </w:r>
    </w:p>
    <w:p w:rsidR="00C5013B" w:rsidRDefault="00C5013B" w:rsidP="00C5013B">
      <w:pPr>
        <w:numPr>
          <w:ilvl w:val="0"/>
          <w:numId w:val="5"/>
        </w:numPr>
        <w:spacing w:line="360" w:lineRule="auto"/>
        <w:ind w:firstLineChars="200" w:firstLine="560"/>
        <w:rPr>
          <w:rFonts w:ascii="等线" w:eastAsia="等线" w:hAnsi="等线"/>
          <w:sz w:val="28"/>
          <w:szCs w:val="28"/>
        </w:rPr>
      </w:pPr>
      <w:r w:rsidRPr="00C5013B">
        <w:rPr>
          <w:rFonts w:ascii="等线" w:eastAsia="等线" w:hAnsi="等线" w:hint="eastAsia"/>
          <w:sz w:val="28"/>
          <w:szCs w:val="28"/>
        </w:rPr>
        <w:t>审核个人融资申请。</w:t>
      </w:r>
    </w:p>
    <w:p w:rsidR="00C5013B" w:rsidRDefault="00C5013B" w:rsidP="00C5013B">
      <w:pPr>
        <w:spacing w:line="360" w:lineRule="auto"/>
        <w:ind w:left="560"/>
        <w:rPr>
          <w:rFonts w:ascii="等线" w:eastAsia="等线" w:hAnsi="等线"/>
          <w:sz w:val="28"/>
          <w:szCs w:val="28"/>
        </w:rPr>
      </w:pPr>
      <w:r w:rsidRPr="00C5013B">
        <w:rPr>
          <w:rFonts w:ascii="等线" w:eastAsia="等线" w:hAnsi="等线"/>
          <w:noProof/>
          <w:sz w:val="28"/>
          <w:szCs w:val="28"/>
        </w:rPr>
        <w:drawing>
          <wp:inline distT="0" distB="0" distL="0" distR="0">
            <wp:extent cx="5274310" cy="2698996"/>
            <wp:effectExtent l="0" t="0" r="2540" b="6350"/>
            <wp:docPr id="2" name="图片 2" descr="E:\图片\金融服务\银行首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图片\金融服务\银行首页.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2698996"/>
                    </a:xfrm>
                    <a:prstGeom prst="rect">
                      <a:avLst/>
                    </a:prstGeom>
                    <a:noFill/>
                    <a:ln>
                      <a:noFill/>
                    </a:ln>
                  </pic:spPr>
                </pic:pic>
              </a:graphicData>
            </a:graphic>
          </wp:inline>
        </w:drawing>
      </w:r>
    </w:p>
    <w:p w:rsidR="00C5013B" w:rsidRPr="00C5013B" w:rsidRDefault="00C5013B" w:rsidP="00C5013B">
      <w:pPr>
        <w:spacing w:line="360" w:lineRule="auto"/>
        <w:ind w:left="560"/>
        <w:rPr>
          <w:rFonts w:ascii="等线" w:eastAsia="等线" w:hAnsi="等线"/>
          <w:sz w:val="28"/>
          <w:szCs w:val="28"/>
        </w:rPr>
      </w:pPr>
      <w:r w:rsidRPr="00C5013B">
        <w:rPr>
          <w:rFonts w:ascii="等线" w:eastAsia="等线" w:hAnsi="等线"/>
          <w:noProof/>
          <w:sz w:val="28"/>
          <w:szCs w:val="28"/>
        </w:rPr>
        <w:lastRenderedPageBreak/>
        <w:drawing>
          <wp:inline distT="0" distB="0" distL="0" distR="0">
            <wp:extent cx="5274310" cy="2707461"/>
            <wp:effectExtent l="0" t="0" r="2540" b="0"/>
            <wp:docPr id="3" name="图片 3" descr="E:\图片\金融服务\银行首页查看详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图片\金融服务\银行首页查看详情.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2707461"/>
                    </a:xfrm>
                    <a:prstGeom prst="rect">
                      <a:avLst/>
                    </a:prstGeom>
                    <a:noFill/>
                    <a:ln>
                      <a:noFill/>
                    </a:ln>
                  </pic:spPr>
                </pic:pic>
              </a:graphicData>
            </a:graphic>
          </wp:inline>
        </w:drawing>
      </w:r>
    </w:p>
    <w:p w:rsidR="00C5013B" w:rsidRDefault="00C5013B">
      <w:pPr>
        <w:widowControl/>
        <w:rPr>
          <w:rFonts w:asciiTheme="minorEastAsia" w:hAnsiTheme="minorEastAsia"/>
          <w:b/>
          <w:bCs/>
          <w:sz w:val="28"/>
          <w:szCs w:val="28"/>
        </w:rPr>
      </w:pPr>
      <w:r>
        <w:rPr>
          <w:rFonts w:asciiTheme="minorEastAsia" w:hAnsiTheme="minorEastAsia" w:hint="eastAsia"/>
          <w:b/>
          <w:bCs/>
          <w:sz w:val="28"/>
          <w:szCs w:val="28"/>
        </w:rPr>
        <w:t>2.3 融资项目管理</w:t>
      </w:r>
    </w:p>
    <w:p w:rsidR="00C5013B" w:rsidRPr="00C5013B" w:rsidRDefault="00C5013B" w:rsidP="00C5013B">
      <w:pPr>
        <w:ind w:firstLineChars="150" w:firstLine="420"/>
        <w:rPr>
          <w:rFonts w:ascii="等线" w:eastAsia="等线" w:hAnsi="等线"/>
          <w:sz w:val="28"/>
          <w:szCs w:val="28"/>
        </w:rPr>
      </w:pPr>
      <w:r w:rsidRPr="00C5013B">
        <w:rPr>
          <w:rFonts w:ascii="等线" w:eastAsia="等线" w:hAnsi="等线" w:hint="eastAsia"/>
          <w:sz w:val="28"/>
          <w:szCs w:val="28"/>
        </w:rPr>
        <w:t>银行查看企业发布的融资项目，进行线上对接申请和维护融资项目对接结果。</w:t>
      </w:r>
    </w:p>
    <w:p w:rsidR="00C5013B" w:rsidRPr="00C5013B" w:rsidRDefault="00C5013B" w:rsidP="00C5013B">
      <w:pPr>
        <w:numPr>
          <w:ilvl w:val="0"/>
          <w:numId w:val="6"/>
        </w:numPr>
        <w:spacing w:line="360" w:lineRule="auto"/>
        <w:rPr>
          <w:rFonts w:ascii="等线" w:eastAsia="等线" w:hAnsi="等线"/>
          <w:sz w:val="28"/>
          <w:szCs w:val="28"/>
        </w:rPr>
      </w:pPr>
      <w:r w:rsidRPr="00C5013B">
        <w:rPr>
          <w:rFonts w:ascii="等线" w:eastAsia="等线" w:hAnsi="等线" w:hint="eastAsia"/>
          <w:sz w:val="28"/>
          <w:szCs w:val="28"/>
        </w:rPr>
        <w:t>项目查询：项目分类、项目名称进行搜索。</w:t>
      </w:r>
    </w:p>
    <w:p w:rsidR="00C5013B" w:rsidRPr="00C5013B" w:rsidRDefault="00C5013B" w:rsidP="00C5013B">
      <w:pPr>
        <w:numPr>
          <w:ilvl w:val="0"/>
          <w:numId w:val="6"/>
        </w:numPr>
        <w:spacing w:line="360" w:lineRule="auto"/>
        <w:rPr>
          <w:rFonts w:ascii="等线" w:eastAsia="等线" w:hAnsi="等线"/>
          <w:sz w:val="28"/>
          <w:szCs w:val="28"/>
        </w:rPr>
      </w:pPr>
      <w:r w:rsidRPr="00C5013B">
        <w:rPr>
          <w:rFonts w:ascii="等线" w:eastAsia="等线" w:hAnsi="等线" w:hint="eastAsia"/>
          <w:sz w:val="28"/>
          <w:szCs w:val="28"/>
        </w:rPr>
        <w:t>智能推荐：优质企业项目推荐。</w:t>
      </w:r>
    </w:p>
    <w:p w:rsidR="00C5013B" w:rsidRPr="00C5013B" w:rsidRDefault="00C5013B" w:rsidP="00C5013B">
      <w:pPr>
        <w:numPr>
          <w:ilvl w:val="0"/>
          <w:numId w:val="6"/>
        </w:numPr>
        <w:spacing w:line="360" w:lineRule="auto"/>
        <w:rPr>
          <w:rFonts w:ascii="等线" w:eastAsia="等线" w:hAnsi="等线"/>
          <w:sz w:val="28"/>
          <w:szCs w:val="28"/>
        </w:rPr>
      </w:pPr>
      <w:r w:rsidRPr="00C5013B">
        <w:rPr>
          <w:rFonts w:ascii="等线" w:eastAsia="等线" w:hAnsi="等线" w:hint="eastAsia"/>
          <w:sz w:val="28"/>
          <w:szCs w:val="28"/>
        </w:rPr>
        <w:t>合作申请：待对接的项目，发起合作申请。</w:t>
      </w:r>
    </w:p>
    <w:p w:rsidR="00C5013B" w:rsidRDefault="00C5013B" w:rsidP="00C5013B">
      <w:pPr>
        <w:numPr>
          <w:ilvl w:val="0"/>
          <w:numId w:val="6"/>
        </w:numPr>
        <w:spacing w:line="360" w:lineRule="auto"/>
        <w:rPr>
          <w:rFonts w:ascii="等线" w:eastAsia="等线" w:hAnsi="等线"/>
          <w:sz w:val="28"/>
          <w:szCs w:val="28"/>
        </w:rPr>
      </w:pPr>
      <w:r w:rsidRPr="00C5013B">
        <w:rPr>
          <w:rFonts w:ascii="等线" w:eastAsia="等线" w:hAnsi="等线" w:hint="eastAsia"/>
          <w:sz w:val="28"/>
          <w:szCs w:val="28"/>
        </w:rPr>
        <w:t>项目对接结果维护：企业接受银行项目对接申请，银行和企业进行线下融资活动，银行维护融资项目对接的结果。</w:t>
      </w:r>
    </w:p>
    <w:p w:rsidR="00C5013B" w:rsidRPr="00C5013B" w:rsidRDefault="00C5013B" w:rsidP="00C5013B">
      <w:pPr>
        <w:numPr>
          <w:ilvl w:val="0"/>
          <w:numId w:val="6"/>
        </w:numPr>
        <w:spacing w:line="360" w:lineRule="auto"/>
        <w:rPr>
          <w:rFonts w:ascii="等线" w:eastAsia="等线" w:hAnsi="等线"/>
          <w:sz w:val="28"/>
          <w:szCs w:val="28"/>
        </w:rPr>
      </w:pPr>
      <w:r w:rsidRPr="00C5013B">
        <w:rPr>
          <w:rFonts w:ascii="等线" w:eastAsia="等线" w:hAnsi="等线"/>
          <w:noProof/>
          <w:sz w:val="28"/>
          <w:szCs w:val="28"/>
        </w:rPr>
        <w:drawing>
          <wp:inline distT="0" distB="0" distL="0" distR="0">
            <wp:extent cx="5274310" cy="2757214"/>
            <wp:effectExtent l="0" t="0" r="2540" b="5080"/>
            <wp:docPr id="4" name="图片 4" descr="E:\图片\金融服务\融资区域报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图片\金融服务\融资区域报表.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2757214"/>
                    </a:xfrm>
                    <a:prstGeom prst="rect">
                      <a:avLst/>
                    </a:prstGeom>
                    <a:noFill/>
                    <a:ln>
                      <a:noFill/>
                    </a:ln>
                  </pic:spPr>
                </pic:pic>
              </a:graphicData>
            </a:graphic>
          </wp:inline>
        </w:drawing>
      </w:r>
    </w:p>
    <w:p w:rsidR="00C5013B" w:rsidRDefault="00C5013B">
      <w:pPr>
        <w:widowControl/>
        <w:rPr>
          <w:rFonts w:asciiTheme="minorEastAsia" w:hAnsiTheme="minorEastAsia"/>
          <w:b/>
          <w:bCs/>
          <w:sz w:val="28"/>
          <w:szCs w:val="28"/>
        </w:rPr>
      </w:pPr>
      <w:r>
        <w:rPr>
          <w:rFonts w:asciiTheme="minorEastAsia" w:hAnsiTheme="minorEastAsia" w:hint="eastAsia"/>
          <w:b/>
          <w:bCs/>
          <w:sz w:val="28"/>
          <w:szCs w:val="28"/>
        </w:rPr>
        <w:lastRenderedPageBreak/>
        <w:t>2.4 预警管理</w:t>
      </w:r>
    </w:p>
    <w:p w:rsidR="00C5013B" w:rsidRPr="00C5013B" w:rsidRDefault="00C5013B" w:rsidP="00C5013B">
      <w:pPr>
        <w:ind w:firstLineChars="200" w:firstLine="560"/>
        <w:rPr>
          <w:rFonts w:ascii="等线" w:eastAsia="等线" w:hAnsi="等线"/>
          <w:sz w:val="28"/>
          <w:szCs w:val="28"/>
        </w:rPr>
      </w:pPr>
      <w:r w:rsidRPr="00C5013B">
        <w:rPr>
          <w:rFonts w:ascii="等线" w:eastAsia="等线" w:hAnsi="等线" w:hint="eastAsia"/>
          <w:sz w:val="28"/>
          <w:szCs w:val="28"/>
        </w:rPr>
        <w:t>银行设置预警指标，银企融资合作成功后，企业发生工商信息变更、经营风险，系统将预警信息推送给相关银行业务人员。</w:t>
      </w:r>
    </w:p>
    <w:p w:rsidR="00C5013B" w:rsidRPr="00C5013B" w:rsidRDefault="00C5013B" w:rsidP="00C5013B">
      <w:pPr>
        <w:numPr>
          <w:ilvl w:val="0"/>
          <w:numId w:val="7"/>
        </w:numPr>
        <w:spacing w:line="360" w:lineRule="auto"/>
        <w:rPr>
          <w:rFonts w:ascii="等线" w:eastAsia="等线" w:hAnsi="等线"/>
          <w:sz w:val="28"/>
          <w:szCs w:val="28"/>
        </w:rPr>
      </w:pPr>
      <w:r w:rsidRPr="00C5013B">
        <w:rPr>
          <w:rFonts w:ascii="等线" w:eastAsia="等线" w:hAnsi="等线" w:hint="eastAsia"/>
          <w:sz w:val="28"/>
          <w:szCs w:val="28"/>
        </w:rPr>
        <w:t>预警指标设置。</w:t>
      </w:r>
    </w:p>
    <w:p w:rsidR="00C5013B" w:rsidRPr="00C5013B" w:rsidRDefault="00C5013B" w:rsidP="00C5013B">
      <w:pPr>
        <w:numPr>
          <w:ilvl w:val="0"/>
          <w:numId w:val="8"/>
        </w:numPr>
        <w:spacing w:line="360" w:lineRule="auto"/>
        <w:rPr>
          <w:rFonts w:ascii="等线" w:eastAsia="等线" w:hAnsi="等线"/>
          <w:sz w:val="28"/>
          <w:szCs w:val="28"/>
        </w:rPr>
      </w:pPr>
      <w:r w:rsidRPr="00C5013B">
        <w:rPr>
          <w:rFonts w:ascii="等线" w:eastAsia="等线" w:hAnsi="等线" w:hint="eastAsia"/>
          <w:sz w:val="28"/>
          <w:szCs w:val="28"/>
        </w:rPr>
        <w:t>预警信息推送：企业融资成功后，达到预警指标，进行预警信息推送。</w:t>
      </w:r>
    </w:p>
    <w:p w:rsidR="00C5013B" w:rsidRDefault="00C5013B">
      <w:pPr>
        <w:widowControl/>
        <w:rPr>
          <w:rFonts w:asciiTheme="minorEastAsia" w:hAnsiTheme="minorEastAsia"/>
          <w:b/>
          <w:bCs/>
          <w:sz w:val="28"/>
          <w:szCs w:val="28"/>
        </w:rPr>
      </w:pPr>
      <w:r w:rsidRPr="00C5013B">
        <w:rPr>
          <w:rFonts w:asciiTheme="minorEastAsia" w:hAnsiTheme="minorEastAsia"/>
          <w:b/>
          <w:bCs/>
          <w:noProof/>
          <w:sz w:val="28"/>
          <w:szCs w:val="28"/>
        </w:rPr>
        <w:drawing>
          <wp:inline distT="0" distB="0" distL="0" distR="0">
            <wp:extent cx="5274310" cy="2016325"/>
            <wp:effectExtent l="0" t="0" r="2540" b="3175"/>
            <wp:docPr id="5" name="图片 5" descr="E:\图片\金融服务\预警监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图片\金融服务\预警监控.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2016325"/>
                    </a:xfrm>
                    <a:prstGeom prst="rect">
                      <a:avLst/>
                    </a:prstGeom>
                    <a:noFill/>
                    <a:ln>
                      <a:noFill/>
                    </a:ln>
                  </pic:spPr>
                </pic:pic>
              </a:graphicData>
            </a:graphic>
          </wp:inline>
        </w:drawing>
      </w:r>
    </w:p>
    <w:p w:rsidR="00C5013B" w:rsidRDefault="00C5013B">
      <w:pPr>
        <w:widowControl/>
        <w:rPr>
          <w:rFonts w:asciiTheme="minorEastAsia" w:hAnsiTheme="minorEastAsia"/>
          <w:b/>
          <w:bCs/>
          <w:sz w:val="28"/>
          <w:szCs w:val="28"/>
        </w:rPr>
      </w:pPr>
      <w:r w:rsidRPr="00C5013B">
        <w:rPr>
          <w:rFonts w:asciiTheme="minorEastAsia" w:hAnsiTheme="minorEastAsia"/>
          <w:b/>
          <w:bCs/>
          <w:noProof/>
          <w:sz w:val="28"/>
          <w:szCs w:val="28"/>
        </w:rPr>
        <w:drawing>
          <wp:inline distT="0" distB="0" distL="0" distR="0">
            <wp:extent cx="5274310" cy="2271799"/>
            <wp:effectExtent l="0" t="0" r="2540" b="0"/>
            <wp:docPr id="6" name="图片 6" descr="E:\图片\金融服务\银行首页设置预警信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图片\金融服务\银行首页设置预警信息.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2271799"/>
                    </a:xfrm>
                    <a:prstGeom prst="rect">
                      <a:avLst/>
                    </a:prstGeom>
                    <a:noFill/>
                    <a:ln>
                      <a:noFill/>
                    </a:ln>
                  </pic:spPr>
                </pic:pic>
              </a:graphicData>
            </a:graphic>
          </wp:inline>
        </w:drawing>
      </w:r>
    </w:p>
    <w:p w:rsidR="00C5013B" w:rsidRPr="00C5013B" w:rsidRDefault="00C5013B">
      <w:pPr>
        <w:widowControl/>
        <w:rPr>
          <w:rFonts w:asciiTheme="minorEastAsia" w:hAnsiTheme="minorEastAsia"/>
          <w:b/>
          <w:bCs/>
          <w:sz w:val="28"/>
          <w:szCs w:val="28"/>
        </w:rPr>
      </w:pPr>
      <w:r w:rsidRPr="00C5013B">
        <w:rPr>
          <w:rFonts w:asciiTheme="minorEastAsia" w:hAnsiTheme="minorEastAsia"/>
          <w:b/>
          <w:bCs/>
          <w:noProof/>
          <w:sz w:val="28"/>
          <w:szCs w:val="28"/>
        </w:rPr>
        <w:lastRenderedPageBreak/>
        <w:drawing>
          <wp:inline distT="0" distB="0" distL="0" distR="0">
            <wp:extent cx="5274310" cy="2664625"/>
            <wp:effectExtent l="0" t="0" r="2540" b="2540"/>
            <wp:docPr id="7" name="图片 7" descr="E:\图片\金融服务\预警监控设置预警指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图片\金融服务\预警监控设置预警指标.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4310" cy="2664625"/>
                    </a:xfrm>
                    <a:prstGeom prst="rect">
                      <a:avLst/>
                    </a:prstGeom>
                    <a:noFill/>
                    <a:ln>
                      <a:noFill/>
                    </a:ln>
                  </pic:spPr>
                </pic:pic>
              </a:graphicData>
            </a:graphic>
          </wp:inline>
        </w:drawing>
      </w:r>
    </w:p>
    <w:p w:rsidR="00A91193" w:rsidRDefault="005C2399">
      <w:pPr>
        <w:widowControl/>
        <w:rPr>
          <w:rFonts w:asciiTheme="minorEastAsia" w:hAnsiTheme="minorEastAsia"/>
          <w:b/>
          <w:bCs/>
          <w:sz w:val="28"/>
          <w:szCs w:val="28"/>
        </w:rPr>
      </w:pPr>
      <w:r>
        <w:rPr>
          <w:rFonts w:asciiTheme="minorEastAsia" w:hAnsiTheme="minorEastAsia" w:hint="eastAsia"/>
          <w:b/>
          <w:bCs/>
          <w:sz w:val="28"/>
          <w:szCs w:val="28"/>
        </w:rPr>
        <w:t>三</w:t>
      </w:r>
      <w:r>
        <w:rPr>
          <w:rFonts w:asciiTheme="minorEastAsia" w:hAnsiTheme="minorEastAsia"/>
          <w:b/>
          <w:bCs/>
          <w:sz w:val="28"/>
          <w:szCs w:val="28"/>
        </w:rPr>
        <w:t>、</w:t>
      </w:r>
      <w:r>
        <w:rPr>
          <w:rFonts w:asciiTheme="minorEastAsia" w:hAnsiTheme="minorEastAsia" w:hint="eastAsia"/>
          <w:b/>
          <w:bCs/>
          <w:sz w:val="28"/>
          <w:szCs w:val="28"/>
        </w:rPr>
        <w:t>综述</w:t>
      </w:r>
    </w:p>
    <w:p w:rsidR="00A91193" w:rsidRDefault="005C2399">
      <w:pPr>
        <w:widowControl/>
        <w:ind w:firstLineChars="150" w:firstLine="420"/>
        <w:rPr>
          <w:rFonts w:asciiTheme="minorEastAsia" w:hAnsiTheme="minorEastAsia"/>
          <w:sz w:val="28"/>
          <w:szCs w:val="28"/>
        </w:rPr>
      </w:pPr>
      <w:r>
        <w:rPr>
          <w:rFonts w:asciiTheme="minorEastAsia" w:hAnsiTheme="minorEastAsia" w:hint="eastAsia"/>
          <w:sz w:val="28"/>
          <w:szCs w:val="28"/>
        </w:rPr>
        <w:t>紫云智慧大数据金融服务银行系统</w:t>
      </w:r>
      <w:r>
        <w:rPr>
          <w:rFonts w:asciiTheme="minorEastAsia" w:hAnsiTheme="minorEastAsia"/>
          <w:sz w:val="28"/>
          <w:szCs w:val="28"/>
        </w:rPr>
        <w:t>由</w:t>
      </w:r>
      <w:r>
        <w:rPr>
          <w:rFonts w:asciiTheme="minorEastAsia" w:hAnsiTheme="minorEastAsia" w:hint="eastAsia"/>
          <w:sz w:val="28"/>
          <w:szCs w:val="28"/>
          <w:shd w:val="clear" w:color="auto" w:fill="F5F6F7"/>
        </w:rPr>
        <w:t>河南紫云智慧城市运营技术服务有限公司</w:t>
      </w:r>
      <w:r>
        <w:rPr>
          <w:rFonts w:asciiTheme="minorEastAsia" w:hAnsiTheme="minorEastAsia" w:hint="eastAsia"/>
          <w:sz w:val="28"/>
          <w:szCs w:val="28"/>
        </w:rPr>
        <w:t>独立</w:t>
      </w:r>
      <w:r>
        <w:rPr>
          <w:rFonts w:asciiTheme="minorEastAsia" w:hAnsiTheme="minorEastAsia"/>
          <w:sz w:val="28"/>
          <w:szCs w:val="28"/>
        </w:rPr>
        <w:t>研发完成，</w:t>
      </w:r>
      <w:r>
        <w:rPr>
          <w:rFonts w:asciiTheme="minorEastAsia" w:hAnsiTheme="minorEastAsia" w:hint="eastAsia"/>
          <w:sz w:val="28"/>
          <w:szCs w:val="28"/>
          <w:shd w:val="clear" w:color="auto" w:fill="F5F6F7"/>
        </w:rPr>
        <w:t>河南紫云智慧城市运营技术服务有限公司是紫云智慧各版本源代码的</w:t>
      </w:r>
      <w:r>
        <w:rPr>
          <w:rFonts w:asciiTheme="minorEastAsia" w:hAnsiTheme="minorEastAsia" w:hint="eastAsia"/>
          <w:sz w:val="28"/>
          <w:szCs w:val="28"/>
        </w:rPr>
        <w:t>合法</w:t>
      </w:r>
      <w:r>
        <w:rPr>
          <w:rFonts w:asciiTheme="minorEastAsia" w:hAnsiTheme="minorEastAsia"/>
          <w:sz w:val="28"/>
          <w:szCs w:val="28"/>
        </w:rPr>
        <w:t>拥有者</w:t>
      </w:r>
      <w:r>
        <w:rPr>
          <w:rFonts w:asciiTheme="minorEastAsia" w:hAnsiTheme="minorEastAsia" w:hint="eastAsia"/>
          <w:sz w:val="28"/>
          <w:szCs w:val="28"/>
        </w:rPr>
        <w:t>，该系统使用</w:t>
      </w:r>
      <w:r>
        <w:rPr>
          <w:rFonts w:asciiTheme="minorEastAsia" w:hAnsiTheme="minorEastAsia"/>
          <w:sz w:val="28"/>
          <w:szCs w:val="28"/>
        </w:rPr>
        <w:t>说明文</w:t>
      </w:r>
      <w:r>
        <w:rPr>
          <w:rFonts w:asciiTheme="minorEastAsia" w:hAnsiTheme="minorEastAsia" w:hint="eastAsia"/>
          <w:sz w:val="28"/>
          <w:szCs w:val="28"/>
        </w:rPr>
        <w:t>档</w:t>
      </w:r>
      <w:r>
        <w:rPr>
          <w:rFonts w:asciiTheme="minorEastAsia" w:hAnsiTheme="minorEastAsia"/>
          <w:sz w:val="28"/>
          <w:szCs w:val="28"/>
        </w:rPr>
        <w:t>仅用于申请软件著作权，不可用于其他用途</w:t>
      </w:r>
      <w:r>
        <w:rPr>
          <w:rFonts w:asciiTheme="minorEastAsia" w:hAnsiTheme="minorEastAsia" w:hint="eastAsia"/>
          <w:sz w:val="28"/>
          <w:szCs w:val="28"/>
        </w:rPr>
        <w:t>。</w:t>
      </w:r>
    </w:p>
    <w:p w:rsidR="00A91193" w:rsidRDefault="00A91193">
      <w:pPr>
        <w:rPr>
          <w:sz w:val="28"/>
          <w:szCs w:val="28"/>
        </w:rPr>
      </w:pPr>
    </w:p>
    <w:sectPr w:rsidR="00A911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A91" w:rsidRDefault="003E0A91" w:rsidP="00C5013B">
      <w:r>
        <w:separator/>
      </w:r>
    </w:p>
  </w:endnote>
  <w:endnote w:type="continuationSeparator" w:id="0">
    <w:p w:rsidR="003E0A91" w:rsidRDefault="003E0A91" w:rsidP="00C5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A91" w:rsidRDefault="003E0A91" w:rsidP="00C5013B">
      <w:r>
        <w:separator/>
      </w:r>
    </w:p>
  </w:footnote>
  <w:footnote w:type="continuationSeparator" w:id="0">
    <w:p w:rsidR="003E0A91" w:rsidRDefault="003E0A91" w:rsidP="00C50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AB7A96"/>
    <w:multiLevelType w:val="singleLevel"/>
    <w:tmpl w:val="A6AB7A96"/>
    <w:lvl w:ilvl="0">
      <w:start w:val="1"/>
      <w:numFmt w:val="decimal"/>
      <w:suff w:val="nothing"/>
      <w:lvlText w:val="%1．"/>
      <w:lvlJc w:val="left"/>
      <w:pPr>
        <w:ind w:left="0" w:firstLine="400"/>
      </w:pPr>
      <w:rPr>
        <w:rFonts w:hint="default"/>
      </w:rPr>
    </w:lvl>
  </w:abstractNum>
  <w:abstractNum w:abstractNumId="1" w15:restartNumberingAfterBreak="0">
    <w:nsid w:val="B0889C8B"/>
    <w:multiLevelType w:val="singleLevel"/>
    <w:tmpl w:val="B0889C8B"/>
    <w:lvl w:ilvl="0">
      <w:start w:val="1"/>
      <w:numFmt w:val="bullet"/>
      <w:lvlText w:val=""/>
      <w:lvlJc w:val="left"/>
      <w:pPr>
        <w:ind w:left="420" w:hanging="420"/>
      </w:pPr>
      <w:rPr>
        <w:rFonts w:ascii="Wingdings" w:hAnsi="Wingdings" w:hint="default"/>
      </w:rPr>
    </w:lvl>
  </w:abstractNum>
  <w:abstractNum w:abstractNumId="2" w15:restartNumberingAfterBreak="0">
    <w:nsid w:val="D46E236F"/>
    <w:multiLevelType w:val="singleLevel"/>
    <w:tmpl w:val="D46E236F"/>
    <w:lvl w:ilvl="0">
      <w:start w:val="1"/>
      <w:numFmt w:val="bullet"/>
      <w:lvlText w:val=""/>
      <w:lvlJc w:val="left"/>
      <w:pPr>
        <w:ind w:left="420" w:hanging="420"/>
      </w:pPr>
      <w:rPr>
        <w:rFonts w:ascii="Wingdings" w:hAnsi="Wingdings" w:hint="default"/>
      </w:rPr>
    </w:lvl>
  </w:abstractNum>
  <w:abstractNum w:abstractNumId="3" w15:restartNumberingAfterBreak="0">
    <w:nsid w:val="01B9F8EB"/>
    <w:multiLevelType w:val="singleLevel"/>
    <w:tmpl w:val="01B9F8EB"/>
    <w:lvl w:ilvl="0">
      <w:start w:val="1"/>
      <w:numFmt w:val="bullet"/>
      <w:lvlText w:val=""/>
      <w:lvlJc w:val="left"/>
      <w:pPr>
        <w:ind w:left="420" w:hanging="420"/>
      </w:pPr>
      <w:rPr>
        <w:rFonts w:ascii="Wingdings" w:hAnsi="Wingdings" w:hint="default"/>
      </w:rPr>
    </w:lvl>
  </w:abstractNum>
  <w:abstractNum w:abstractNumId="4" w15:restartNumberingAfterBreak="0">
    <w:nsid w:val="2E8C832A"/>
    <w:multiLevelType w:val="singleLevel"/>
    <w:tmpl w:val="2E8C832A"/>
    <w:lvl w:ilvl="0">
      <w:start w:val="1"/>
      <w:numFmt w:val="bullet"/>
      <w:lvlText w:val=""/>
      <w:lvlJc w:val="left"/>
      <w:pPr>
        <w:ind w:left="420" w:hanging="420"/>
      </w:pPr>
      <w:rPr>
        <w:rFonts w:ascii="Wingdings" w:hAnsi="Wingdings" w:hint="default"/>
      </w:rPr>
    </w:lvl>
  </w:abstractNum>
  <w:abstractNum w:abstractNumId="5" w15:restartNumberingAfterBreak="0">
    <w:nsid w:val="43288E54"/>
    <w:multiLevelType w:val="singleLevel"/>
    <w:tmpl w:val="43288E54"/>
    <w:lvl w:ilvl="0">
      <w:start w:val="1"/>
      <w:numFmt w:val="decimal"/>
      <w:suff w:val="nothing"/>
      <w:lvlText w:val="%1．"/>
      <w:lvlJc w:val="left"/>
      <w:pPr>
        <w:ind w:left="0" w:firstLine="400"/>
      </w:pPr>
      <w:rPr>
        <w:rFonts w:hint="default"/>
      </w:rPr>
    </w:lvl>
  </w:abstractNum>
  <w:abstractNum w:abstractNumId="6" w15:restartNumberingAfterBreak="0">
    <w:nsid w:val="629712ED"/>
    <w:multiLevelType w:val="singleLevel"/>
    <w:tmpl w:val="629712ED"/>
    <w:lvl w:ilvl="0">
      <w:start w:val="1"/>
      <w:numFmt w:val="bullet"/>
      <w:lvlText w:val=""/>
      <w:lvlJc w:val="left"/>
      <w:pPr>
        <w:ind w:left="420" w:hanging="420"/>
      </w:pPr>
      <w:rPr>
        <w:rFonts w:ascii="Wingdings" w:hAnsi="Wingdings" w:hint="default"/>
      </w:rPr>
    </w:lvl>
  </w:abstractNum>
  <w:abstractNum w:abstractNumId="7" w15:restartNumberingAfterBreak="0">
    <w:nsid w:val="6C8F6D70"/>
    <w:multiLevelType w:val="singleLevel"/>
    <w:tmpl w:val="6C8F6D70"/>
    <w:lvl w:ilvl="0">
      <w:start w:val="2"/>
      <w:numFmt w:val="chineseCounting"/>
      <w:suff w:val="nothing"/>
      <w:lvlText w:val="%1、"/>
      <w:lvlJc w:val="left"/>
      <w:rPr>
        <w:rFonts w:hint="eastAsia"/>
      </w:rPr>
    </w:lvl>
  </w:abstractNum>
  <w:num w:numId="1">
    <w:abstractNumId w:val="7"/>
  </w:num>
  <w:num w:numId="2">
    <w:abstractNumId w:val="6"/>
  </w:num>
  <w:num w:numId="3">
    <w:abstractNumId w:val="0"/>
  </w:num>
  <w:num w:numId="4">
    <w:abstractNumId w:val="1"/>
  </w:num>
  <w:num w:numId="5">
    <w:abstractNumId w:val="5"/>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1DF"/>
    <w:rsid w:val="000C7DA7"/>
    <w:rsid w:val="00210C23"/>
    <w:rsid w:val="00265F59"/>
    <w:rsid w:val="003E0A91"/>
    <w:rsid w:val="00416751"/>
    <w:rsid w:val="0044497A"/>
    <w:rsid w:val="004B0A51"/>
    <w:rsid w:val="005C2399"/>
    <w:rsid w:val="006A23DC"/>
    <w:rsid w:val="00870174"/>
    <w:rsid w:val="00A331DF"/>
    <w:rsid w:val="00A91193"/>
    <w:rsid w:val="00B033AF"/>
    <w:rsid w:val="00C5013B"/>
    <w:rsid w:val="04605C44"/>
    <w:rsid w:val="21C11F8F"/>
    <w:rsid w:val="25E02A80"/>
    <w:rsid w:val="29BF12E3"/>
    <w:rsid w:val="3E3E0052"/>
    <w:rsid w:val="5AE6562B"/>
    <w:rsid w:val="640F7A4A"/>
    <w:rsid w:val="6A857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DD770"/>
  <w15:docId w15:val="{C8CBEF2C-4C75-4546-9BCA-C92BA07E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styleId="a6">
    <w:name w:val="header"/>
    <w:basedOn w:val="a"/>
    <w:link w:val="a7"/>
    <w:uiPriority w:val="99"/>
    <w:unhideWhenUsed/>
    <w:rsid w:val="00C5013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5013B"/>
    <w:rPr>
      <w:rFonts w:asciiTheme="minorHAnsi" w:eastAsiaTheme="minorEastAsia" w:hAnsiTheme="minorHAnsi" w:cstheme="minorBidi"/>
      <w:kern w:val="2"/>
      <w:sz w:val="18"/>
      <w:szCs w:val="18"/>
    </w:rPr>
  </w:style>
  <w:style w:type="paragraph" w:styleId="a8">
    <w:name w:val="footer"/>
    <w:basedOn w:val="a"/>
    <w:link w:val="a9"/>
    <w:uiPriority w:val="99"/>
    <w:unhideWhenUsed/>
    <w:rsid w:val="00C5013B"/>
    <w:pPr>
      <w:tabs>
        <w:tab w:val="center" w:pos="4153"/>
        <w:tab w:val="right" w:pos="8306"/>
      </w:tabs>
      <w:snapToGrid w:val="0"/>
      <w:jc w:val="left"/>
    </w:pPr>
    <w:rPr>
      <w:sz w:val="18"/>
      <w:szCs w:val="18"/>
    </w:rPr>
  </w:style>
  <w:style w:type="character" w:customStyle="1" w:styleId="a9">
    <w:name w:val="页脚 字符"/>
    <w:basedOn w:val="a0"/>
    <w:link w:val="a8"/>
    <w:uiPriority w:val="99"/>
    <w:rsid w:val="00C5013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124</Words>
  <Characters>711</Characters>
  <Application>Microsoft Office Word</Application>
  <DocSecurity>0</DocSecurity>
  <Lines>5</Lines>
  <Paragraphs>1</Paragraphs>
  <ScaleCrop>false</ScaleCrop>
  <Company>微软中国</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微软中国</cp:lastModifiedBy>
  <cp:revision>6</cp:revision>
  <dcterms:created xsi:type="dcterms:W3CDTF">2018-12-07T03:20:00Z</dcterms:created>
  <dcterms:modified xsi:type="dcterms:W3CDTF">2019-05-10T10:31:00Z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