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bCs/>
          <w:sz w:val="30"/>
          <w:szCs w:val="30"/>
        </w:rPr>
        <w:t>1.2装置功能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</w:pPr>
      <w:r>
        <w:rPr>
          <w:rFonts w:hint="eastAsia" w:ascii="宋体" w:hAnsi="宋体" w:eastAsia="宋体" w:cs="宋体"/>
          <w:sz w:val="21"/>
          <w:szCs w:val="21"/>
        </w:rPr>
        <w:t>通信协议：支持IEC103/101/104/IEC61850等国际协议，支持国内常见的各种规约，并且可以进行扩充。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</w:pPr>
      <w:r>
        <w:rPr>
          <w:rFonts w:hint="eastAsia" w:ascii="宋体" w:hAnsi="宋体" w:eastAsia="宋体" w:cs="宋体"/>
          <w:sz w:val="21"/>
          <w:szCs w:val="21"/>
        </w:rPr>
        <w:t>通信方式：支持串口RS232、总线RS485、现场总线和以太网（TCP/UDP）。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</w:pPr>
      <w:r>
        <w:rPr>
          <w:rFonts w:hint="eastAsia" w:ascii="宋体" w:hAnsi="宋体" w:eastAsia="宋体" w:cs="宋体"/>
          <w:sz w:val="21"/>
          <w:szCs w:val="21"/>
        </w:rPr>
        <w:t>具有友好的设置界面，可以针对不同的工程进行灵活设置，满足不同需要。具有监视界面，可以实时监视系统的运行，查看各种状态。通过装置上的液晶显示可以简单查看运行信息与状态。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bCs/>
          <w:sz w:val="30"/>
          <w:szCs w:val="30"/>
        </w:rPr>
        <w:t>1.3装置特点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多CPU结构，强大的处理能力，丰富的资源；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可靠、经济、有效的设计；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灵活多样的通信配置；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支持网络方式与主计算机通信；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每一通信接口都可灵活选择各种通信协议；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功能强大的使用维护工具，细致的信息提示，多种维护和监测手段；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信息合成；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* 支持顺序控制功能。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bCs/>
          <w:sz w:val="30"/>
          <w:szCs w:val="30"/>
        </w:rPr>
        <w:t>2.1硬件组成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</w:pPr>
      <w:r>
        <w:rPr>
          <w:rFonts w:hint="eastAsia" w:ascii="宋体" w:hAnsi="宋体" w:eastAsia="宋体" w:cs="宋体"/>
          <w:sz w:val="21"/>
          <w:szCs w:val="21"/>
        </w:rPr>
        <w:t>NSC2300通信机是针对用户的高可靠要求，采用最新的技术研制而成。它在硬件上采用高可靠的平台，无风扇，无硬盘，低功耗，满足长时间不间断运行的要求。操作系统采用实时多任务操作系统（Solaris），通信软件采用模块化设计、多任务运行，运行可靠，不会互相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420" w:right="0"/>
      </w:pPr>
      <w:r>
        <w:rPr>
          <w:rFonts w:hint="eastAsia" w:ascii="宋体" w:hAnsi="宋体" w:eastAsia="宋体" w:cs="宋体"/>
          <w:sz w:val="24"/>
          <w:szCs w:val="24"/>
        </w:rPr>
        <w:t>1. </w:t>
      </w: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机箱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0"/>
      </w:pPr>
      <w:r>
        <w:rPr>
          <w:rFonts w:hint="default" w:ascii="Times New Roman" w:hAnsi="Times New Roman" w:cs="Times New Roman"/>
          <w:sz w:val="21"/>
          <w:szCs w:val="21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英寸宽度，</w:t>
      </w:r>
      <w:r>
        <w:rPr>
          <w:rFonts w:hint="default" w:ascii="Times New Roman" w:hAnsi="Times New Roman" w:cs="Times New Roman"/>
          <w:sz w:val="21"/>
          <w:szCs w:val="21"/>
        </w:rPr>
        <w:t> 280 mm</w:t>
      </w:r>
      <w:r>
        <w:rPr>
          <w:rFonts w:hint="eastAsia" w:ascii="宋体" w:hAnsi="宋体" w:eastAsia="宋体" w:cs="宋体"/>
          <w:sz w:val="21"/>
          <w:szCs w:val="21"/>
        </w:rPr>
        <w:t>深度，具有高强度的紧固结构，全密闭无风扇机箱，特殊设计热管散热结构，侧壁采用铝型材保证散热可靠性。全密闭金属外壳，</w:t>
      </w:r>
      <w:r>
        <w:rPr>
          <w:rFonts w:hint="default" w:ascii="Times New Roman" w:hAnsi="Times New Roman" w:cs="Times New Roman"/>
          <w:sz w:val="21"/>
          <w:szCs w:val="21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工业品上机架设计装配，</w:t>
      </w:r>
      <w:r>
        <w:rPr>
          <w:rFonts w:hint="default" w:ascii="Times New Roman" w:hAnsi="Times New Roman" w:cs="Times New Roman"/>
          <w:sz w:val="21"/>
          <w:szCs w:val="21"/>
        </w:rPr>
        <w:t>2U </w:t>
      </w:r>
      <w:r>
        <w:rPr>
          <w:rFonts w:hint="eastAsia" w:ascii="宋体" w:hAnsi="宋体" w:eastAsia="宋体" w:cs="宋体"/>
          <w:sz w:val="21"/>
          <w:szCs w:val="21"/>
        </w:rPr>
        <w:t>标准结构</w:t>
      </w:r>
      <w:r>
        <w:rPr>
          <w:rFonts w:hint="default" w:ascii="Times New Roman" w:hAnsi="Times New Roman" w:cs="Times New Roman"/>
          <w:sz w:val="21"/>
          <w:szCs w:val="21"/>
        </w:rPr>
        <w:t> 280mm </w:t>
      </w:r>
      <w:r>
        <w:rPr>
          <w:rFonts w:hint="eastAsia" w:ascii="宋体" w:hAnsi="宋体" w:eastAsia="宋体" w:cs="宋体"/>
          <w:sz w:val="21"/>
          <w:szCs w:val="21"/>
        </w:rPr>
        <w:t>深度尺寸，重量</w:t>
      </w:r>
      <w:r>
        <w:rPr>
          <w:rFonts w:hint="default" w:ascii="Times New Roman" w:hAnsi="Times New Roman" w:cs="Times New Roman"/>
          <w:sz w:val="21"/>
          <w:szCs w:val="21"/>
        </w:rPr>
        <w:t>: 4.0 KG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zE1YTFlZTYyZWNiYzk1YTE1ZjkzMjNmZTdlNDUifQ=="/>
  </w:docVars>
  <w:rsids>
    <w:rsidRoot w:val="30D01EAC"/>
    <w:rsid w:val="0D1A16E6"/>
    <w:rsid w:val="30D01EAC"/>
    <w:rsid w:val="641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link w:val="2"/>
    <w:qFormat/>
    <w:uiPriority w:val="0"/>
    <w:rPr>
      <w:rFonts w:ascii="宋体" w:hAnsi="宋体" w:eastAsia="宋体" w:cs="Times New Roman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2024-04-11T03:33:00Z</dcterms:created>
  <dc:creator>两颗小梨涡啊</dc:creator>
  <cp:lastModifiedBy>两颗小梨涡啊</cp:lastModifiedBy>
  <dcterms:modified xsi:type="dcterms:W3CDTF">2024-04-11T03:34:09Z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469576F4611947C08B0BF71FCD9D3043_11</vt:lpwstr>
  </property>
</Properties>
</file>