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 Generated by Aspose.Words for Java 24.1.0 -->
  <w:body>
    <w:tbl>
      <w:tblPr>
        <w:tblStyle w:val="TableGrid"/>
        <w:tblW w:w="1193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1E0"/>
      </w:tblPr>
      <w:tblGrid>
        <w:gridCol w:w="1461"/>
        <w:gridCol w:w="1880"/>
        <w:gridCol w:w="5385"/>
        <w:gridCol w:w="1750"/>
        <w:gridCol w:w="1463"/>
      </w:tblGrid>
      <w:tr>
        <w:tblPrEx>
          <w:tblW w:w="11939"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1E0"/>
        </w:tblPrEx>
        <w:trPr>
          <w:trHeight w:val="1565"/>
        </w:trPr>
        <w:tc>
          <w:tcPr>
            <w:tcW w:w="1461" w:type="dxa"/>
            <w:vMerge w:val="restart"/>
            <w:vAlign w:val="bottom"/>
          </w:tcPr>
          <w:p>
            <w:pPr>
              <w:widowControl w:val="0"/>
              <w:ind w:left="0"/>
              <w:jc w:val="both"/>
            </w:pPr>
            <w:r>
              <w:rPr>
                <w:noProof/>
              </w:rPr>
              <w:pict>
                <v:shapetype id="_x0000_t74" coordsize="21600,21600" o:spt="74"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gradientshapeok="t" o:connecttype="custom" o:connectlocs="10860,2187;2928,10800;10860,21600;18672,10800" o:connectangles="270,180,90,0" textboxrect="5037,2277,16557,13677"/>
                </v:shapetype>
                <v:shape id="DtsShapeName" o:spid="_x0000_s1026" type="#_x0000_t74" alt="DC3BEEC9DE115BC293@1GC32EE0G9E89085;=U85;&gt;9K11018152!!!BIHO@]s71100112!!!!!!!111D15B66789411D15B667894!!!!!!!!!!!!!!!!!!!!!!!!!!!!!!!!!!!!!!!!!!!!!!!!!!!!85&gt;&gt;V85H@&gt;B22626B!!!!!BIHO@]b22626!!!!@5786861107DB82D7381107DB82D738!!!!!!!!!!!!!!!!!!!!!!!!!!!!!!!!!!!!!!!!!!!!!!!!!!!!849AT87K@Rm71112971!!!BIHO@]m711129711@5787701107DB2G5D9@咎害吓创泞变^10/enu!!!!!!!!!!!!!!!!!!!!!!!!!!!!!!!!!!!!!!!!!!!!!84&gt;?`84&gt;?fX71112786!!!BIHO@]x71112786!@57879111014BG7466D11014BG7466D!!!!!!!!!!!!!!!!!!!!!!!!!!!!!!!!!!!!!!!!!!!!!!!!!!!!!!!!!!!!!!!!!!!!!!!!!!!!!!!!!!!!!!!!!!!!!!!!!!!!!!!!!!!!!!!!!!!!!!!!!!!!!!!!!!!!!!!!!!!!!!!!!!!!!!!!!!!!!!!!!!!!!!!!!!!!!!!!!!!!!!!!!!!!!!!!!!!!!!!!!!!!!!!!!!!!!!!!!!!!!!!!!!!!!!!!!!!!!!!!!!!!!!!!!!!!!!!!!!!!!!!!!!!!!!!!!!!!!!!!!!!!!!!!!!!!!!!!!!!!!!!!!!!!!!!!!!!!!!!!!!!!!!!!!!!!!!!!!!!!!!!!!!!!!!!!!!!!!!!!!!!!!!!!!!!!!!!!!!!!!!!!!!!!!!!!!!!!!!!!!!!!!!!!!!!!!!!!!!!!!!!!!!!!!!!!!!!!!!!!!!!!!!!!!!!!!!!!!!!!!!!!!!!!!!!!!!!!!!!!!!!!!!!!!!!!!!!!!!!!!!!!!!!!!!!!!!!!!!!!!!!!!!!!!!!!!!!!!!!!!!!!!!!!!!!!!!!!!!!!!!!!!!!!!!!!!!!!!!!!!!!!!!!!!!!!!!!!!!!!!!!!!!!!!!!!!!!!!!!!!!!!!!!!!!!!!!!!!!!!!!!!!!!!!!!!!!!!!!!!!!!!!!!!!!!!!!!!!!!!!!!!!!!!!!!!!!!!!!!!!!!!!!!!!!!!!!!!!!!!!!!!!!!!!!!!!!!!!!!!!!!!!!!!!!!!!!!!!!!!!!!!!!!!!!!!!!!!!!!!!!!!!!!!!!!!!!!!!!!!!!!!!!!!!!!!!!!!!!!!!!!!!!!!!!!!!!!!!!!!!!!!!!!!!!!!!!!!!!!!!!!!!!!!!!!!!!!!!!!!!!!!!!!!!!!!!!!!!!!!!!!!!!!!!!!!!!!!!!!!!!!!!!!!!!!!!!!!!!!!!!!!!!!!!!!!!!!!!!!!!!!!!!!!!!!!!!!!!!!!!!!!!!!!!!!!!!!!!!!!!!!!!!!!!!!!!!!!!!!!!!!!!!!!!!!!!!!!!!!!!!!!!!!!!!!!!!!!!!!!!!!!!!!!!!!!!!!!!!!!!!!!!!!!!!!!!!!!!!!!!!!!!!!!!!!!!!!!!!!!!!!!!!!!!!!!!!!!!!!!!!!!!!!!!!!!!!!!!!!!!!!!!!!!!!!!!!!!!!!!!!!!!!!!!!!!!!!!!!!!!!!!!!!!!!!!!!!!!!!!!!!!!!!!!!!!!!!!!!!!!!!!!!!!!!!!!!!!!!!!!!!!!!!!!!!!!!!!!!!!!!!!!!!!!!!!!!!!!!!!!!!!!!!!!!!!!!!!!!!!!!!!!!!!!!!!!!!!!!!!!!!!!!!!!!!!!!!!!!!!!!!!!!!!!!!!!!!!!!!!!!!!!!!!!!!!!!!!!!!!!!!!!!!!!!!!!!!!!!!!!!!!!!!!!!!!!!!!!!!!!!!!!!!!!!!!!!!!!!!!!!!!!!!!!!!!!!!!!!!!!!!!!!!!!!!!!!!!!!!!!!!!!!!!!!!!!!!!!!!!!!!!!!!!!!!!!!!!!!!!!!!!!!!!!!!!!!!!!!!!!!!!!!!!!!!!!!!!!!!!!!!!!!!!!!!!!!!!!!!!!!!!!!!!!!!!!!!!!!!!!!!!!!!!!!!!!!!!!!!!!!!!!!!!!!!!!!!!!!!!!!!!!!!!!!!!!!!!!!!!!!!!!!!!!!!!!!!!!!!!!!!!!!!!!!!!!!!!!!!!!!!!!!!!!!!!!!!!!!!!!!!!!!!!!!!!!!!!!!!!!!!!!!!!!!!!!!!!!!!!!!!!!!!!!!!!!!!!!!!!!!!!!!!!!!!!!!!!!!!!!!!!!!!!!!!!!!!!!!!!!!!!!!!!!!!!!!!!!!!!!!!!!!!!!!!!!!!!!!!!!!!!!!!!!!!!!!!!!!!!!!!!!!!!!!!!!!!!!!!!!!!!!!!!!!!!!!!!!!!!!!!!!!!!!!!!!!!!!!!!!!!!!!!!!!!!!!!!!!!!!!!!!!!!1!1" style="width:0.05pt;height:0.05pt;margin-top:0;margin-left:0;position:absolute;visibility:hidden;z-index:251658240">
                  <w10:anchorlock/>
                </v:shape>
              </w:pict>
            </w:r>
          </w:p>
        </w:tc>
        <w:tc>
          <w:tcPr>
            <w:tcW w:w="9015" w:type="dxa"/>
            <w:gridSpan w:val="3"/>
            <w:vAlign w:val="bottom"/>
          </w:tcPr>
          <w:p>
            <w:pPr>
              <w:widowControl w:val="0"/>
              <w:spacing w:before="0" w:after="0" w:line="240" w:lineRule="auto"/>
              <w:ind w:left="0"/>
              <w:jc w:val="right"/>
              <w:rPr>
                <w:rFonts w:ascii="arial" w:eastAsia="黑体" w:hAnsi="黑体"/>
              </w:rPr>
            </w:pPr>
            <w:r>
              <w:rPr>
                <w:rFonts w:ascii="arial" w:eastAsia="黑体" w:hint="eastAsia"/>
                <w:b/>
                <w:sz w:val="24"/>
                <w:szCs w:val="24"/>
              </w:rPr>
              <w:fldChar w:fldCharType="begin"/>
            </w:r>
            <w:r>
              <w:rPr>
                <w:rFonts w:ascii="Arial" w:eastAsia="黑体" w:hint="eastAsia"/>
                <w:b/>
                <w:sz w:val="24"/>
                <w:szCs w:val="24"/>
              </w:rPr>
              <w:instrText xml:space="preserve"> DOCPROPERTY  PartNumber </w:instrText>
            </w:r>
            <w:r>
              <w:fldChar w:fldCharType="separate"/>
            </w:r>
            <w:r>
              <w:fldChar w:fldCharType="end"/>
            </w:r>
          </w:p>
        </w:tc>
        <w:tc>
          <w:tcPr>
            <w:tcW w:w="1463" w:type="dxa"/>
            <w:vMerge w:val="restart"/>
            <w:vAlign w:val="bottom"/>
          </w:tcPr>
          <w:p>
            <w:pPr>
              <w:widowControl w:val="0"/>
              <w:spacing w:before="0" w:after="0" w:line="240" w:lineRule="auto"/>
              <w:ind w:left="0"/>
              <w:jc w:val="both"/>
            </w:pPr>
          </w:p>
        </w:tc>
      </w:tr>
      <w:tr>
        <w:tblPrEx>
          <w:tblW w:w="11939" w:type="dxa"/>
          <w:tblInd w:w="0" w:type="dxa"/>
          <w:tblLayout w:type="fixed"/>
          <w:tblCellMar>
            <w:left w:w="0" w:type="dxa"/>
            <w:right w:w="0" w:type="dxa"/>
          </w:tblCellMar>
          <w:tblLook w:val="01E0"/>
        </w:tblPrEx>
        <w:trPr>
          <w:trHeight w:val="1565"/>
        </w:trPr>
        <w:tc>
          <w:tcPr>
            <w:tcW w:w="1461" w:type="dxa"/>
            <w:vMerge/>
            <w:shd w:val="clear" w:color="auto" w:fill="auto"/>
            <w:vAlign w:val="center"/>
          </w:tcPr>
          <w:p>
            <w:pPr>
              <w:pStyle w:val="Cover1"/>
              <w:widowControl w:val="0"/>
            </w:pPr>
          </w:p>
        </w:tc>
        <w:tc>
          <w:tcPr>
            <w:tcW w:w="9015" w:type="dxa"/>
            <w:gridSpan w:val="3"/>
            <w:shd w:val="clear" w:color="auto" w:fill="auto"/>
            <w:vAlign w:val="bottom"/>
          </w:tcPr>
          <w:p>
            <w:pPr>
              <w:pStyle w:val="Cover2"/>
              <w:jc w:val="left"/>
              <w:rPr>
                <w:rFonts w:hint="eastAsia"/>
                <w:lang w:eastAsia="zh-CN"/>
              </w:rPr>
            </w:pPr>
            <w:r>
              <w:fldChar w:fldCharType="begin"/>
            </w:r>
            <w:r>
              <w:rPr>
                <w:lang w:eastAsia="zh-CN"/>
              </w:rPr>
              <w:instrText xml:space="preserve"> </w:instrText>
            </w:r>
            <w:r>
              <w:rPr>
                <w:rFonts w:hint="eastAsia"/>
                <w:b/>
                <w:lang w:eastAsia="zh-CN"/>
              </w:rPr>
              <w:instrText>DOCPROPERTY  "Product&amp;Project Name"</w:instrText>
            </w:r>
            <w:r>
              <w:rPr>
                <w:lang w:eastAsia="zh-CN"/>
              </w:rPr>
              <w:instrText xml:space="preserve"> </w:instrText>
            </w:r>
            <w:r>
              <w:fldChar w:fldCharType="separate"/>
            </w:r>
            <w:r>
              <w:fldChar w:fldCharType="end"/>
            </w:r>
          </w:p>
          <w:p>
            <w:pPr>
              <w:pStyle w:val="Cover2"/>
              <w:jc w:val="left"/>
              <w:rPr>
                <w:rFonts w:hint="eastAsia"/>
                <w:i/>
                <w:color w:val="339966"/>
              </w:rPr>
            </w:pPr>
            <w:r>
              <w:rPr>
                <w:sz w:val="32"/>
                <w:szCs w:val="32"/>
              </w:rPr>
              <w:fldChar w:fldCharType="begin"/>
            </w:r>
            <w:r>
              <w:rPr>
                <w:sz w:val="32"/>
                <w:szCs w:val="32"/>
              </w:rPr>
              <w:instrText xml:space="preserve"> </w:instrText>
            </w:r>
            <w:r>
              <w:rPr>
                <w:rFonts w:hint="eastAsia"/>
                <w:b/>
                <w:sz w:val="32"/>
                <w:szCs w:val="32"/>
              </w:rPr>
              <w:instrText>DOCPROPERTY  ProductVersion</w:instrText>
            </w:r>
            <w:r>
              <w:rPr>
                <w:sz w:val="32"/>
                <w:szCs w:val="32"/>
              </w:rPr>
              <w:instrText xml:space="preserve"> </w:instrText>
            </w:r>
            <w:r>
              <w:rPr>
                <w:sz w:val="32"/>
                <w:szCs w:val="32"/>
              </w:rPr>
              <w:fldChar w:fldCharType="separate"/>
            </w:r>
            <w:r>
              <w:rPr>
                <w:sz w:val="32"/>
                <w:szCs w:val="32"/>
              </w:rPr>
              <w:fldChar w:fldCharType="end"/>
            </w:r>
          </w:p>
        </w:tc>
        <w:tc>
          <w:tcPr>
            <w:tcW w:w="1463" w:type="dxa"/>
            <w:vMerge w:val="restart"/>
            <w:tcBorders>
              <w:bottom w:val="nil"/>
            </w:tcBorders>
            <w:vAlign w:val="bottom"/>
          </w:tcPr>
          <w:p>
            <w:pPr>
              <w:pStyle w:val="Cover3"/>
            </w:pPr>
          </w:p>
        </w:tc>
      </w:tr>
      <w:tr>
        <w:tblPrEx>
          <w:tblW w:w="11939" w:type="dxa"/>
          <w:tblInd w:w="0" w:type="dxa"/>
          <w:tblLayout w:type="fixed"/>
          <w:tblCellMar>
            <w:left w:w="0" w:type="dxa"/>
            <w:right w:w="0" w:type="dxa"/>
          </w:tblCellMar>
          <w:tblLook w:val="01E0"/>
        </w:tblPrEx>
        <w:trPr>
          <w:trHeight w:val="1565"/>
        </w:trPr>
        <w:tc>
          <w:tcPr>
            <w:tcW w:w="1461" w:type="dxa"/>
            <w:vMerge/>
            <w:shd w:val="clear" w:color="auto" w:fill="auto"/>
            <w:vAlign w:val="bottom"/>
          </w:tcPr>
          <w:p>
            <w:pPr>
              <w:widowControl w:val="0"/>
              <w:spacing w:before="0" w:after="0" w:line="240" w:lineRule="auto"/>
              <w:ind w:left="0"/>
              <w:jc w:val="both"/>
            </w:pPr>
          </w:p>
        </w:tc>
        <w:tc>
          <w:tcPr>
            <w:tcW w:w="9015" w:type="dxa"/>
            <w:gridSpan w:val="3"/>
            <w:shd w:val="clear" w:color="auto" w:fill="auto"/>
          </w:tcPr>
          <w:p>
            <w:pPr>
              <w:pStyle w:val="Cover2"/>
              <w:spacing w:before="80" w:after="80" w:line="240" w:lineRule="auto"/>
              <w:jc w:val="left"/>
            </w:pPr>
            <w:r>
              <w:rPr>
                <w:sz w:val="48"/>
                <w:szCs w:val="48"/>
              </w:rPr>
              <w:fldChar w:fldCharType="begin"/>
            </w:r>
            <w:r>
              <w:rPr>
                <w:sz w:val="48"/>
                <w:szCs w:val="48"/>
              </w:rPr>
              <w:instrText xml:space="preserve"> </w:instrText>
            </w:r>
            <w:r>
              <w:rPr>
                <w:rFonts w:hint="eastAsia"/>
                <w:b/>
                <w:sz w:val="48"/>
                <w:szCs w:val="48"/>
              </w:rPr>
              <w:instrText>DOCPROPERTY  DocumentName</w:instrText>
            </w:r>
            <w:r>
              <w:rPr>
                <w:sz w:val="48"/>
                <w:szCs w:val="48"/>
              </w:rPr>
              <w:instrText xml:space="preserve"> </w:instrText>
            </w:r>
            <w:r>
              <w:rPr>
                <w:sz w:val="48"/>
                <w:szCs w:val="48"/>
              </w:rPr>
              <w:fldChar w:fldCharType="separate"/>
            </w:r>
            <w:r>
              <w:rPr>
                <w:rFonts w:hint="eastAsia"/>
                <w:b/>
                <w:sz w:val="48"/>
                <w:szCs w:val="48"/>
              </w:rPr>
              <w:t>iDOP 25.3 数字资源赋能中心 操作指南 01</w:t>
            </w:r>
            <w:r>
              <w:rPr>
                <w:sz w:val="48"/>
                <w:szCs w:val="48"/>
              </w:rPr>
              <w:fldChar w:fldCharType="end"/>
            </w:r>
          </w:p>
        </w:tc>
        <w:tc>
          <w:tcPr>
            <w:tcW w:w="1463" w:type="dxa"/>
            <w:vMerge/>
            <w:vAlign w:val="bottom"/>
          </w:tcPr>
          <w:p>
            <w:pPr>
              <w:widowControl w:val="0"/>
              <w:spacing w:before="0" w:after="0" w:line="240" w:lineRule="auto"/>
              <w:ind w:left="0"/>
              <w:jc w:val="both"/>
            </w:pPr>
          </w:p>
        </w:tc>
      </w:tr>
      <w:tr>
        <w:tblPrEx>
          <w:tblW w:w="11939" w:type="dxa"/>
          <w:tblInd w:w="0" w:type="dxa"/>
          <w:tblLayout w:type="fixed"/>
          <w:tblCellMar>
            <w:left w:w="0" w:type="dxa"/>
            <w:right w:w="0" w:type="dxa"/>
          </w:tblCellMar>
          <w:tblLook w:val="01E0"/>
        </w:tblPrEx>
        <w:trPr>
          <w:trHeight w:val="326"/>
        </w:trPr>
        <w:tc>
          <w:tcPr>
            <w:tcW w:w="1461" w:type="dxa"/>
            <w:vMerge/>
            <w:shd w:val="clear" w:color="auto" w:fill="auto"/>
            <w:vAlign w:val="bottom"/>
          </w:tcPr>
          <w:p>
            <w:pPr>
              <w:widowControl w:val="0"/>
              <w:spacing w:before="0" w:after="0" w:line="240" w:lineRule="auto"/>
              <w:ind w:left="0"/>
              <w:jc w:val="both"/>
            </w:pPr>
          </w:p>
        </w:tc>
        <w:tc>
          <w:tcPr>
            <w:tcW w:w="1880" w:type="dxa"/>
            <w:shd w:val="clear" w:color="auto" w:fill="auto"/>
            <w:vAlign w:val="center"/>
          </w:tcPr>
          <w:p>
            <w:pPr>
              <w:pStyle w:val="Cover5"/>
              <w:jc w:val="left"/>
              <w:rPr>
                <w:rFonts w:ascii="宋体" w:hAnsi="宋体"/>
                <w:b/>
              </w:rPr>
            </w:pPr>
            <w:r>
              <w:rPr>
                <w:rFonts w:hint="eastAsia"/>
                <w:b/>
              </w:rPr>
              <w:t>文档版本</w:t>
            </w:r>
          </w:p>
        </w:tc>
        <w:tc>
          <w:tcPr>
            <w:tcW w:w="7135" w:type="dxa"/>
            <w:gridSpan w:val="2"/>
            <w:shd w:val="clear" w:color="auto" w:fill="auto"/>
            <w:vAlign w:val="center"/>
          </w:tcPr>
          <w:p>
            <w:pPr>
              <w:pStyle w:val="Cover5"/>
              <w:jc w:val="left"/>
            </w:pPr>
            <w:r>
              <w:fldChar w:fldCharType="begin"/>
            </w:r>
            <w:r>
              <w:instrText xml:space="preserve"> </w:instrText>
            </w:r>
            <w:r>
              <w:rPr>
                <w:rFonts w:hint="eastAsia"/>
                <w:b/>
              </w:rPr>
              <w:instrText>DOCPROPERTY  DocumentVersion</w:instrText>
            </w:r>
            <w:r>
              <w:instrText xml:space="preserve"> </w:instrText>
            </w:r>
            <w:r>
              <w:fldChar w:fldCharType="separate"/>
            </w:r>
            <w:r>
              <w:rPr>
                <w:rFonts w:hint="eastAsia"/>
                <w:b/>
              </w:rPr>
              <w:t>01</w:t>
            </w:r>
            <w:r>
              <w:fldChar w:fldCharType="end"/>
            </w:r>
          </w:p>
        </w:tc>
        <w:tc>
          <w:tcPr>
            <w:tcW w:w="1462" w:type="dxa"/>
            <w:vMerge/>
            <w:vAlign w:val="bottom"/>
          </w:tcPr>
          <w:p>
            <w:pPr>
              <w:ind w:left="0"/>
            </w:pPr>
          </w:p>
        </w:tc>
      </w:tr>
      <w:tr>
        <w:tblPrEx>
          <w:tblW w:w="11939" w:type="dxa"/>
          <w:tblInd w:w="0" w:type="dxa"/>
          <w:tblLayout w:type="fixed"/>
          <w:tblCellMar>
            <w:left w:w="0" w:type="dxa"/>
            <w:right w:w="0" w:type="dxa"/>
          </w:tblCellMar>
          <w:tblLook w:val="01E0"/>
        </w:tblPrEx>
        <w:trPr>
          <w:trHeight w:val="325"/>
        </w:trPr>
        <w:tc>
          <w:tcPr>
            <w:tcW w:w="1461" w:type="dxa"/>
            <w:vMerge/>
            <w:shd w:val="clear" w:color="auto" w:fill="auto"/>
            <w:vAlign w:val="bottom"/>
          </w:tcPr>
          <w:p>
            <w:pPr>
              <w:widowControl w:val="0"/>
              <w:spacing w:before="0" w:after="0" w:line="240" w:lineRule="auto"/>
              <w:ind w:left="0"/>
              <w:jc w:val="both"/>
            </w:pPr>
          </w:p>
        </w:tc>
        <w:tc>
          <w:tcPr>
            <w:tcW w:w="1880" w:type="dxa"/>
            <w:shd w:val="clear" w:color="auto" w:fill="auto"/>
            <w:vAlign w:val="center"/>
          </w:tcPr>
          <w:p>
            <w:pPr>
              <w:pStyle w:val="Cover5"/>
              <w:jc w:val="left"/>
              <w:rPr>
                <w:rFonts w:hint="eastAsia"/>
                <w:b/>
              </w:rPr>
            </w:pPr>
            <w:r>
              <w:rPr>
                <w:rFonts w:hint="eastAsia"/>
                <w:b/>
              </w:rPr>
              <w:t>发布日期</w:t>
            </w:r>
          </w:p>
        </w:tc>
        <w:tc>
          <w:tcPr>
            <w:tcW w:w="7135" w:type="dxa"/>
            <w:gridSpan w:val="2"/>
            <w:shd w:val="clear" w:color="auto" w:fill="auto"/>
            <w:vAlign w:val="center"/>
          </w:tcPr>
          <w:p>
            <w:pPr>
              <w:pStyle w:val="Cover5"/>
              <w:jc w:val="left"/>
            </w:pPr>
            <w:r>
              <w:fldChar w:fldCharType="begin"/>
            </w:r>
            <w:r>
              <w:instrText xml:space="preserve"> </w:instrText>
            </w:r>
            <w:r>
              <w:rPr>
                <w:rFonts w:hint="eastAsia"/>
                <w:b/>
              </w:rPr>
              <w:instrText>DOCPROPERTY  ReleaseDate</w:instrText>
            </w:r>
            <w:r>
              <w:instrText xml:space="preserve"> </w:instrText>
            </w:r>
            <w:r>
              <w:fldChar w:fldCharType="separate"/>
            </w:r>
            <w:r>
              <w:rPr>
                <w:rFonts w:hint="eastAsia"/>
                <w:b/>
              </w:rPr>
              <w:t>2025-04-03</w:t>
            </w:r>
            <w:r>
              <w:fldChar w:fldCharType="end"/>
            </w:r>
          </w:p>
        </w:tc>
        <w:tc>
          <w:tcPr>
            <w:tcW w:w="1463" w:type="dxa"/>
            <w:vMerge/>
            <w:vAlign w:val="bottom"/>
          </w:tcPr>
          <w:p>
            <w:pPr>
              <w:widowControl w:val="0"/>
              <w:spacing w:before="0" w:after="0" w:line="240" w:lineRule="auto"/>
              <w:ind w:left="0"/>
              <w:jc w:val="both"/>
            </w:pPr>
          </w:p>
        </w:tc>
      </w:tr>
      <w:tr>
        <w:tblPrEx>
          <w:tblW w:w="11939" w:type="dxa"/>
          <w:tblInd w:w="0" w:type="dxa"/>
          <w:tblLayout w:type="fixed"/>
          <w:tblCellMar>
            <w:left w:w="0" w:type="dxa"/>
            <w:right w:w="0" w:type="dxa"/>
          </w:tblCellMar>
          <w:tblLook w:val="01E0"/>
        </w:tblPrEx>
        <w:trPr>
          <w:trHeight w:val="8786"/>
        </w:trPr>
        <w:tc>
          <w:tcPr>
            <w:tcW w:w="11939" w:type="dxa"/>
            <w:gridSpan w:val="5"/>
            <w:shd w:val="clear" w:color="auto" w:fill="auto"/>
            <w:vAlign w:val="center"/>
          </w:tcPr>
          <w:p>
            <w:pPr>
              <w:widowControl w:val="0"/>
              <w:ind w:left="0"/>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华为网格系统---方案4-032.png" style="width:583.9pt;height:250pt;mso-wrap-style:square;visibility:visible">
                  <v:imagedata r:id="rId6" o:title="华为网格系统---方案4-032"/>
                </v:shape>
              </w:pict>
            </w:r>
          </w:p>
        </w:tc>
      </w:tr>
      <w:tr>
        <w:tblPrEx>
          <w:tblW w:w="11939" w:type="dxa"/>
          <w:tblInd w:w="0" w:type="dxa"/>
          <w:tblLayout w:type="fixed"/>
          <w:tblCellMar>
            <w:left w:w="0" w:type="dxa"/>
            <w:right w:w="0" w:type="dxa"/>
          </w:tblCellMar>
          <w:tblLook w:val="01E0"/>
        </w:tblPrEx>
        <w:trPr>
          <w:trHeight w:val="1697"/>
        </w:trPr>
        <w:tc>
          <w:tcPr>
            <w:tcW w:w="1461" w:type="dxa"/>
            <w:shd w:val="clear" w:color="auto" w:fill="auto"/>
            <w:vAlign w:val="bottom"/>
          </w:tcPr>
          <w:p>
            <w:pPr>
              <w:widowControl w:val="0"/>
              <w:spacing w:before="0" w:after="0" w:line="240" w:lineRule="auto"/>
              <w:ind w:left="0"/>
              <w:jc w:val="both"/>
            </w:pPr>
          </w:p>
        </w:tc>
        <w:tc>
          <w:tcPr>
            <w:tcW w:w="7265" w:type="dxa"/>
            <w:gridSpan w:val="2"/>
            <w:vAlign w:val="bottom"/>
          </w:tcPr>
          <w:p>
            <w:pPr>
              <w:pStyle w:val="Cover4"/>
              <w:spacing w:before="0" w:after="0" w:line="240" w:lineRule="auto"/>
              <w:jc w:val="left"/>
              <w:rPr>
                <w:rFonts w:ascii="黑体" w:eastAsia="黑体" w:hint="eastAsia"/>
                <w:b/>
              </w:rPr>
            </w:pPr>
            <w:r>
              <w:rPr>
                <w:rFonts w:ascii="Arial" w:eastAsia="宋体" w:hint="eastAsia"/>
                <w:b/>
                <w:sz w:val="21"/>
              </w:rPr>
              <w:t>华为技术有限公司</w:t>
            </w:r>
          </w:p>
        </w:tc>
        <w:tc>
          <w:tcPr>
            <w:tcW w:w="1750" w:type="dxa"/>
            <w:vAlign w:val="center"/>
          </w:tcPr>
          <w:p>
            <w:pPr>
              <w:widowControl w:val="0"/>
              <w:spacing w:before="0" w:after="13" w:line="240" w:lineRule="auto"/>
              <w:ind w:left="0"/>
              <w:jc w:val="center"/>
            </w:pPr>
            <w:r>
              <w:rPr>
                <w:noProof/>
              </w:rPr>
              <w:pict>
                <v:shape id="图片 2" o:spid="_x0000_i1028" type="#_x0000_t75" alt="附件1-16K" style="width:74.15pt;height:1in;mso-wrap-style:square;visibility:visible">
                  <v:imagedata r:id="rId7" o:title="附件1-16K"/>
                </v:shape>
              </w:pict>
            </w:r>
          </w:p>
        </w:tc>
        <w:tc>
          <w:tcPr>
            <w:tcW w:w="1463" w:type="dxa"/>
            <w:vAlign w:val="bottom"/>
          </w:tcPr>
          <w:p>
            <w:pPr>
              <w:widowControl w:val="0"/>
              <w:spacing w:before="0" w:after="0" w:line="240" w:lineRule="auto"/>
              <w:ind w:left="0"/>
              <w:jc w:val="both"/>
            </w:pPr>
          </w:p>
        </w:tc>
      </w:tr>
    </w:tbl>
    <w:p>
      <w:pPr>
        <w:pStyle w:val="TableText"/>
        <w:sectPr>
          <w:headerReference w:type="even" r:id="rId8"/>
          <w:footerReference w:type="even" r:id="rId9"/>
          <w:headerReference w:type="first" r:id="rId10"/>
          <w:pgSz w:w="11907" w:h="16840" w:code="9"/>
          <w:pgMar w:top="0" w:right="0" w:bottom="0" w:left="0" w:header="0" w:footer="0" w:gutter="0"/>
          <w:pgNumType w:fmt="lowerRoman" w:start="1"/>
          <w:cols w:space="425"/>
          <w:docGrid w:linePitch="312"/>
        </w:sectPr>
      </w:pPr>
    </w:p>
    <w:p>
      <w:pPr>
        <w:pStyle w:val="TableText"/>
        <w:rPr>
          <w:rFonts w:hint="eastAsia"/>
        </w:rPr>
      </w:pPr>
    </w:p>
    <w:tbl>
      <w:tblPr>
        <w:tblStyle w:val="TableGrid"/>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9640"/>
      </w:tblGrid>
      <w:tr>
        <w:tblPrEx>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Ex>
        <w:trPr>
          <w:trHeight w:val="4799"/>
        </w:trPr>
        <w:tc>
          <w:tcPr>
            <w:tcW w:w="9640" w:type="dxa"/>
          </w:tcPr>
          <w:p>
            <w:pPr>
              <w:pStyle w:val="Cover3"/>
              <w:rPr>
                <w:rFonts w:hint="eastAsia"/>
              </w:rPr>
            </w:pPr>
            <w:r>
              <w:rPr>
                <w:rFonts w:hint="eastAsia"/>
              </w:rPr>
              <w:t>版权所有</w:t>
            </w:r>
            <w:r>
              <w:rPr>
                <w:rFonts w:hint="eastAsia"/>
              </w:rPr>
              <w:t xml:space="preserve"> © </w:t>
            </w:r>
            <w:r>
              <w:rPr>
                <w:rFonts w:hint="eastAsia"/>
              </w:rPr>
              <w:t>华为技术有限公司</w:t>
            </w:r>
            <w:r>
              <w:rPr>
                <w:rFonts w:hint="eastAsia"/>
              </w:rPr>
              <w:t>2025</w:t>
            </w:r>
            <w:r>
              <w:rPr>
                <w:rFonts w:hint="eastAsia"/>
              </w:rPr>
              <w:t>。</w:t>
            </w:r>
            <w:r>
              <w:rPr>
                <w:rFonts w:hint="eastAsia"/>
              </w:rPr>
              <w:t xml:space="preserve"> </w:t>
            </w:r>
            <w:r>
              <w:rPr>
                <w:rFonts w:hint="eastAsia"/>
              </w:rPr>
              <w:t>保留一切权利。</w:t>
            </w:r>
          </w:p>
          <w:p>
            <w:pPr>
              <w:pStyle w:val="CoverText"/>
              <w:jc w:val="left"/>
              <w:rPr>
                <w:rFonts w:hint="eastAsia"/>
              </w:rPr>
            </w:pPr>
            <w:r>
              <w:rPr>
                <w:rFonts w:hint="eastAsia"/>
              </w:rPr>
              <w:t>非经本公司书面许可，任何单位和个人不得擅自摘抄、复制本文档内容的部分或全部，并不得以任何形式传播。</w:t>
            </w:r>
          </w:p>
          <w:p>
            <w:pPr>
              <w:pStyle w:val="Cover3"/>
              <w:rPr>
                <w:rFonts w:hint="eastAsia"/>
              </w:rPr>
            </w:pPr>
          </w:p>
          <w:p>
            <w:pPr>
              <w:pStyle w:val="Cover3"/>
              <w:rPr>
                <w:rFonts w:hint="eastAsia"/>
              </w:rPr>
            </w:pPr>
            <w:r>
              <w:rPr>
                <w:rFonts w:hint="eastAsia"/>
              </w:rPr>
              <w:t>商标声明</w:t>
            </w:r>
          </w:p>
          <w:p>
            <w:pPr>
              <w:pStyle w:val="CoverText"/>
              <w:jc w:val="left"/>
              <w:rPr>
                <w:rFonts w:hint="eastAsia"/>
              </w:rPr>
            </w:pPr>
            <w:r>
              <w:rPr>
                <w:rFonts w:hint="eastAsia"/>
              </w:rPr>
              <w:pict>
                <v:shape id="_x0000_i1029" type="#_x0000_t75" style="width:23.25pt;height:22.5pt">
                  <v:imagedata r:id="rId7" o:title="附件3-版权声明页图"/>
                </v:shape>
              </w:pict>
            </w:r>
            <w:r>
              <w:rPr>
                <w:rFonts w:hint="eastAsia"/>
              </w:rPr>
              <w:t xml:space="preserve"> 和其他华为商标均为华为技术有限公司的商标。</w:t>
            </w:r>
          </w:p>
          <w:p>
            <w:pPr>
              <w:pStyle w:val="CoverText"/>
              <w:jc w:val="left"/>
              <w:rPr>
                <w:rFonts w:hint="eastAsia"/>
              </w:rPr>
            </w:pPr>
            <w:r>
              <w:rPr>
                <w:rFonts w:hint="eastAsia"/>
              </w:rPr>
              <w:t>本文档提及的其他所有商标或注册商标，由各自的所有人拥有。</w:t>
            </w:r>
          </w:p>
          <w:p>
            <w:pPr>
              <w:pStyle w:val="Cover3"/>
            </w:pPr>
          </w:p>
          <w:p>
            <w:pPr>
              <w:pStyle w:val="Cover3"/>
              <w:rPr>
                <w:rFonts w:hint="eastAsia"/>
              </w:rPr>
            </w:pPr>
            <w:r>
              <w:rPr>
                <w:rFonts w:hint="eastAsia"/>
              </w:rPr>
              <w:t>注意</w:t>
            </w:r>
          </w:p>
          <w:p>
            <w:pPr>
              <w:pStyle w:val="CoverText"/>
              <w:jc w:val="left"/>
              <w:rPr>
                <w:rFonts w:hint="eastAsia"/>
              </w:rPr>
            </w:pPr>
            <w:r>
              <w:rPr>
                <w:rFonts w:hint="eastAsia"/>
              </w:rPr>
              <w:t>您购买的产品、服务或特性等应受华为公司商业合同和条款的约束，本文档中描述的全部或部分产品、服务或特性可能不在您的购买或使用范围之内。除非合同另有约定，华为公司对本文档内容不做任何明示或暗示的声明或保证。</w:t>
            </w:r>
          </w:p>
          <w:p>
            <w:pPr>
              <w:pStyle w:val="CoverText"/>
              <w:jc w:val="left"/>
              <w:rPr>
                <w:rFonts w:hint="eastAsia"/>
              </w:rPr>
            </w:pPr>
            <w:r>
              <w:rPr>
                <w:rFonts w:hint="eastAsia"/>
              </w:rPr>
              <w:t>由于产品版本升级或其他原因，本文档内容会不定期进行更新。除非另有约定，本文档仅作为使用指导，本文档中的所有陈述、信息和建议不构成任何明示或暗示的担保。</w:t>
            </w:r>
          </w:p>
        </w:tc>
      </w:tr>
    </w:tbl>
    <w:p>
      <w:pPr>
        <w:pStyle w:val="TableText"/>
        <w:rPr>
          <w:rFonts w:hint="eastAsia"/>
        </w:rPr>
      </w:pPr>
    </w:p>
    <w:p>
      <w:pPr>
        <w:pStyle w:val="TableText"/>
        <w:rPr>
          <w:rFonts w:hint="eastAsia"/>
        </w:rPr>
      </w:pPr>
    </w:p>
    <w:p>
      <w:pPr>
        <w:pStyle w:val="TableText"/>
      </w:pPr>
    </w:p>
    <w:p>
      <w:pPr>
        <w:pStyle w:val="TableText"/>
        <w:rPr>
          <w:rFonts w:hint="eastAsia"/>
        </w:rPr>
      </w:pPr>
    </w:p>
    <w:p>
      <w:pPr>
        <w:pStyle w:val="TableText"/>
        <w:rPr>
          <w:rFonts w:hint="eastAsia"/>
        </w:rPr>
      </w:pPr>
    </w:p>
    <w:p>
      <w:pPr>
        <w:pStyle w:val="TableText"/>
        <w:rPr>
          <w:rFonts w:hint="eastAsia"/>
        </w:rPr>
      </w:pPr>
    </w:p>
    <w:p>
      <w:pPr>
        <w:pStyle w:val="TableText"/>
        <w:rPr>
          <w:rFonts w:hint="eastAsia"/>
        </w:rPr>
      </w:pPr>
    </w:p>
    <w:p>
      <w:pPr>
        <w:pStyle w:val="TableText"/>
        <w:rPr>
          <w:rFonts w:hint="eastAsia"/>
        </w:rPr>
      </w:pPr>
    </w:p>
    <w:p>
      <w:pPr>
        <w:pStyle w:val="TableText"/>
        <w:rPr>
          <w:rFonts w:hint="eastAsia"/>
        </w:rPr>
      </w:pPr>
    </w:p>
    <w:tbl>
      <w:tblPr>
        <w:tblStyle w:val="TableGrid"/>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1675"/>
        <w:gridCol w:w="7965"/>
      </w:tblGrid>
      <w:tr>
        <w:tblPrEx>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Ex>
        <w:trPr>
          <w:trHeight w:val="634"/>
        </w:trPr>
        <w:tc>
          <w:tcPr>
            <w:tcW w:w="9640" w:type="dxa"/>
            <w:gridSpan w:val="2"/>
          </w:tcPr>
          <w:p>
            <w:pPr>
              <w:pStyle w:val="Cover2"/>
            </w:pPr>
            <w:r>
              <w:rPr>
                <w:rFonts w:hint="eastAsia"/>
              </w:rPr>
              <w:t>华为技术有限公司</w:t>
            </w:r>
          </w:p>
        </w:tc>
      </w:tr>
      <w:tr>
        <w:tblPrEx>
          <w:tblW w:w="0" w:type="auto"/>
          <w:tblInd w:w="113" w:type="dxa"/>
          <w:tblLook w:val="01E0"/>
        </w:tblPrEx>
        <w:trPr>
          <w:trHeight w:val="371"/>
        </w:trPr>
        <w:tc>
          <w:tcPr>
            <w:tcW w:w="1675" w:type="dxa"/>
          </w:tcPr>
          <w:p>
            <w:pPr>
              <w:pStyle w:val="CoverText"/>
            </w:pPr>
            <w:r>
              <w:rPr>
                <w:rFonts w:hint="eastAsia"/>
              </w:rPr>
              <w:t>地址：</w:t>
            </w:r>
          </w:p>
        </w:tc>
        <w:tc>
          <w:tcPr>
            <w:tcW w:w="7965" w:type="dxa"/>
          </w:tcPr>
          <w:p>
            <w:pPr>
              <w:pStyle w:val="CoverText"/>
            </w:pPr>
            <w:r>
              <w:rPr>
                <w:rFonts w:hint="eastAsia"/>
              </w:rPr>
              <w:t>深圳市龙岗区坂田华为总部办公楼</w:t>
            </w:r>
            <w:r>
              <w:rPr>
                <w:rFonts w:hint="eastAsia"/>
              </w:rPr>
              <w:t xml:space="preserve">     </w:t>
            </w:r>
            <w:r>
              <w:rPr>
                <w:rFonts w:hint="eastAsia"/>
              </w:rPr>
              <w:t>邮编：</w:t>
            </w:r>
            <w:r>
              <w:rPr>
                <w:rFonts w:hint="eastAsia"/>
              </w:rPr>
              <w:t>518129</w:t>
            </w:r>
          </w:p>
        </w:tc>
      </w:tr>
      <w:tr>
        <w:tblPrEx>
          <w:tblW w:w="0" w:type="auto"/>
          <w:tblInd w:w="113" w:type="dxa"/>
          <w:tblLook w:val="01E0"/>
        </w:tblPrEx>
        <w:trPr>
          <w:trHeight w:val="337"/>
        </w:trPr>
        <w:tc>
          <w:tcPr>
            <w:tcW w:w="1675" w:type="dxa"/>
          </w:tcPr>
          <w:p>
            <w:pPr>
              <w:pStyle w:val="CoverText"/>
            </w:pPr>
            <w:r>
              <w:rPr>
                <w:rFonts w:hint="eastAsia"/>
              </w:rPr>
              <w:t>网址：</w:t>
            </w:r>
          </w:p>
        </w:tc>
        <w:tc>
          <w:tcPr>
            <w:tcW w:w="7965" w:type="dxa"/>
          </w:tcPr>
          <w:p>
            <w:pPr>
              <w:pStyle w:val="CoverText"/>
            </w:pPr>
            <w:hyperlink r:id="rId11" w:history="1">
              <w:r>
                <w:rPr>
                  <w:rStyle w:val="Hyperlink"/>
                  <w:lang w:val="pt-BR"/>
                </w:rPr>
                <w:t>https://www.huawei.com</w:t>
              </w:r>
            </w:hyperlink>
          </w:p>
        </w:tc>
      </w:tr>
      <w:tr>
        <w:tblPrEx>
          <w:tblW w:w="0" w:type="auto"/>
          <w:tblInd w:w="113" w:type="dxa"/>
          <w:tblLook w:val="01E0"/>
        </w:tblPrEx>
        <w:trPr>
          <w:trHeight w:val="240"/>
        </w:trPr>
        <w:tc>
          <w:tcPr>
            <w:tcW w:w="1675" w:type="dxa"/>
          </w:tcPr>
          <w:p>
            <w:pPr>
              <w:pStyle w:val="CoverText"/>
            </w:pPr>
            <w:r>
              <w:rPr>
                <w:rFonts w:hint="eastAsia"/>
              </w:rPr>
              <w:t>客户服务邮箱：</w:t>
            </w:r>
          </w:p>
        </w:tc>
        <w:bookmarkStart w:id="0" w:name="OLE_LINK2"/>
        <w:tc>
          <w:tcPr>
            <w:tcW w:w="7965" w:type="dxa"/>
          </w:tcPr>
          <w:p>
            <w:pPr>
              <w:pStyle w:val="CoverText"/>
            </w:pPr>
            <w:hyperlink r:id="rId12" w:history="1">
              <w:r>
                <w:rPr>
                  <w:rStyle w:val="Hyperlink"/>
                </w:rPr>
                <w:t>support@huawei.com</w:t>
              </w:r>
            </w:hyperlink>
            <w:bookmarkEnd w:id="0"/>
          </w:p>
        </w:tc>
      </w:tr>
      <w:tr>
        <w:tblPrEx>
          <w:tblW w:w="0" w:type="auto"/>
          <w:tblInd w:w="113" w:type="dxa"/>
          <w:tblLook w:val="01E0"/>
        </w:tblPrEx>
        <w:trPr>
          <w:trHeight w:val="337"/>
        </w:trPr>
        <w:tc>
          <w:tcPr>
            <w:tcW w:w="1675" w:type="dxa"/>
          </w:tcPr>
          <w:p>
            <w:pPr>
              <w:pStyle w:val="CoverText"/>
              <w:rPr>
                <w:rFonts w:hint="eastAsia"/>
              </w:rPr>
            </w:pPr>
            <w:r>
              <w:rPr>
                <w:rFonts w:hint="eastAsia"/>
              </w:rPr>
              <w:t>客户服务电话：</w:t>
            </w:r>
          </w:p>
        </w:tc>
        <w:tc>
          <w:tcPr>
            <w:tcW w:w="7965" w:type="dxa"/>
          </w:tcPr>
          <w:p>
            <w:pPr>
              <w:pStyle w:val="CoverText"/>
              <w:rPr>
                <w:rFonts w:hint="eastAsia"/>
              </w:rPr>
            </w:pPr>
            <w:r>
              <w:t>4008302118</w:t>
            </w:r>
          </w:p>
        </w:tc>
      </w:tr>
    </w:tbl>
    <w:p>
      <w:pPr>
        <w:pStyle w:val="TableText"/>
        <w:rPr>
          <w:rFonts w:hint="eastAsia"/>
        </w:rPr>
      </w:pPr>
    </w:p>
    <w:p>
      <w:pPr>
        <w:pStyle w:val="TableText"/>
        <w:rPr>
          <w:rFonts w:hint="eastAsia"/>
        </w:rPr>
      </w:pPr>
    </w:p>
    <w:p>
      <w:pPr>
        <w:pStyle w:val="TableText"/>
      </w:pPr>
    </w:p>
    <w:p>
      <w:pPr>
        <w:pStyle w:val="TableText"/>
      </w:pPr>
      <w:r>
        <w:rPr>
          <w:rFonts w:hint="default"/>
        </w:rPr>
        <w:br w:type="page"/>
      </w:r>
    </w:p>
    <w:tbl>
      <w:tblPr>
        <w:tblW w:w="0" w:type="auto"/>
        <w:tblInd w:w="113" w:type="dxa"/>
        <w:tblLook w:val="01E0"/>
      </w:tblPr>
      <w:tblGrid>
        <w:gridCol w:w="9640"/>
      </w:tblGrid>
      <w:tr>
        <w:tblPrEx>
          <w:tblW w:w="0" w:type="auto"/>
          <w:tblInd w:w="113" w:type="dxa"/>
          <w:tblLook w:val="01E0"/>
        </w:tblPrEx>
        <w:trPr>
          <w:trHeight w:val="634"/>
        </w:trPr>
        <w:tc>
          <w:tcPr>
            <w:tcW w:w="9640" w:type="dxa"/>
            <w:shd w:val="clear" w:color="auto" w:fill="auto"/>
          </w:tcPr>
          <w:p>
            <w:pPr>
              <w:pStyle w:val="Cover2"/>
              <w:widowControl w:val="0"/>
              <w:jc w:val="both"/>
            </w:pPr>
            <w:r>
              <w:rPr>
                <w:rFonts w:hint="eastAsia"/>
                <w:lang w:eastAsia="zh-CN"/>
              </w:rPr>
              <w:t>安全声明</w:t>
            </w:r>
          </w:p>
        </w:tc>
      </w:tr>
      <w:tr>
        <w:tblPrEx>
          <w:tblW w:w="0" w:type="auto"/>
          <w:tblInd w:w="113" w:type="dxa"/>
          <w:tblLook w:val="01E0"/>
        </w:tblPrEx>
        <w:trPr>
          <w:trHeight w:val="337"/>
        </w:trPr>
        <w:tc>
          <w:tcPr>
            <w:tcW w:w="9526" w:type="dxa"/>
            <w:shd w:val="clear" w:color="auto" w:fill="auto"/>
          </w:tcPr>
          <w:p>
            <w:pPr>
              <w:pStyle w:val="Cover3"/>
              <w:jc w:val="both"/>
            </w:pPr>
            <w:r>
              <w:t>漏洞处理流程</w:t>
            </w:r>
          </w:p>
          <w:p>
            <w:pPr>
              <w:pStyle w:val="CoverText"/>
              <w:widowControl w:val="0"/>
            </w:pPr>
            <w:r>
              <w:rPr>
                <w:rFonts w:hint="eastAsia"/>
              </w:rPr>
              <w:t>华为公司对产品漏洞管理的规定以“漏洞处理流程”为准，该流程的详细内容请参见如下网址：</w:t>
            </w:r>
            <w:hyperlink r:id="rId13" w:history="1">
              <w:r>
                <w:rPr>
                  <w:rStyle w:val="Hyperlink"/>
                  <w:lang w:val="pt-BR"/>
                </w:rPr>
                <w:t>https://www.huawei.com/cn/psirt/vul-response-process</w:t>
              </w:r>
            </w:hyperlink>
          </w:p>
          <w:p>
            <w:pPr>
              <w:pStyle w:val="CoverText"/>
              <w:widowControl w:val="0"/>
            </w:pPr>
            <w:r>
              <w:rPr>
                <w:rFonts w:hint="eastAsia"/>
              </w:rPr>
              <w:t>如企业客户须获取漏洞信息，请参见如下网址：</w:t>
            </w:r>
          </w:p>
          <w:p>
            <w:pPr>
              <w:pStyle w:val="CoverText"/>
              <w:widowControl w:val="0"/>
            </w:pPr>
            <w:hyperlink r:id="rId14" w:history="1">
              <w:r>
                <w:rPr>
                  <w:rStyle w:val="Hyperlink"/>
                  <w:lang w:val="pt-BR"/>
                </w:rPr>
                <w:t>https://securitybulletin.huawei.com/enterprise/cn/security-advisory</w:t>
              </w:r>
            </w:hyperlink>
          </w:p>
          <w:p>
            <w:pPr>
              <w:pStyle w:val="CoverText"/>
              <w:widowControl w:val="0"/>
            </w:pPr>
          </w:p>
        </w:tc>
      </w:tr>
    </w:tbl>
    <w:p>
      <w:pPr>
        <w:sectPr>
          <w:headerReference w:type="even" r:id="rId15"/>
          <w:headerReference w:type="default" r:id="rId16"/>
          <w:footerReference w:type="even" r:id="rId17"/>
          <w:footerReference w:type="default" r:id="rId18"/>
          <w:type w:val="nextPage"/>
          <w:pgSz w:w="11907" w:h="16840" w:code="9"/>
          <w:pgMar w:top="1701" w:right="1134" w:bottom="1701" w:left="1134" w:header="567" w:footer="567" w:gutter="0"/>
          <w:pgNumType w:fmt="lowerRoman" w:start="1"/>
          <w:cols w:space="425"/>
          <w:docGrid w:linePitch="312"/>
        </w:sectPr>
      </w:pPr>
    </w:p>
    <w:p>
      <w:pPr>
        <w:pStyle w:val="Contents"/>
      </w:pPr>
      <w:r>
        <w:t>目  录</w:t>
      </w:r>
    </w:p>
    <w:p>
      <w:pPr>
        <w:pStyle w:val="TOC1"/>
        <w:tabs>
          <w:tab w:val="right" w:leader="dot" w:pos="9629"/>
        </w:tabs>
        <w:rPr>
          <w:rFonts w:ascii="Calibri" w:hAnsi="Calibri"/>
          <w:noProof/>
          <w:sz w:val="22"/>
        </w:rPr>
      </w:pPr>
      <w:r>
        <w:fldChar w:fldCharType="begin"/>
      </w:r>
      <w:r>
        <w:instrText xml:space="preserve"> TOC \h \z \t "标题 1,1,标题 2,2,标题 3,3, 标题 4,4, 标题 5,5, 标题 7,1, 标题 8,2, 标题 9,3, Heading1 No Number,1,Appendix heading 1,1,Appendix heading 2,2,Appendix heading 3,3,Appendix heading 4,4,Appendix heading 5,5, Heading 1,1,Heading 2,2,Heading 3,3, Heading 4,4, Heading 5,5, Heading 7,1,Heading 8,2,Heading 9,3" </w:instrText>
      </w:r>
      <w:r>
        <w:fldChar w:fldCharType="separate"/>
      </w:r>
      <w:hyperlink w:anchor="_Toc256000000" w:history="1">
        <w:r>
          <w:rPr>
            <w:rStyle w:val="Hyperlink"/>
            <w:rFonts w:hint="default"/>
          </w:rPr>
          <w:t>1</w:t>
        </w:r>
        <w:r>
          <w:rPr>
            <w:rStyle w:val="Hyperlink"/>
            <w:rFonts w:hint="default"/>
          </w:rPr>
          <w:t xml:space="preserve"> </w:t>
        </w:r>
        <w:r>
          <w:rPr>
            <w:rStyle w:val="Hyperlink"/>
          </w:rPr>
          <w:t>从这里开始</w:t>
        </w:r>
        <w:r>
          <w:tab/>
        </w:r>
        <w:r>
          <w:fldChar w:fldCharType="begin"/>
        </w:r>
        <w:r>
          <w:instrText xml:space="preserve"> PAGEREF _Toc256000000 \h </w:instrText>
        </w:r>
        <w:r>
          <w:fldChar w:fldCharType="separate"/>
        </w:r>
        <w:r>
          <w:t>1</w:t>
        </w:r>
        <w:r>
          <w:fldChar w:fldCharType="end"/>
        </w:r>
      </w:hyperlink>
    </w:p>
    <w:p>
      <w:pPr>
        <w:pStyle w:val="TOC2"/>
        <w:tabs>
          <w:tab w:val="right" w:leader="dot" w:pos="9629"/>
        </w:tabs>
        <w:rPr>
          <w:rFonts w:ascii="Calibri" w:hAnsi="Calibri"/>
          <w:noProof/>
          <w:sz w:val="22"/>
        </w:rPr>
      </w:pPr>
      <w:hyperlink w:anchor="_Toc256000001" w:history="1">
        <w:r>
          <w:rPr>
            <w:rStyle w:val="Hyperlink"/>
            <w:rFonts w:hint="default"/>
            <w:snapToGrid w:val="0"/>
          </w:rPr>
          <w:t>1.1</w:t>
        </w:r>
        <w:r>
          <w:rPr>
            <w:rStyle w:val="Hyperlink"/>
            <w:rFonts w:hint="default"/>
            <w:snapToGrid w:val="0"/>
          </w:rPr>
          <w:t xml:space="preserve"> </w:t>
        </w:r>
        <w:r>
          <w:rPr>
            <w:rStyle w:val="Hyperlink"/>
          </w:rPr>
          <w:t>产品简介</w:t>
        </w:r>
        <w:r>
          <w:tab/>
        </w:r>
        <w:r>
          <w:fldChar w:fldCharType="begin"/>
        </w:r>
        <w:r>
          <w:instrText xml:space="preserve"> PAGEREF _Toc256000001 \h </w:instrText>
        </w:r>
        <w:r>
          <w:fldChar w:fldCharType="separate"/>
        </w:r>
        <w:r>
          <w:t>1</w:t>
        </w:r>
        <w:r>
          <w:fldChar w:fldCharType="end"/>
        </w:r>
      </w:hyperlink>
    </w:p>
    <w:p>
      <w:pPr>
        <w:pStyle w:val="TOC2"/>
        <w:tabs>
          <w:tab w:val="right" w:leader="dot" w:pos="9629"/>
        </w:tabs>
        <w:rPr>
          <w:rFonts w:ascii="Calibri" w:hAnsi="Calibri"/>
          <w:noProof/>
          <w:sz w:val="22"/>
        </w:rPr>
      </w:pPr>
      <w:hyperlink w:anchor="_Toc256000002" w:history="1">
        <w:r>
          <w:rPr>
            <w:rStyle w:val="Hyperlink"/>
            <w:rFonts w:hint="default"/>
            <w:snapToGrid w:val="0"/>
          </w:rPr>
          <w:t>1.2</w:t>
        </w:r>
        <w:r>
          <w:rPr>
            <w:rStyle w:val="Hyperlink"/>
            <w:rFonts w:hint="default"/>
            <w:snapToGrid w:val="0"/>
          </w:rPr>
          <w:t xml:space="preserve"> </w:t>
        </w:r>
        <w:r>
          <w:rPr>
            <w:rStyle w:val="Hyperlink"/>
          </w:rPr>
          <w:t>版本说明</w:t>
        </w:r>
        <w:r>
          <w:tab/>
        </w:r>
        <w:r>
          <w:fldChar w:fldCharType="begin"/>
        </w:r>
        <w:r>
          <w:instrText xml:space="preserve"> PAGEREF _Toc256000002 \h </w:instrText>
        </w:r>
        <w:r>
          <w:fldChar w:fldCharType="separate"/>
        </w:r>
        <w:r>
          <w:t>2</w:t>
        </w:r>
        <w:r>
          <w:fldChar w:fldCharType="end"/>
        </w:r>
      </w:hyperlink>
    </w:p>
    <w:p>
      <w:pPr>
        <w:pStyle w:val="TOC3"/>
        <w:tabs>
          <w:tab w:val="right" w:leader="dot" w:pos="9629"/>
        </w:tabs>
        <w:rPr>
          <w:rFonts w:ascii="Calibri" w:hAnsi="Calibri"/>
          <w:noProof/>
          <w:sz w:val="22"/>
        </w:rPr>
      </w:pPr>
      <w:hyperlink w:anchor="_Toc256000003" w:history="1">
        <w:r>
          <w:rPr>
            <w:rStyle w:val="Hyperlink"/>
            <w:rFonts w:cs="Book Antiqua" w:hint="default"/>
            <w:bCs/>
            <w:snapToGrid w:val="0"/>
          </w:rPr>
          <w:t>1.2.1</w:t>
        </w:r>
        <w:r>
          <w:rPr>
            <w:rStyle w:val="Hyperlink"/>
            <w:rFonts w:cs="Book Antiqua" w:hint="default"/>
            <w:bCs/>
            <w:snapToGrid w:val="0"/>
          </w:rPr>
          <w:t xml:space="preserve"> </w:t>
        </w:r>
        <w:r>
          <w:rPr>
            <w:rStyle w:val="Hyperlink"/>
          </w:rPr>
          <w:t>当前版本</w:t>
        </w:r>
        <w:r>
          <w:tab/>
        </w:r>
        <w:r>
          <w:fldChar w:fldCharType="begin"/>
        </w:r>
        <w:r>
          <w:instrText xml:space="preserve"> PAGEREF _Toc256000003 \h </w:instrText>
        </w:r>
        <w:r>
          <w:fldChar w:fldCharType="separate"/>
        </w:r>
        <w:r>
          <w:t>2</w:t>
        </w:r>
        <w:r>
          <w:fldChar w:fldCharType="end"/>
        </w:r>
      </w:hyperlink>
    </w:p>
    <w:p>
      <w:pPr>
        <w:pStyle w:val="TOC3"/>
        <w:tabs>
          <w:tab w:val="right" w:leader="dot" w:pos="9629"/>
        </w:tabs>
        <w:rPr>
          <w:rFonts w:ascii="Calibri" w:hAnsi="Calibri"/>
          <w:noProof/>
          <w:sz w:val="22"/>
        </w:rPr>
      </w:pPr>
      <w:hyperlink w:anchor="_Toc256000004" w:history="1">
        <w:r>
          <w:rPr>
            <w:rStyle w:val="Hyperlink"/>
            <w:rFonts w:cs="Book Antiqua" w:hint="default"/>
            <w:bCs/>
            <w:snapToGrid w:val="0"/>
          </w:rPr>
          <w:t>1.2.2</w:t>
        </w:r>
        <w:r>
          <w:rPr>
            <w:rStyle w:val="Hyperlink"/>
            <w:rFonts w:cs="Book Antiqua" w:hint="default"/>
            <w:bCs/>
            <w:snapToGrid w:val="0"/>
          </w:rPr>
          <w:t xml:space="preserve"> </w:t>
        </w:r>
        <w:r>
          <w:rPr>
            <w:rStyle w:val="Hyperlink"/>
          </w:rPr>
          <w:t>历史版本</w:t>
        </w:r>
        <w:r>
          <w:tab/>
        </w:r>
        <w:r>
          <w:fldChar w:fldCharType="begin"/>
        </w:r>
        <w:r>
          <w:instrText xml:space="preserve"> PAGEREF _Toc256000004 \h </w:instrText>
        </w:r>
        <w:r>
          <w:fldChar w:fldCharType="separate"/>
        </w:r>
        <w:r>
          <w:t>3</w:t>
        </w:r>
        <w:r>
          <w:fldChar w:fldCharType="end"/>
        </w:r>
      </w:hyperlink>
    </w:p>
    <w:p>
      <w:pPr>
        <w:pStyle w:val="TOC2"/>
        <w:tabs>
          <w:tab w:val="right" w:leader="dot" w:pos="9629"/>
        </w:tabs>
        <w:rPr>
          <w:rFonts w:ascii="Calibri" w:hAnsi="Calibri"/>
          <w:noProof/>
          <w:sz w:val="22"/>
        </w:rPr>
      </w:pPr>
      <w:hyperlink w:anchor="_Toc256000005" w:history="1">
        <w:r>
          <w:rPr>
            <w:rStyle w:val="Hyperlink"/>
            <w:rFonts w:hint="default"/>
            <w:snapToGrid w:val="0"/>
          </w:rPr>
          <w:t>1.3</w:t>
        </w:r>
        <w:r>
          <w:rPr>
            <w:rStyle w:val="Hyperlink"/>
            <w:rFonts w:hint="default"/>
            <w:snapToGrid w:val="0"/>
          </w:rPr>
          <w:t xml:space="preserve"> </w:t>
        </w:r>
        <w:r>
          <w:rPr>
            <w:rStyle w:val="Hyperlink"/>
          </w:rPr>
          <w:t>操作入门</w:t>
        </w:r>
        <w:r>
          <w:tab/>
        </w:r>
        <w:r>
          <w:fldChar w:fldCharType="begin"/>
        </w:r>
        <w:r>
          <w:instrText xml:space="preserve"> PAGEREF _Toc256000005 \h </w:instrText>
        </w:r>
        <w:r>
          <w:fldChar w:fldCharType="separate"/>
        </w:r>
        <w:r>
          <w:t>10</w:t>
        </w:r>
        <w:r>
          <w:fldChar w:fldCharType="end"/>
        </w:r>
      </w:hyperlink>
    </w:p>
    <w:p>
      <w:pPr>
        <w:pStyle w:val="TOC3"/>
        <w:tabs>
          <w:tab w:val="right" w:leader="dot" w:pos="9629"/>
        </w:tabs>
        <w:rPr>
          <w:rFonts w:ascii="Calibri" w:hAnsi="Calibri"/>
          <w:noProof/>
          <w:sz w:val="22"/>
        </w:rPr>
      </w:pPr>
      <w:hyperlink w:anchor="_Toc256000006" w:history="1">
        <w:r>
          <w:rPr>
            <w:rStyle w:val="Hyperlink"/>
            <w:rFonts w:cs="Book Antiqua" w:hint="default"/>
            <w:bCs/>
            <w:snapToGrid w:val="0"/>
          </w:rPr>
          <w:t>1.3.1</w:t>
        </w:r>
        <w:r>
          <w:rPr>
            <w:rStyle w:val="Hyperlink"/>
            <w:rFonts w:cs="Book Antiqua" w:hint="default"/>
            <w:bCs/>
            <w:snapToGrid w:val="0"/>
          </w:rPr>
          <w:t xml:space="preserve"> </w:t>
        </w:r>
        <w:r>
          <w:rPr>
            <w:rStyle w:val="Hyperlink"/>
          </w:rPr>
          <w:t>客户端要求</w:t>
        </w:r>
        <w:r>
          <w:tab/>
        </w:r>
        <w:r>
          <w:fldChar w:fldCharType="begin"/>
        </w:r>
        <w:r>
          <w:instrText xml:space="preserve"> PAGEREF _Toc256000006 \h </w:instrText>
        </w:r>
        <w:r>
          <w:fldChar w:fldCharType="separate"/>
        </w:r>
        <w:r>
          <w:t>10</w:t>
        </w:r>
        <w:r>
          <w:fldChar w:fldCharType="end"/>
        </w:r>
      </w:hyperlink>
    </w:p>
    <w:p>
      <w:pPr>
        <w:pStyle w:val="TOC3"/>
        <w:tabs>
          <w:tab w:val="right" w:leader="dot" w:pos="9629"/>
        </w:tabs>
        <w:rPr>
          <w:rFonts w:ascii="Calibri" w:hAnsi="Calibri"/>
          <w:noProof/>
          <w:sz w:val="22"/>
        </w:rPr>
      </w:pPr>
      <w:hyperlink w:anchor="_Toc256000007" w:history="1">
        <w:r>
          <w:rPr>
            <w:rStyle w:val="Hyperlink"/>
            <w:rFonts w:cs="Book Antiqua" w:hint="default"/>
            <w:bCs/>
            <w:snapToGrid w:val="0"/>
          </w:rPr>
          <w:t>1.3.2</w:t>
        </w:r>
        <w:r>
          <w:rPr>
            <w:rStyle w:val="Hyperlink"/>
            <w:rFonts w:cs="Book Antiqua" w:hint="default"/>
            <w:bCs/>
            <w:snapToGrid w:val="0"/>
          </w:rPr>
          <w:t xml:space="preserve"> </w:t>
        </w:r>
        <w:r>
          <w:rPr>
            <w:rStyle w:val="Hyperlink"/>
          </w:rPr>
          <w:t>登录数字资源赋能中心</w:t>
        </w:r>
        <w:r>
          <w:tab/>
        </w:r>
        <w:r>
          <w:fldChar w:fldCharType="begin"/>
        </w:r>
        <w:r>
          <w:instrText xml:space="preserve"> PAGEREF _Toc256000007 \h </w:instrText>
        </w:r>
        <w:r>
          <w:fldChar w:fldCharType="separate"/>
        </w:r>
        <w:r>
          <w:t>10</w:t>
        </w:r>
        <w:r>
          <w:fldChar w:fldCharType="end"/>
        </w:r>
      </w:hyperlink>
    </w:p>
    <w:p>
      <w:pPr>
        <w:pStyle w:val="TOC1"/>
        <w:tabs>
          <w:tab w:val="right" w:leader="dot" w:pos="9629"/>
        </w:tabs>
        <w:rPr>
          <w:rFonts w:ascii="Calibri" w:hAnsi="Calibri"/>
          <w:noProof/>
          <w:sz w:val="22"/>
        </w:rPr>
      </w:pPr>
      <w:hyperlink w:anchor="_Toc256000008" w:history="1">
        <w:r>
          <w:rPr>
            <w:rStyle w:val="Hyperlink"/>
            <w:rFonts w:hint="default"/>
          </w:rPr>
          <w:t>2</w:t>
        </w:r>
        <w:r>
          <w:rPr>
            <w:rStyle w:val="Hyperlink"/>
            <w:rFonts w:hint="default"/>
          </w:rPr>
          <w:t xml:space="preserve"> </w:t>
        </w:r>
        <w:r>
          <w:rPr>
            <w:rStyle w:val="Hyperlink"/>
          </w:rPr>
          <w:t>数字超市</w:t>
        </w:r>
        <w:r>
          <w:tab/>
        </w:r>
        <w:r>
          <w:fldChar w:fldCharType="begin"/>
        </w:r>
        <w:r>
          <w:instrText xml:space="preserve"> PAGEREF _Toc256000008 \h </w:instrText>
        </w:r>
        <w:r>
          <w:fldChar w:fldCharType="separate"/>
        </w:r>
        <w:r>
          <w:t>13</w:t>
        </w:r>
        <w:r>
          <w:fldChar w:fldCharType="end"/>
        </w:r>
      </w:hyperlink>
    </w:p>
    <w:p>
      <w:pPr>
        <w:pStyle w:val="TOC2"/>
        <w:tabs>
          <w:tab w:val="right" w:leader="dot" w:pos="9629"/>
        </w:tabs>
        <w:rPr>
          <w:rFonts w:ascii="Calibri" w:hAnsi="Calibri"/>
          <w:noProof/>
          <w:sz w:val="22"/>
        </w:rPr>
      </w:pPr>
      <w:hyperlink w:anchor="_Toc256000009" w:history="1">
        <w:r>
          <w:rPr>
            <w:rStyle w:val="Hyperlink"/>
            <w:rFonts w:hint="default"/>
            <w:snapToGrid w:val="0"/>
          </w:rPr>
          <w:t>2.1</w:t>
        </w:r>
        <w:r>
          <w:rPr>
            <w:rStyle w:val="Hyperlink"/>
            <w:rFonts w:hint="default"/>
            <w:snapToGrid w:val="0"/>
          </w:rPr>
          <w:t xml:space="preserve"> </w:t>
        </w:r>
        <w:r>
          <w:rPr>
            <w:rStyle w:val="Hyperlink"/>
          </w:rPr>
          <w:t>主页</w:t>
        </w:r>
        <w:r>
          <w:tab/>
        </w:r>
        <w:r>
          <w:fldChar w:fldCharType="begin"/>
        </w:r>
        <w:r>
          <w:instrText xml:space="preserve"> PAGEREF _Toc256000009 \h </w:instrText>
        </w:r>
        <w:r>
          <w:fldChar w:fldCharType="separate"/>
        </w:r>
        <w:r>
          <w:t>13</w:t>
        </w:r>
        <w:r>
          <w:fldChar w:fldCharType="end"/>
        </w:r>
      </w:hyperlink>
    </w:p>
    <w:p>
      <w:pPr>
        <w:pStyle w:val="TOC2"/>
        <w:tabs>
          <w:tab w:val="right" w:leader="dot" w:pos="9629"/>
        </w:tabs>
        <w:rPr>
          <w:rFonts w:ascii="Calibri" w:hAnsi="Calibri"/>
          <w:noProof/>
          <w:sz w:val="22"/>
        </w:rPr>
      </w:pPr>
      <w:hyperlink w:anchor="_Toc256000010" w:history="1">
        <w:r>
          <w:rPr>
            <w:rStyle w:val="Hyperlink"/>
            <w:rFonts w:hint="default"/>
            <w:snapToGrid w:val="0"/>
          </w:rPr>
          <w:t>2.2</w:t>
        </w:r>
        <w:r>
          <w:rPr>
            <w:rStyle w:val="Hyperlink"/>
            <w:rFonts w:hint="default"/>
            <w:snapToGrid w:val="0"/>
          </w:rPr>
          <w:t xml:space="preserve"> </w:t>
        </w:r>
        <w:r>
          <w:rPr>
            <w:rStyle w:val="Hyperlink"/>
          </w:rPr>
          <w:t>轻应用资源</w:t>
        </w:r>
        <w:r>
          <w:tab/>
        </w:r>
        <w:r>
          <w:fldChar w:fldCharType="begin"/>
        </w:r>
        <w:r>
          <w:instrText xml:space="preserve"> PAGEREF _Toc256000010 \h </w:instrText>
        </w:r>
        <w:r>
          <w:fldChar w:fldCharType="separate"/>
        </w:r>
        <w:r>
          <w:t>17</w:t>
        </w:r>
        <w:r>
          <w:fldChar w:fldCharType="end"/>
        </w:r>
      </w:hyperlink>
    </w:p>
    <w:p>
      <w:pPr>
        <w:pStyle w:val="TOC3"/>
        <w:tabs>
          <w:tab w:val="right" w:leader="dot" w:pos="9629"/>
        </w:tabs>
        <w:rPr>
          <w:rFonts w:ascii="Calibri" w:hAnsi="Calibri"/>
          <w:noProof/>
          <w:sz w:val="22"/>
        </w:rPr>
      </w:pPr>
      <w:hyperlink w:anchor="_Toc256000011" w:history="1">
        <w:r>
          <w:rPr>
            <w:rStyle w:val="Hyperlink"/>
            <w:rFonts w:cs="Book Antiqua" w:hint="default"/>
            <w:bCs/>
            <w:snapToGrid w:val="0"/>
          </w:rPr>
          <w:t>2.2.1</w:t>
        </w:r>
        <w:r>
          <w:rPr>
            <w:rStyle w:val="Hyperlink"/>
            <w:rFonts w:cs="Book Antiqua" w:hint="default"/>
            <w:bCs/>
            <w:snapToGrid w:val="0"/>
          </w:rPr>
          <w:t xml:space="preserve"> </w:t>
        </w:r>
        <w:r>
          <w:rPr>
            <w:rStyle w:val="Hyperlink"/>
          </w:rPr>
          <w:t>申请</w:t>
        </w:r>
        <w:r>
          <w:tab/>
        </w:r>
        <w:r>
          <w:fldChar w:fldCharType="begin"/>
        </w:r>
        <w:r>
          <w:instrText xml:space="preserve"> PAGEREF _Toc256000011 \h </w:instrText>
        </w:r>
        <w:r>
          <w:fldChar w:fldCharType="separate"/>
        </w:r>
        <w:r>
          <w:t>17</w:t>
        </w:r>
        <w:r>
          <w:fldChar w:fldCharType="end"/>
        </w:r>
      </w:hyperlink>
    </w:p>
    <w:p>
      <w:pPr>
        <w:pStyle w:val="TOC3"/>
        <w:tabs>
          <w:tab w:val="right" w:leader="dot" w:pos="9629"/>
        </w:tabs>
        <w:rPr>
          <w:rFonts w:ascii="Calibri" w:hAnsi="Calibri"/>
          <w:noProof/>
          <w:sz w:val="22"/>
        </w:rPr>
      </w:pPr>
      <w:hyperlink w:anchor="_Toc256000012" w:history="1">
        <w:r>
          <w:rPr>
            <w:rStyle w:val="Hyperlink"/>
            <w:rFonts w:cs="Book Antiqua" w:hint="default"/>
            <w:bCs/>
            <w:snapToGrid w:val="0"/>
          </w:rPr>
          <w:t>2.2.2</w:t>
        </w:r>
        <w:r>
          <w:rPr>
            <w:rStyle w:val="Hyperlink"/>
            <w:rFonts w:cs="Book Antiqua" w:hint="default"/>
            <w:bCs/>
            <w:snapToGrid w:val="0"/>
          </w:rPr>
          <w:t xml:space="preserve"> </w:t>
        </w:r>
        <w:r>
          <w:rPr>
            <w:rStyle w:val="Hyperlink"/>
          </w:rPr>
          <w:t>收藏</w:t>
        </w:r>
        <w:r>
          <w:tab/>
        </w:r>
        <w:r>
          <w:fldChar w:fldCharType="begin"/>
        </w:r>
        <w:r>
          <w:instrText xml:space="preserve"> PAGEREF _Toc256000012 \h </w:instrText>
        </w:r>
        <w:r>
          <w:fldChar w:fldCharType="separate"/>
        </w:r>
        <w:r>
          <w:t>19</w:t>
        </w:r>
        <w:r>
          <w:fldChar w:fldCharType="end"/>
        </w:r>
      </w:hyperlink>
    </w:p>
    <w:p>
      <w:pPr>
        <w:pStyle w:val="TOC3"/>
        <w:tabs>
          <w:tab w:val="right" w:leader="dot" w:pos="9629"/>
        </w:tabs>
        <w:rPr>
          <w:rFonts w:ascii="Calibri" w:hAnsi="Calibri"/>
          <w:noProof/>
          <w:sz w:val="22"/>
        </w:rPr>
      </w:pPr>
      <w:hyperlink w:anchor="_Toc256000013" w:history="1">
        <w:r>
          <w:rPr>
            <w:rStyle w:val="Hyperlink"/>
            <w:rFonts w:cs="Book Antiqua" w:hint="default"/>
            <w:bCs/>
            <w:snapToGrid w:val="0"/>
          </w:rPr>
          <w:t>2.2.3</w:t>
        </w:r>
        <w:r>
          <w:rPr>
            <w:rStyle w:val="Hyperlink"/>
            <w:rFonts w:cs="Book Antiqua" w:hint="default"/>
            <w:bCs/>
            <w:snapToGrid w:val="0"/>
          </w:rPr>
          <w:t xml:space="preserve"> </w:t>
        </w:r>
        <w:r>
          <w:rPr>
            <w:rStyle w:val="Hyperlink"/>
          </w:rPr>
          <w:t>预览</w:t>
        </w:r>
        <w:r>
          <w:tab/>
        </w:r>
        <w:r>
          <w:fldChar w:fldCharType="begin"/>
        </w:r>
        <w:r>
          <w:instrText xml:space="preserve"> PAGEREF _Toc256000013 \h </w:instrText>
        </w:r>
        <w:r>
          <w:fldChar w:fldCharType="separate"/>
        </w:r>
        <w:r>
          <w:t>19</w:t>
        </w:r>
        <w:r>
          <w:fldChar w:fldCharType="end"/>
        </w:r>
      </w:hyperlink>
    </w:p>
    <w:p>
      <w:pPr>
        <w:pStyle w:val="TOC2"/>
        <w:tabs>
          <w:tab w:val="right" w:leader="dot" w:pos="9629"/>
        </w:tabs>
        <w:rPr>
          <w:rFonts w:ascii="Calibri" w:hAnsi="Calibri"/>
          <w:noProof/>
          <w:sz w:val="22"/>
        </w:rPr>
      </w:pPr>
      <w:hyperlink w:anchor="_Toc256000014" w:history="1">
        <w:r>
          <w:rPr>
            <w:rStyle w:val="Hyperlink"/>
            <w:rFonts w:hint="default"/>
            <w:snapToGrid w:val="0"/>
          </w:rPr>
          <w:t>2.3</w:t>
        </w:r>
        <w:r>
          <w:rPr>
            <w:rStyle w:val="Hyperlink"/>
            <w:rFonts w:hint="default"/>
            <w:snapToGrid w:val="0"/>
          </w:rPr>
          <w:t xml:space="preserve"> </w:t>
        </w:r>
        <w:r>
          <w:rPr>
            <w:rStyle w:val="Hyperlink"/>
          </w:rPr>
          <w:t>平台资源</w:t>
        </w:r>
        <w:r>
          <w:tab/>
        </w:r>
        <w:r>
          <w:fldChar w:fldCharType="begin"/>
        </w:r>
        <w:r>
          <w:instrText xml:space="preserve"> PAGEREF _Toc256000014 \h </w:instrText>
        </w:r>
        <w:r>
          <w:fldChar w:fldCharType="separate"/>
        </w:r>
        <w:r>
          <w:t>20</w:t>
        </w:r>
        <w:r>
          <w:fldChar w:fldCharType="end"/>
        </w:r>
      </w:hyperlink>
    </w:p>
    <w:p>
      <w:pPr>
        <w:pStyle w:val="TOC3"/>
        <w:tabs>
          <w:tab w:val="right" w:leader="dot" w:pos="9629"/>
        </w:tabs>
        <w:rPr>
          <w:rFonts w:ascii="Calibri" w:hAnsi="Calibri"/>
          <w:noProof/>
          <w:sz w:val="22"/>
        </w:rPr>
      </w:pPr>
      <w:hyperlink w:anchor="_Toc256000015" w:history="1">
        <w:r>
          <w:rPr>
            <w:rStyle w:val="Hyperlink"/>
            <w:rFonts w:cs="Book Antiqua" w:hint="default"/>
            <w:bCs/>
            <w:snapToGrid w:val="0"/>
          </w:rPr>
          <w:t>2.3.1</w:t>
        </w:r>
        <w:r>
          <w:rPr>
            <w:rStyle w:val="Hyperlink"/>
            <w:rFonts w:cs="Book Antiqua" w:hint="default"/>
            <w:bCs/>
            <w:snapToGrid w:val="0"/>
          </w:rPr>
          <w:t xml:space="preserve"> </w:t>
        </w:r>
        <w:r>
          <w:rPr>
            <w:rStyle w:val="Hyperlink"/>
          </w:rPr>
          <w:t>申请</w:t>
        </w:r>
        <w:r>
          <w:tab/>
        </w:r>
        <w:r>
          <w:fldChar w:fldCharType="begin"/>
        </w:r>
        <w:r>
          <w:instrText xml:space="preserve"> PAGEREF _Toc256000015 \h </w:instrText>
        </w:r>
        <w:r>
          <w:fldChar w:fldCharType="separate"/>
        </w:r>
        <w:r>
          <w:t>20</w:t>
        </w:r>
        <w:r>
          <w:fldChar w:fldCharType="end"/>
        </w:r>
      </w:hyperlink>
    </w:p>
    <w:p>
      <w:pPr>
        <w:pStyle w:val="TOC3"/>
        <w:tabs>
          <w:tab w:val="right" w:leader="dot" w:pos="9629"/>
        </w:tabs>
        <w:rPr>
          <w:rFonts w:ascii="Calibri" w:hAnsi="Calibri"/>
          <w:noProof/>
          <w:sz w:val="22"/>
        </w:rPr>
      </w:pPr>
      <w:hyperlink w:anchor="_Toc256000016" w:history="1">
        <w:r>
          <w:rPr>
            <w:rStyle w:val="Hyperlink"/>
            <w:rFonts w:cs="Book Antiqua" w:hint="default"/>
            <w:bCs/>
            <w:snapToGrid w:val="0"/>
          </w:rPr>
          <w:t>2.3.2</w:t>
        </w:r>
        <w:r>
          <w:rPr>
            <w:rStyle w:val="Hyperlink"/>
            <w:rFonts w:cs="Book Antiqua" w:hint="default"/>
            <w:bCs/>
            <w:snapToGrid w:val="0"/>
          </w:rPr>
          <w:t xml:space="preserve"> </w:t>
        </w:r>
        <w:r>
          <w:rPr>
            <w:rStyle w:val="Hyperlink"/>
          </w:rPr>
          <w:t>收藏</w:t>
        </w:r>
        <w:r>
          <w:tab/>
        </w:r>
        <w:r>
          <w:fldChar w:fldCharType="begin"/>
        </w:r>
        <w:r>
          <w:instrText xml:space="preserve"> PAGEREF _Toc256000016 \h </w:instrText>
        </w:r>
        <w:r>
          <w:fldChar w:fldCharType="separate"/>
        </w:r>
        <w:r>
          <w:t>26</w:t>
        </w:r>
        <w:r>
          <w:fldChar w:fldCharType="end"/>
        </w:r>
      </w:hyperlink>
    </w:p>
    <w:p>
      <w:pPr>
        <w:pStyle w:val="TOC2"/>
        <w:tabs>
          <w:tab w:val="right" w:leader="dot" w:pos="9629"/>
        </w:tabs>
        <w:rPr>
          <w:rFonts w:ascii="Calibri" w:hAnsi="Calibri"/>
          <w:noProof/>
          <w:sz w:val="22"/>
        </w:rPr>
      </w:pPr>
      <w:hyperlink w:anchor="_Toc256000017" w:history="1">
        <w:r>
          <w:rPr>
            <w:rStyle w:val="Hyperlink"/>
            <w:rFonts w:hint="default"/>
            <w:snapToGrid w:val="0"/>
          </w:rPr>
          <w:t>2.4</w:t>
        </w:r>
        <w:r>
          <w:rPr>
            <w:rStyle w:val="Hyperlink"/>
            <w:rFonts w:hint="default"/>
            <w:snapToGrid w:val="0"/>
          </w:rPr>
          <w:t xml:space="preserve"> </w:t>
        </w:r>
        <w:r>
          <w:rPr>
            <w:rStyle w:val="Hyperlink"/>
          </w:rPr>
          <w:t>场景化资源</w:t>
        </w:r>
        <w:r>
          <w:tab/>
        </w:r>
        <w:r>
          <w:fldChar w:fldCharType="begin"/>
        </w:r>
        <w:r>
          <w:instrText xml:space="preserve"> PAGEREF _Toc256000017 \h </w:instrText>
        </w:r>
        <w:r>
          <w:fldChar w:fldCharType="separate"/>
        </w:r>
        <w:r>
          <w:t>26</w:t>
        </w:r>
        <w:r>
          <w:fldChar w:fldCharType="end"/>
        </w:r>
      </w:hyperlink>
    </w:p>
    <w:p>
      <w:pPr>
        <w:pStyle w:val="TOC3"/>
        <w:tabs>
          <w:tab w:val="right" w:leader="dot" w:pos="9629"/>
        </w:tabs>
        <w:rPr>
          <w:rFonts w:ascii="Calibri" w:hAnsi="Calibri"/>
          <w:noProof/>
          <w:sz w:val="22"/>
        </w:rPr>
      </w:pPr>
      <w:hyperlink w:anchor="_Toc256000018" w:history="1">
        <w:r>
          <w:rPr>
            <w:rStyle w:val="Hyperlink"/>
            <w:rFonts w:cs="Book Antiqua" w:hint="default"/>
            <w:bCs/>
            <w:snapToGrid w:val="0"/>
          </w:rPr>
          <w:t>2.4.1</w:t>
        </w:r>
        <w:r>
          <w:rPr>
            <w:rStyle w:val="Hyperlink"/>
            <w:rFonts w:cs="Book Antiqua" w:hint="default"/>
            <w:bCs/>
            <w:snapToGrid w:val="0"/>
          </w:rPr>
          <w:t xml:space="preserve"> </w:t>
        </w:r>
        <w:r>
          <w:rPr>
            <w:rStyle w:val="Hyperlink"/>
          </w:rPr>
          <w:t>申请</w:t>
        </w:r>
        <w:r>
          <w:tab/>
        </w:r>
        <w:r>
          <w:fldChar w:fldCharType="begin"/>
        </w:r>
        <w:r>
          <w:instrText xml:space="preserve"> PAGEREF _Toc256000018 \h </w:instrText>
        </w:r>
        <w:r>
          <w:fldChar w:fldCharType="separate"/>
        </w:r>
        <w:r>
          <w:t>26</w:t>
        </w:r>
        <w:r>
          <w:fldChar w:fldCharType="end"/>
        </w:r>
      </w:hyperlink>
    </w:p>
    <w:p>
      <w:pPr>
        <w:pStyle w:val="TOC3"/>
        <w:tabs>
          <w:tab w:val="right" w:leader="dot" w:pos="9629"/>
        </w:tabs>
        <w:rPr>
          <w:rFonts w:ascii="Calibri" w:hAnsi="Calibri"/>
          <w:noProof/>
          <w:sz w:val="22"/>
        </w:rPr>
      </w:pPr>
      <w:hyperlink w:anchor="_Toc256000019" w:history="1">
        <w:r>
          <w:rPr>
            <w:rStyle w:val="Hyperlink"/>
            <w:rFonts w:cs="Book Antiqua" w:hint="default"/>
            <w:bCs/>
            <w:snapToGrid w:val="0"/>
          </w:rPr>
          <w:t>2.4.2</w:t>
        </w:r>
        <w:r>
          <w:rPr>
            <w:rStyle w:val="Hyperlink"/>
            <w:rFonts w:cs="Book Antiqua" w:hint="default"/>
            <w:bCs/>
            <w:snapToGrid w:val="0"/>
          </w:rPr>
          <w:t xml:space="preserve"> </w:t>
        </w:r>
        <w:r>
          <w:rPr>
            <w:rStyle w:val="Hyperlink"/>
          </w:rPr>
          <w:t>收藏</w:t>
        </w:r>
        <w:r>
          <w:tab/>
        </w:r>
        <w:r>
          <w:fldChar w:fldCharType="begin"/>
        </w:r>
        <w:r>
          <w:instrText xml:space="preserve"> PAGEREF _Toc256000019 \h </w:instrText>
        </w:r>
        <w:r>
          <w:fldChar w:fldCharType="separate"/>
        </w:r>
        <w:r>
          <w:t>28</w:t>
        </w:r>
        <w:r>
          <w:fldChar w:fldCharType="end"/>
        </w:r>
      </w:hyperlink>
    </w:p>
    <w:p>
      <w:pPr>
        <w:pStyle w:val="TOC3"/>
        <w:tabs>
          <w:tab w:val="right" w:leader="dot" w:pos="9629"/>
        </w:tabs>
        <w:rPr>
          <w:rFonts w:ascii="Calibri" w:hAnsi="Calibri"/>
          <w:noProof/>
          <w:sz w:val="22"/>
        </w:rPr>
      </w:pPr>
      <w:hyperlink w:anchor="_Toc256000020" w:history="1">
        <w:r>
          <w:rPr>
            <w:rStyle w:val="Hyperlink"/>
            <w:rFonts w:cs="Book Antiqua" w:hint="default"/>
            <w:bCs/>
            <w:snapToGrid w:val="0"/>
          </w:rPr>
          <w:t>2.4.3</w:t>
        </w:r>
        <w:r>
          <w:rPr>
            <w:rStyle w:val="Hyperlink"/>
            <w:rFonts w:cs="Book Antiqua" w:hint="default"/>
            <w:bCs/>
            <w:snapToGrid w:val="0"/>
          </w:rPr>
          <w:t xml:space="preserve"> </w:t>
        </w:r>
        <w:r>
          <w:rPr>
            <w:rStyle w:val="Hyperlink"/>
          </w:rPr>
          <w:t>预览</w:t>
        </w:r>
        <w:r>
          <w:tab/>
        </w:r>
        <w:r>
          <w:fldChar w:fldCharType="begin"/>
        </w:r>
        <w:r>
          <w:instrText xml:space="preserve"> PAGEREF _Toc256000020 \h </w:instrText>
        </w:r>
        <w:r>
          <w:fldChar w:fldCharType="separate"/>
        </w:r>
        <w:r>
          <w:t>29</w:t>
        </w:r>
        <w:r>
          <w:fldChar w:fldCharType="end"/>
        </w:r>
      </w:hyperlink>
    </w:p>
    <w:p>
      <w:pPr>
        <w:pStyle w:val="TOC2"/>
        <w:tabs>
          <w:tab w:val="right" w:leader="dot" w:pos="9629"/>
        </w:tabs>
        <w:rPr>
          <w:rFonts w:ascii="Calibri" w:hAnsi="Calibri"/>
          <w:noProof/>
          <w:sz w:val="22"/>
        </w:rPr>
      </w:pPr>
      <w:hyperlink w:anchor="_Toc256000021" w:history="1">
        <w:r>
          <w:rPr>
            <w:rStyle w:val="Hyperlink"/>
            <w:rFonts w:hint="default"/>
            <w:snapToGrid w:val="0"/>
          </w:rPr>
          <w:t>2.5</w:t>
        </w:r>
        <w:r>
          <w:rPr>
            <w:rStyle w:val="Hyperlink"/>
            <w:rFonts w:hint="default"/>
            <w:snapToGrid w:val="0"/>
          </w:rPr>
          <w:t xml:space="preserve"> </w:t>
        </w:r>
        <w:r>
          <w:rPr>
            <w:rStyle w:val="Hyperlink"/>
          </w:rPr>
          <w:t>外部资源</w:t>
        </w:r>
        <w:r>
          <w:tab/>
        </w:r>
        <w:r>
          <w:fldChar w:fldCharType="begin"/>
        </w:r>
        <w:r>
          <w:instrText xml:space="preserve"> PAGEREF _Toc256000021 \h </w:instrText>
        </w:r>
        <w:r>
          <w:fldChar w:fldCharType="separate"/>
        </w:r>
        <w:r>
          <w:t>29</w:t>
        </w:r>
        <w:r>
          <w:fldChar w:fldCharType="end"/>
        </w:r>
      </w:hyperlink>
    </w:p>
    <w:p>
      <w:pPr>
        <w:pStyle w:val="TOC3"/>
        <w:tabs>
          <w:tab w:val="right" w:leader="dot" w:pos="9629"/>
        </w:tabs>
        <w:rPr>
          <w:rFonts w:ascii="Calibri" w:hAnsi="Calibri"/>
          <w:noProof/>
          <w:sz w:val="22"/>
        </w:rPr>
      </w:pPr>
      <w:hyperlink w:anchor="_Toc256000022" w:history="1">
        <w:r>
          <w:rPr>
            <w:rStyle w:val="Hyperlink"/>
            <w:rFonts w:cs="Book Antiqua" w:hint="default"/>
            <w:bCs/>
            <w:snapToGrid w:val="0"/>
          </w:rPr>
          <w:t>2.5.1</w:t>
        </w:r>
        <w:r>
          <w:rPr>
            <w:rStyle w:val="Hyperlink"/>
            <w:rFonts w:cs="Book Antiqua" w:hint="default"/>
            <w:bCs/>
            <w:snapToGrid w:val="0"/>
          </w:rPr>
          <w:t xml:space="preserve"> </w:t>
        </w:r>
        <w:r>
          <w:rPr>
            <w:rStyle w:val="Hyperlink"/>
          </w:rPr>
          <w:t>申请</w:t>
        </w:r>
        <w:r>
          <w:tab/>
        </w:r>
        <w:r>
          <w:fldChar w:fldCharType="begin"/>
        </w:r>
        <w:r>
          <w:instrText xml:space="preserve"> PAGEREF _Toc256000022 \h </w:instrText>
        </w:r>
        <w:r>
          <w:fldChar w:fldCharType="separate"/>
        </w:r>
        <w:r>
          <w:t>29</w:t>
        </w:r>
        <w:r>
          <w:fldChar w:fldCharType="end"/>
        </w:r>
      </w:hyperlink>
    </w:p>
    <w:p>
      <w:pPr>
        <w:pStyle w:val="TOC3"/>
        <w:tabs>
          <w:tab w:val="right" w:leader="dot" w:pos="9629"/>
        </w:tabs>
        <w:rPr>
          <w:rFonts w:ascii="Calibri" w:hAnsi="Calibri"/>
          <w:noProof/>
          <w:sz w:val="22"/>
        </w:rPr>
      </w:pPr>
      <w:hyperlink w:anchor="_Toc256000023" w:history="1">
        <w:r>
          <w:rPr>
            <w:rStyle w:val="Hyperlink"/>
            <w:rFonts w:cs="Book Antiqua" w:hint="default"/>
            <w:bCs/>
            <w:snapToGrid w:val="0"/>
          </w:rPr>
          <w:t>2.5.2</w:t>
        </w:r>
        <w:r>
          <w:rPr>
            <w:rStyle w:val="Hyperlink"/>
            <w:rFonts w:cs="Book Antiqua" w:hint="default"/>
            <w:bCs/>
            <w:snapToGrid w:val="0"/>
          </w:rPr>
          <w:t xml:space="preserve"> </w:t>
        </w:r>
        <w:r>
          <w:rPr>
            <w:rStyle w:val="Hyperlink"/>
          </w:rPr>
          <w:t>收藏</w:t>
        </w:r>
        <w:r>
          <w:tab/>
        </w:r>
        <w:r>
          <w:fldChar w:fldCharType="begin"/>
        </w:r>
        <w:r>
          <w:instrText xml:space="preserve"> PAGEREF _Toc256000023 \h </w:instrText>
        </w:r>
        <w:r>
          <w:fldChar w:fldCharType="separate"/>
        </w:r>
        <w:r>
          <w:t>31</w:t>
        </w:r>
        <w:r>
          <w:fldChar w:fldCharType="end"/>
        </w:r>
      </w:hyperlink>
    </w:p>
    <w:p>
      <w:pPr>
        <w:pStyle w:val="TOC3"/>
        <w:tabs>
          <w:tab w:val="right" w:leader="dot" w:pos="9629"/>
        </w:tabs>
        <w:rPr>
          <w:rFonts w:ascii="Calibri" w:hAnsi="Calibri"/>
          <w:noProof/>
          <w:sz w:val="22"/>
        </w:rPr>
      </w:pPr>
      <w:hyperlink w:anchor="_Toc256000024" w:history="1">
        <w:r>
          <w:rPr>
            <w:rStyle w:val="Hyperlink"/>
            <w:rFonts w:cs="Book Antiqua" w:hint="default"/>
            <w:bCs/>
            <w:snapToGrid w:val="0"/>
          </w:rPr>
          <w:t>2.5.3</w:t>
        </w:r>
        <w:r>
          <w:rPr>
            <w:rStyle w:val="Hyperlink"/>
            <w:rFonts w:cs="Book Antiqua" w:hint="default"/>
            <w:bCs/>
            <w:snapToGrid w:val="0"/>
          </w:rPr>
          <w:t xml:space="preserve"> </w:t>
        </w:r>
        <w:r>
          <w:rPr>
            <w:rStyle w:val="Hyperlink"/>
          </w:rPr>
          <w:t>预览</w:t>
        </w:r>
        <w:r>
          <w:tab/>
        </w:r>
        <w:r>
          <w:fldChar w:fldCharType="begin"/>
        </w:r>
        <w:r>
          <w:instrText xml:space="preserve"> PAGEREF _Toc256000024 \h </w:instrText>
        </w:r>
        <w:r>
          <w:fldChar w:fldCharType="separate"/>
        </w:r>
        <w:r>
          <w:t>32</w:t>
        </w:r>
        <w:r>
          <w:fldChar w:fldCharType="end"/>
        </w:r>
      </w:hyperlink>
    </w:p>
    <w:p>
      <w:pPr>
        <w:pStyle w:val="TOC2"/>
        <w:tabs>
          <w:tab w:val="right" w:leader="dot" w:pos="9629"/>
        </w:tabs>
        <w:rPr>
          <w:rFonts w:ascii="Calibri" w:hAnsi="Calibri"/>
          <w:noProof/>
          <w:sz w:val="22"/>
        </w:rPr>
      </w:pPr>
      <w:hyperlink w:anchor="_Toc256000025" w:history="1">
        <w:r>
          <w:rPr>
            <w:rStyle w:val="Hyperlink"/>
            <w:rFonts w:hint="default"/>
            <w:snapToGrid w:val="0"/>
          </w:rPr>
          <w:t>2.6</w:t>
        </w:r>
        <w:r>
          <w:rPr>
            <w:rStyle w:val="Hyperlink"/>
            <w:rFonts w:hint="default"/>
            <w:snapToGrid w:val="0"/>
          </w:rPr>
          <w:t xml:space="preserve"> </w:t>
        </w:r>
        <w:r>
          <w:rPr>
            <w:rStyle w:val="Hyperlink"/>
          </w:rPr>
          <w:t>新平台资源</w:t>
        </w:r>
        <w:r>
          <w:tab/>
        </w:r>
        <w:r>
          <w:fldChar w:fldCharType="begin"/>
        </w:r>
        <w:r>
          <w:instrText xml:space="preserve"> PAGEREF _Toc256000025 \h </w:instrText>
        </w:r>
        <w:r>
          <w:fldChar w:fldCharType="separate"/>
        </w:r>
        <w:r>
          <w:t>32</w:t>
        </w:r>
        <w:r>
          <w:fldChar w:fldCharType="end"/>
        </w:r>
      </w:hyperlink>
    </w:p>
    <w:p>
      <w:pPr>
        <w:pStyle w:val="TOC3"/>
        <w:tabs>
          <w:tab w:val="right" w:leader="dot" w:pos="9629"/>
        </w:tabs>
        <w:rPr>
          <w:rFonts w:ascii="Calibri" w:hAnsi="Calibri"/>
          <w:noProof/>
          <w:sz w:val="22"/>
        </w:rPr>
      </w:pPr>
      <w:hyperlink w:anchor="_Toc256000026" w:history="1">
        <w:r>
          <w:rPr>
            <w:rStyle w:val="Hyperlink"/>
            <w:rFonts w:cs="Book Antiqua" w:hint="default"/>
            <w:bCs/>
            <w:snapToGrid w:val="0"/>
          </w:rPr>
          <w:t>2.6.1</w:t>
        </w:r>
        <w:r>
          <w:rPr>
            <w:rStyle w:val="Hyperlink"/>
            <w:rFonts w:cs="Book Antiqua" w:hint="default"/>
            <w:bCs/>
            <w:snapToGrid w:val="0"/>
          </w:rPr>
          <w:t xml:space="preserve"> </w:t>
        </w:r>
        <w:r>
          <w:rPr>
            <w:rStyle w:val="Hyperlink"/>
          </w:rPr>
          <w:t>申请</w:t>
        </w:r>
        <w:r>
          <w:tab/>
        </w:r>
        <w:r>
          <w:fldChar w:fldCharType="begin"/>
        </w:r>
        <w:r>
          <w:instrText xml:space="preserve"> PAGEREF _Toc256000026 \h </w:instrText>
        </w:r>
        <w:r>
          <w:fldChar w:fldCharType="separate"/>
        </w:r>
        <w:r>
          <w:t>32</w:t>
        </w:r>
        <w:r>
          <w:fldChar w:fldCharType="end"/>
        </w:r>
      </w:hyperlink>
    </w:p>
    <w:p>
      <w:pPr>
        <w:pStyle w:val="TOC3"/>
        <w:tabs>
          <w:tab w:val="right" w:leader="dot" w:pos="9629"/>
        </w:tabs>
        <w:rPr>
          <w:rFonts w:ascii="Calibri" w:hAnsi="Calibri"/>
          <w:noProof/>
          <w:sz w:val="22"/>
        </w:rPr>
      </w:pPr>
      <w:hyperlink w:anchor="_Toc256000027" w:history="1">
        <w:r>
          <w:rPr>
            <w:rStyle w:val="Hyperlink"/>
            <w:rFonts w:cs="Book Antiqua" w:hint="default"/>
            <w:bCs/>
            <w:snapToGrid w:val="0"/>
          </w:rPr>
          <w:t>2.6.2</w:t>
        </w:r>
        <w:r>
          <w:rPr>
            <w:rStyle w:val="Hyperlink"/>
            <w:rFonts w:cs="Book Antiqua" w:hint="default"/>
            <w:bCs/>
            <w:snapToGrid w:val="0"/>
          </w:rPr>
          <w:t xml:space="preserve"> </w:t>
        </w:r>
        <w:r>
          <w:rPr>
            <w:rStyle w:val="Hyperlink"/>
          </w:rPr>
          <w:t>收藏</w:t>
        </w:r>
        <w:r>
          <w:tab/>
        </w:r>
        <w:r>
          <w:fldChar w:fldCharType="begin"/>
        </w:r>
        <w:r>
          <w:instrText xml:space="preserve"> PAGEREF _Toc256000027 \h </w:instrText>
        </w:r>
        <w:r>
          <w:fldChar w:fldCharType="separate"/>
        </w:r>
        <w:r>
          <w:t>35</w:t>
        </w:r>
        <w:r>
          <w:fldChar w:fldCharType="end"/>
        </w:r>
      </w:hyperlink>
    </w:p>
    <w:p>
      <w:pPr>
        <w:pStyle w:val="TOC3"/>
        <w:tabs>
          <w:tab w:val="right" w:leader="dot" w:pos="9629"/>
        </w:tabs>
        <w:rPr>
          <w:rFonts w:ascii="Calibri" w:hAnsi="Calibri"/>
          <w:noProof/>
          <w:sz w:val="22"/>
        </w:rPr>
      </w:pPr>
      <w:hyperlink w:anchor="_Toc256000028" w:history="1">
        <w:r>
          <w:rPr>
            <w:rStyle w:val="Hyperlink"/>
            <w:rFonts w:cs="Book Antiqua" w:hint="default"/>
            <w:bCs/>
            <w:snapToGrid w:val="0"/>
          </w:rPr>
          <w:t>2.6.3</w:t>
        </w:r>
        <w:r>
          <w:rPr>
            <w:rStyle w:val="Hyperlink"/>
            <w:rFonts w:cs="Book Antiqua" w:hint="default"/>
            <w:bCs/>
            <w:snapToGrid w:val="0"/>
          </w:rPr>
          <w:t xml:space="preserve"> </w:t>
        </w:r>
        <w:r>
          <w:rPr>
            <w:rStyle w:val="Hyperlink"/>
          </w:rPr>
          <w:t>预览</w:t>
        </w:r>
        <w:r>
          <w:tab/>
        </w:r>
        <w:r>
          <w:fldChar w:fldCharType="begin"/>
        </w:r>
        <w:r>
          <w:instrText xml:space="preserve"> PAGEREF _Toc256000028 \h </w:instrText>
        </w:r>
        <w:r>
          <w:fldChar w:fldCharType="separate"/>
        </w:r>
        <w:r>
          <w:t>36</w:t>
        </w:r>
        <w:r>
          <w:fldChar w:fldCharType="end"/>
        </w:r>
      </w:hyperlink>
    </w:p>
    <w:p>
      <w:pPr>
        <w:pStyle w:val="TOC2"/>
        <w:tabs>
          <w:tab w:val="right" w:leader="dot" w:pos="9629"/>
        </w:tabs>
        <w:rPr>
          <w:rFonts w:ascii="Calibri" w:hAnsi="Calibri"/>
          <w:noProof/>
          <w:sz w:val="22"/>
        </w:rPr>
      </w:pPr>
      <w:hyperlink w:anchor="_Toc256000029" w:history="1">
        <w:r>
          <w:rPr>
            <w:rStyle w:val="Hyperlink"/>
            <w:rFonts w:hint="default"/>
            <w:snapToGrid w:val="0"/>
          </w:rPr>
          <w:t>2.7</w:t>
        </w:r>
        <w:r>
          <w:rPr>
            <w:rStyle w:val="Hyperlink"/>
            <w:rFonts w:hint="default"/>
            <w:snapToGrid w:val="0"/>
          </w:rPr>
          <w:t xml:space="preserve"> </w:t>
        </w:r>
        <w:r>
          <w:rPr>
            <w:rStyle w:val="Hyperlink"/>
          </w:rPr>
          <w:t>云算资源</w:t>
        </w:r>
        <w:r>
          <w:tab/>
        </w:r>
        <w:r>
          <w:fldChar w:fldCharType="begin"/>
        </w:r>
        <w:r>
          <w:instrText xml:space="preserve"> PAGEREF _Toc256000029 \h </w:instrText>
        </w:r>
        <w:r>
          <w:fldChar w:fldCharType="separate"/>
        </w:r>
        <w:r>
          <w:t>37</w:t>
        </w:r>
        <w:r>
          <w:fldChar w:fldCharType="end"/>
        </w:r>
      </w:hyperlink>
    </w:p>
    <w:p>
      <w:pPr>
        <w:pStyle w:val="TOC3"/>
        <w:tabs>
          <w:tab w:val="right" w:leader="dot" w:pos="9629"/>
        </w:tabs>
        <w:rPr>
          <w:rFonts w:ascii="Calibri" w:hAnsi="Calibri"/>
          <w:noProof/>
          <w:sz w:val="22"/>
        </w:rPr>
      </w:pPr>
      <w:hyperlink w:anchor="_Toc256000030" w:history="1">
        <w:r>
          <w:rPr>
            <w:rStyle w:val="Hyperlink"/>
            <w:rFonts w:cs="Book Antiqua" w:hint="default"/>
            <w:bCs/>
            <w:snapToGrid w:val="0"/>
          </w:rPr>
          <w:t>2.7.1</w:t>
        </w:r>
        <w:r>
          <w:rPr>
            <w:rStyle w:val="Hyperlink"/>
            <w:rFonts w:cs="Book Antiqua" w:hint="default"/>
            <w:bCs/>
            <w:snapToGrid w:val="0"/>
          </w:rPr>
          <w:t xml:space="preserve"> </w:t>
        </w:r>
        <w:r>
          <w:rPr>
            <w:rStyle w:val="Hyperlink"/>
          </w:rPr>
          <w:t>申请</w:t>
        </w:r>
        <w:r>
          <w:tab/>
        </w:r>
        <w:r>
          <w:fldChar w:fldCharType="begin"/>
        </w:r>
        <w:r>
          <w:instrText xml:space="preserve"> PAGEREF _Toc256000030 \h </w:instrText>
        </w:r>
        <w:r>
          <w:fldChar w:fldCharType="separate"/>
        </w:r>
        <w:r>
          <w:t>37</w:t>
        </w:r>
        <w:r>
          <w:fldChar w:fldCharType="end"/>
        </w:r>
      </w:hyperlink>
    </w:p>
    <w:p>
      <w:pPr>
        <w:pStyle w:val="TOC3"/>
        <w:tabs>
          <w:tab w:val="right" w:leader="dot" w:pos="9629"/>
        </w:tabs>
        <w:rPr>
          <w:rFonts w:ascii="Calibri" w:hAnsi="Calibri"/>
          <w:noProof/>
          <w:sz w:val="22"/>
        </w:rPr>
      </w:pPr>
      <w:hyperlink w:anchor="_Toc256000031" w:history="1">
        <w:r>
          <w:rPr>
            <w:rStyle w:val="Hyperlink"/>
            <w:rFonts w:cs="Book Antiqua" w:hint="default"/>
            <w:bCs/>
            <w:snapToGrid w:val="0"/>
          </w:rPr>
          <w:t>2.7.2</w:t>
        </w:r>
        <w:r>
          <w:rPr>
            <w:rStyle w:val="Hyperlink"/>
            <w:rFonts w:cs="Book Antiqua" w:hint="default"/>
            <w:bCs/>
            <w:snapToGrid w:val="0"/>
          </w:rPr>
          <w:t xml:space="preserve"> </w:t>
        </w:r>
        <w:r>
          <w:rPr>
            <w:rStyle w:val="Hyperlink"/>
          </w:rPr>
          <w:t>收藏</w:t>
        </w:r>
        <w:r>
          <w:tab/>
        </w:r>
        <w:r>
          <w:fldChar w:fldCharType="begin"/>
        </w:r>
        <w:r>
          <w:instrText xml:space="preserve"> PAGEREF _Toc256000031 \h </w:instrText>
        </w:r>
        <w:r>
          <w:fldChar w:fldCharType="separate"/>
        </w:r>
        <w:r>
          <w:t>41</w:t>
        </w:r>
        <w:r>
          <w:fldChar w:fldCharType="end"/>
        </w:r>
      </w:hyperlink>
    </w:p>
    <w:p>
      <w:pPr>
        <w:pStyle w:val="TOC2"/>
        <w:tabs>
          <w:tab w:val="right" w:leader="dot" w:pos="9629"/>
        </w:tabs>
        <w:rPr>
          <w:rFonts w:ascii="Calibri" w:hAnsi="Calibri"/>
          <w:noProof/>
          <w:sz w:val="22"/>
        </w:rPr>
      </w:pPr>
      <w:hyperlink w:anchor="_Toc256000032" w:history="1">
        <w:r>
          <w:rPr>
            <w:rStyle w:val="Hyperlink"/>
            <w:rFonts w:hint="default"/>
            <w:snapToGrid w:val="0"/>
          </w:rPr>
          <w:t>2.8</w:t>
        </w:r>
        <w:r>
          <w:rPr>
            <w:rStyle w:val="Hyperlink"/>
            <w:rFonts w:hint="default"/>
            <w:snapToGrid w:val="0"/>
          </w:rPr>
          <w:t xml:space="preserve"> </w:t>
        </w:r>
        <w:r>
          <w:rPr>
            <w:rStyle w:val="Hyperlink"/>
          </w:rPr>
          <w:t>数据资源</w:t>
        </w:r>
        <w:r>
          <w:tab/>
        </w:r>
        <w:r>
          <w:fldChar w:fldCharType="begin"/>
        </w:r>
        <w:r>
          <w:instrText xml:space="preserve"> PAGEREF _Toc256000032 \h </w:instrText>
        </w:r>
        <w:r>
          <w:fldChar w:fldCharType="separate"/>
        </w:r>
        <w:r>
          <w:t>41</w:t>
        </w:r>
        <w:r>
          <w:fldChar w:fldCharType="end"/>
        </w:r>
      </w:hyperlink>
    </w:p>
    <w:p>
      <w:pPr>
        <w:pStyle w:val="TOC3"/>
        <w:tabs>
          <w:tab w:val="right" w:leader="dot" w:pos="9629"/>
        </w:tabs>
        <w:rPr>
          <w:rFonts w:ascii="Calibri" w:hAnsi="Calibri"/>
          <w:noProof/>
          <w:sz w:val="22"/>
        </w:rPr>
      </w:pPr>
      <w:hyperlink w:anchor="_Toc256000033" w:history="1">
        <w:r>
          <w:rPr>
            <w:rStyle w:val="Hyperlink"/>
            <w:rFonts w:cs="Book Antiqua" w:hint="default"/>
            <w:bCs/>
            <w:snapToGrid w:val="0"/>
          </w:rPr>
          <w:t>2.8.1</w:t>
        </w:r>
        <w:r>
          <w:rPr>
            <w:rStyle w:val="Hyperlink"/>
            <w:rFonts w:cs="Book Antiqua" w:hint="default"/>
            <w:bCs/>
            <w:snapToGrid w:val="0"/>
          </w:rPr>
          <w:t xml:space="preserve"> </w:t>
        </w:r>
        <w:r>
          <w:rPr>
            <w:rStyle w:val="Hyperlink"/>
          </w:rPr>
          <w:t>申请</w:t>
        </w:r>
        <w:r>
          <w:tab/>
        </w:r>
        <w:r>
          <w:fldChar w:fldCharType="begin"/>
        </w:r>
        <w:r>
          <w:instrText xml:space="preserve"> PAGEREF _Toc256000033 \h </w:instrText>
        </w:r>
        <w:r>
          <w:fldChar w:fldCharType="separate"/>
        </w:r>
        <w:r>
          <w:t>42</w:t>
        </w:r>
        <w:r>
          <w:fldChar w:fldCharType="end"/>
        </w:r>
      </w:hyperlink>
    </w:p>
    <w:p>
      <w:pPr>
        <w:pStyle w:val="TOC3"/>
        <w:tabs>
          <w:tab w:val="right" w:leader="dot" w:pos="9629"/>
        </w:tabs>
        <w:rPr>
          <w:rFonts w:ascii="Calibri" w:hAnsi="Calibri"/>
          <w:noProof/>
          <w:sz w:val="22"/>
        </w:rPr>
      </w:pPr>
      <w:hyperlink w:anchor="_Toc256000034" w:history="1">
        <w:r>
          <w:rPr>
            <w:rStyle w:val="Hyperlink"/>
            <w:rFonts w:cs="Book Antiqua" w:hint="default"/>
            <w:bCs/>
            <w:snapToGrid w:val="0"/>
          </w:rPr>
          <w:t>2.8.2</w:t>
        </w:r>
        <w:r>
          <w:rPr>
            <w:rStyle w:val="Hyperlink"/>
            <w:rFonts w:cs="Book Antiqua" w:hint="default"/>
            <w:bCs/>
            <w:snapToGrid w:val="0"/>
          </w:rPr>
          <w:t xml:space="preserve"> </w:t>
        </w:r>
        <w:r>
          <w:rPr>
            <w:rStyle w:val="Hyperlink"/>
          </w:rPr>
          <w:t>收藏</w:t>
        </w:r>
        <w:r>
          <w:tab/>
        </w:r>
        <w:r>
          <w:fldChar w:fldCharType="begin"/>
        </w:r>
        <w:r>
          <w:instrText xml:space="preserve"> PAGEREF _Toc256000034 \h </w:instrText>
        </w:r>
        <w:r>
          <w:fldChar w:fldCharType="separate"/>
        </w:r>
        <w:r>
          <w:t>44</w:t>
        </w:r>
        <w:r>
          <w:fldChar w:fldCharType="end"/>
        </w:r>
      </w:hyperlink>
    </w:p>
    <w:p>
      <w:pPr>
        <w:pStyle w:val="TOC1"/>
        <w:tabs>
          <w:tab w:val="right" w:leader="dot" w:pos="9629"/>
        </w:tabs>
        <w:rPr>
          <w:rFonts w:ascii="Calibri" w:hAnsi="Calibri"/>
          <w:noProof/>
          <w:sz w:val="22"/>
        </w:rPr>
      </w:pPr>
      <w:hyperlink w:anchor="_Toc256000035" w:history="1">
        <w:r>
          <w:rPr>
            <w:rStyle w:val="Hyperlink"/>
            <w:rFonts w:hint="default"/>
          </w:rPr>
          <w:t>3</w:t>
        </w:r>
        <w:r>
          <w:rPr>
            <w:rStyle w:val="Hyperlink"/>
            <w:rFonts w:hint="default"/>
          </w:rPr>
          <w:t xml:space="preserve"> </w:t>
        </w:r>
        <w:r>
          <w:rPr>
            <w:rStyle w:val="Hyperlink"/>
          </w:rPr>
          <w:t>资源中心</w:t>
        </w:r>
        <w:r>
          <w:tab/>
        </w:r>
        <w:r>
          <w:fldChar w:fldCharType="begin"/>
        </w:r>
        <w:r>
          <w:instrText xml:space="preserve"> PAGEREF _Toc256000035 \h </w:instrText>
        </w:r>
        <w:r>
          <w:fldChar w:fldCharType="separate"/>
        </w:r>
        <w:r>
          <w:t>46</w:t>
        </w:r>
        <w:r>
          <w:fldChar w:fldCharType="end"/>
        </w:r>
      </w:hyperlink>
    </w:p>
    <w:p>
      <w:pPr>
        <w:pStyle w:val="TOC2"/>
        <w:tabs>
          <w:tab w:val="right" w:leader="dot" w:pos="9629"/>
        </w:tabs>
        <w:rPr>
          <w:rFonts w:ascii="Calibri" w:hAnsi="Calibri"/>
          <w:noProof/>
          <w:sz w:val="22"/>
        </w:rPr>
      </w:pPr>
      <w:hyperlink w:anchor="_Toc256000036" w:history="1">
        <w:r>
          <w:rPr>
            <w:rStyle w:val="Hyperlink"/>
            <w:rFonts w:hint="default"/>
            <w:snapToGrid w:val="0"/>
          </w:rPr>
          <w:t>3.1</w:t>
        </w:r>
        <w:r>
          <w:rPr>
            <w:rStyle w:val="Hyperlink"/>
            <w:rFonts w:hint="default"/>
            <w:snapToGrid w:val="0"/>
          </w:rPr>
          <w:t xml:space="preserve"> </w:t>
        </w:r>
        <w:r>
          <w:rPr>
            <w:rStyle w:val="Hyperlink"/>
          </w:rPr>
          <w:t>资源治理</w:t>
        </w:r>
        <w:r>
          <w:tab/>
        </w:r>
        <w:r>
          <w:fldChar w:fldCharType="begin"/>
        </w:r>
        <w:r>
          <w:instrText xml:space="preserve"> PAGEREF _Toc256000036 \h </w:instrText>
        </w:r>
        <w:r>
          <w:fldChar w:fldCharType="separate"/>
        </w:r>
        <w:r>
          <w:t>46</w:t>
        </w:r>
        <w:r>
          <w:fldChar w:fldCharType="end"/>
        </w:r>
      </w:hyperlink>
    </w:p>
    <w:p>
      <w:pPr>
        <w:pStyle w:val="TOC3"/>
        <w:tabs>
          <w:tab w:val="right" w:leader="dot" w:pos="9629"/>
        </w:tabs>
        <w:rPr>
          <w:rFonts w:ascii="Calibri" w:hAnsi="Calibri"/>
          <w:noProof/>
          <w:sz w:val="22"/>
        </w:rPr>
      </w:pPr>
      <w:hyperlink w:anchor="_Toc256000037" w:history="1">
        <w:r>
          <w:rPr>
            <w:rStyle w:val="Hyperlink"/>
            <w:rFonts w:cs="Book Antiqua" w:hint="default"/>
            <w:bCs/>
            <w:snapToGrid w:val="0"/>
          </w:rPr>
          <w:t>3.1.1</w:t>
        </w:r>
        <w:r>
          <w:rPr>
            <w:rStyle w:val="Hyperlink"/>
            <w:rFonts w:cs="Book Antiqua" w:hint="default"/>
            <w:bCs/>
            <w:snapToGrid w:val="0"/>
          </w:rPr>
          <w:t xml:space="preserve"> </w:t>
        </w:r>
        <w:r>
          <w:rPr>
            <w:rStyle w:val="Hyperlink"/>
          </w:rPr>
          <w:t>轻应用资源</w:t>
        </w:r>
        <w:r>
          <w:tab/>
        </w:r>
        <w:r>
          <w:fldChar w:fldCharType="begin"/>
        </w:r>
        <w:r>
          <w:instrText xml:space="preserve"> PAGEREF _Toc256000037 \h </w:instrText>
        </w:r>
        <w:r>
          <w:fldChar w:fldCharType="separate"/>
        </w:r>
        <w:r>
          <w:t>46</w:t>
        </w:r>
        <w:r>
          <w:fldChar w:fldCharType="end"/>
        </w:r>
      </w:hyperlink>
    </w:p>
    <w:p>
      <w:pPr>
        <w:pStyle w:val="TOC4"/>
        <w:tabs>
          <w:tab w:val="right" w:leader="dot" w:pos="9629"/>
        </w:tabs>
        <w:rPr>
          <w:rFonts w:ascii="Calibri" w:hAnsi="Calibri"/>
          <w:noProof/>
          <w:sz w:val="22"/>
        </w:rPr>
      </w:pPr>
      <w:hyperlink w:anchor="_Toc256000038" w:history="1">
        <w:r>
          <w:rPr>
            <w:rStyle w:val="Hyperlink"/>
            <w:rFonts w:cs="Book Antiqua" w:hint="default"/>
            <w:bCs/>
          </w:rPr>
          <w:t>3.1.1.1</w:t>
        </w:r>
        <w:r>
          <w:rPr>
            <w:rStyle w:val="Hyperlink"/>
            <w:rFonts w:cs="Book Antiqua" w:hint="default"/>
            <w:bCs/>
          </w:rPr>
          <w:t xml:space="preserve"> </w:t>
        </w:r>
        <w:r>
          <w:rPr>
            <w:rStyle w:val="Hyperlink"/>
          </w:rPr>
          <w:t>同步资源</w:t>
        </w:r>
        <w:r>
          <w:tab/>
        </w:r>
        <w:r>
          <w:fldChar w:fldCharType="begin"/>
        </w:r>
        <w:r>
          <w:instrText xml:space="preserve"> PAGEREF _Toc256000038 \h </w:instrText>
        </w:r>
        <w:r>
          <w:fldChar w:fldCharType="separate"/>
        </w:r>
        <w:r>
          <w:t>48</w:t>
        </w:r>
        <w:r>
          <w:fldChar w:fldCharType="end"/>
        </w:r>
      </w:hyperlink>
    </w:p>
    <w:p>
      <w:pPr>
        <w:pStyle w:val="TOC3"/>
        <w:tabs>
          <w:tab w:val="right" w:leader="dot" w:pos="9629"/>
        </w:tabs>
        <w:rPr>
          <w:rFonts w:ascii="Calibri" w:hAnsi="Calibri"/>
          <w:noProof/>
          <w:sz w:val="22"/>
        </w:rPr>
      </w:pPr>
      <w:hyperlink w:anchor="_Toc256000039" w:history="1">
        <w:r>
          <w:rPr>
            <w:rStyle w:val="Hyperlink"/>
            <w:rFonts w:cs="Book Antiqua" w:hint="default"/>
            <w:bCs/>
            <w:snapToGrid w:val="0"/>
          </w:rPr>
          <w:t>3.1.2</w:t>
        </w:r>
        <w:r>
          <w:rPr>
            <w:rStyle w:val="Hyperlink"/>
            <w:rFonts w:cs="Book Antiqua" w:hint="default"/>
            <w:bCs/>
            <w:snapToGrid w:val="0"/>
          </w:rPr>
          <w:t xml:space="preserve"> </w:t>
        </w:r>
        <w:r>
          <w:rPr>
            <w:rStyle w:val="Hyperlink"/>
          </w:rPr>
          <w:t>平台资源</w:t>
        </w:r>
        <w:r>
          <w:tab/>
        </w:r>
        <w:r>
          <w:fldChar w:fldCharType="begin"/>
        </w:r>
        <w:r>
          <w:instrText xml:space="preserve"> PAGEREF _Toc256000039 \h </w:instrText>
        </w:r>
        <w:r>
          <w:fldChar w:fldCharType="separate"/>
        </w:r>
        <w:r>
          <w:t>51</w:t>
        </w:r>
        <w:r>
          <w:fldChar w:fldCharType="end"/>
        </w:r>
      </w:hyperlink>
    </w:p>
    <w:p>
      <w:pPr>
        <w:pStyle w:val="TOC4"/>
        <w:tabs>
          <w:tab w:val="right" w:leader="dot" w:pos="9629"/>
        </w:tabs>
        <w:rPr>
          <w:rFonts w:ascii="Calibri" w:hAnsi="Calibri"/>
          <w:noProof/>
          <w:sz w:val="22"/>
        </w:rPr>
      </w:pPr>
      <w:hyperlink w:anchor="_Toc256000040" w:history="1">
        <w:r>
          <w:rPr>
            <w:rStyle w:val="Hyperlink"/>
            <w:rFonts w:cs="Book Antiqua" w:hint="default"/>
            <w:bCs/>
          </w:rPr>
          <w:t>3.1.2.1</w:t>
        </w:r>
        <w:r>
          <w:rPr>
            <w:rStyle w:val="Hyperlink"/>
            <w:rFonts w:cs="Book Antiqua" w:hint="default"/>
            <w:bCs/>
          </w:rPr>
          <w:t xml:space="preserve"> </w:t>
        </w:r>
        <w:r>
          <w:rPr>
            <w:rStyle w:val="Hyperlink"/>
          </w:rPr>
          <w:t>同步资源</w:t>
        </w:r>
        <w:r>
          <w:tab/>
        </w:r>
        <w:r>
          <w:fldChar w:fldCharType="begin"/>
        </w:r>
        <w:r>
          <w:instrText xml:space="preserve"> PAGEREF _Toc256000040 \h </w:instrText>
        </w:r>
        <w:r>
          <w:fldChar w:fldCharType="separate"/>
        </w:r>
        <w:r>
          <w:t>53</w:t>
        </w:r>
        <w:r>
          <w:fldChar w:fldCharType="end"/>
        </w:r>
      </w:hyperlink>
    </w:p>
    <w:p>
      <w:pPr>
        <w:pStyle w:val="TOC3"/>
        <w:tabs>
          <w:tab w:val="right" w:leader="dot" w:pos="9629"/>
        </w:tabs>
        <w:rPr>
          <w:rFonts w:ascii="Calibri" w:hAnsi="Calibri"/>
          <w:noProof/>
          <w:sz w:val="22"/>
        </w:rPr>
      </w:pPr>
      <w:hyperlink w:anchor="_Toc256000041" w:history="1">
        <w:r>
          <w:rPr>
            <w:rStyle w:val="Hyperlink"/>
            <w:rFonts w:cs="Book Antiqua" w:hint="default"/>
            <w:bCs/>
            <w:snapToGrid w:val="0"/>
          </w:rPr>
          <w:t>3.1.3</w:t>
        </w:r>
        <w:r>
          <w:rPr>
            <w:rStyle w:val="Hyperlink"/>
            <w:rFonts w:cs="Book Antiqua" w:hint="default"/>
            <w:bCs/>
            <w:snapToGrid w:val="0"/>
          </w:rPr>
          <w:t xml:space="preserve"> </w:t>
        </w:r>
        <w:r>
          <w:rPr>
            <w:rStyle w:val="Hyperlink"/>
          </w:rPr>
          <w:t>场景化资源</w:t>
        </w:r>
        <w:r>
          <w:tab/>
        </w:r>
        <w:r>
          <w:fldChar w:fldCharType="begin"/>
        </w:r>
        <w:r>
          <w:instrText xml:space="preserve"> PAGEREF _Toc256000041 \h </w:instrText>
        </w:r>
        <w:r>
          <w:fldChar w:fldCharType="separate"/>
        </w:r>
        <w:r>
          <w:t>57</w:t>
        </w:r>
        <w:r>
          <w:fldChar w:fldCharType="end"/>
        </w:r>
      </w:hyperlink>
    </w:p>
    <w:p>
      <w:pPr>
        <w:pStyle w:val="TOC4"/>
        <w:tabs>
          <w:tab w:val="right" w:leader="dot" w:pos="9629"/>
        </w:tabs>
        <w:rPr>
          <w:rFonts w:ascii="Calibri" w:hAnsi="Calibri"/>
          <w:noProof/>
          <w:sz w:val="22"/>
        </w:rPr>
      </w:pPr>
      <w:hyperlink w:anchor="_Toc256000042" w:history="1">
        <w:r>
          <w:rPr>
            <w:rStyle w:val="Hyperlink"/>
            <w:rFonts w:cs="Book Antiqua" w:hint="default"/>
            <w:bCs/>
          </w:rPr>
          <w:t>3.1.3.1</w:t>
        </w:r>
        <w:r>
          <w:rPr>
            <w:rStyle w:val="Hyperlink"/>
            <w:rFonts w:cs="Book Antiqua" w:hint="default"/>
            <w:bCs/>
          </w:rPr>
          <w:t xml:space="preserve"> </w:t>
        </w:r>
        <w:r>
          <w:rPr>
            <w:rStyle w:val="Hyperlink"/>
          </w:rPr>
          <w:t>同步资源</w:t>
        </w:r>
        <w:r>
          <w:tab/>
        </w:r>
        <w:r>
          <w:fldChar w:fldCharType="begin"/>
        </w:r>
        <w:r>
          <w:instrText xml:space="preserve"> PAGEREF _Toc256000042 \h </w:instrText>
        </w:r>
        <w:r>
          <w:fldChar w:fldCharType="separate"/>
        </w:r>
        <w:r>
          <w:t>58</w:t>
        </w:r>
        <w:r>
          <w:fldChar w:fldCharType="end"/>
        </w:r>
      </w:hyperlink>
    </w:p>
    <w:p>
      <w:pPr>
        <w:pStyle w:val="TOC3"/>
        <w:tabs>
          <w:tab w:val="right" w:leader="dot" w:pos="9629"/>
        </w:tabs>
        <w:rPr>
          <w:rFonts w:ascii="Calibri" w:hAnsi="Calibri"/>
          <w:noProof/>
          <w:sz w:val="22"/>
        </w:rPr>
      </w:pPr>
      <w:hyperlink w:anchor="_Toc256000043" w:history="1">
        <w:r>
          <w:rPr>
            <w:rStyle w:val="Hyperlink"/>
            <w:rFonts w:cs="Book Antiqua" w:hint="default"/>
            <w:bCs/>
            <w:snapToGrid w:val="0"/>
          </w:rPr>
          <w:t>3.1.4</w:t>
        </w:r>
        <w:r>
          <w:rPr>
            <w:rStyle w:val="Hyperlink"/>
            <w:rFonts w:cs="Book Antiqua" w:hint="default"/>
            <w:bCs/>
            <w:snapToGrid w:val="0"/>
          </w:rPr>
          <w:t xml:space="preserve"> </w:t>
        </w:r>
        <w:r>
          <w:rPr>
            <w:rStyle w:val="Hyperlink"/>
          </w:rPr>
          <w:t>外部资源</w:t>
        </w:r>
        <w:r>
          <w:tab/>
        </w:r>
        <w:r>
          <w:fldChar w:fldCharType="begin"/>
        </w:r>
        <w:r>
          <w:instrText xml:space="preserve"> PAGEREF _Toc256000043 \h </w:instrText>
        </w:r>
        <w:r>
          <w:fldChar w:fldCharType="separate"/>
        </w:r>
        <w:r>
          <w:t>61</w:t>
        </w:r>
        <w:r>
          <w:fldChar w:fldCharType="end"/>
        </w:r>
      </w:hyperlink>
    </w:p>
    <w:p>
      <w:pPr>
        <w:pStyle w:val="TOC4"/>
        <w:tabs>
          <w:tab w:val="right" w:leader="dot" w:pos="9629"/>
        </w:tabs>
        <w:rPr>
          <w:rFonts w:ascii="Calibri" w:hAnsi="Calibri"/>
          <w:noProof/>
          <w:sz w:val="22"/>
        </w:rPr>
      </w:pPr>
      <w:hyperlink w:anchor="_Toc256000044" w:history="1">
        <w:r>
          <w:rPr>
            <w:rStyle w:val="Hyperlink"/>
            <w:rFonts w:cs="Book Antiqua" w:hint="default"/>
            <w:bCs/>
          </w:rPr>
          <w:t>3.1.4.1</w:t>
        </w:r>
        <w:r>
          <w:rPr>
            <w:rStyle w:val="Hyperlink"/>
            <w:rFonts w:cs="Book Antiqua" w:hint="default"/>
            <w:bCs/>
          </w:rPr>
          <w:t xml:space="preserve"> </w:t>
        </w:r>
        <w:r>
          <w:rPr>
            <w:rStyle w:val="Hyperlink"/>
          </w:rPr>
          <w:t>新建资源</w:t>
        </w:r>
        <w:r>
          <w:tab/>
        </w:r>
        <w:r>
          <w:fldChar w:fldCharType="begin"/>
        </w:r>
        <w:r>
          <w:instrText xml:space="preserve"> PAGEREF _Toc256000044 \h </w:instrText>
        </w:r>
        <w:r>
          <w:fldChar w:fldCharType="separate"/>
        </w:r>
        <w:r>
          <w:t>63</w:t>
        </w:r>
        <w:r>
          <w:fldChar w:fldCharType="end"/>
        </w:r>
      </w:hyperlink>
    </w:p>
    <w:p>
      <w:pPr>
        <w:pStyle w:val="TOC3"/>
        <w:tabs>
          <w:tab w:val="right" w:leader="dot" w:pos="9629"/>
        </w:tabs>
        <w:rPr>
          <w:rFonts w:ascii="Calibri" w:hAnsi="Calibri"/>
          <w:noProof/>
          <w:sz w:val="22"/>
        </w:rPr>
      </w:pPr>
      <w:hyperlink w:anchor="_Toc256000045" w:history="1">
        <w:r>
          <w:rPr>
            <w:rStyle w:val="Hyperlink"/>
            <w:rFonts w:cs="Book Antiqua" w:hint="default"/>
            <w:bCs/>
            <w:snapToGrid w:val="0"/>
          </w:rPr>
          <w:t>3.1.5</w:t>
        </w:r>
        <w:r>
          <w:rPr>
            <w:rStyle w:val="Hyperlink"/>
            <w:rFonts w:cs="Book Antiqua" w:hint="default"/>
            <w:bCs/>
            <w:snapToGrid w:val="0"/>
          </w:rPr>
          <w:t xml:space="preserve"> </w:t>
        </w:r>
        <w:r>
          <w:rPr>
            <w:rStyle w:val="Hyperlink"/>
          </w:rPr>
          <w:t>新平台资源</w:t>
        </w:r>
        <w:r>
          <w:tab/>
        </w:r>
        <w:r>
          <w:fldChar w:fldCharType="begin"/>
        </w:r>
        <w:r>
          <w:instrText xml:space="preserve"> PAGEREF _Toc256000045 \h </w:instrText>
        </w:r>
        <w:r>
          <w:fldChar w:fldCharType="separate"/>
        </w:r>
        <w:r>
          <w:t>64</w:t>
        </w:r>
        <w:r>
          <w:fldChar w:fldCharType="end"/>
        </w:r>
      </w:hyperlink>
    </w:p>
    <w:p>
      <w:pPr>
        <w:pStyle w:val="TOC4"/>
        <w:tabs>
          <w:tab w:val="right" w:leader="dot" w:pos="9629"/>
        </w:tabs>
        <w:rPr>
          <w:rFonts w:ascii="Calibri" w:hAnsi="Calibri"/>
          <w:noProof/>
          <w:sz w:val="22"/>
        </w:rPr>
      </w:pPr>
      <w:hyperlink w:anchor="_Toc256000046" w:history="1">
        <w:r>
          <w:rPr>
            <w:rStyle w:val="Hyperlink"/>
            <w:rFonts w:cs="Book Antiqua" w:hint="default"/>
            <w:bCs/>
          </w:rPr>
          <w:t>3.1.5.1</w:t>
        </w:r>
        <w:r>
          <w:rPr>
            <w:rStyle w:val="Hyperlink"/>
            <w:rFonts w:cs="Book Antiqua" w:hint="default"/>
            <w:bCs/>
          </w:rPr>
          <w:t xml:space="preserve"> </w:t>
        </w:r>
        <w:r>
          <w:rPr>
            <w:rStyle w:val="Hyperlink"/>
          </w:rPr>
          <w:t>同步资源</w:t>
        </w:r>
        <w:r>
          <w:tab/>
        </w:r>
        <w:r>
          <w:fldChar w:fldCharType="begin"/>
        </w:r>
        <w:r>
          <w:instrText xml:space="preserve"> PAGEREF _Toc256000046 \h </w:instrText>
        </w:r>
        <w:r>
          <w:fldChar w:fldCharType="separate"/>
        </w:r>
        <w:r>
          <w:t>66</w:t>
        </w:r>
        <w:r>
          <w:fldChar w:fldCharType="end"/>
        </w:r>
      </w:hyperlink>
    </w:p>
    <w:p>
      <w:pPr>
        <w:pStyle w:val="TOC3"/>
        <w:tabs>
          <w:tab w:val="right" w:leader="dot" w:pos="9629"/>
        </w:tabs>
        <w:rPr>
          <w:rFonts w:ascii="Calibri" w:hAnsi="Calibri"/>
          <w:noProof/>
          <w:sz w:val="22"/>
        </w:rPr>
      </w:pPr>
      <w:hyperlink w:anchor="_Toc256000047" w:history="1">
        <w:r>
          <w:rPr>
            <w:rStyle w:val="Hyperlink"/>
            <w:rFonts w:cs="Book Antiqua" w:hint="default"/>
            <w:bCs/>
            <w:snapToGrid w:val="0"/>
          </w:rPr>
          <w:t>3.1.6</w:t>
        </w:r>
        <w:r>
          <w:rPr>
            <w:rStyle w:val="Hyperlink"/>
            <w:rFonts w:cs="Book Antiqua" w:hint="default"/>
            <w:bCs/>
            <w:snapToGrid w:val="0"/>
          </w:rPr>
          <w:t xml:space="preserve"> </w:t>
        </w:r>
        <w:r>
          <w:rPr>
            <w:rStyle w:val="Hyperlink"/>
          </w:rPr>
          <w:t>云算资源</w:t>
        </w:r>
        <w:r>
          <w:tab/>
        </w:r>
        <w:r>
          <w:fldChar w:fldCharType="begin"/>
        </w:r>
        <w:r>
          <w:instrText xml:space="preserve"> PAGEREF _Toc256000047 \h </w:instrText>
        </w:r>
        <w:r>
          <w:fldChar w:fldCharType="separate"/>
        </w:r>
        <w:r>
          <w:t>70</w:t>
        </w:r>
        <w:r>
          <w:fldChar w:fldCharType="end"/>
        </w:r>
      </w:hyperlink>
    </w:p>
    <w:p>
      <w:pPr>
        <w:pStyle w:val="TOC4"/>
        <w:tabs>
          <w:tab w:val="right" w:leader="dot" w:pos="9629"/>
        </w:tabs>
        <w:rPr>
          <w:rFonts w:ascii="Calibri" w:hAnsi="Calibri"/>
          <w:noProof/>
          <w:sz w:val="22"/>
        </w:rPr>
      </w:pPr>
      <w:hyperlink w:anchor="_Toc256000048" w:history="1">
        <w:r>
          <w:rPr>
            <w:rStyle w:val="Hyperlink"/>
            <w:rFonts w:cs="Book Antiqua" w:hint="default"/>
            <w:bCs/>
          </w:rPr>
          <w:t>3.1.6.1</w:t>
        </w:r>
        <w:r>
          <w:rPr>
            <w:rStyle w:val="Hyperlink"/>
            <w:rFonts w:cs="Book Antiqua" w:hint="default"/>
            <w:bCs/>
          </w:rPr>
          <w:t xml:space="preserve"> </w:t>
        </w:r>
        <w:r>
          <w:rPr>
            <w:rStyle w:val="Hyperlink"/>
          </w:rPr>
          <w:t>同步资源</w:t>
        </w:r>
        <w:r>
          <w:tab/>
        </w:r>
        <w:r>
          <w:fldChar w:fldCharType="begin"/>
        </w:r>
        <w:r>
          <w:instrText xml:space="preserve"> PAGEREF _Toc256000048 \h </w:instrText>
        </w:r>
        <w:r>
          <w:fldChar w:fldCharType="separate"/>
        </w:r>
        <w:r>
          <w:t>72</w:t>
        </w:r>
        <w:r>
          <w:fldChar w:fldCharType="end"/>
        </w:r>
      </w:hyperlink>
    </w:p>
    <w:p>
      <w:pPr>
        <w:pStyle w:val="TOC3"/>
        <w:tabs>
          <w:tab w:val="right" w:leader="dot" w:pos="9629"/>
        </w:tabs>
        <w:rPr>
          <w:rFonts w:ascii="Calibri" w:hAnsi="Calibri"/>
          <w:noProof/>
          <w:sz w:val="22"/>
        </w:rPr>
      </w:pPr>
      <w:hyperlink w:anchor="_Toc256000049" w:history="1">
        <w:r>
          <w:rPr>
            <w:rStyle w:val="Hyperlink"/>
            <w:rFonts w:cs="Book Antiqua" w:hint="default"/>
            <w:bCs/>
            <w:snapToGrid w:val="0"/>
          </w:rPr>
          <w:t>3.1.7</w:t>
        </w:r>
        <w:r>
          <w:rPr>
            <w:rStyle w:val="Hyperlink"/>
            <w:rFonts w:cs="Book Antiqua" w:hint="default"/>
            <w:bCs/>
            <w:snapToGrid w:val="0"/>
          </w:rPr>
          <w:t xml:space="preserve"> </w:t>
        </w:r>
        <w:r>
          <w:rPr>
            <w:rStyle w:val="Hyperlink"/>
          </w:rPr>
          <w:t>数据资源</w:t>
        </w:r>
        <w:r>
          <w:tab/>
        </w:r>
        <w:r>
          <w:fldChar w:fldCharType="begin"/>
        </w:r>
        <w:r>
          <w:instrText xml:space="preserve"> PAGEREF _Toc256000049 \h </w:instrText>
        </w:r>
        <w:r>
          <w:fldChar w:fldCharType="separate"/>
        </w:r>
        <w:r>
          <w:t>76</w:t>
        </w:r>
        <w:r>
          <w:fldChar w:fldCharType="end"/>
        </w:r>
      </w:hyperlink>
    </w:p>
    <w:p>
      <w:pPr>
        <w:pStyle w:val="TOC4"/>
        <w:tabs>
          <w:tab w:val="right" w:leader="dot" w:pos="9629"/>
        </w:tabs>
        <w:rPr>
          <w:rFonts w:ascii="Calibri" w:hAnsi="Calibri"/>
          <w:noProof/>
          <w:sz w:val="22"/>
        </w:rPr>
      </w:pPr>
      <w:hyperlink w:anchor="_Toc256000050" w:history="1">
        <w:r>
          <w:rPr>
            <w:rStyle w:val="Hyperlink"/>
            <w:rFonts w:cs="Book Antiqua" w:hint="default"/>
            <w:bCs/>
          </w:rPr>
          <w:t>3.1.7.1</w:t>
        </w:r>
        <w:r>
          <w:rPr>
            <w:rStyle w:val="Hyperlink"/>
            <w:rFonts w:cs="Book Antiqua" w:hint="default"/>
            <w:bCs/>
          </w:rPr>
          <w:t xml:space="preserve"> </w:t>
        </w:r>
        <w:r>
          <w:rPr>
            <w:rStyle w:val="Hyperlink"/>
          </w:rPr>
          <w:t>同步资源</w:t>
        </w:r>
        <w:r>
          <w:tab/>
        </w:r>
        <w:r>
          <w:fldChar w:fldCharType="begin"/>
        </w:r>
        <w:r>
          <w:instrText xml:space="preserve"> PAGEREF _Toc256000050 \h </w:instrText>
        </w:r>
        <w:r>
          <w:fldChar w:fldCharType="separate"/>
        </w:r>
        <w:r>
          <w:t>78</w:t>
        </w:r>
        <w:r>
          <w:fldChar w:fldCharType="end"/>
        </w:r>
      </w:hyperlink>
    </w:p>
    <w:p>
      <w:pPr>
        <w:pStyle w:val="TOC3"/>
        <w:tabs>
          <w:tab w:val="right" w:leader="dot" w:pos="9629"/>
        </w:tabs>
        <w:rPr>
          <w:rFonts w:ascii="Calibri" w:hAnsi="Calibri"/>
          <w:noProof/>
          <w:sz w:val="22"/>
        </w:rPr>
      </w:pPr>
      <w:hyperlink w:anchor="_Toc256000051" w:history="1">
        <w:r>
          <w:rPr>
            <w:rStyle w:val="Hyperlink"/>
            <w:rFonts w:cs="Book Antiqua" w:hint="default"/>
            <w:bCs/>
            <w:snapToGrid w:val="0"/>
          </w:rPr>
          <w:t>3.1.8</w:t>
        </w:r>
        <w:r>
          <w:rPr>
            <w:rStyle w:val="Hyperlink"/>
            <w:rFonts w:cs="Book Antiqua" w:hint="default"/>
            <w:bCs/>
            <w:snapToGrid w:val="0"/>
          </w:rPr>
          <w:t xml:space="preserve"> </w:t>
        </w:r>
        <w:r>
          <w:rPr>
            <w:rStyle w:val="Hyperlink"/>
          </w:rPr>
          <w:t>编码规则配置</w:t>
        </w:r>
        <w:r>
          <w:tab/>
        </w:r>
        <w:r>
          <w:fldChar w:fldCharType="begin"/>
        </w:r>
        <w:r>
          <w:instrText xml:space="preserve"> PAGEREF _Toc256000051 \h </w:instrText>
        </w:r>
        <w:r>
          <w:fldChar w:fldCharType="separate"/>
        </w:r>
        <w:r>
          <w:t>81</w:t>
        </w:r>
        <w:r>
          <w:fldChar w:fldCharType="end"/>
        </w:r>
      </w:hyperlink>
    </w:p>
    <w:p>
      <w:pPr>
        <w:pStyle w:val="TOC2"/>
        <w:tabs>
          <w:tab w:val="right" w:leader="dot" w:pos="9629"/>
        </w:tabs>
        <w:rPr>
          <w:rFonts w:ascii="Calibri" w:hAnsi="Calibri"/>
          <w:noProof/>
          <w:sz w:val="22"/>
        </w:rPr>
      </w:pPr>
      <w:hyperlink w:anchor="_Toc256000052" w:history="1">
        <w:r>
          <w:rPr>
            <w:rStyle w:val="Hyperlink"/>
            <w:rFonts w:hint="default"/>
            <w:snapToGrid w:val="0"/>
          </w:rPr>
          <w:t>3.2</w:t>
        </w:r>
        <w:r>
          <w:rPr>
            <w:rStyle w:val="Hyperlink"/>
            <w:rFonts w:hint="default"/>
            <w:snapToGrid w:val="0"/>
          </w:rPr>
          <w:t xml:space="preserve"> </w:t>
        </w:r>
        <w:r>
          <w:rPr>
            <w:rStyle w:val="Hyperlink"/>
          </w:rPr>
          <w:t>资源管理</w:t>
        </w:r>
        <w:r>
          <w:tab/>
        </w:r>
        <w:r>
          <w:fldChar w:fldCharType="begin"/>
        </w:r>
        <w:r>
          <w:instrText xml:space="preserve"> PAGEREF _Toc256000052 \h </w:instrText>
        </w:r>
        <w:r>
          <w:fldChar w:fldCharType="separate"/>
        </w:r>
        <w:r>
          <w:t>82</w:t>
        </w:r>
        <w:r>
          <w:fldChar w:fldCharType="end"/>
        </w:r>
      </w:hyperlink>
    </w:p>
    <w:p>
      <w:pPr>
        <w:pStyle w:val="TOC3"/>
        <w:tabs>
          <w:tab w:val="right" w:leader="dot" w:pos="9629"/>
        </w:tabs>
        <w:rPr>
          <w:rFonts w:ascii="Calibri" w:hAnsi="Calibri"/>
          <w:noProof/>
          <w:sz w:val="22"/>
        </w:rPr>
      </w:pPr>
      <w:hyperlink w:anchor="_Toc256000053" w:history="1">
        <w:r>
          <w:rPr>
            <w:rStyle w:val="Hyperlink"/>
            <w:rFonts w:cs="Book Antiqua" w:hint="default"/>
            <w:bCs/>
            <w:snapToGrid w:val="0"/>
          </w:rPr>
          <w:t>3.2.1</w:t>
        </w:r>
        <w:r>
          <w:rPr>
            <w:rStyle w:val="Hyperlink"/>
            <w:rFonts w:cs="Book Antiqua" w:hint="default"/>
            <w:bCs/>
            <w:snapToGrid w:val="0"/>
          </w:rPr>
          <w:t xml:space="preserve"> </w:t>
        </w:r>
        <w:r>
          <w:rPr>
            <w:rStyle w:val="Hyperlink"/>
          </w:rPr>
          <w:t>资源管理</w:t>
        </w:r>
        <w:r>
          <w:tab/>
        </w:r>
        <w:r>
          <w:fldChar w:fldCharType="begin"/>
        </w:r>
        <w:r>
          <w:instrText xml:space="preserve"> PAGEREF _Toc256000053 \h </w:instrText>
        </w:r>
        <w:r>
          <w:fldChar w:fldCharType="separate"/>
        </w:r>
        <w:r>
          <w:t>82</w:t>
        </w:r>
        <w:r>
          <w:fldChar w:fldCharType="end"/>
        </w:r>
      </w:hyperlink>
    </w:p>
    <w:p>
      <w:pPr>
        <w:pStyle w:val="TOC4"/>
        <w:tabs>
          <w:tab w:val="right" w:leader="dot" w:pos="9629"/>
        </w:tabs>
        <w:rPr>
          <w:rFonts w:ascii="Calibri" w:hAnsi="Calibri"/>
          <w:noProof/>
          <w:sz w:val="22"/>
        </w:rPr>
      </w:pPr>
      <w:hyperlink w:anchor="_Toc256000054" w:history="1">
        <w:r>
          <w:rPr>
            <w:rStyle w:val="Hyperlink"/>
            <w:rFonts w:cs="Book Antiqua" w:hint="default"/>
            <w:bCs/>
          </w:rPr>
          <w:t>3.2.1.1</w:t>
        </w:r>
        <w:r>
          <w:rPr>
            <w:rStyle w:val="Hyperlink"/>
            <w:rFonts w:cs="Book Antiqua" w:hint="default"/>
            <w:bCs/>
          </w:rPr>
          <w:t xml:space="preserve"> </w:t>
        </w:r>
        <w:r>
          <w:rPr>
            <w:rStyle w:val="Hyperlink"/>
          </w:rPr>
          <w:t>轻应用资源</w:t>
        </w:r>
        <w:r>
          <w:tab/>
        </w:r>
        <w:r>
          <w:fldChar w:fldCharType="begin"/>
        </w:r>
        <w:r>
          <w:instrText xml:space="preserve"> PAGEREF _Toc256000054 \h </w:instrText>
        </w:r>
        <w:r>
          <w:fldChar w:fldCharType="separate"/>
        </w:r>
        <w:r>
          <w:t>82</w:t>
        </w:r>
        <w:r>
          <w:fldChar w:fldCharType="end"/>
        </w:r>
      </w:hyperlink>
    </w:p>
    <w:p>
      <w:pPr>
        <w:pStyle w:val="TOC5"/>
        <w:tabs>
          <w:tab w:val="right" w:leader="dot" w:pos="9629"/>
        </w:tabs>
        <w:rPr>
          <w:rFonts w:ascii="Calibri" w:hAnsi="Calibri"/>
          <w:noProof/>
          <w:sz w:val="22"/>
        </w:rPr>
      </w:pPr>
      <w:hyperlink w:anchor="_Toc256000055" w:history="1">
        <w:r>
          <w:rPr>
            <w:rStyle w:val="Hyperlink"/>
            <w:rFonts w:cs="Book Antiqua" w:hint="default"/>
            <w:bCs/>
          </w:rPr>
          <w:t>3.2.1.1.1</w:t>
        </w:r>
        <w:r>
          <w:rPr>
            <w:rStyle w:val="Hyperlink"/>
            <w:rFonts w:cs="Book Antiqua" w:hint="default"/>
            <w:bCs/>
          </w:rPr>
          <w:t xml:space="preserve"> </w:t>
        </w:r>
        <w:r>
          <w:rPr>
            <w:rStyle w:val="Hyperlink"/>
          </w:rPr>
          <w:t>编辑资源</w:t>
        </w:r>
        <w:r>
          <w:tab/>
        </w:r>
        <w:r>
          <w:fldChar w:fldCharType="begin"/>
        </w:r>
        <w:r>
          <w:instrText xml:space="preserve"> PAGEREF _Toc256000055 \h </w:instrText>
        </w:r>
        <w:r>
          <w:fldChar w:fldCharType="separate"/>
        </w:r>
        <w:r>
          <w:t>83</w:t>
        </w:r>
        <w:r>
          <w:fldChar w:fldCharType="end"/>
        </w:r>
      </w:hyperlink>
    </w:p>
    <w:p>
      <w:pPr>
        <w:pStyle w:val="TOC4"/>
        <w:tabs>
          <w:tab w:val="right" w:leader="dot" w:pos="9629"/>
        </w:tabs>
        <w:rPr>
          <w:rFonts w:ascii="Calibri" w:hAnsi="Calibri"/>
          <w:noProof/>
          <w:sz w:val="22"/>
        </w:rPr>
      </w:pPr>
      <w:hyperlink w:anchor="_Toc256000056" w:history="1">
        <w:r>
          <w:rPr>
            <w:rStyle w:val="Hyperlink"/>
            <w:rFonts w:cs="Book Antiqua" w:hint="default"/>
            <w:bCs/>
          </w:rPr>
          <w:t>3.2.1.2</w:t>
        </w:r>
        <w:r>
          <w:rPr>
            <w:rStyle w:val="Hyperlink"/>
            <w:rFonts w:cs="Book Antiqua" w:hint="default"/>
            <w:bCs/>
          </w:rPr>
          <w:t xml:space="preserve"> </w:t>
        </w:r>
        <w:r>
          <w:rPr>
            <w:rStyle w:val="Hyperlink"/>
          </w:rPr>
          <w:t>平台资源</w:t>
        </w:r>
        <w:r>
          <w:tab/>
        </w:r>
        <w:r>
          <w:fldChar w:fldCharType="begin"/>
        </w:r>
        <w:r>
          <w:instrText xml:space="preserve"> PAGEREF _Toc256000056 \h </w:instrText>
        </w:r>
        <w:r>
          <w:fldChar w:fldCharType="separate"/>
        </w:r>
        <w:r>
          <w:t>84</w:t>
        </w:r>
        <w:r>
          <w:fldChar w:fldCharType="end"/>
        </w:r>
      </w:hyperlink>
    </w:p>
    <w:p>
      <w:pPr>
        <w:pStyle w:val="TOC5"/>
        <w:tabs>
          <w:tab w:val="right" w:leader="dot" w:pos="9629"/>
        </w:tabs>
        <w:rPr>
          <w:rFonts w:ascii="Calibri" w:hAnsi="Calibri"/>
          <w:noProof/>
          <w:sz w:val="22"/>
        </w:rPr>
      </w:pPr>
      <w:hyperlink w:anchor="_Toc256000057" w:history="1">
        <w:r>
          <w:rPr>
            <w:rStyle w:val="Hyperlink"/>
            <w:rFonts w:cs="Book Antiqua" w:hint="default"/>
            <w:bCs/>
          </w:rPr>
          <w:t>3.2.1.2.1</w:t>
        </w:r>
        <w:r>
          <w:rPr>
            <w:rStyle w:val="Hyperlink"/>
            <w:rFonts w:cs="Book Antiqua" w:hint="default"/>
            <w:bCs/>
          </w:rPr>
          <w:t xml:space="preserve"> </w:t>
        </w:r>
        <w:r>
          <w:rPr>
            <w:rStyle w:val="Hyperlink"/>
          </w:rPr>
          <w:t>编辑资源</w:t>
        </w:r>
        <w:r>
          <w:tab/>
        </w:r>
        <w:r>
          <w:fldChar w:fldCharType="begin"/>
        </w:r>
        <w:r>
          <w:instrText xml:space="preserve"> PAGEREF _Toc256000057 \h </w:instrText>
        </w:r>
        <w:r>
          <w:fldChar w:fldCharType="separate"/>
        </w:r>
        <w:r>
          <w:t>85</w:t>
        </w:r>
        <w:r>
          <w:fldChar w:fldCharType="end"/>
        </w:r>
      </w:hyperlink>
    </w:p>
    <w:p>
      <w:pPr>
        <w:pStyle w:val="TOC4"/>
        <w:tabs>
          <w:tab w:val="right" w:leader="dot" w:pos="9629"/>
        </w:tabs>
        <w:rPr>
          <w:rFonts w:ascii="Calibri" w:hAnsi="Calibri"/>
          <w:noProof/>
          <w:sz w:val="22"/>
        </w:rPr>
      </w:pPr>
      <w:hyperlink w:anchor="_Toc256000058" w:history="1">
        <w:r>
          <w:rPr>
            <w:rStyle w:val="Hyperlink"/>
            <w:rFonts w:cs="Book Antiqua" w:hint="default"/>
            <w:bCs/>
          </w:rPr>
          <w:t>3.2.1.3</w:t>
        </w:r>
        <w:r>
          <w:rPr>
            <w:rStyle w:val="Hyperlink"/>
            <w:rFonts w:cs="Book Antiqua" w:hint="default"/>
            <w:bCs/>
          </w:rPr>
          <w:t xml:space="preserve"> </w:t>
        </w:r>
        <w:r>
          <w:rPr>
            <w:rStyle w:val="Hyperlink"/>
          </w:rPr>
          <w:t>场景化资源</w:t>
        </w:r>
        <w:r>
          <w:tab/>
        </w:r>
        <w:r>
          <w:fldChar w:fldCharType="begin"/>
        </w:r>
        <w:r>
          <w:instrText xml:space="preserve"> PAGEREF _Toc256000058 \h </w:instrText>
        </w:r>
        <w:r>
          <w:fldChar w:fldCharType="separate"/>
        </w:r>
        <w:r>
          <w:t>87</w:t>
        </w:r>
        <w:r>
          <w:fldChar w:fldCharType="end"/>
        </w:r>
      </w:hyperlink>
    </w:p>
    <w:p>
      <w:pPr>
        <w:pStyle w:val="TOC5"/>
        <w:tabs>
          <w:tab w:val="right" w:leader="dot" w:pos="9629"/>
        </w:tabs>
        <w:rPr>
          <w:rFonts w:ascii="Calibri" w:hAnsi="Calibri"/>
          <w:noProof/>
          <w:sz w:val="22"/>
        </w:rPr>
      </w:pPr>
      <w:hyperlink w:anchor="_Toc256000059" w:history="1">
        <w:r>
          <w:rPr>
            <w:rStyle w:val="Hyperlink"/>
            <w:rFonts w:cs="Book Antiqua" w:hint="default"/>
            <w:bCs/>
          </w:rPr>
          <w:t>3.2.1.3.1</w:t>
        </w:r>
        <w:r>
          <w:rPr>
            <w:rStyle w:val="Hyperlink"/>
            <w:rFonts w:cs="Book Antiqua" w:hint="default"/>
            <w:bCs/>
          </w:rPr>
          <w:t xml:space="preserve"> </w:t>
        </w:r>
        <w:r>
          <w:rPr>
            <w:rStyle w:val="Hyperlink"/>
          </w:rPr>
          <w:t>编辑资源</w:t>
        </w:r>
        <w:r>
          <w:tab/>
        </w:r>
        <w:r>
          <w:fldChar w:fldCharType="begin"/>
        </w:r>
        <w:r>
          <w:instrText xml:space="preserve"> PAGEREF _Toc256000059 \h </w:instrText>
        </w:r>
        <w:r>
          <w:fldChar w:fldCharType="separate"/>
        </w:r>
        <w:r>
          <w:t>88</w:t>
        </w:r>
        <w:r>
          <w:fldChar w:fldCharType="end"/>
        </w:r>
      </w:hyperlink>
    </w:p>
    <w:p>
      <w:pPr>
        <w:pStyle w:val="TOC4"/>
        <w:tabs>
          <w:tab w:val="right" w:leader="dot" w:pos="9629"/>
        </w:tabs>
        <w:rPr>
          <w:rFonts w:ascii="Calibri" w:hAnsi="Calibri"/>
          <w:noProof/>
          <w:sz w:val="22"/>
        </w:rPr>
      </w:pPr>
      <w:hyperlink w:anchor="_Toc256000060" w:history="1">
        <w:r>
          <w:rPr>
            <w:rStyle w:val="Hyperlink"/>
            <w:rFonts w:cs="Book Antiqua" w:hint="default"/>
            <w:bCs/>
          </w:rPr>
          <w:t>3.2.1.4</w:t>
        </w:r>
        <w:r>
          <w:rPr>
            <w:rStyle w:val="Hyperlink"/>
            <w:rFonts w:cs="Book Antiqua" w:hint="default"/>
            <w:bCs/>
          </w:rPr>
          <w:t xml:space="preserve"> </w:t>
        </w:r>
        <w:r>
          <w:rPr>
            <w:rStyle w:val="Hyperlink"/>
          </w:rPr>
          <w:t>外部资源</w:t>
        </w:r>
        <w:r>
          <w:tab/>
        </w:r>
        <w:r>
          <w:fldChar w:fldCharType="begin"/>
        </w:r>
        <w:r>
          <w:instrText xml:space="preserve"> PAGEREF _Toc256000060 \h </w:instrText>
        </w:r>
        <w:r>
          <w:fldChar w:fldCharType="separate"/>
        </w:r>
        <w:r>
          <w:t>89</w:t>
        </w:r>
        <w:r>
          <w:fldChar w:fldCharType="end"/>
        </w:r>
      </w:hyperlink>
    </w:p>
    <w:p>
      <w:pPr>
        <w:pStyle w:val="TOC5"/>
        <w:tabs>
          <w:tab w:val="right" w:leader="dot" w:pos="9629"/>
        </w:tabs>
        <w:rPr>
          <w:rFonts w:ascii="Calibri" w:hAnsi="Calibri"/>
          <w:noProof/>
          <w:sz w:val="22"/>
        </w:rPr>
      </w:pPr>
      <w:hyperlink w:anchor="_Toc256000061" w:history="1">
        <w:r>
          <w:rPr>
            <w:rStyle w:val="Hyperlink"/>
            <w:rFonts w:cs="Book Antiqua" w:hint="default"/>
            <w:bCs/>
          </w:rPr>
          <w:t>3.2.1.4.1</w:t>
        </w:r>
        <w:r>
          <w:rPr>
            <w:rStyle w:val="Hyperlink"/>
            <w:rFonts w:cs="Book Antiqua" w:hint="default"/>
            <w:bCs/>
          </w:rPr>
          <w:t xml:space="preserve"> </w:t>
        </w:r>
        <w:r>
          <w:rPr>
            <w:rStyle w:val="Hyperlink"/>
          </w:rPr>
          <w:t>编辑资源</w:t>
        </w:r>
        <w:r>
          <w:tab/>
        </w:r>
        <w:r>
          <w:fldChar w:fldCharType="begin"/>
        </w:r>
        <w:r>
          <w:instrText xml:space="preserve"> PAGEREF _Toc256000061 \h </w:instrText>
        </w:r>
        <w:r>
          <w:fldChar w:fldCharType="separate"/>
        </w:r>
        <w:r>
          <w:t>90</w:t>
        </w:r>
        <w:r>
          <w:fldChar w:fldCharType="end"/>
        </w:r>
      </w:hyperlink>
    </w:p>
    <w:p>
      <w:pPr>
        <w:pStyle w:val="TOC4"/>
        <w:tabs>
          <w:tab w:val="right" w:leader="dot" w:pos="9629"/>
        </w:tabs>
        <w:rPr>
          <w:rFonts w:ascii="Calibri" w:hAnsi="Calibri"/>
          <w:noProof/>
          <w:sz w:val="22"/>
        </w:rPr>
      </w:pPr>
      <w:hyperlink w:anchor="_Toc256000062" w:history="1">
        <w:r>
          <w:rPr>
            <w:rStyle w:val="Hyperlink"/>
            <w:rFonts w:cs="Book Antiqua" w:hint="default"/>
            <w:bCs/>
          </w:rPr>
          <w:t>3.2.1.5</w:t>
        </w:r>
        <w:r>
          <w:rPr>
            <w:rStyle w:val="Hyperlink"/>
            <w:rFonts w:cs="Book Antiqua" w:hint="default"/>
            <w:bCs/>
          </w:rPr>
          <w:t xml:space="preserve"> </w:t>
        </w:r>
        <w:r>
          <w:rPr>
            <w:rStyle w:val="Hyperlink"/>
          </w:rPr>
          <w:t>新平台资源</w:t>
        </w:r>
        <w:r>
          <w:tab/>
        </w:r>
        <w:r>
          <w:fldChar w:fldCharType="begin"/>
        </w:r>
        <w:r>
          <w:instrText xml:space="preserve"> PAGEREF _Toc256000062 \h </w:instrText>
        </w:r>
        <w:r>
          <w:fldChar w:fldCharType="separate"/>
        </w:r>
        <w:r>
          <w:t>91</w:t>
        </w:r>
        <w:r>
          <w:fldChar w:fldCharType="end"/>
        </w:r>
      </w:hyperlink>
    </w:p>
    <w:p>
      <w:pPr>
        <w:pStyle w:val="TOC5"/>
        <w:tabs>
          <w:tab w:val="right" w:leader="dot" w:pos="9629"/>
        </w:tabs>
        <w:rPr>
          <w:rFonts w:ascii="Calibri" w:hAnsi="Calibri"/>
          <w:noProof/>
          <w:sz w:val="22"/>
        </w:rPr>
      </w:pPr>
      <w:hyperlink w:anchor="_Toc256000063" w:history="1">
        <w:r>
          <w:rPr>
            <w:rStyle w:val="Hyperlink"/>
            <w:rFonts w:cs="Book Antiqua" w:hint="default"/>
            <w:bCs/>
          </w:rPr>
          <w:t>3.2.1.5.1</w:t>
        </w:r>
        <w:r>
          <w:rPr>
            <w:rStyle w:val="Hyperlink"/>
            <w:rFonts w:cs="Book Antiqua" w:hint="default"/>
            <w:bCs/>
          </w:rPr>
          <w:t xml:space="preserve"> </w:t>
        </w:r>
        <w:r>
          <w:rPr>
            <w:rStyle w:val="Hyperlink"/>
          </w:rPr>
          <w:t>编辑资源</w:t>
        </w:r>
        <w:r>
          <w:tab/>
        </w:r>
        <w:r>
          <w:fldChar w:fldCharType="begin"/>
        </w:r>
        <w:r>
          <w:instrText xml:space="preserve"> PAGEREF _Toc256000063 \h </w:instrText>
        </w:r>
        <w:r>
          <w:fldChar w:fldCharType="separate"/>
        </w:r>
        <w:r>
          <w:t>93</w:t>
        </w:r>
        <w:r>
          <w:fldChar w:fldCharType="end"/>
        </w:r>
      </w:hyperlink>
    </w:p>
    <w:p>
      <w:pPr>
        <w:pStyle w:val="TOC5"/>
        <w:tabs>
          <w:tab w:val="right" w:leader="dot" w:pos="9629"/>
        </w:tabs>
        <w:rPr>
          <w:rFonts w:ascii="Calibri" w:hAnsi="Calibri"/>
          <w:noProof/>
          <w:sz w:val="22"/>
        </w:rPr>
      </w:pPr>
      <w:hyperlink w:anchor="_Toc256000064" w:history="1">
        <w:r>
          <w:rPr>
            <w:rStyle w:val="Hyperlink"/>
            <w:rFonts w:cs="Book Antiqua" w:hint="default"/>
            <w:bCs/>
          </w:rPr>
          <w:t>3.2.1.5.2</w:t>
        </w:r>
        <w:r>
          <w:rPr>
            <w:rStyle w:val="Hyperlink"/>
            <w:rFonts w:cs="Book Antiqua" w:hint="default"/>
            <w:bCs/>
          </w:rPr>
          <w:t xml:space="preserve"> </w:t>
        </w:r>
        <w:r>
          <w:rPr>
            <w:rStyle w:val="Hyperlink"/>
          </w:rPr>
          <w:t>配置管理员</w:t>
        </w:r>
        <w:r>
          <w:tab/>
        </w:r>
        <w:r>
          <w:fldChar w:fldCharType="begin"/>
        </w:r>
        <w:r>
          <w:instrText xml:space="preserve"> PAGEREF _Toc256000064 \h </w:instrText>
        </w:r>
        <w:r>
          <w:fldChar w:fldCharType="separate"/>
        </w:r>
        <w:r>
          <w:t>93</w:t>
        </w:r>
        <w:r>
          <w:fldChar w:fldCharType="end"/>
        </w:r>
      </w:hyperlink>
    </w:p>
    <w:p>
      <w:pPr>
        <w:pStyle w:val="TOC5"/>
        <w:tabs>
          <w:tab w:val="right" w:leader="dot" w:pos="9629"/>
        </w:tabs>
        <w:rPr>
          <w:rFonts w:ascii="Calibri" w:hAnsi="Calibri"/>
          <w:noProof/>
          <w:sz w:val="22"/>
        </w:rPr>
      </w:pPr>
      <w:hyperlink w:anchor="_Toc256000065" w:history="1">
        <w:r>
          <w:rPr>
            <w:rStyle w:val="Hyperlink"/>
            <w:rFonts w:cs="Book Antiqua" w:hint="default"/>
            <w:bCs/>
          </w:rPr>
          <w:t>3.2.1.5.3</w:t>
        </w:r>
        <w:r>
          <w:rPr>
            <w:rStyle w:val="Hyperlink"/>
            <w:rFonts w:cs="Book Antiqua" w:hint="default"/>
            <w:bCs/>
          </w:rPr>
          <w:t xml:space="preserve"> </w:t>
        </w:r>
        <w:r>
          <w:rPr>
            <w:rStyle w:val="Hyperlink"/>
          </w:rPr>
          <w:t>配置流程</w:t>
        </w:r>
        <w:r>
          <w:tab/>
        </w:r>
        <w:r>
          <w:fldChar w:fldCharType="begin"/>
        </w:r>
        <w:r>
          <w:instrText xml:space="preserve"> PAGEREF _Toc256000065 \h </w:instrText>
        </w:r>
        <w:r>
          <w:fldChar w:fldCharType="separate"/>
        </w:r>
        <w:r>
          <w:t>95</w:t>
        </w:r>
        <w:r>
          <w:fldChar w:fldCharType="end"/>
        </w:r>
      </w:hyperlink>
    </w:p>
    <w:p>
      <w:pPr>
        <w:pStyle w:val="TOC5"/>
        <w:tabs>
          <w:tab w:val="right" w:leader="dot" w:pos="9629"/>
        </w:tabs>
        <w:rPr>
          <w:rFonts w:ascii="Calibri" w:hAnsi="Calibri"/>
          <w:noProof/>
          <w:sz w:val="22"/>
        </w:rPr>
      </w:pPr>
      <w:hyperlink w:anchor="_Toc256000066" w:history="1">
        <w:r>
          <w:rPr>
            <w:rStyle w:val="Hyperlink"/>
            <w:rFonts w:cs="Book Antiqua" w:hint="default"/>
            <w:bCs/>
          </w:rPr>
          <w:t>3.2.1.5.4</w:t>
        </w:r>
        <w:r>
          <w:rPr>
            <w:rStyle w:val="Hyperlink"/>
            <w:rFonts w:cs="Book Antiqua" w:hint="default"/>
            <w:bCs/>
          </w:rPr>
          <w:t xml:space="preserve"> </w:t>
        </w:r>
        <w:r>
          <w:rPr>
            <w:rStyle w:val="Hyperlink"/>
          </w:rPr>
          <w:t>批量配置</w:t>
        </w:r>
        <w:r>
          <w:tab/>
        </w:r>
        <w:r>
          <w:fldChar w:fldCharType="begin"/>
        </w:r>
        <w:r>
          <w:instrText xml:space="preserve"> PAGEREF _Toc256000066 \h </w:instrText>
        </w:r>
        <w:r>
          <w:fldChar w:fldCharType="separate"/>
        </w:r>
        <w:r>
          <w:t>97</w:t>
        </w:r>
        <w:r>
          <w:fldChar w:fldCharType="end"/>
        </w:r>
      </w:hyperlink>
    </w:p>
    <w:p>
      <w:pPr>
        <w:pStyle w:val="TOC4"/>
        <w:tabs>
          <w:tab w:val="right" w:leader="dot" w:pos="9629"/>
        </w:tabs>
        <w:rPr>
          <w:rFonts w:ascii="Calibri" w:hAnsi="Calibri"/>
          <w:noProof/>
          <w:sz w:val="22"/>
        </w:rPr>
      </w:pPr>
      <w:hyperlink w:anchor="_Toc256000067" w:history="1">
        <w:r>
          <w:rPr>
            <w:rStyle w:val="Hyperlink"/>
            <w:rFonts w:cs="Book Antiqua" w:hint="default"/>
            <w:bCs/>
          </w:rPr>
          <w:t>3.2.1.6</w:t>
        </w:r>
        <w:r>
          <w:rPr>
            <w:rStyle w:val="Hyperlink"/>
            <w:rFonts w:cs="Book Antiqua" w:hint="default"/>
            <w:bCs/>
          </w:rPr>
          <w:t xml:space="preserve"> </w:t>
        </w:r>
        <w:r>
          <w:rPr>
            <w:rStyle w:val="Hyperlink"/>
          </w:rPr>
          <w:t>云算资源</w:t>
        </w:r>
        <w:r>
          <w:tab/>
        </w:r>
        <w:r>
          <w:fldChar w:fldCharType="begin"/>
        </w:r>
        <w:r>
          <w:instrText xml:space="preserve"> PAGEREF _Toc256000067 \h </w:instrText>
        </w:r>
        <w:r>
          <w:fldChar w:fldCharType="separate"/>
        </w:r>
        <w:r>
          <w:t>100</w:t>
        </w:r>
        <w:r>
          <w:fldChar w:fldCharType="end"/>
        </w:r>
      </w:hyperlink>
    </w:p>
    <w:p>
      <w:pPr>
        <w:pStyle w:val="TOC5"/>
        <w:tabs>
          <w:tab w:val="right" w:leader="dot" w:pos="9629"/>
        </w:tabs>
        <w:rPr>
          <w:rFonts w:ascii="Calibri" w:hAnsi="Calibri"/>
          <w:noProof/>
          <w:sz w:val="22"/>
        </w:rPr>
      </w:pPr>
      <w:hyperlink w:anchor="_Toc256000068" w:history="1">
        <w:r>
          <w:rPr>
            <w:rStyle w:val="Hyperlink"/>
            <w:rFonts w:cs="Book Antiqua" w:hint="default"/>
            <w:bCs/>
          </w:rPr>
          <w:t>3.2.1.6.1</w:t>
        </w:r>
        <w:r>
          <w:rPr>
            <w:rStyle w:val="Hyperlink"/>
            <w:rFonts w:cs="Book Antiqua" w:hint="default"/>
            <w:bCs/>
          </w:rPr>
          <w:t xml:space="preserve"> </w:t>
        </w:r>
        <w:r>
          <w:rPr>
            <w:rStyle w:val="Hyperlink"/>
          </w:rPr>
          <w:t>编辑资源</w:t>
        </w:r>
        <w:r>
          <w:tab/>
        </w:r>
        <w:r>
          <w:fldChar w:fldCharType="begin"/>
        </w:r>
        <w:r>
          <w:instrText xml:space="preserve"> PAGEREF _Toc256000068 \h </w:instrText>
        </w:r>
        <w:r>
          <w:fldChar w:fldCharType="separate"/>
        </w:r>
        <w:r>
          <w:t>102</w:t>
        </w:r>
        <w:r>
          <w:fldChar w:fldCharType="end"/>
        </w:r>
      </w:hyperlink>
    </w:p>
    <w:p>
      <w:pPr>
        <w:pStyle w:val="TOC4"/>
        <w:tabs>
          <w:tab w:val="right" w:leader="dot" w:pos="9629"/>
        </w:tabs>
        <w:rPr>
          <w:rFonts w:ascii="Calibri" w:hAnsi="Calibri"/>
          <w:noProof/>
          <w:sz w:val="22"/>
        </w:rPr>
      </w:pPr>
      <w:hyperlink w:anchor="_Toc256000069" w:history="1">
        <w:r>
          <w:rPr>
            <w:rStyle w:val="Hyperlink"/>
            <w:rFonts w:cs="Book Antiqua" w:hint="default"/>
            <w:bCs/>
          </w:rPr>
          <w:t>3.2.1.7</w:t>
        </w:r>
        <w:r>
          <w:rPr>
            <w:rStyle w:val="Hyperlink"/>
            <w:rFonts w:cs="Book Antiqua" w:hint="default"/>
            <w:bCs/>
          </w:rPr>
          <w:t xml:space="preserve"> </w:t>
        </w:r>
        <w:r>
          <w:rPr>
            <w:rStyle w:val="Hyperlink"/>
          </w:rPr>
          <w:t>数据资源</w:t>
        </w:r>
        <w:r>
          <w:tab/>
        </w:r>
        <w:r>
          <w:fldChar w:fldCharType="begin"/>
        </w:r>
        <w:r>
          <w:instrText xml:space="preserve"> PAGEREF _Toc256000069 \h </w:instrText>
        </w:r>
        <w:r>
          <w:fldChar w:fldCharType="separate"/>
        </w:r>
        <w:r>
          <w:t>103</w:t>
        </w:r>
        <w:r>
          <w:fldChar w:fldCharType="end"/>
        </w:r>
      </w:hyperlink>
    </w:p>
    <w:p>
      <w:pPr>
        <w:pStyle w:val="TOC5"/>
        <w:tabs>
          <w:tab w:val="right" w:leader="dot" w:pos="9629"/>
        </w:tabs>
        <w:rPr>
          <w:rFonts w:ascii="Calibri" w:hAnsi="Calibri"/>
          <w:noProof/>
          <w:sz w:val="22"/>
        </w:rPr>
      </w:pPr>
      <w:hyperlink w:anchor="_Toc256000070" w:history="1">
        <w:r>
          <w:rPr>
            <w:rStyle w:val="Hyperlink"/>
            <w:rFonts w:cs="Book Antiqua" w:hint="default"/>
            <w:bCs/>
          </w:rPr>
          <w:t>3.2.1.7.1</w:t>
        </w:r>
        <w:r>
          <w:rPr>
            <w:rStyle w:val="Hyperlink"/>
            <w:rFonts w:cs="Book Antiqua" w:hint="default"/>
            <w:bCs/>
          </w:rPr>
          <w:t xml:space="preserve"> </w:t>
        </w:r>
        <w:r>
          <w:rPr>
            <w:rStyle w:val="Hyperlink"/>
          </w:rPr>
          <w:t>编辑资源</w:t>
        </w:r>
        <w:r>
          <w:tab/>
        </w:r>
        <w:r>
          <w:fldChar w:fldCharType="begin"/>
        </w:r>
        <w:r>
          <w:instrText xml:space="preserve"> PAGEREF _Toc256000070 \h </w:instrText>
        </w:r>
        <w:r>
          <w:fldChar w:fldCharType="separate"/>
        </w:r>
        <w:r>
          <w:t>104</w:t>
        </w:r>
        <w:r>
          <w:fldChar w:fldCharType="end"/>
        </w:r>
      </w:hyperlink>
    </w:p>
    <w:p>
      <w:pPr>
        <w:pStyle w:val="TOC3"/>
        <w:tabs>
          <w:tab w:val="right" w:leader="dot" w:pos="9629"/>
        </w:tabs>
        <w:rPr>
          <w:rFonts w:ascii="Calibri" w:hAnsi="Calibri"/>
          <w:noProof/>
          <w:sz w:val="22"/>
        </w:rPr>
      </w:pPr>
      <w:hyperlink w:anchor="_Toc256000071" w:history="1">
        <w:r>
          <w:rPr>
            <w:rStyle w:val="Hyperlink"/>
            <w:rFonts w:cs="Book Antiqua" w:hint="default"/>
            <w:bCs/>
            <w:snapToGrid w:val="0"/>
          </w:rPr>
          <w:t>3.2.2</w:t>
        </w:r>
        <w:r>
          <w:rPr>
            <w:rStyle w:val="Hyperlink"/>
            <w:rFonts w:cs="Book Antiqua" w:hint="default"/>
            <w:bCs/>
            <w:snapToGrid w:val="0"/>
          </w:rPr>
          <w:t xml:space="preserve"> </w:t>
        </w:r>
        <w:r>
          <w:rPr>
            <w:rStyle w:val="Hyperlink"/>
          </w:rPr>
          <w:t>资源配置</w:t>
        </w:r>
        <w:r>
          <w:tab/>
        </w:r>
        <w:r>
          <w:fldChar w:fldCharType="begin"/>
        </w:r>
        <w:r>
          <w:instrText xml:space="preserve"> PAGEREF _Toc256000071 \h </w:instrText>
        </w:r>
        <w:r>
          <w:fldChar w:fldCharType="separate"/>
        </w:r>
        <w:r>
          <w:t>106</w:t>
        </w:r>
        <w:r>
          <w:fldChar w:fldCharType="end"/>
        </w:r>
      </w:hyperlink>
    </w:p>
    <w:p>
      <w:pPr>
        <w:pStyle w:val="TOC3"/>
        <w:tabs>
          <w:tab w:val="right" w:leader="dot" w:pos="9629"/>
        </w:tabs>
        <w:rPr>
          <w:rFonts w:ascii="Calibri" w:hAnsi="Calibri"/>
          <w:noProof/>
          <w:sz w:val="22"/>
        </w:rPr>
      </w:pPr>
      <w:hyperlink w:anchor="_Toc256000072" w:history="1">
        <w:r>
          <w:rPr>
            <w:rStyle w:val="Hyperlink"/>
            <w:rFonts w:cs="Book Antiqua" w:hint="default"/>
            <w:bCs/>
            <w:snapToGrid w:val="0"/>
          </w:rPr>
          <w:t>3.2.3</w:t>
        </w:r>
        <w:r>
          <w:rPr>
            <w:rStyle w:val="Hyperlink"/>
            <w:rFonts w:cs="Book Antiqua" w:hint="default"/>
            <w:bCs/>
            <w:snapToGrid w:val="0"/>
          </w:rPr>
          <w:t xml:space="preserve"> </w:t>
        </w:r>
        <w:r>
          <w:rPr>
            <w:rStyle w:val="Hyperlink"/>
          </w:rPr>
          <w:t>目录管理</w:t>
        </w:r>
        <w:r>
          <w:tab/>
        </w:r>
        <w:r>
          <w:fldChar w:fldCharType="begin"/>
        </w:r>
        <w:r>
          <w:instrText xml:space="preserve"> PAGEREF _Toc256000072 \h </w:instrText>
        </w:r>
        <w:r>
          <w:fldChar w:fldCharType="separate"/>
        </w:r>
        <w:r>
          <w:t>107</w:t>
        </w:r>
        <w:r>
          <w:fldChar w:fldCharType="end"/>
        </w:r>
      </w:hyperlink>
    </w:p>
    <w:p>
      <w:pPr>
        <w:pStyle w:val="TOC3"/>
        <w:tabs>
          <w:tab w:val="right" w:leader="dot" w:pos="9629"/>
        </w:tabs>
        <w:rPr>
          <w:rFonts w:ascii="Calibri" w:hAnsi="Calibri"/>
          <w:noProof/>
          <w:sz w:val="22"/>
        </w:rPr>
      </w:pPr>
      <w:hyperlink w:anchor="_Toc256000073" w:history="1">
        <w:r>
          <w:rPr>
            <w:rStyle w:val="Hyperlink"/>
            <w:rFonts w:cs="Book Antiqua" w:hint="default"/>
            <w:bCs/>
            <w:snapToGrid w:val="0"/>
          </w:rPr>
          <w:t>3.2.4</w:t>
        </w:r>
        <w:r>
          <w:rPr>
            <w:rStyle w:val="Hyperlink"/>
            <w:rFonts w:cs="Book Antiqua" w:hint="default"/>
            <w:bCs/>
            <w:snapToGrid w:val="0"/>
          </w:rPr>
          <w:t xml:space="preserve"> </w:t>
        </w:r>
        <w:r>
          <w:rPr>
            <w:rStyle w:val="Hyperlink"/>
          </w:rPr>
          <w:t>流程管理</w:t>
        </w:r>
        <w:r>
          <w:tab/>
        </w:r>
        <w:r>
          <w:fldChar w:fldCharType="begin"/>
        </w:r>
        <w:r>
          <w:instrText xml:space="preserve"> PAGEREF _Toc256000073 \h </w:instrText>
        </w:r>
        <w:r>
          <w:fldChar w:fldCharType="separate"/>
        </w:r>
        <w:r>
          <w:t>109</w:t>
        </w:r>
        <w:r>
          <w:fldChar w:fldCharType="end"/>
        </w:r>
      </w:hyperlink>
    </w:p>
    <w:p>
      <w:pPr>
        <w:pStyle w:val="TOC3"/>
        <w:tabs>
          <w:tab w:val="right" w:leader="dot" w:pos="9629"/>
        </w:tabs>
        <w:rPr>
          <w:rFonts w:ascii="Calibri" w:hAnsi="Calibri"/>
          <w:noProof/>
          <w:sz w:val="22"/>
        </w:rPr>
      </w:pPr>
      <w:hyperlink w:anchor="_Toc256000074" w:history="1">
        <w:r>
          <w:rPr>
            <w:rStyle w:val="Hyperlink"/>
            <w:rFonts w:cs="Book Antiqua" w:hint="default"/>
            <w:bCs/>
            <w:snapToGrid w:val="0"/>
          </w:rPr>
          <w:t>3.2.5</w:t>
        </w:r>
        <w:r>
          <w:rPr>
            <w:rStyle w:val="Hyperlink"/>
            <w:rFonts w:cs="Book Antiqua" w:hint="default"/>
            <w:bCs/>
            <w:snapToGrid w:val="0"/>
          </w:rPr>
          <w:t xml:space="preserve"> </w:t>
        </w:r>
        <w:r>
          <w:rPr>
            <w:rStyle w:val="Hyperlink"/>
          </w:rPr>
          <w:t>配置管理</w:t>
        </w:r>
        <w:r>
          <w:tab/>
        </w:r>
        <w:r>
          <w:fldChar w:fldCharType="begin"/>
        </w:r>
        <w:r>
          <w:instrText xml:space="preserve"> PAGEREF _Toc256000074 \h </w:instrText>
        </w:r>
        <w:r>
          <w:fldChar w:fldCharType="separate"/>
        </w:r>
        <w:r>
          <w:t>115</w:t>
        </w:r>
        <w:r>
          <w:fldChar w:fldCharType="end"/>
        </w:r>
      </w:hyperlink>
    </w:p>
    <w:p>
      <w:pPr>
        <w:pStyle w:val="TOC4"/>
        <w:tabs>
          <w:tab w:val="right" w:leader="dot" w:pos="9629"/>
        </w:tabs>
        <w:rPr>
          <w:rFonts w:ascii="Calibri" w:hAnsi="Calibri"/>
          <w:noProof/>
          <w:sz w:val="22"/>
        </w:rPr>
      </w:pPr>
      <w:hyperlink w:anchor="_Toc256000075" w:history="1">
        <w:r>
          <w:rPr>
            <w:rStyle w:val="Hyperlink"/>
            <w:rFonts w:cs="Book Antiqua" w:hint="default"/>
            <w:bCs/>
          </w:rPr>
          <w:t>3.2.5.1</w:t>
        </w:r>
        <w:r>
          <w:rPr>
            <w:rStyle w:val="Hyperlink"/>
            <w:rFonts w:cs="Book Antiqua" w:hint="default"/>
            <w:bCs/>
          </w:rPr>
          <w:t xml:space="preserve"> </w:t>
        </w:r>
        <w:r>
          <w:rPr>
            <w:rStyle w:val="Hyperlink"/>
          </w:rPr>
          <w:t>标签管理</w:t>
        </w:r>
        <w:r>
          <w:tab/>
        </w:r>
        <w:r>
          <w:fldChar w:fldCharType="begin"/>
        </w:r>
        <w:r>
          <w:instrText xml:space="preserve"> PAGEREF _Toc256000075 \h </w:instrText>
        </w:r>
        <w:r>
          <w:fldChar w:fldCharType="separate"/>
        </w:r>
        <w:r>
          <w:t>115</w:t>
        </w:r>
        <w:r>
          <w:fldChar w:fldCharType="end"/>
        </w:r>
      </w:hyperlink>
    </w:p>
    <w:p>
      <w:pPr>
        <w:pStyle w:val="TOC3"/>
        <w:tabs>
          <w:tab w:val="right" w:leader="dot" w:pos="9629"/>
        </w:tabs>
        <w:rPr>
          <w:rFonts w:ascii="Calibri" w:hAnsi="Calibri"/>
          <w:noProof/>
          <w:sz w:val="22"/>
        </w:rPr>
      </w:pPr>
      <w:hyperlink w:anchor="_Toc256000076" w:history="1">
        <w:r>
          <w:rPr>
            <w:rStyle w:val="Hyperlink"/>
            <w:rFonts w:cs="Book Antiqua" w:hint="default"/>
            <w:bCs/>
            <w:snapToGrid w:val="0"/>
          </w:rPr>
          <w:t>3.2.6</w:t>
        </w:r>
        <w:r>
          <w:rPr>
            <w:rStyle w:val="Hyperlink"/>
            <w:rFonts w:cs="Book Antiqua" w:hint="default"/>
            <w:bCs/>
            <w:snapToGrid w:val="0"/>
          </w:rPr>
          <w:t xml:space="preserve"> </w:t>
        </w:r>
        <w:r>
          <w:rPr>
            <w:rStyle w:val="Hyperlink"/>
          </w:rPr>
          <w:t>任务管理</w:t>
        </w:r>
        <w:r>
          <w:tab/>
        </w:r>
        <w:r>
          <w:fldChar w:fldCharType="begin"/>
        </w:r>
        <w:r>
          <w:instrText xml:space="preserve"> PAGEREF _Toc256000076 \h </w:instrText>
        </w:r>
        <w:r>
          <w:fldChar w:fldCharType="separate"/>
        </w:r>
        <w:r>
          <w:t>118</w:t>
        </w:r>
        <w:r>
          <w:fldChar w:fldCharType="end"/>
        </w:r>
      </w:hyperlink>
    </w:p>
    <w:p>
      <w:pPr>
        <w:pStyle w:val="TOC3"/>
        <w:tabs>
          <w:tab w:val="right" w:leader="dot" w:pos="9629"/>
        </w:tabs>
        <w:rPr>
          <w:rFonts w:ascii="Calibri" w:hAnsi="Calibri"/>
          <w:noProof/>
          <w:sz w:val="22"/>
        </w:rPr>
      </w:pPr>
      <w:hyperlink w:anchor="_Toc256000077" w:history="1">
        <w:r>
          <w:rPr>
            <w:rStyle w:val="Hyperlink"/>
            <w:rFonts w:cs="Book Antiqua" w:hint="default"/>
            <w:bCs/>
            <w:snapToGrid w:val="0"/>
          </w:rPr>
          <w:t>3.2.7</w:t>
        </w:r>
        <w:r>
          <w:rPr>
            <w:rStyle w:val="Hyperlink"/>
            <w:rFonts w:cs="Book Antiqua" w:hint="default"/>
            <w:bCs/>
            <w:snapToGrid w:val="0"/>
          </w:rPr>
          <w:t xml:space="preserve"> </w:t>
        </w:r>
        <w:r>
          <w:rPr>
            <w:rStyle w:val="Hyperlink"/>
          </w:rPr>
          <w:t>项目管理</w:t>
        </w:r>
        <w:r>
          <w:tab/>
        </w:r>
        <w:r>
          <w:fldChar w:fldCharType="begin"/>
        </w:r>
        <w:r>
          <w:instrText xml:space="preserve"> PAGEREF _Toc256000077 \h </w:instrText>
        </w:r>
        <w:r>
          <w:fldChar w:fldCharType="separate"/>
        </w:r>
        <w:r>
          <w:t>120</w:t>
        </w:r>
        <w:r>
          <w:fldChar w:fldCharType="end"/>
        </w:r>
      </w:hyperlink>
    </w:p>
    <w:p>
      <w:pPr>
        <w:pStyle w:val="TOC3"/>
        <w:tabs>
          <w:tab w:val="right" w:leader="dot" w:pos="9629"/>
        </w:tabs>
        <w:rPr>
          <w:rFonts w:ascii="Calibri" w:hAnsi="Calibri"/>
          <w:noProof/>
          <w:sz w:val="22"/>
        </w:rPr>
      </w:pPr>
      <w:hyperlink w:anchor="_Toc256000078" w:history="1">
        <w:r>
          <w:rPr>
            <w:rStyle w:val="Hyperlink"/>
            <w:rFonts w:cs="Book Antiqua" w:hint="default"/>
            <w:bCs/>
            <w:snapToGrid w:val="0"/>
          </w:rPr>
          <w:t>3.2.8</w:t>
        </w:r>
        <w:r>
          <w:rPr>
            <w:rStyle w:val="Hyperlink"/>
            <w:rFonts w:cs="Book Antiqua" w:hint="default"/>
            <w:bCs/>
            <w:snapToGrid w:val="0"/>
          </w:rPr>
          <w:t xml:space="preserve"> </w:t>
        </w:r>
        <w:r>
          <w:rPr>
            <w:rStyle w:val="Hyperlink"/>
          </w:rPr>
          <w:t>算法配置</w:t>
        </w:r>
        <w:r>
          <w:tab/>
        </w:r>
        <w:r>
          <w:fldChar w:fldCharType="begin"/>
        </w:r>
        <w:r>
          <w:instrText xml:space="preserve"> PAGEREF _Toc256000078 \h </w:instrText>
        </w:r>
        <w:r>
          <w:fldChar w:fldCharType="separate"/>
        </w:r>
        <w:r>
          <w:t>121</w:t>
        </w:r>
        <w:r>
          <w:fldChar w:fldCharType="end"/>
        </w:r>
      </w:hyperlink>
    </w:p>
    <w:p>
      <w:pPr>
        <w:pStyle w:val="TOC4"/>
        <w:tabs>
          <w:tab w:val="right" w:leader="dot" w:pos="9629"/>
        </w:tabs>
        <w:rPr>
          <w:rFonts w:ascii="Calibri" w:hAnsi="Calibri"/>
          <w:noProof/>
          <w:sz w:val="22"/>
        </w:rPr>
      </w:pPr>
      <w:hyperlink w:anchor="_Toc256000079" w:history="1">
        <w:r>
          <w:rPr>
            <w:rStyle w:val="Hyperlink"/>
            <w:rFonts w:cs="Book Antiqua" w:hint="default"/>
            <w:bCs/>
          </w:rPr>
          <w:t>3.2.8.1</w:t>
        </w:r>
        <w:r>
          <w:rPr>
            <w:rStyle w:val="Hyperlink"/>
            <w:rFonts w:cs="Book Antiqua" w:hint="default"/>
            <w:bCs/>
          </w:rPr>
          <w:t xml:space="preserve"> </w:t>
        </w:r>
        <w:r>
          <w:rPr>
            <w:rStyle w:val="Hyperlink"/>
          </w:rPr>
          <w:t>算法总览</w:t>
        </w:r>
        <w:r>
          <w:tab/>
        </w:r>
        <w:r>
          <w:fldChar w:fldCharType="begin"/>
        </w:r>
        <w:r>
          <w:instrText xml:space="preserve"> PAGEREF _Toc256000079 \h </w:instrText>
        </w:r>
        <w:r>
          <w:fldChar w:fldCharType="separate"/>
        </w:r>
        <w:r>
          <w:t>121</w:t>
        </w:r>
        <w:r>
          <w:fldChar w:fldCharType="end"/>
        </w:r>
      </w:hyperlink>
    </w:p>
    <w:p>
      <w:pPr>
        <w:pStyle w:val="TOC4"/>
        <w:tabs>
          <w:tab w:val="right" w:leader="dot" w:pos="9629"/>
        </w:tabs>
        <w:rPr>
          <w:rFonts w:ascii="Calibri" w:hAnsi="Calibri"/>
          <w:noProof/>
          <w:sz w:val="22"/>
        </w:rPr>
      </w:pPr>
      <w:hyperlink w:anchor="_Toc256000080" w:history="1">
        <w:r>
          <w:rPr>
            <w:rStyle w:val="Hyperlink"/>
            <w:rFonts w:cs="Book Antiqua" w:hint="default"/>
            <w:bCs/>
          </w:rPr>
          <w:t>3.2.8.2</w:t>
        </w:r>
        <w:r>
          <w:rPr>
            <w:rStyle w:val="Hyperlink"/>
            <w:rFonts w:cs="Book Antiqua" w:hint="default"/>
            <w:bCs/>
          </w:rPr>
          <w:t xml:space="preserve"> </w:t>
        </w:r>
        <w:r>
          <w:rPr>
            <w:rStyle w:val="Hyperlink"/>
          </w:rPr>
          <w:t>作业管理</w:t>
        </w:r>
        <w:r>
          <w:tab/>
        </w:r>
        <w:r>
          <w:fldChar w:fldCharType="begin"/>
        </w:r>
        <w:r>
          <w:instrText xml:space="preserve"> PAGEREF _Toc256000080 \h </w:instrText>
        </w:r>
        <w:r>
          <w:fldChar w:fldCharType="separate"/>
        </w:r>
        <w:r>
          <w:t>123</w:t>
        </w:r>
        <w:r>
          <w:fldChar w:fldCharType="end"/>
        </w:r>
      </w:hyperlink>
    </w:p>
    <w:p>
      <w:pPr>
        <w:pStyle w:val="TOC4"/>
        <w:tabs>
          <w:tab w:val="right" w:leader="dot" w:pos="9629"/>
        </w:tabs>
        <w:rPr>
          <w:rFonts w:ascii="Calibri" w:hAnsi="Calibri"/>
          <w:noProof/>
          <w:sz w:val="22"/>
        </w:rPr>
      </w:pPr>
      <w:hyperlink w:anchor="_Toc256000081" w:history="1">
        <w:r>
          <w:rPr>
            <w:rStyle w:val="Hyperlink"/>
            <w:rFonts w:cs="Book Antiqua" w:hint="default"/>
            <w:bCs/>
          </w:rPr>
          <w:t>3.2.8.3</w:t>
        </w:r>
        <w:r>
          <w:rPr>
            <w:rStyle w:val="Hyperlink"/>
            <w:rFonts w:cs="Book Antiqua" w:hint="default"/>
            <w:bCs/>
          </w:rPr>
          <w:t xml:space="preserve"> </w:t>
        </w:r>
        <w:r>
          <w:rPr>
            <w:rStyle w:val="Hyperlink"/>
          </w:rPr>
          <w:t>告警事件</w:t>
        </w:r>
        <w:r>
          <w:tab/>
        </w:r>
        <w:r>
          <w:fldChar w:fldCharType="begin"/>
        </w:r>
        <w:r>
          <w:instrText xml:space="preserve"> PAGEREF _Toc256000081 \h </w:instrText>
        </w:r>
        <w:r>
          <w:fldChar w:fldCharType="separate"/>
        </w:r>
        <w:r>
          <w:t>124</w:t>
        </w:r>
        <w:r>
          <w:fldChar w:fldCharType="end"/>
        </w:r>
      </w:hyperlink>
    </w:p>
    <w:p>
      <w:pPr>
        <w:pStyle w:val="TOC2"/>
        <w:tabs>
          <w:tab w:val="right" w:leader="dot" w:pos="9629"/>
        </w:tabs>
        <w:rPr>
          <w:rFonts w:ascii="Calibri" w:hAnsi="Calibri"/>
          <w:noProof/>
          <w:sz w:val="22"/>
        </w:rPr>
      </w:pPr>
      <w:hyperlink w:anchor="_Toc256000082" w:history="1">
        <w:r>
          <w:rPr>
            <w:rStyle w:val="Hyperlink"/>
            <w:rFonts w:hint="default"/>
            <w:snapToGrid w:val="0"/>
          </w:rPr>
          <w:t>3.3</w:t>
        </w:r>
        <w:r>
          <w:rPr>
            <w:rStyle w:val="Hyperlink"/>
            <w:rFonts w:hint="default"/>
            <w:snapToGrid w:val="0"/>
          </w:rPr>
          <w:t xml:space="preserve"> </w:t>
        </w:r>
        <w:r>
          <w:rPr>
            <w:rStyle w:val="Hyperlink"/>
          </w:rPr>
          <w:t>资源运营</w:t>
        </w:r>
        <w:r>
          <w:tab/>
        </w:r>
        <w:r>
          <w:fldChar w:fldCharType="begin"/>
        </w:r>
        <w:r>
          <w:instrText xml:space="preserve"> PAGEREF _Toc256000082 \h </w:instrText>
        </w:r>
        <w:r>
          <w:fldChar w:fldCharType="separate"/>
        </w:r>
        <w:r>
          <w:t>125</w:t>
        </w:r>
        <w:r>
          <w:fldChar w:fldCharType="end"/>
        </w:r>
      </w:hyperlink>
    </w:p>
    <w:p>
      <w:pPr>
        <w:pStyle w:val="TOC3"/>
        <w:tabs>
          <w:tab w:val="right" w:leader="dot" w:pos="9629"/>
        </w:tabs>
        <w:rPr>
          <w:rFonts w:ascii="Calibri" w:hAnsi="Calibri"/>
          <w:noProof/>
          <w:sz w:val="22"/>
        </w:rPr>
      </w:pPr>
      <w:hyperlink w:anchor="_Toc256000083" w:history="1">
        <w:r>
          <w:rPr>
            <w:rStyle w:val="Hyperlink"/>
            <w:rFonts w:cs="Book Antiqua" w:hint="default"/>
            <w:bCs/>
            <w:snapToGrid w:val="0"/>
          </w:rPr>
          <w:t>3.3.1</w:t>
        </w:r>
        <w:r>
          <w:rPr>
            <w:rStyle w:val="Hyperlink"/>
            <w:rFonts w:cs="Book Antiqua" w:hint="default"/>
            <w:bCs/>
            <w:snapToGrid w:val="0"/>
          </w:rPr>
          <w:t xml:space="preserve"> </w:t>
        </w:r>
        <w:r>
          <w:rPr>
            <w:rStyle w:val="Hyperlink"/>
          </w:rPr>
          <w:t>使用统计</w:t>
        </w:r>
        <w:r>
          <w:tab/>
        </w:r>
        <w:r>
          <w:fldChar w:fldCharType="begin"/>
        </w:r>
        <w:r>
          <w:instrText xml:space="preserve"> PAGEREF _Toc256000083 \h </w:instrText>
        </w:r>
        <w:r>
          <w:fldChar w:fldCharType="separate"/>
        </w:r>
        <w:r>
          <w:t>125</w:t>
        </w:r>
        <w:r>
          <w:fldChar w:fldCharType="end"/>
        </w:r>
      </w:hyperlink>
    </w:p>
    <w:p>
      <w:pPr>
        <w:pStyle w:val="TOC3"/>
        <w:tabs>
          <w:tab w:val="right" w:leader="dot" w:pos="9629"/>
        </w:tabs>
        <w:rPr>
          <w:rFonts w:ascii="Calibri" w:hAnsi="Calibri"/>
          <w:noProof/>
          <w:sz w:val="22"/>
        </w:rPr>
      </w:pPr>
      <w:hyperlink w:anchor="_Toc256000084" w:history="1">
        <w:r>
          <w:rPr>
            <w:rStyle w:val="Hyperlink"/>
            <w:rFonts w:cs="Book Antiqua" w:hint="default"/>
            <w:bCs/>
            <w:snapToGrid w:val="0"/>
          </w:rPr>
          <w:t>3.3.2</w:t>
        </w:r>
        <w:r>
          <w:rPr>
            <w:rStyle w:val="Hyperlink"/>
            <w:rFonts w:cs="Book Antiqua" w:hint="default"/>
            <w:bCs/>
            <w:snapToGrid w:val="0"/>
          </w:rPr>
          <w:t xml:space="preserve"> </w:t>
        </w:r>
        <w:r>
          <w:rPr>
            <w:rStyle w:val="Hyperlink"/>
          </w:rPr>
          <w:t>报告管理</w:t>
        </w:r>
        <w:r>
          <w:tab/>
        </w:r>
        <w:r>
          <w:fldChar w:fldCharType="begin"/>
        </w:r>
        <w:r>
          <w:instrText xml:space="preserve"> PAGEREF _Toc256000084 \h </w:instrText>
        </w:r>
        <w:r>
          <w:fldChar w:fldCharType="separate"/>
        </w:r>
        <w:r>
          <w:t>128</w:t>
        </w:r>
        <w:r>
          <w:fldChar w:fldCharType="end"/>
        </w:r>
      </w:hyperlink>
    </w:p>
    <w:p>
      <w:pPr>
        <w:pStyle w:val="TOC4"/>
        <w:tabs>
          <w:tab w:val="right" w:leader="dot" w:pos="9629"/>
        </w:tabs>
        <w:rPr>
          <w:rFonts w:ascii="Calibri" w:hAnsi="Calibri"/>
          <w:noProof/>
          <w:sz w:val="22"/>
        </w:rPr>
      </w:pPr>
      <w:hyperlink w:anchor="_Toc256000085" w:history="1">
        <w:r>
          <w:rPr>
            <w:rStyle w:val="Hyperlink"/>
            <w:rFonts w:cs="Book Antiqua" w:hint="default"/>
            <w:bCs/>
          </w:rPr>
          <w:t>3.3.2.1</w:t>
        </w:r>
        <w:r>
          <w:rPr>
            <w:rStyle w:val="Hyperlink"/>
            <w:rFonts w:cs="Book Antiqua" w:hint="default"/>
            <w:bCs/>
          </w:rPr>
          <w:t xml:space="preserve"> </w:t>
        </w:r>
        <w:r>
          <w:rPr>
            <w:rStyle w:val="Hyperlink"/>
          </w:rPr>
          <w:t>报告任务构建</w:t>
        </w:r>
        <w:r>
          <w:tab/>
        </w:r>
        <w:r>
          <w:fldChar w:fldCharType="begin"/>
        </w:r>
        <w:r>
          <w:instrText xml:space="preserve"> PAGEREF _Toc256000085 \h </w:instrText>
        </w:r>
        <w:r>
          <w:fldChar w:fldCharType="separate"/>
        </w:r>
        <w:r>
          <w:t>128</w:t>
        </w:r>
        <w:r>
          <w:fldChar w:fldCharType="end"/>
        </w:r>
      </w:hyperlink>
    </w:p>
    <w:p>
      <w:pPr>
        <w:pStyle w:val="TOC4"/>
        <w:tabs>
          <w:tab w:val="right" w:leader="dot" w:pos="9629"/>
        </w:tabs>
        <w:rPr>
          <w:rFonts w:ascii="Calibri" w:hAnsi="Calibri"/>
          <w:noProof/>
          <w:sz w:val="22"/>
        </w:rPr>
      </w:pPr>
      <w:hyperlink w:anchor="_Toc256000086" w:history="1">
        <w:r>
          <w:rPr>
            <w:rStyle w:val="Hyperlink"/>
            <w:rFonts w:cs="Book Antiqua" w:hint="default"/>
            <w:bCs/>
          </w:rPr>
          <w:t>3.3.2.2</w:t>
        </w:r>
        <w:r>
          <w:rPr>
            <w:rStyle w:val="Hyperlink"/>
            <w:rFonts w:cs="Book Antiqua" w:hint="default"/>
            <w:bCs/>
          </w:rPr>
          <w:t xml:space="preserve"> </w:t>
        </w:r>
        <w:r>
          <w:rPr>
            <w:rStyle w:val="Hyperlink"/>
          </w:rPr>
          <w:t>报告管理</w:t>
        </w:r>
        <w:r>
          <w:tab/>
        </w:r>
        <w:r>
          <w:fldChar w:fldCharType="begin"/>
        </w:r>
        <w:r>
          <w:instrText xml:space="preserve"> PAGEREF _Toc256000086 \h </w:instrText>
        </w:r>
        <w:r>
          <w:fldChar w:fldCharType="separate"/>
        </w:r>
        <w:r>
          <w:t>132</w:t>
        </w:r>
        <w:r>
          <w:fldChar w:fldCharType="end"/>
        </w:r>
      </w:hyperlink>
    </w:p>
    <w:p>
      <w:pPr>
        <w:pStyle w:val="TOC1"/>
        <w:tabs>
          <w:tab w:val="right" w:leader="dot" w:pos="9629"/>
        </w:tabs>
        <w:rPr>
          <w:rFonts w:ascii="Calibri" w:hAnsi="Calibri"/>
          <w:noProof/>
          <w:sz w:val="22"/>
        </w:rPr>
      </w:pPr>
      <w:hyperlink w:anchor="_Toc256000087" w:history="1">
        <w:r>
          <w:rPr>
            <w:rStyle w:val="Hyperlink"/>
            <w:rFonts w:hint="default"/>
          </w:rPr>
          <w:t>4</w:t>
        </w:r>
        <w:r>
          <w:rPr>
            <w:rStyle w:val="Hyperlink"/>
            <w:rFonts w:hint="default"/>
          </w:rPr>
          <w:t xml:space="preserve"> </w:t>
        </w:r>
        <w:r>
          <w:rPr>
            <w:rStyle w:val="Hyperlink"/>
          </w:rPr>
          <w:t>后台管理</w:t>
        </w:r>
        <w:r>
          <w:tab/>
        </w:r>
        <w:r>
          <w:fldChar w:fldCharType="begin"/>
        </w:r>
        <w:r>
          <w:instrText xml:space="preserve"> PAGEREF _Toc256000087 \h </w:instrText>
        </w:r>
        <w:r>
          <w:fldChar w:fldCharType="separate"/>
        </w:r>
        <w:r>
          <w:t>134</w:t>
        </w:r>
        <w:r>
          <w:fldChar w:fldCharType="end"/>
        </w:r>
      </w:hyperlink>
    </w:p>
    <w:p>
      <w:pPr>
        <w:pStyle w:val="TOC2"/>
        <w:tabs>
          <w:tab w:val="right" w:leader="dot" w:pos="9629"/>
        </w:tabs>
        <w:rPr>
          <w:rFonts w:ascii="Calibri" w:hAnsi="Calibri"/>
          <w:noProof/>
          <w:sz w:val="22"/>
        </w:rPr>
      </w:pPr>
      <w:hyperlink w:anchor="_Toc256000088" w:history="1">
        <w:r>
          <w:rPr>
            <w:rStyle w:val="Hyperlink"/>
            <w:rFonts w:hint="default"/>
            <w:snapToGrid w:val="0"/>
          </w:rPr>
          <w:t>4.1</w:t>
        </w:r>
        <w:r>
          <w:rPr>
            <w:rStyle w:val="Hyperlink"/>
            <w:rFonts w:hint="default"/>
            <w:snapToGrid w:val="0"/>
          </w:rPr>
          <w:t xml:space="preserve"> </w:t>
        </w:r>
        <w:r>
          <w:rPr>
            <w:rStyle w:val="Hyperlink"/>
          </w:rPr>
          <w:t>使用管理</w:t>
        </w:r>
        <w:r>
          <w:tab/>
        </w:r>
        <w:r>
          <w:fldChar w:fldCharType="begin"/>
        </w:r>
        <w:r>
          <w:instrText xml:space="preserve"> PAGEREF _Toc256000088 \h </w:instrText>
        </w:r>
        <w:r>
          <w:fldChar w:fldCharType="separate"/>
        </w:r>
        <w:r>
          <w:t>134</w:t>
        </w:r>
        <w:r>
          <w:fldChar w:fldCharType="end"/>
        </w:r>
      </w:hyperlink>
    </w:p>
    <w:p>
      <w:pPr>
        <w:pStyle w:val="TOC2"/>
        <w:tabs>
          <w:tab w:val="right" w:leader="dot" w:pos="9629"/>
        </w:tabs>
        <w:rPr>
          <w:rFonts w:ascii="Calibri" w:hAnsi="Calibri"/>
          <w:noProof/>
          <w:sz w:val="22"/>
        </w:rPr>
      </w:pPr>
      <w:hyperlink w:anchor="_Toc256000089" w:history="1">
        <w:r>
          <w:rPr>
            <w:rStyle w:val="Hyperlink"/>
            <w:rFonts w:hint="default"/>
            <w:snapToGrid w:val="0"/>
          </w:rPr>
          <w:t>4.2</w:t>
        </w:r>
        <w:r>
          <w:rPr>
            <w:rStyle w:val="Hyperlink"/>
            <w:rFonts w:hint="default"/>
            <w:snapToGrid w:val="0"/>
          </w:rPr>
          <w:t xml:space="preserve"> </w:t>
        </w:r>
        <w:r>
          <w:rPr>
            <w:rStyle w:val="Hyperlink"/>
          </w:rPr>
          <w:t>组织管理</w:t>
        </w:r>
        <w:r>
          <w:tab/>
        </w:r>
        <w:r>
          <w:fldChar w:fldCharType="begin"/>
        </w:r>
        <w:r>
          <w:instrText xml:space="preserve"> PAGEREF _Toc256000089 \h </w:instrText>
        </w:r>
        <w:r>
          <w:fldChar w:fldCharType="separate"/>
        </w:r>
        <w:r>
          <w:t>135</w:t>
        </w:r>
        <w:r>
          <w:fldChar w:fldCharType="end"/>
        </w:r>
      </w:hyperlink>
    </w:p>
    <w:p>
      <w:pPr>
        <w:pStyle w:val="TOC3"/>
        <w:tabs>
          <w:tab w:val="right" w:leader="dot" w:pos="9629"/>
        </w:tabs>
        <w:rPr>
          <w:rFonts w:ascii="Calibri" w:hAnsi="Calibri"/>
          <w:noProof/>
          <w:sz w:val="22"/>
        </w:rPr>
      </w:pPr>
      <w:hyperlink w:anchor="_Toc256000090" w:history="1">
        <w:r>
          <w:rPr>
            <w:rStyle w:val="Hyperlink"/>
            <w:rFonts w:cs="Book Antiqua" w:hint="default"/>
            <w:bCs/>
            <w:snapToGrid w:val="0"/>
          </w:rPr>
          <w:t>4.2.1</w:t>
        </w:r>
        <w:r>
          <w:rPr>
            <w:rStyle w:val="Hyperlink"/>
            <w:rFonts w:cs="Book Antiqua" w:hint="default"/>
            <w:bCs/>
            <w:snapToGrid w:val="0"/>
          </w:rPr>
          <w:t xml:space="preserve"> </w:t>
        </w:r>
        <w:r>
          <w:rPr>
            <w:rStyle w:val="Hyperlink"/>
          </w:rPr>
          <w:t>管理数字资源赋能中心本地组织</w:t>
        </w:r>
        <w:r>
          <w:tab/>
        </w:r>
        <w:r>
          <w:fldChar w:fldCharType="begin"/>
        </w:r>
        <w:r>
          <w:instrText xml:space="preserve"> PAGEREF _Toc256000090 \h </w:instrText>
        </w:r>
        <w:r>
          <w:fldChar w:fldCharType="separate"/>
        </w:r>
        <w:r>
          <w:t>137</w:t>
        </w:r>
        <w:r>
          <w:fldChar w:fldCharType="end"/>
        </w:r>
      </w:hyperlink>
    </w:p>
    <w:p>
      <w:pPr>
        <w:pStyle w:val="TOC3"/>
        <w:tabs>
          <w:tab w:val="right" w:leader="dot" w:pos="9629"/>
        </w:tabs>
        <w:rPr>
          <w:rFonts w:ascii="Calibri" w:hAnsi="Calibri"/>
          <w:noProof/>
          <w:sz w:val="22"/>
        </w:rPr>
      </w:pPr>
      <w:hyperlink w:anchor="_Toc256000091" w:history="1">
        <w:r>
          <w:rPr>
            <w:rStyle w:val="Hyperlink"/>
            <w:rFonts w:cs="Book Antiqua" w:hint="default"/>
            <w:bCs/>
            <w:snapToGrid w:val="0"/>
          </w:rPr>
          <w:t>4.2.2</w:t>
        </w:r>
        <w:r>
          <w:rPr>
            <w:rStyle w:val="Hyperlink"/>
            <w:rFonts w:cs="Book Antiqua" w:hint="default"/>
            <w:bCs/>
            <w:snapToGrid w:val="0"/>
          </w:rPr>
          <w:t xml:space="preserve"> </w:t>
        </w:r>
        <w:r>
          <w:rPr>
            <w:rStyle w:val="Hyperlink"/>
          </w:rPr>
          <w:t>管理第三方平台组织</w:t>
        </w:r>
        <w:r>
          <w:tab/>
        </w:r>
        <w:r>
          <w:fldChar w:fldCharType="begin"/>
        </w:r>
        <w:r>
          <w:instrText xml:space="preserve"> PAGEREF _Toc256000091 \h </w:instrText>
        </w:r>
        <w:r>
          <w:fldChar w:fldCharType="separate"/>
        </w:r>
        <w:r>
          <w:t>140</w:t>
        </w:r>
        <w:r>
          <w:fldChar w:fldCharType="end"/>
        </w:r>
      </w:hyperlink>
    </w:p>
    <w:p>
      <w:pPr>
        <w:pStyle w:val="TOC3"/>
        <w:tabs>
          <w:tab w:val="right" w:leader="dot" w:pos="9629"/>
        </w:tabs>
        <w:rPr>
          <w:rFonts w:ascii="Calibri" w:hAnsi="Calibri"/>
          <w:noProof/>
          <w:sz w:val="22"/>
        </w:rPr>
      </w:pPr>
      <w:hyperlink w:anchor="_Toc256000092" w:history="1">
        <w:r>
          <w:rPr>
            <w:rStyle w:val="Hyperlink"/>
            <w:rFonts w:cs="Book Antiqua" w:hint="default"/>
            <w:bCs/>
            <w:snapToGrid w:val="0"/>
          </w:rPr>
          <w:t>4.2.3</w:t>
        </w:r>
        <w:r>
          <w:rPr>
            <w:rStyle w:val="Hyperlink"/>
            <w:rFonts w:cs="Book Antiqua" w:hint="default"/>
            <w:bCs/>
            <w:snapToGrid w:val="0"/>
          </w:rPr>
          <w:t xml:space="preserve"> </w:t>
        </w:r>
        <w:r>
          <w:rPr>
            <w:rStyle w:val="Hyperlink"/>
          </w:rPr>
          <w:t>关联用户</w:t>
        </w:r>
        <w:r>
          <w:tab/>
        </w:r>
        <w:r>
          <w:fldChar w:fldCharType="begin"/>
        </w:r>
        <w:r>
          <w:instrText xml:space="preserve"> PAGEREF _Toc256000092 \h </w:instrText>
        </w:r>
        <w:r>
          <w:fldChar w:fldCharType="separate"/>
        </w:r>
        <w:r>
          <w:t>144</w:t>
        </w:r>
        <w:r>
          <w:fldChar w:fldCharType="end"/>
        </w:r>
      </w:hyperlink>
    </w:p>
    <w:p>
      <w:pPr>
        <w:pStyle w:val="TOC3"/>
        <w:tabs>
          <w:tab w:val="right" w:leader="dot" w:pos="9629"/>
        </w:tabs>
        <w:rPr>
          <w:rFonts w:ascii="Calibri" w:hAnsi="Calibri"/>
          <w:noProof/>
          <w:sz w:val="22"/>
        </w:rPr>
      </w:pPr>
      <w:hyperlink w:anchor="_Toc256000093" w:history="1">
        <w:r>
          <w:rPr>
            <w:rStyle w:val="Hyperlink"/>
            <w:rFonts w:cs="Book Antiqua" w:hint="default"/>
            <w:bCs/>
            <w:snapToGrid w:val="0"/>
          </w:rPr>
          <w:t>4.2.4</w:t>
        </w:r>
        <w:r>
          <w:rPr>
            <w:rStyle w:val="Hyperlink"/>
            <w:rFonts w:cs="Book Antiqua" w:hint="default"/>
            <w:bCs/>
            <w:snapToGrid w:val="0"/>
          </w:rPr>
          <w:t xml:space="preserve"> </w:t>
        </w:r>
        <w:r>
          <w:rPr>
            <w:rStyle w:val="Hyperlink"/>
          </w:rPr>
          <w:t>分配角色</w:t>
        </w:r>
        <w:r>
          <w:tab/>
        </w:r>
        <w:r>
          <w:fldChar w:fldCharType="begin"/>
        </w:r>
        <w:r>
          <w:instrText xml:space="preserve"> PAGEREF _Toc256000093 \h </w:instrText>
        </w:r>
        <w:r>
          <w:fldChar w:fldCharType="separate"/>
        </w:r>
        <w:r>
          <w:t>146</w:t>
        </w:r>
        <w:r>
          <w:fldChar w:fldCharType="end"/>
        </w:r>
      </w:hyperlink>
    </w:p>
    <w:p>
      <w:pPr>
        <w:pStyle w:val="TOC2"/>
        <w:tabs>
          <w:tab w:val="right" w:leader="dot" w:pos="9629"/>
        </w:tabs>
        <w:rPr>
          <w:rFonts w:ascii="Calibri" w:hAnsi="Calibri"/>
          <w:noProof/>
          <w:sz w:val="22"/>
        </w:rPr>
      </w:pPr>
      <w:hyperlink w:anchor="_Toc256000094" w:history="1">
        <w:r>
          <w:rPr>
            <w:rStyle w:val="Hyperlink"/>
            <w:rFonts w:hint="default"/>
            <w:snapToGrid w:val="0"/>
          </w:rPr>
          <w:t>4.3</w:t>
        </w:r>
        <w:r>
          <w:rPr>
            <w:rStyle w:val="Hyperlink"/>
            <w:rFonts w:hint="default"/>
            <w:snapToGrid w:val="0"/>
          </w:rPr>
          <w:t xml:space="preserve"> </w:t>
        </w:r>
        <w:r>
          <w:rPr>
            <w:rStyle w:val="Hyperlink"/>
          </w:rPr>
          <w:t>工单管理</w:t>
        </w:r>
        <w:r>
          <w:tab/>
        </w:r>
        <w:r>
          <w:fldChar w:fldCharType="begin"/>
        </w:r>
        <w:r>
          <w:instrText xml:space="preserve"> PAGEREF _Toc256000094 \h </w:instrText>
        </w:r>
        <w:r>
          <w:fldChar w:fldCharType="separate"/>
        </w:r>
        <w:r>
          <w:t>147</w:t>
        </w:r>
        <w:r>
          <w:fldChar w:fldCharType="end"/>
        </w:r>
      </w:hyperlink>
    </w:p>
    <w:p>
      <w:pPr>
        <w:pStyle w:val="TOC2"/>
        <w:tabs>
          <w:tab w:val="right" w:leader="dot" w:pos="9629"/>
        </w:tabs>
        <w:rPr>
          <w:rFonts w:ascii="Calibri" w:hAnsi="Calibri"/>
          <w:noProof/>
          <w:sz w:val="22"/>
        </w:rPr>
      </w:pPr>
      <w:hyperlink w:anchor="_Toc256000095" w:history="1">
        <w:r>
          <w:rPr>
            <w:rStyle w:val="Hyperlink"/>
            <w:rFonts w:hint="default"/>
            <w:snapToGrid w:val="0"/>
          </w:rPr>
          <w:t>4.4</w:t>
        </w:r>
        <w:r>
          <w:rPr>
            <w:rStyle w:val="Hyperlink"/>
            <w:rFonts w:hint="default"/>
            <w:snapToGrid w:val="0"/>
          </w:rPr>
          <w:t xml:space="preserve"> </w:t>
        </w:r>
        <w:r>
          <w:rPr>
            <w:rStyle w:val="Hyperlink"/>
          </w:rPr>
          <w:t>系统配置</w:t>
        </w:r>
        <w:r>
          <w:tab/>
        </w:r>
        <w:r>
          <w:fldChar w:fldCharType="begin"/>
        </w:r>
        <w:r>
          <w:instrText xml:space="preserve"> PAGEREF _Toc256000095 \h </w:instrText>
        </w:r>
        <w:r>
          <w:fldChar w:fldCharType="separate"/>
        </w:r>
        <w:r>
          <w:t>150</w:t>
        </w:r>
        <w:r>
          <w:fldChar w:fldCharType="end"/>
        </w:r>
      </w:hyperlink>
    </w:p>
    <w:p>
      <w:pPr>
        <w:pStyle w:val="TOC2"/>
        <w:tabs>
          <w:tab w:val="right" w:leader="dot" w:pos="9629"/>
        </w:tabs>
        <w:rPr>
          <w:rFonts w:ascii="Calibri" w:hAnsi="Calibri"/>
          <w:noProof/>
          <w:sz w:val="22"/>
        </w:rPr>
      </w:pPr>
      <w:hyperlink w:anchor="_Toc256000096" w:history="1">
        <w:r>
          <w:rPr>
            <w:rStyle w:val="Hyperlink"/>
            <w:rFonts w:hint="default"/>
            <w:snapToGrid w:val="0"/>
          </w:rPr>
          <w:t>4.5</w:t>
        </w:r>
        <w:r>
          <w:rPr>
            <w:rStyle w:val="Hyperlink"/>
            <w:rFonts w:hint="default"/>
            <w:snapToGrid w:val="0"/>
          </w:rPr>
          <w:t xml:space="preserve"> </w:t>
        </w:r>
        <w:r>
          <w:rPr>
            <w:rStyle w:val="Hyperlink"/>
          </w:rPr>
          <w:t>用户管理</w:t>
        </w:r>
        <w:r>
          <w:tab/>
        </w:r>
        <w:r>
          <w:fldChar w:fldCharType="begin"/>
        </w:r>
        <w:r>
          <w:instrText xml:space="preserve"> PAGEREF _Toc256000096 \h </w:instrText>
        </w:r>
        <w:r>
          <w:fldChar w:fldCharType="separate"/>
        </w:r>
        <w:r>
          <w:t>152</w:t>
        </w:r>
        <w:r>
          <w:fldChar w:fldCharType="end"/>
        </w:r>
      </w:hyperlink>
    </w:p>
    <w:p>
      <w:pPr>
        <w:pStyle w:val="TOC3"/>
        <w:tabs>
          <w:tab w:val="right" w:leader="dot" w:pos="9629"/>
        </w:tabs>
        <w:rPr>
          <w:rFonts w:ascii="Calibri" w:hAnsi="Calibri"/>
          <w:noProof/>
          <w:sz w:val="22"/>
        </w:rPr>
      </w:pPr>
      <w:hyperlink w:anchor="_Toc256000097" w:history="1">
        <w:r>
          <w:rPr>
            <w:rStyle w:val="Hyperlink"/>
            <w:rFonts w:cs="Book Antiqua" w:hint="default"/>
            <w:bCs/>
            <w:snapToGrid w:val="0"/>
          </w:rPr>
          <w:t>4.5.1</w:t>
        </w:r>
        <w:r>
          <w:rPr>
            <w:rStyle w:val="Hyperlink"/>
            <w:rFonts w:cs="Book Antiqua" w:hint="default"/>
            <w:bCs/>
            <w:snapToGrid w:val="0"/>
          </w:rPr>
          <w:t xml:space="preserve"> </w:t>
        </w:r>
        <w:r>
          <w:rPr>
            <w:rStyle w:val="Hyperlink"/>
          </w:rPr>
          <w:t>用户管理</w:t>
        </w:r>
        <w:r>
          <w:tab/>
        </w:r>
        <w:r>
          <w:fldChar w:fldCharType="begin"/>
        </w:r>
        <w:r>
          <w:instrText xml:space="preserve"> PAGEREF _Toc256000097 \h </w:instrText>
        </w:r>
        <w:r>
          <w:fldChar w:fldCharType="separate"/>
        </w:r>
        <w:r>
          <w:t>152</w:t>
        </w:r>
        <w:r>
          <w:fldChar w:fldCharType="end"/>
        </w:r>
      </w:hyperlink>
    </w:p>
    <w:p>
      <w:pPr>
        <w:pStyle w:val="TOC4"/>
        <w:tabs>
          <w:tab w:val="right" w:leader="dot" w:pos="9629"/>
        </w:tabs>
        <w:rPr>
          <w:rFonts w:ascii="Calibri" w:hAnsi="Calibri"/>
          <w:noProof/>
          <w:sz w:val="22"/>
        </w:rPr>
      </w:pPr>
      <w:hyperlink w:anchor="_Toc256000098" w:history="1">
        <w:r>
          <w:rPr>
            <w:rStyle w:val="Hyperlink"/>
            <w:rFonts w:cs="Book Antiqua" w:hint="default"/>
            <w:bCs/>
          </w:rPr>
          <w:t>4.5.1.1</w:t>
        </w:r>
        <w:r>
          <w:rPr>
            <w:rStyle w:val="Hyperlink"/>
            <w:rFonts w:cs="Book Antiqua" w:hint="default"/>
            <w:bCs/>
          </w:rPr>
          <w:t xml:space="preserve"> </w:t>
        </w:r>
        <w:r>
          <w:rPr>
            <w:rStyle w:val="Hyperlink"/>
          </w:rPr>
          <w:t>创建用户</w:t>
        </w:r>
        <w:r>
          <w:tab/>
        </w:r>
        <w:r>
          <w:fldChar w:fldCharType="begin"/>
        </w:r>
        <w:r>
          <w:instrText xml:space="preserve"> PAGEREF _Toc256000098 \h </w:instrText>
        </w:r>
        <w:r>
          <w:fldChar w:fldCharType="separate"/>
        </w:r>
        <w:r>
          <w:t>152</w:t>
        </w:r>
        <w:r>
          <w:fldChar w:fldCharType="end"/>
        </w:r>
      </w:hyperlink>
    </w:p>
    <w:p>
      <w:pPr>
        <w:pStyle w:val="TOC4"/>
        <w:tabs>
          <w:tab w:val="right" w:leader="dot" w:pos="9629"/>
        </w:tabs>
        <w:rPr>
          <w:rFonts w:ascii="Calibri" w:hAnsi="Calibri"/>
          <w:noProof/>
          <w:sz w:val="22"/>
        </w:rPr>
      </w:pPr>
      <w:hyperlink w:anchor="_Toc256000099" w:history="1">
        <w:r>
          <w:rPr>
            <w:rStyle w:val="Hyperlink"/>
            <w:rFonts w:cs="Book Antiqua" w:hint="default"/>
            <w:bCs/>
          </w:rPr>
          <w:t>4.5.1.2</w:t>
        </w:r>
        <w:r>
          <w:rPr>
            <w:rStyle w:val="Hyperlink"/>
            <w:rFonts w:cs="Book Antiqua" w:hint="default"/>
            <w:bCs/>
          </w:rPr>
          <w:t xml:space="preserve"> </w:t>
        </w:r>
        <w:r>
          <w:rPr>
            <w:rStyle w:val="Hyperlink"/>
          </w:rPr>
          <w:t>删除用户</w:t>
        </w:r>
        <w:r>
          <w:tab/>
        </w:r>
        <w:r>
          <w:fldChar w:fldCharType="begin"/>
        </w:r>
        <w:r>
          <w:instrText xml:space="preserve"> PAGEREF _Toc256000099 \h </w:instrText>
        </w:r>
        <w:r>
          <w:fldChar w:fldCharType="separate"/>
        </w:r>
        <w:r>
          <w:t>154</w:t>
        </w:r>
        <w:r>
          <w:fldChar w:fldCharType="end"/>
        </w:r>
      </w:hyperlink>
    </w:p>
    <w:p>
      <w:pPr>
        <w:pStyle w:val="TOC4"/>
        <w:tabs>
          <w:tab w:val="right" w:leader="dot" w:pos="9629"/>
        </w:tabs>
        <w:rPr>
          <w:rFonts w:ascii="Calibri" w:hAnsi="Calibri"/>
          <w:noProof/>
          <w:sz w:val="22"/>
        </w:rPr>
      </w:pPr>
      <w:hyperlink w:anchor="_Toc256000100" w:history="1">
        <w:r>
          <w:rPr>
            <w:rStyle w:val="Hyperlink"/>
            <w:rFonts w:cs="Book Antiqua" w:hint="default"/>
            <w:bCs/>
          </w:rPr>
          <w:t>4.5.1.3</w:t>
        </w:r>
        <w:r>
          <w:rPr>
            <w:rStyle w:val="Hyperlink"/>
            <w:rFonts w:cs="Book Antiqua" w:hint="default"/>
            <w:bCs/>
          </w:rPr>
          <w:t xml:space="preserve"> </w:t>
        </w:r>
        <w:r>
          <w:rPr>
            <w:rStyle w:val="Hyperlink"/>
          </w:rPr>
          <w:t>重置密码</w:t>
        </w:r>
        <w:r>
          <w:tab/>
        </w:r>
        <w:r>
          <w:fldChar w:fldCharType="begin"/>
        </w:r>
        <w:r>
          <w:instrText xml:space="preserve"> PAGEREF _Toc256000100 \h </w:instrText>
        </w:r>
        <w:r>
          <w:fldChar w:fldCharType="separate"/>
        </w:r>
        <w:r>
          <w:t>155</w:t>
        </w:r>
        <w:r>
          <w:fldChar w:fldCharType="end"/>
        </w:r>
      </w:hyperlink>
    </w:p>
    <w:p>
      <w:pPr>
        <w:pStyle w:val="TOC4"/>
        <w:tabs>
          <w:tab w:val="right" w:leader="dot" w:pos="9629"/>
        </w:tabs>
        <w:rPr>
          <w:rFonts w:ascii="Calibri" w:hAnsi="Calibri"/>
          <w:noProof/>
          <w:sz w:val="22"/>
        </w:rPr>
      </w:pPr>
      <w:hyperlink w:anchor="_Toc256000101" w:history="1">
        <w:r>
          <w:rPr>
            <w:rStyle w:val="Hyperlink"/>
            <w:rFonts w:cs="Book Antiqua" w:hint="default"/>
            <w:bCs/>
          </w:rPr>
          <w:t>4.5.1.4</w:t>
        </w:r>
        <w:r>
          <w:rPr>
            <w:rStyle w:val="Hyperlink"/>
            <w:rFonts w:cs="Book Antiqua" w:hint="default"/>
            <w:bCs/>
          </w:rPr>
          <w:t xml:space="preserve"> </w:t>
        </w:r>
        <w:r>
          <w:rPr>
            <w:rStyle w:val="Hyperlink"/>
          </w:rPr>
          <w:t>激活和去激活</w:t>
        </w:r>
        <w:r>
          <w:tab/>
        </w:r>
        <w:r>
          <w:fldChar w:fldCharType="begin"/>
        </w:r>
        <w:r>
          <w:instrText xml:space="preserve"> PAGEREF _Toc256000101 \h </w:instrText>
        </w:r>
        <w:r>
          <w:fldChar w:fldCharType="separate"/>
        </w:r>
        <w:r>
          <w:t>156</w:t>
        </w:r>
        <w:r>
          <w:fldChar w:fldCharType="end"/>
        </w:r>
      </w:hyperlink>
    </w:p>
    <w:p>
      <w:pPr>
        <w:pStyle w:val="TOC4"/>
        <w:tabs>
          <w:tab w:val="right" w:leader="dot" w:pos="9629"/>
        </w:tabs>
        <w:rPr>
          <w:rFonts w:ascii="Calibri" w:hAnsi="Calibri"/>
          <w:noProof/>
          <w:sz w:val="22"/>
        </w:rPr>
      </w:pPr>
      <w:hyperlink w:anchor="_Toc256000102" w:history="1">
        <w:r>
          <w:rPr>
            <w:rStyle w:val="Hyperlink"/>
            <w:rFonts w:cs="Book Antiqua" w:hint="default"/>
            <w:bCs/>
          </w:rPr>
          <w:t>4.5.1.5</w:t>
        </w:r>
        <w:r>
          <w:rPr>
            <w:rStyle w:val="Hyperlink"/>
            <w:rFonts w:cs="Book Antiqua" w:hint="default"/>
            <w:bCs/>
          </w:rPr>
          <w:t xml:space="preserve"> </w:t>
        </w:r>
        <w:r>
          <w:rPr>
            <w:rStyle w:val="Hyperlink"/>
          </w:rPr>
          <w:t>解锁用户</w:t>
        </w:r>
        <w:r>
          <w:tab/>
        </w:r>
        <w:r>
          <w:fldChar w:fldCharType="begin"/>
        </w:r>
        <w:r>
          <w:instrText xml:space="preserve"> PAGEREF _Toc256000102 \h </w:instrText>
        </w:r>
        <w:r>
          <w:fldChar w:fldCharType="separate"/>
        </w:r>
        <w:r>
          <w:t>157</w:t>
        </w:r>
        <w:r>
          <w:fldChar w:fldCharType="end"/>
        </w:r>
      </w:hyperlink>
    </w:p>
    <w:p>
      <w:pPr>
        <w:pStyle w:val="TOC3"/>
        <w:tabs>
          <w:tab w:val="right" w:leader="dot" w:pos="9629"/>
        </w:tabs>
        <w:rPr>
          <w:rFonts w:ascii="Calibri" w:hAnsi="Calibri"/>
          <w:noProof/>
          <w:sz w:val="22"/>
        </w:rPr>
      </w:pPr>
      <w:hyperlink w:anchor="_Toc256000103" w:history="1">
        <w:r>
          <w:rPr>
            <w:rStyle w:val="Hyperlink"/>
            <w:rFonts w:cs="Book Antiqua" w:hint="default"/>
            <w:bCs/>
            <w:snapToGrid w:val="0"/>
          </w:rPr>
          <w:t>4.5.2</w:t>
        </w:r>
        <w:r>
          <w:rPr>
            <w:rStyle w:val="Hyperlink"/>
            <w:rFonts w:cs="Book Antiqua" w:hint="default"/>
            <w:bCs/>
            <w:snapToGrid w:val="0"/>
          </w:rPr>
          <w:t xml:space="preserve"> </w:t>
        </w:r>
        <w:r>
          <w:rPr>
            <w:rStyle w:val="Hyperlink"/>
          </w:rPr>
          <w:t>角色管理</w:t>
        </w:r>
        <w:r>
          <w:tab/>
        </w:r>
        <w:r>
          <w:fldChar w:fldCharType="begin"/>
        </w:r>
        <w:r>
          <w:instrText xml:space="preserve"> PAGEREF _Toc256000103 \h </w:instrText>
        </w:r>
        <w:r>
          <w:fldChar w:fldCharType="separate"/>
        </w:r>
        <w:r>
          <w:t>158</w:t>
        </w:r>
        <w:r>
          <w:fldChar w:fldCharType="end"/>
        </w:r>
      </w:hyperlink>
    </w:p>
    <w:p>
      <w:pPr>
        <w:pStyle w:val="TOC4"/>
        <w:tabs>
          <w:tab w:val="right" w:leader="dot" w:pos="9629"/>
        </w:tabs>
        <w:rPr>
          <w:rFonts w:ascii="Calibri" w:hAnsi="Calibri"/>
          <w:noProof/>
          <w:sz w:val="22"/>
        </w:rPr>
      </w:pPr>
      <w:hyperlink w:anchor="_Toc256000104" w:history="1">
        <w:r>
          <w:rPr>
            <w:rStyle w:val="Hyperlink"/>
            <w:rFonts w:cs="Book Antiqua" w:hint="default"/>
            <w:bCs/>
          </w:rPr>
          <w:t>4.5.2.1</w:t>
        </w:r>
        <w:r>
          <w:rPr>
            <w:rStyle w:val="Hyperlink"/>
            <w:rFonts w:cs="Book Antiqua" w:hint="default"/>
            <w:bCs/>
          </w:rPr>
          <w:t xml:space="preserve"> </w:t>
        </w:r>
        <w:r>
          <w:rPr>
            <w:rStyle w:val="Hyperlink"/>
          </w:rPr>
          <w:t>创建角色</w:t>
        </w:r>
        <w:r>
          <w:tab/>
        </w:r>
        <w:r>
          <w:fldChar w:fldCharType="begin"/>
        </w:r>
        <w:r>
          <w:instrText xml:space="preserve"> PAGEREF _Toc256000104 \h </w:instrText>
        </w:r>
        <w:r>
          <w:fldChar w:fldCharType="separate"/>
        </w:r>
        <w:r>
          <w:t>158</w:t>
        </w:r>
        <w:r>
          <w:fldChar w:fldCharType="end"/>
        </w:r>
      </w:hyperlink>
    </w:p>
    <w:p>
      <w:pPr>
        <w:pStyle w:val="TOC4"/>
        <w:tabs>
          <w:tab w:val="right" w:leader="dot" w:pos="9629"/>
        </w:tabs>
        <w:rPr>
          <w:rFonts w:ascii="Calibri" w:hAnsi="Calibri"/>
          <w:noProof/>
          <w:sz w:val="22"/>
        </w:rPr>
      </w:pPr>
      <w:hyperlink w:anchor="_Toc256000105" w:history="1">
        <w:r>
          <w:rPr>
            <w:rStyle w:val="Hyperlink"/>
            <w:rFonts w:cs="Book Antiqua" w:hint="default"/>
            <w:bCs/>
          </w:rPr>
          <w:t>4.5.2.2</w:t>
        </w:r>
        <w:r>
          <w:rPr>
            <w:rStyle w:val="Hyperlink"/>
            <w:rFonts w:cs="Book Antiqua" w:hint="default"/>
            <w:bCs/>
          </w:rPr>
          <w:t xml:space="preserve"> </w:t>
        </w:r>
        <w:r>
          <w:rPr>
            <w:rStyle w:val="Hyperlink"/>
          </w:rPr>
          <w:t>删除角色</w:t>
        </w:r>
        <w:r>
          <w:tab/>
        </w:r>
        <w:r>
          <w:fldChar w:fldCharType="begin"/>
        </w:r>
        <w:r>
          <w:instrText xml:space="preserve"> PAGEREF _Toc256000105 \h </w:instrText>
        </w:r>
        <w:r>
          <w:fldChar w:fldCharType="separate"/>
        </w:r>
        <w:r>
          <w:t>161</w:t>
        </w:r>
        <w:r>
          <w:fldChar w:fldCharType="end"/>
        </w:r>
      </w:hyperlink>
    </w:p>
    <w:p>
      <w:pPr>
        <w:pStyle w:val="TOC4"/>
        <w:tabs>
          <w:tab w:val="right" w:leader="dot" w:pos="9629"/>
        </w:tabs>
        <w:rPr>
          <w:rFonts w:ascii="Calibri" w:hAnsi="Calibri"/>
          <w:noProof/>
          <w:sz w:val="22"/>
        </w:rPr>
      </w:pPr>
      <w:hyperlink w:anchor="_Toc256000106" w:history="1">
        <w:r>
          <w:rPr>
            <w:rStyle w:val="Hyperlink"/>
            <w:rFonts w:cs="Book Antiqua" w:hint="default"/>
            <w:bCs/>
          </w:rPr>
          <w:t>4.5.2.3</w:t>
        </w:r>
        <w:r>
          <w:rPr>
            <w:rStyle w:val="Hyperlink"/>
            <w:rFonts w:cs="Book Antiqua" w:hint="default"/>
            <w:bCs/>
          </w:rPr>
          <w:t xml:space="preserve"> </w:t>
        </w:r>
        <w:r>
          <w:rPr>
            <w:rStyle w:val="Hyperlink"/>
          </w:rPr>
          <w:t>导出角色</w:t>
        </w:r>
        <w:r>
          <w:tab/>
        </w:r>
        <w:r>
          <w:fldChar w:fldCharType="begin"/>
        </w:r>
        <w:r>
          <w:instrText xml:space="preserve"> PAGEREF _Toc256000106 \h </w:instrText>
        </w:r>
        <w:r>
          <w:fldChar w:fldCharType="separate"/>
        </w:r>
        <w:r>
          <w:t>162</w:t>
        </w:r>
        <w:r>
          <w:fldChar w:fldCharType="end"/>
        </w:r>
      </w:hyperlink>
    </w:p>
    <w:p>
      <w:pPr>
        <w:pStyle w:val="TOC4"/>
        <w:tabs>
          <w:tab w:val="right" w:leader="dot" w:pos="9629"/>
        </w:tabs>
        <w:rPr>
          <w:rFonts w:ascii="Calibri" w:hAnsi="Calibri"/>
          <w:noProof/>
          <w:sz w:val="22"/>
        </w:rPr>
      </w:pPr>
      <w:hyperlink w:anchor="_Toc256000107" w:history="1">
        <w:r>
          <w:rPr>
            <w:rStyle w:val="Hyperlink"/>
            <w:rFonts w:cs="Book Antiqua" w:hint="default"/>
            <w:bCs/>
          </w:rPr>
          <w:t>4.5.2.4</w:t>
        </w:r>
        <w:r>
          <w:rPr>
            <w:rStyle w:val="Hyperlink"/>
            <w:rFonts w:cs="Book Antiqua" w:hint="default"/>
            <w:bCs/>
          </w:rPr>
          <w:t xml:space="preserve"> </w:t>
        </w:r>
        <w:r>
          <w:rPr>
            <w:rStyle w:val="Hyperlink"/>
          </w:rPr>
          <w:t>关联角色和用户</w:t>
        </w:r>
        <w:r>
          <w:tab/>
        </w:r>
        <w:r>
          <w:fldChar w:fldCharType="begin"/>
        </w:r>
        <w:r>
          <w:instrText xml:space="preserve"> PAGEREF _Toc256000107 \h </w:instrText>
        </w:r>
        <w:r>
          <w:fldChar w:fldCharType="separate"/>
        </w:r>
        <w:r>
          <w:t>162</w:t>
        </w:r>
        <w:r>
          <w:fldChar w:fldCharType="end"/>
        </w:r>
      </w:hyperlink>
    </w:p>
    <w:p>
      <w:pPr>
        <w:pStyle w:val="TOC1"/>
        <w:tabs>
          <w:tab w:val="right" w:leader="dot" w:pos="9629"/>
        </w:tabs>
        <w:rPr>
          <w:rFonts w:ascii="Calibri" w:hAnsi="Calibri"/>
          <w:noProof/>
          <w:sz w:val="22"/>
        </w:rPr>
      </w:pPr>
      <w:hyperlink w:anchor="_Toc256000108" w:history="1">
        <w:r>
          <w:rPr>
            <w:rStyle w:val="Hyperlink"/>
            <w:rFonts w:hint="default"/>
          </w:rPr>
          <w:t>5</w:t>
        </w:r>
        <w:r>
          <w:rPr>
            <w:rStyle w:val="Hyperlink"/>
            <w:rFonts w:hint="default"/>
          </w:rPr>
          <w:t xml:space="preserve"> </w:t>
        </w:r>
        <w:r>
          <w:rPr>
            <w:rStyle w:val="Hyperlink"/>
          </w:rPr>
          <w:t>用户中心</w:t>
        </w:r>
        <w:r>
          <w:tab/>
        </w:r>
        <w:r>
          <w:fldChar w:fldCharType="begin"/>
        </w:r>
        <w:r>
          <w:instrText xml:space="preserve"> PAGEREF _Toc256000108 \h </w:instrText>
        </w:r>
        <w:r>
          <w:fldChar w:fldCharType="separate"/>
        </w:r>
        <w:r>
          <w:t>164</w:t>
        </w:r>
        <w:r>
          <w:fldChar w:fldCharType="end"/>
        </w:r>
      </w:hyperlink>
    </w:p>
    <w:p>
      <w:pPr>
        <w:pStyle w:val="TOC2"/>
        <w:tabs>
          <w:tab w:val="right" w:leader="dot" w:pos="9629"/>
        </w:tabs>
        <w:rPr>
          <w:rFonts w:ascii="Calibri" w:hAnsi="Calibri"/>
          <w:noProof/>
          <w:sz w:val="22"/>
        </w:rPr>
      </w:pPr>
      <w:hyperlink w:anchor="_Toc256000109" w:history="1">
        <w:r>
          <w:rPr>
            <w:rStyle w:val="Hyperlink"/>
            <w:rFonts w:hint="default"/>
            <w:snapToGrid w:val="0"/>
          </w:rPr>
          <w:t>5.1</w:t>
        </w:r>
        <w:r>
          <w:rPr>
            <w:rStyle w:val="Hyperlink"/>
            <w:rFonts w:hint="default"/>
            <w:snapToGrid w:val="0"/>
          </w:rPr>
          <w:t xml:space="preserve"> </w:t>
        </w:r>
        <w:r>
          <w:rPr>
            <w:rStyle w:val="Hyperlink"/>
          </w:rPr>
          <w:t>我的资源</w:t>
        </w:r>
        <w:r>
          <w:tab/>
        </w:r>
        <w:r>
          <w:fldChar w:fldCharType="begin"/>
        </w:r>
        <w:r>
          <w:instrText xml:space="preserve"> PAGEREF _Toc256000109 \h </w:instrText>
        </w:r>
        <w:r>
          <w:fldChar w:fldCharType="separate"/>
        </w:r>
        <w:r>
          <w:t>164</w:t>
        </w:r>
        <w:r>
          <w:fldChar w:fldCharType="end"/>
        </w:r>
      </w:hyperlink>
    </w:p>
    <w:p>
      <w:pPr>
        <w:pStyle w:val="TOC2"/>
        <w:tabs>
          <w:tab w:val="right" w:leader="dot" w:pos="9629"/>
        </w:tabs>
        <w:rPr>
          <w:rFonts w:ascii="Calibri" w:hAnsi="Calibri"/>
          <w:noProof/>
          <w:sz w:val="22"/>
        </w:rPr>
      </w:pPr>
      <w:hyperlink w:anchor="_Toc256000110" w:history="1">
        <w:r>
          <w:rPr>
            <w:rStyle w:val="Hyperlink"/>
            <w:rFonts w:hint="default"/>
            <w:snapToGrid w:val="0"/>
          </w:rPr>
          <w:t>5.2</w:t>
        </w:r>
        <w:r>
          <w:rPr>
            <w:rStyle w:val="Hyperlink"/>
            <w:rFonts w:hint="default"/>
            <w:snapToGrid w:val="0"/>
          </w:rPr>
          <w:t xml:space="preserve"> </w:t>
        </w:r>
        <w:r>
          <w:rPr>
            <w:rStyle w:val="Hyperlink"/>
          </w:rPr>
          <w:t>我的收藏</w:t>
        </w:r>
        <w:r>
          <w:tab/>
        </w:r>
        <w:r>
          <w:fldChar w:fldCharType="begin"/>
        </w:r>
        <w:r>
          <w:instrText xml:space="preserve"> PAGEREF _Toc256000110 \h </w:instrText>
        </w:r>
        <w:r>
          <w:fldChar w:fldCharType="separate"/>
        </w:r>
        <w:r>
          <w:t>166</w:t>
        </w:r>
        <w:r>
          <w:fldChar w:fldCharType="end"/>
        </w:r>
      </w:hyperlink>
    </w:p>
    <w:p>
      <w:pPr>
        <w:pStyle w:val="TOC2"/>
        <w:tabs>
          <w:tab w:val="right" w:leader="dot" w:pos="9629"/>
        </w:tabs>
        <w:rPr>
          <w:rFonts w:ascii="Calibri" w:hAnsi="Calibri"/>
          <w:noProof/>
          <w:sz w:val="22"/>
        </w:rPr>
      </w:pPr>
      <w:hyperlink w:anchor="_Toc256000111" w:history="1">
        <w:r>
          <w:rPr>
            <w:rStyle w:val="Hyperlink"/>
            <w:rFonts w:hint="default"/>
            <w:snapToGrid w:val="0"/>
          </w:rPr>
          <w:t>5.3</w:t>
        </w:r>
        <w:r>
          <w:rPr>
            <w:rStyle w:val="Hyperlink"/>
            <w:rFonts w:hint="default"/>
            <w:snapToGrid w:val="0"/>
          </w:rPr>
          <w:t xml:space="preserve"> </w:t>
        </w:r>
        <w:r>
          <w:rPr>
            <w:rStyle w:val="Hyperlink"/>
          </w:rPr>
          <w:t>我的申请</w:t>
        </w:r>
        <w:r>
          <w:tab/>
        </w:r>
        <w:r>
          <w:fldChar w:fldCharType="begin"/>
        </w:r>
        <w:r>
          <w:instrText xml:space="preserve"> PAGEREF _Toc256000111 \h </w:instrText>
        </w:r>
        <w:r>
          <w:fldChar w:fldCharType="separate"/>
        </w:r>
        <w:r>
          <w:t>167</w:t>
        </w:r>
        <w:r>
          <w:fldChar w:fldCharType="end"/>
        </w:r>
      </w:hyperlink>
    </w:p>
    <w:p>
      <w:pPr>
        <w:pStyle w:val="TOC2"/>
        <w:tabs>
          <w:tab w:val="right" w:leader="dot" w:pos="9629"/>
        </w:tabs>
        <w:rPr>
          <w:rFonts w:ascii="Calibri" w:hAnsi="Calibri"/>
          <w:noProof/>
          <w:sz w:val="22"/>
        </w:rPr>
      </w:pPr>
      <w:hyperlink w:anchor="_Toc256000112" w:history="1">
        <w:r>
          <w:rPr>
            <w:rStyle w:val="Hyperlink"/>
            <w:rFonts w:hint="default"/>
            <w:snapToGrid w:val="0"/>
          </w:rPr>
          <w:t>5.4</w:t>
        </w:r>
        <w:r>
          <w:rPr>
            <w:rStyle w:val="Hyperlink"/>
            <w:rFonts w:hint="default"/>
            <w:snapToGrid w:val="0"/>
          </w:rPr>
          <w:t xml:space="preserve"> </w:t>
        </w:r>
        <w:r>
          <w:rPr>
            <w:rStyle w:val="Hyperlink"/>
          </w:rPr>
          <w:t>我的审批</w:t>
        </w:r>
        <w:r>
          <w:tab/>
        </w:r>
        <w:r>
          <w:fldChar w:fldCharType="begin"/>
        </w:r>
        <w:r>
          <w:instrText xml:space="preserve"> PAGEREF _Toc256000112 \h </w:instrText>
        </w:r>
        <w:r>
          <w:fldChar w:fldCharType="separate"/>
        </w:r>
        <w:r>
          <w:t>170</w:t>
        </w:r>
        <w:r>
          <w:fldChar w:fldCharType="end"/>
        </w:r>
      </w:hyperlink>
    </w:p>
    <w:p>
      <w:pPr>
        <w:pStyle w:val="TOC2"/>
        <w:tabs>
          <w:tab w:val="right" w:leader="dot" w:pos="9629"/>
        </w:tabs>
        <w:rPr>
          <w:rFonts w:ascii="Calibri" w:hAnsi="Calibri"/>
          <w:noProof/>
          <w:sz w:val="22"/>
        </w:rPr>
      </w:pPr>
      <w:hyperlink w:anchor="_Toc256000113" w:history="1">
        <w:r>
          <w:rPr>
            <w:rStyle w:val="Hyperlink"/>
            <w:rFonts w:hint="default"/>
            <w:snapToGrid w:val="0"/>
          </w:rPr>
          <w:t>5.5</w:t>
        </w:r>
        <w:r>
          <w:rPr>
            <w:rStyle w:val="Hyperlink"/>
            <w:rFonts w:hint="default"/>
            <w:snapToGrid w:val="0"/>
          </w:rPr>
          <w:t xml:space="preserve"> </w:t>
        </w:r>
        <w:r>
          <w:rPr>
            <w:rStyle w:val="Hyperlink"/>
          </w:rPr>
          <w:t>个人信息</w:t>
        </w:r>
        <w:r>
          <w:tab/>
        </w:r>
        <w:r>
          <w:fldChar w:fldCharType="begin"/>
        </w:r>
        <w:r>
          <w:instrText xml:space="preserve"> PAGEREF _Toc256000113 \h </w:instrText>
        </w:r>
        <w:r>
          <w:fldChar w:fldCharType="separate"/>
        </w:r>
        <w:r>
          <w:t>172</w:t>
        </w:r>
        <w:r>
          <w:fldChar w:fldCharType="end"/>
        </w:r>
      </w:hyperlink>
    </w:p>
    <w:p>
      <w:pPr>
        <w:pStyle w:val="TOC1"/>
        <w:tabs>
          <w:tab w:val="right" w:leader="dot" w:pos="9629"/>
        </w:tabs>
        <w:rPr>
          <w:rFonts w:ascii="Calibri" w:hAnsi="Calibri"/>
          <w:noProof/>
          <w:sz w:val="22"/>
        </w:rPr>
      </w:pPr>
      <w:hyperlink w:anchor="_Toc256000114" w:history="1">
        <w:r>
          <w:rPr>
            <w:rStyle w:val="Hyperlink"/>
            <w:rFonts w:hint="default"/>
          </w:rPr>
          <w:t>A</w:t>
        </w:r>
        <w:r>
          <w:rPr>
            <w:rStyle w:val="Hyperlink"/>
            <w:rFonts w:hint="default"/>
          </w:rPr>
          <w:t xml:space="preserve"> </w:t>
        </w:r>
        <w:r>
          <w:rPr>
            <w:rStyle w:val="Hyperlink"/>
          </w:rPr>
          <w:t>附录</w:t>
        </w:r>
        <w:r>
          <w:tab/>
        </w:r>
        <w:r>
          <w:fldChar w:fldCharType="begin"/>
        </w:r>
        <w:r>
          <w:instrText xml:space="preserve"> PAGEREF _Toc256000114 \h </w:instrText>
        </w:r>
        <w:r>
          <w:fldChar w:fldCharType="separate"/>
        </w:r>
        <w:r>
          <w:t>173</w:t>
        </w:r>
        <w:r>
          <w:fldChar w:fldCharType="end"/>
        </w:r>
      </w:hyperlink>
    </w:p>
    <w:p>
      <w:pPr>
        <w:pStyle w:val="TOC1"/>
        <w:tabs>
          <w:tab w:val="right" w:leader="dot" w:pos="9629"/>
        </w:tabs>
        <w:sectPr>
          <w:headerReference w:type="even" r:id="rId19"/>
          <w:headerReference w:type="default" r:id="rId20"/>
          <w:footerReference w:type="even" r:id="rId21"/>
          <w:footerReference w:type="default" r:id="rId22"/>
          <w:headerReference w:type="first" r:id="rId23"/>
          <w:footerReference w:type="first" r:id="rId24"/>
          <w:type w:val="nextPage"/>
          <w:pgSz w:w="11907" w:h="16840" w:code="9"/>
          <w:pgMar w:top="1701" w:right="1134" w:bottom="1701" w:left="1134" w:header="567" w:footer="567" w:gutter="0"/>
          <w:pgNumType w:fmt="lowerRoman"/>
          <w:cols w:space="425"/>
          <w:docGrid w:linePitch="312"/>
        </w:sectPr>
      </w:pPr>
      <w:r>
        <w:fldChar w:fldCharType="end"/>
      </w:r>
    </w:p>
    <w:bookmarkStart w:id="1" w:name="_ZH-CN_TOPIC_0000001875597864"/>
    <w:bookmarkEnd w:id="1"/>
    <w:p>
      <w:pPr>
        <w:pStyle w:val="Heading1"/>
      </w:pPr>
      <w:bookmarkStart w:id="2" w:name="_ZH-CN_TOPIC_0000001875597864-chtext"/>
      <w:bookmarkStart w:id="3" w:name="_Toc256000000"/>
      <w:r>
        <w:t>从这里开始</w:t>
      </w:r>
      <w:bookmarkEnd w:id="3"/>
      <w:bookmarkEnd w:id="2"/>
    </w:p>
    <w:bookmarkStart w:id="4" w:name="_ZH-CN_TOPIC_0000001921796793"/>
    <w:bookmarkEnd w:id="4"/>
    <w:p>
      <w:pPr>
        <w:pStyle w:val="Heading2"/>
        <w:numPr>
          <w:numId w:val="60"/>
        </w:numPr>
      </w:pPr>
      <w:bookmarkStart w:id="5" w:name="_ZH-CN_TOPIC_0000001921796793-chtext"/>
      <w:bookmarkStart w:id="6" w:name="_Toc256000001"/>
      <w:r>
        <w:t>产品简介</w:t>
      </w:r>
      <w:bookmarkEnd w:id="6"/>
      <w:bookmarkEnd w:id="5"/>
    </w:p>
    <w:p>
      <w:pPr>
        <w:pStyle w:val="BlockLabel"/>
      </w:pPr>
      <w:r>
        <w:t>产品定位</w:t>
      </w:r>
    </w:p>
    <w:p>
      <w:r>
        <w:rPr>
          <w:color w:val="1D1D1A"/>
        </w:rPr>
        <w:t>数字资源赋能中心</w:t>
      </w:r>
      <w:r>
        <w:t>能够支持企业业务实现资源应用快速上架和开箱即用，支持用户一站式查找资源、申请资源和使用资源，并且支持用户直接通过数字资源赋能中心平台提出新的资源需求，快速传递需求给开发人员，快速开发和上架应用，快速满足用户新需求。</w:t>
      </w:r>
    </w:p>
    <w:p>
      <w:pPr>
        <w:pStyle w:val="BlockLabel"/>
      </w:pPr>
      <w:r>
        <w:t>业务场景</w:t>
      </w:r>
    </w:p>
    <w:p>
      <w:pPr>
        <w:pStyle w:val="ItemList"/>
      </w:pPr>
      <w:r>
        <w:t>让管理更规范，价值进一步释放。</w:t>
      </w:r>
    </w:p>
    <w:p>
      <w:pPr>
        <w:pStyle w:val="ItemListText"/>
      </w:pPr>
      <w:r>
        <w:t>盘清数字资源家底，形成“一本账”，一站式浏览，支撑各级部门快速灵活地调用资源，降低资源利用门槛和成本，进一步释放数字资源价值。</w:t>
      </w:r>
    </w:p>
    <w:p>
      <w:pPr>
        <w:pStyle w:val="ItemList"/>
      </w:pPr>
      <w:r>
        <w:t>让流程更精简，协作更高。</w:t>
      </w:r>
    </w:p>
    <w:p>
      <w:pPr>
        <w:pStyle w:val="ItemListText"/>
      </w:pPr>
      <w:r>
        <w:t>资源申请由线下转移到线上，减少冗余流程，资源申请一步到位，提升资源分享协作效率。</w:t>
      </w:r>
    </w:p>
    <w:p>
      <w:pPr>
        <w:pStyle w:val="ItemList"/>
      </w:pPr>
      <w:r>
        <w:t>提升资源共享管理水平。</w:t>
      </w:r>
    </w:p>
    <w:p>
      <w:pPr>
        <w:pStyle w:val="ItemListText"/>
      </w:pPr>
      <w:r>
        <w:t>数字资源可视化管理，使用情况一目了然，资源调用迅速感知，提升资源管理精度和资源共享管理水平。</w:t>
      </w:r>
    </w:p>
    <w:p>
      <w:pPr>
        <w:pStyle w:val="BlockLabel"/>
      </w:pPr>
      <w:r>
        <w:t>核心价值</w:t>
      </w:r>
    </w:p>
    <w:p>
      <w:pPr>
        <w:pStyle w:val="ItemList"/>
      </w:pPr>
      <w:r>
        <w:t>针对具体业务问题，构建轻量化应用。</w:t>
      </w:r>
    </w:p>
    <w:p>
      <w:pPr>
        <w:pStyle w:val="ItemListText"/>
      </w:pPr>
      <w:r>
        <w:t>区别于大型主干系统，针对具体单一业务场景，能够快速构建轻量化应用来解决实际业务问题。</w:t>
      </w:r>
    </w:p>
    <w:p>
      <w:pPr>
        <w:pStyle w:val="ItemList"/>
      </w:pPr>
      <w:r>
        <w:t>降低技术门槛，提升应用构建效率。</w:t>
      </w:r>
    </w:p>
    <w:p>
      <w:pPr>
        <w:pStyle w:val="ItemListText"/>
      </w:pPr>
      <w:r>
        <w:t>通过拖拉拽方式，整合各类数字资源，自定义业务流程，零代码编程，快速构建轻应用，节约部署及建设成本。</w:t>
      </w:r>
    </w:p>
    <w:p>
      <w:pPr>
        <w:pStyle w:val="ItemList"/>
      </w:pPr>
      <w:r>
        <w:t>能力沉淀，提高数字资源利用率。</w:t>
      </w:r>
    </w:p>
    <w:p>
      <w:pPr>
        <w:pStyle w:val="ItemListText"/>
      </w:pPr>
      <w:r>
        <w:t>共性能力快速沉淀、统一管理，丰富的数据资源及平台能力充分复用，大大提升利用率。</w:t>
      </w:r>
    </w:p>
    <w:p>
      <w:pPr>
        <w:pStyle w:val="BlockLabel"/>
      </w:pPr>
      <w:r>
        <w:t>关键特性</w:t>
      </w:r>
    </w:p>
    <w:p>
      <w:pPr>
        <w:pStyle w:val="ItemList"/>
      </w:pPr>
      <w:r>
        <w:t>资源中心关键能力：资源管理</w:t>
      </w:r>
    </w:p>
    <w:p>
      <w:pPr>
        <w:pStyle w:val="SubItemList"/>
      </w:pPr>
      <w:r>
        <w:t>资源全生命周期管理：通过资源全生命周期管理实现资源从发布、上架，再到管理的一站式操作。</w:t>
      </w:r>
    </w:p>
    <w:p>
      <w:pPr>
        <w:pStyle w:val="SubItemList"/>
      </w:pPr>
      <w:r>
        <w:t>端到端资源使用管理：以规范化、系统化、便捷化为原则支撑用户快速、高效的使用数字资源。</w:t>
      </w:r>
    </w:p>
    <w:p>
      <w:pPr>
        <w:pStyle w:val="SubItemList"/>
      </w:pPr>
      <w:r>
        <w:t>保持数字资源的鲜活：通过用户对资源持续消费，反哺资源的持续优化，实现资源的鲜活。</w:t>
      </w:r>
    </w:p>
    <w:p>
      <w:pPr>
        <w:pStyle w:val="ItemList"/>
      </w:pPr>
      <w:r>
        <w:t>数字超市关键能力：一本账管理，一站式订阅</w:t>
      </w:r>
    </w:p>
    <w:p>
      <w:pPr>
        <w:pStyle w:val="SubItemList"/>
      </w:pPr>
      <w:r>
        <w:t>一本账管理：助力用户摸清当前数字资源及平台技术能力家底，构建数字资源目录，实现统一纳管。</w:t>
      </w:r>
    </w:p>
    <w:p>
      <w:pPr>
        <w:pStyle w:val="SubItemList"/>
      </w:pPr>
      <w:r>
        <w:t>一站式订阅：方便快捷地浏览全部数字资源，快速获取所需“目标”，减少重复建设现象或大大缩短轻应用构建时间。</w:t>
      </w:r>
    </w:p>
    <w:bookmarkStart w:id="7" w:name="_ZH-CN_TOPIC_0000001875757744"/>
    <w:bookmarkEnd w:id="7"/>
    <w:p>
      <w:pPr>
        <w:pStyle w:val="Heading2"/>
      </w:pPr>
      <w:bookmarkStart w:id="8" w:name="_ZH-CN_TOPIC_0000001875757744-chtext"/>
      <w:bookmarkStart w:id="9" w:name="_Toc256000002"/>
      <w:r>
        <w:t>版本说明</w:t>
      </w:r>
      <w:bookmarkEnd w:id="9"/>
      <w:bookmarkEnd w:id="8"/>
    </w:p>
    <w:p>
      <w:pPr>
        <w:pStyle w:val="Heading3"/>
        <w:numPr>
          <w:numId w:val="62"/>
        </w:numPr>
      </w:pPr>
      <w:bookmarkStart w:id="10" w:name="_ZH-CN_TOPIC_0000001921677129-chtext"/>
      <w:bookmarkStart w:id="11" w:name="_Toc256000003"/>
      <w:r>
        <w:t>当前版本</w:t>
      </w:r>
      <w:bookmarkEnd w:id="11"/>
      <w:bookmarkEnd w:id="10"/>
    </w:p>
    <w:p>
      <w:pPr>
        <w:pStyle w:val="BlockLabel"/>
      </w:pPr>
      <w:r>
        <w:t>25.3.0版本</w:t>
      </w:r>
    </w:p>
    <w:p>
      <w:r>
        <w:t>相对于上一个版本，变更说明如</w:t>
      </w:r>
      <w:r>
        <w:fldChar w:fldCharType="begin"/>
      </w:r>
      <w:r>
        <w:instrText>REF _d1e525 \r \h</w:instrText>
      </w:r>
      <w:r>
        <w:fldChar w:fldCharType="separate"/>
      </w:r>
      <w:r>
        <w:t>表1-1</w:t>
      </w:r>
      <w:r>
        <w:fldChar w:fldCharType="end"/>
      </w:r>
      <w:r>
        <w:t>所示。</w:t>
      </w:r>
    </w:p>
    <w:bookmarkStart w:id="12" w:name="_d1e525"/>
    <w:bookmarkEnd w:id="12"/>
    <w:p>
      <w:pPr>
        <w:pStyle w:val="TableDescription"/>
      </w:pPr>
      <w:r>
        <w:t>版本变更说明</w:t>
      </w:r>
    </w:p>
    <w:tbl>
      <w:tblPr>
        <w:tblStyle w:val="Table"/>
        <w:tblW w:w="7938" w:type="dxa"/>
        <w:tblInd w:w="1814" w:type="dxa"/>
        <w:tblLayout w:type="fixed"/>
        <w:tblLook w:val="01E0"/>
      </w:tblPr>
      <w:tblGrid>
        <w:gridCol w:w="436"/>
        <w:gridCol w:w="551"/>
        <w:gridCol w:w="803"/>
        <w:gridCol w:w="4625"/>
        <w:gridCol w:w="1523"/>
      </w:tblGrid>
      <w:tr>
        <w:tblPrEx>
          <w:tblW w:w="7938" w:type="dxa"/>
          <w:tblInd w:w="1814" w:type="dxa"/>
          <w:tblLayout w:type="fixed"/>
          <w:tblLook w:val="01E0"/>
        </w:tblPrEx>
        <w:trPr>
          <w:cantSplit w:val="0"/>
          <w:tblHeader/>
        </w:trPr>
        <w:tc>
          <w:tcPr>
            <w:tcW w:w="275" w:type="pct"/>
            <w:tcBorders>
              <w:top w:val="single" w:sz="6" w:space="0" w:color="000000"/>
              <w:bottom w:val="single" w:sz="6" w:space="0" w:color="000000"/>
              <w:right w:val="single" w:sz="6" w:space="0" w:color="000000"/>
            </w:tcBorders>
            <w:shd w:val="clear" w:color="auto" w:fill="D9D9D9"/>
          </w:tcPr>
          <w:p>
            <w:pPr>
              <w:pStyle w:val="TableHeading"/>
            </w:pPr>
            <w:r>
              <w:t>序号</w:t>
            </w:r>
          </w:p>
        </w:tc>
        <w:tc>
          <w:tcPr>
            <w:tcW w:w="347" w:type="pct"/>
            <w:tcBorders>
              <w:top w:val="single" w:sz="6" w:space="0" w:color="000000"/>
              <w:bottom w:val="single" w:sz="6" w:space="0" w:color="000000"/>
              <w:right w:val="single" w:sz="6" w:space="0" w:color="000000"/>
            </w:tcBorders>
            <w:shd w:val="clear" w:color="auto" w:fill="D9D9D9"/>
          </w:tcPr>
          <w:p>
            <w:pPr>
              <w:pStyle w:val="TableHeading"/>
            </w:pPr>
            <w:r>
              <w:t>类型</w:t>
            </w:r>
          </w:p>
        </w:tc>
        <w:tc>
          <w:tcPr>
            <w:tcW w:w="506" w:type="pct"/>
            <w:tcBorders>
              <w:top w:val="single" w:sz="6" w:space="0" w:color="000000"/>
              <w:bottom w:val="single" w:sz="6" w:space="0" w:color="000000"/>
              <w:right w:val="single" w:sz="6" w:space="0" w:color="000000"/>
            </w:tcBorders>
            <w:shd w:val="clear" w:color="auto" w:fill="D9D9D9"/>
          </w:tcPr>
          <w:p>
            <w:pPr>
              <w:pStyle w:val="TableHeading"/>
            </w:pPr>
            <w:r>
              <w:t>功能点</w:t>
            </w:r>
          </w:p>
        </w:tc>
        <w:tc>
          <w:tcPr>
            <w:tcW w:w="2912" w:type="pct"/>
            <w:tcBorders>
              <w:top w:val="single" w:sz="6" w:space="0" w:color="000000"/>
              <w:bottom w:val="single" w:sz="6" w:space="0" w:color="000000"/>
              <w:right w:val="single" w:sz="6" w:space="0" w:color="000000"/>
            </w:tcBorders>
            <w:shd w:val="clear" w:color="auto" w:fill="D9D9D9"/>
          </w:tcPr>
          <w:p>
            <w:pPr>
              <w:pStyle w:val="TableHeading"/>
            </w:pPr>
            <w:r>
              <w:t>描述</w:t>
            </w:r>
          </w:p>
        </w:tc>
        <w:tc>
          <w:tcPr>
            <w:tcW w:w="959" w:type="pct"/>
            <w:tcBorders>
              <w:top w:val="single" w:sz="6" w:space="0" w:color="000000"/>
              <w:bottom w:val="single" w:sz="6" w:space="0" w:color="000000"/>
            </w:tcBorders>
            <w:shd w:val="clear" w:color="auto" w:fill="D9D9D9"/>
          </w:tcPr>
          <w:p>
            <w:pPr>
              <w:pStyle w:val="TableHeading"/>
            </w:pPr>
            <w:r>
              <w:t>文档更新说明</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1</w:t>
            </w:r>
          </w:p>
        </w:tc>
        <w:tc>
          <w:tcPr>
            <w:tcW w:w="347" w:type="pct"/>
            <w:tcBorders>
              <w:top w:val="single" w:sz="6" w:space="0" w:color="000000"/>
              <w:bottom w:val="single" w:sz="6" w:space="0" w:color="000000"/>
              <w:right w:val="single" w:sz="6" w:space="0" w:color="000000"/>
            </w:tcBorders>
          </w:tcPr>
          <w:p>
            <w:pPr>
              <w:pStyle w:val="TableText"/>
            </w:pPr>
            <w:r>
              <w:t>优化</w:t>
            </w:r>
          </w:p>
        </w:tc>
        <w:tc>
          <w:tcPr>
            <w:tcW w:w="506" w:type="pct"/>
            <w:tcBorders>
              <w:top w:val="single" w:sz="6" w:space="0" w:color="000000"/>
              <w:bottom w:val="single" w:sz="6" w:space="0" w:color="000000"/>
              <w:right w:val="single" w:sz="6" w:space="0" w:color="000000"/>
            </w:tcBorders>
          </w:tcPr>
          <w:p>
            <w:pPr>
              <w:pStyle w:val="TableText"/>
            </w:pPr>
            <w:r>
              <w:t>资源管理</w:t>
            </w:r>
          </w:p>
        </w:tc>
        <w:tc>
          <w:tcPr>
            <w:tcW w:w="2912" w:type="pct"/>
            <w:tcBorders>
              <w:top w:val="single" w:sz="6" w:space="0" w:color="000000"/>
              <w:bottom w:val="single" w:sz="6" w:space="0" w:color="000000"/>
              <w:right w:val="single" w:sz="6" w:space="0" w:color="000000"/>
            </w:tcBorders>
          </w:tcPr>
          <w:p>
            <w:pPr>
              <w:pStyle w:val="TableText"/>
            </w:pPr>
            <w:r>
              <w:t>优化了平台资源的相关功能。</w:t>
            </w:r>
          </w:p>
        </w:tc>
        <w:tc>
          <w:tcPr>
            <w:tcW w:w="959" w:type="pct"/>
            <w:tcBorders>
              <w:top w:val="single" w:sz="6" w:space="0" w:color="000000"/>
              <w:bottom w:val="single" w:sz="6" w:space="0" w:color="000000"/>
            </w:tcBorders>
          </w:tcPr>
          <w:p>
            <w:pPr>
              <w:pStyle w:val="TableText"/>
            </w:pPr>
            <w:r>
              <w:t>更新“</w:t>
            </w:r>
            <w:r>
              <w:fldChar w:fldCharType="begin"/>
            </w:r>
            <w:r>
              <w:instrText>REF _ZH-CN_TOPIC_0000001875597880 \r \h</w:instrText>
            </w:r>
            <w:r>
              <w:fldChar w:fldCharType="separate"/>
            </w:r>
            <w:r>
              <w:t xml:space="preserve">2 </w:t>
            </w:r>
            <w:r>
              <w:fldChar w:fldCharType="end"/>
            </w:r>
            <w:r>
              <w:fldChar w:fldCharType="begin"/>
            </w:r>
            <w:r>
              <w:instrText>REF _ZH-CN_TOPIC_0000001875597880-chtext \h</w:instrText>
            </w:r>
            <w:r>
              <w:fldChar w:fldCharType="separate"/>
            </w:r>
            <w:r>
              <w:t>数字超市</w:t>
            </w:r>
            <w:r>
              <w:fldChar w:fldCharType="end"/>
            </w:r>
            <w:r>
              <w:t>”、“</w:t>
            </w:r>
            <w:r>
              <w:fldChar w:fldCharType="begin"/>
            </w:r>
            <w:r>
              <w:instrText>REF _ZH-CN_TOPIC_0000001921677173 \r \h</w:instrText>
            </w:r>
            <w:r>
              <w:fldChar w:fldCharType="separate"/>
            </w:r>
            <w:r>
              <w:t xml:space="preserve">3 </w:t>
            </w:r>
            <w:r>
              <w:fldChar w:fldCharType="end"/>
            </w:r>
            <w:r>
              <w:fldChar w:fldCharType="begin"/>
            </w:r>
            <w:r>
              <w:instrText>REF _ZH-CN_TOPIC_0000001921677173-chtext \h</w:instrText>
            </w:r>
            <w:r>
              <w:fldChar w:fldCharType="separate"/>
            </w:r>
            <w:r>
              <w:t>资源中心</w:t>
            </w:r>
            <w:r>
              <w:fldChar w:fldCharType="end"/>
            </w:r>
            <w:r>
              <w:t>”的“平台资源”相关章节。</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2</w:t>
            </w:r>
          </w:p>
        </w:tc>
        <w:tc>
          <w:tcPr>
            <w:tcW w:w="347" w:type="pct"/>
            <w:tcBorders>
              <w:top w:val="single" w:sz="6" w:space="0" w:color="000000"/>
              <w:bottom w:val="single" w:sz="6" w:space="0" w:color="000000"/>
              <w:right w:val="single" w:sz="6" w:space="0" w:color="000000"/>
            </w:tcBorders>
          </w:tcPr>
          <w:p>
            <w:pPr>
              <w:pStyle w:val="TableText"/>
            </w:pPr>
            <w:r>
              <w:t>新增</w:t>
            </w:r>
          </w:p>
        </w:tc>
        <w:tc>
          <w:tcPr>
            <w:tcW w:w="506" w:type="pct"/>
            <w:tcBorders>
              <w:top w:val="single" w:sz="6" w:space="0" w:color="000000"/>
              <w:bottom w:val="single" w:sz="6" w:space="0" w:color="000000"/>
              <w:right w:val="single" w:sz="6" w:space="0" w:color="000000"/>
            </w:tcBorders>
          </w:tcPr>
          <w:p>
            <w:pPr>
              <w:pStyle w:val="TableText"/>
            </w:pPr>
            <w:r>
              <w:t>数字超市</w:t>
            </w:r>
          </w:p>
          <w:p>
            <w:pPr>
              <w:pStyle w:val="TableText"/>
            </w:pPr>
            <w:r>
              <w:t>资源中心</w:t>
            </w:r>
          </w:p>
        </w:tc>
        <w:tc>
          <w:tcPr>
            <w:tcW w:w="2912" w:type="pct"/>
            <w:tcBorders>
              <w:top w:val="single" w:sz="6" w:space="0" w:color="000000"/>
              <w:bottom w:val="single" w:sz="6" w:space="0" w:color="000000"/>
              <w:right w:val="single" w:sz="6" w:space="0" w:color="000000"/>
            </w:tcBorders>
          </w:tcPr>
          <w:p>
            <w:pPr>
              <w:pStyle w:val="TableText"/>
            </w:pPr>
            <w:r>
              <w:rPr>
                <w:color w:val="303030"/>
              </w:rPr>
              <w:t>新增数据类资源</w:t>
            </w:r>
            <w:r>
              <w:t>。</w:t>
            </w:r>
          </w:p>
        </w:tc>
        <w:tc>
          <w:tcPr>
            <w:tcW w:w="959" w:type="pct"/>
            <w:tcBorders>
              <w:top w:val="single" w:sz="6" w:space="0" w:color="000000"/>
              <w:bottom w:val="single" w:sz="6" w:space="0" w:color="000000"/>
            </w:tcBorders>
          </w:tcPr>
          <w:p>
            <w:pPr>
              <w:pStyle w:val="TableText"/>
            </w:pPr>
            <w:r>
              <w:t>更新“</w:t>
            </w:r>
            <w:r>
              <w:fldChar w:fldCharType="begin"/>
            </w:r>
            <w:r>
              <w:instrText>REF _ZH-CN_TOPIC_0000001875597880 \r \h</w:instrText>
            </w:r>
            <w:r>
              <w:fldChar w:fldCharType="separate"/>
            </w:r>
            <w:r>
              <w:t xml:space="preserve">2 </w:t>
            </w:r>
            <w:r>
              <w:fldChar w:fldCharType="end"/>
            </w:r>
            <w:r>
              <w:fldChar w:fldCharType="begin"/>
            </w:r>
            <w:r>
              <w:instrText>REF _ZH-CN_TOPIC_0000001875597880-chtext \h</w:instrText>
            </w:r>
            <w:r>
              <w:fldChar w:fldCharType="separate"/>
            </w:r>
            <w:r>
              <w:t>数字超市</w:t>
            </w:r>
            <w:r>
              <w:fldChar w:fldCharType="end"/>
            </w:r>
            <w:r>
              <w:t>”、“</w:t>
            </w:r>
            <w:r>
              <w:fldChar w:fldCharType="begin"/>
            </w:r>
            <w:r>
              <w:instrText>REF _ZH-CN_TOPIC_0000001921677173 \r \h</w:instrText>
            </w:r>
            <w:r>
              <w:fldChar w:fldCharType="separate"/>
            </w:r>
            <w:r>
              <w:t xml:space="preserve">3 </w:t>
            </w:r>
            <w:r>
              <w:fldChar w:fldCharType="end"/>
            </w:r>
            <w:r>
              <w:fldChar w:fldCharType="begin"/>
            </w:r>
            <w:r>
              <w:instrText>REF _ZH-CN_TOPIC_0000001921677173-chtext \h</w:instrText>
            </w:r>
            <w:r>
              <w:fldChar w:fldCharType="separate"/>
            </w:r>
            <w:r>
              <w:t>资源中心</w:t>
            </w:r>
            <w:r>
              <w:fldChar w:fldCharType="end"/>
            </w:r>
            <w:r>
              <w:t>”、“</w:t>
            </w:r>
            <w:r>
              <w:fldChar w:fldCharType="begin"/>
            </w:r>
            <w:r>
              <w:instrText>REF _ZH-CN_TOPIC_0000001875757676 \r \h</w:instrText>
            </w:r>
            <w:r>
              <w:fldChar w:fldCharType="separate"/>
            </w:r>
            <w:r>
              <w:t xml:space="preserve">4.1 </w:t>
            </w:r>
            <w:r>
              <w:fldChar w:fldCharType="end"/>
            </w:r>
            <w:r>
              <w:fldChar w:fldCharType="begin"/>
            </w:r>
            <w:r>
              <w:instrText>REF _ZH-CN_TOPIC_0000001875757676-chtext \h</w:instrText>
            </w:r>
            <w:r>
              <w:fldChar w:fldCharType="separate"/>
            </w:r>
            <w:r>
              <w:t>使用管理</w:t>
            </w:r>
            <w:r>
              <w:fldChar w:fldCharType="end"/>
            </w:r>
            <w:r>
              <w:t>”的内容和截图，增加“数据资源”。</w:t>
            </w:r>
          </w:p>
        </w:tc>
      </w:tr>
    </w:tbl>
    <w:p/>
    <w:p>
      <w:pPr>
        <w:pStyle w:val="Heading3"/>
      </w:pPr>
      <w:bookmarkStart w:id="13" w:name="_ZH-CN_TOPIC_0000001875597804-chtext"/>
      <w:bookmarkStart w:id="14" w:name="_Toc256000004"/>
      <w:r>
        <w:t>历史版本</w:t>
      </w:r>
      <w:bookmarkEnd w:id="14"/>
      <w:bookmarkEnd w:id="13"/>
    </w:p>
    <w:p>
      <w:pPr>
        <w:pStyle w:val="BlockLabel"/>
      </w:pPr>
      <w:r>
        <w:t>25.2.RC1版本</w:t>
      </w:r>
    </w:p>
    <w:p>
      <w:r>
        <w:t>相对于上一个版本，变更说明如</w:t>
      </w:r>
      <w:r>
        <w:fldChar w:fldCharType="begin"/>
      </w:r>
      <w:r>
        <w:instrText>REF _table69016568378 \r \h</w:instrText>
      </w:r>
      <w:r>
        <w:fldChar w:fldCharType="separate"/>
      </w:r>
      <w:r>
        <w:t>表1-2</w:t>
      </w:r>
      <w:r>
        <w:fldChar w:fldCharType="end"/>
      </w:r>
      <w:r>
        <w:t>所示。</w:t>
      </w:r>
    </w:p>
    <w:bookmarkStart w:id="15" w:name="_table69016568378"/>
    <w:bookmarkEnd w:id="15"/>
    <w:p>
      <w:pPr>
        <w:pStyle w:val="TableDescription"/>
      </w:pPr>
      <w:r>
        <w:t>版本变更说明</w:t>
      </w:r>
    </w:p>
    <w:tbl>
      <w:tblPr>
        <w:tblStyle w:val="Table"/>
        <w:tblW w:w="7938" w:type="dxa"/>
        <w:tblInd w:w="1814" w:type="dxa"/>
        <w:tblLayout w:type="fixed"/>
        <w:tblLook w:val="01E0"/>
      </w:tblPr>
      <w:tblGrid>
        <w:gridCol w:w="436"/>
        <w:gridCol w:w="551"/>
        <w:gridCol w:w="803"/>
        <w:gridCol w:w="4625"/>
        <w:gridCol w:w="1523"/>
      </w:tblGrid>
      <w:tr>
        <w:tblPrEx>
          <w:tblW w:w="7938" w:type="dxa"/>
          <w:tblInd w:w="1814" w:type="dxa"/>
          <w:tblLayout w:type="fixed"/>
          <w:tblLook w:val="01E0"/>
        </w:tblPrEx>
        <w:trPr>
          <w:cantSplit w:val="0"/>
          <w:tblHeader/>
        </w:trPr>
        <w:tc>
          <w:tcPr>
            <w:tcW w:w="275" w:type="pct"/>
            <w:tcBorders>
              <w:top w:val="single" w:sz="6" w:space="0" w:color="000000"/>
              <w:bottom w:val="single" w:sz="6" w:space="0" w:color="000000"/>
              <w:right w:val="single" w:sz="6" w:space="0" w:color="000000"/>
            </w:tcBorders>
            <w:shd w:val="clear" w:color="auto" w:fill="D9D9D9"/>
          </w:tcPr>
          <w:p>
            <w:pPr>
              <w:pStyle w:val="TableHeading"/>
            </w:pPr>
            <w:r>
              <w:t>序号</w:t>
            </w:r>
          </w:p>
        </w:tc>
        <w:tc>
          <w:tcPr>
            <w:tcW w:w="347" w:type="pct"/>
            <w:tcBorders>
              <w:top w:val="single" w:sz="6" w:space="0" w:color="000000"/>
              <w:bottom w:val="single" w:sz="6" w:space="0" w:color="000000"/>
              <w:right w:val="single" w:sz="6" w:space="0" w:color="000000"/>
            </w:tcBorders>
            <w:shd w:val="clear" w:color="auto" w:fill="D9D9D9"/>
          </w:tcPr>
          <w:p>
            <w:pPr>
              <w:pStyle w:val="TableHeading"/>
            </w:pPr>
            <w:r>
              <w:t>类型</w:t>
            </w:r>
          </w:p>
        </w:tc>
        <w:tc>
          <w:tcPr>
            <w:tcW w:w="506" w:type="pct"/>
            <w:tcBorders>
              <w:top w:val="single" w:sz="6" w:space="0" w:color="000000"/>
              <w:bottom w:val="single" w:sz="6" w:space="0" w:color="000000"/>
              <w:right w:val="single" w:sz="6" w:space="0" w:color="000000"/>
            </w:tcBorders>
            <w:shd w:val="clear" w:color="auto" w:fill="D9D9D9"/>
          </w:tcPr>
          <w:p>
            <w:pPr>
              <w:pStyle w:val="TableHeading"/>
            </w:pPr>
            <w:r>
              <w:t>功能点</w:t>
            </w:r>
          </w:p>
        </w:tc>
        <w:tc>
          <w:tcPr>
            <w:tcW w:w="2912" w:type="pct"/>
            <w:tcBorders>
              <w:top w:val="single" w:sz="6" w:space="0" w:color="000000"/>
              <w:bottom w:val="single" w:sz="6" w:space="0" w:color="000000"/>
              <w:right w:val="single" w:sz="6" w:space="0" w:color="000000"/>
            </w:tcBorders>
            <w:shd w:val="clear" w:color="auto" w:fill="D9D9D9"/>
          </w:tcPr>
          <w:p>
            <w:pPr>
              <w:pStyle w:val="TableHeading"/>
            </w:pPr>
            <w:r>
              <w:t>描述</w:t>
            </w:r>
          </w:p>
        </w:tc>
        <w:tc>
          <w:tcPr>
            <w:tcW w:w="959" w:type="pct"/>
            <w:tcBorders>
              <w:top w:val="single" w:sz="6" w:space="0" w:color="000000"/>
              <w:bottom w:val="single" w:sz="6" w:space="0" w:color="000000"/>
            </w:tcBorders>
            <w:shd w:val="clear" w:color="auto" w:fill="D9D9D9"/>
          </w:tcPr>
          <w:p>
            <w:pPr>
              <w:pStyle w:val="TableHeading"/>
            </w:pPr>
            <w:r>
              <w:t>文档更新说明</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1</w:t>
            </w:r>
          </w:p>
        </w:tc>
        <w:tc>
          <w:tcPr>
            <w:tcW w:w="347" w:type="pct"/>
            <w:tcBorders>
              <w:top w:val="single" w:sz="6" w:space="0" w:color="000000"/>
              <w:bottom w:val="single" w:sz="6" w:space="0" w:color="000000"/>
              <w:right w:val="single" w:sz="6" w:space="0" w:color="000000"/>
            </w:tcBorders>
          </w:tcPr>
          <w:p>
            <w:pPr>
              <w:pStyle w:val="TableText"/>
            </w:pPr>
            <w:r>
              <w:t>优化</w:t>
            </w:r>
          </w:p>
        </w:tc>
        <w:tc>
          <w:tcPr>
            <w:tcW w:w="506" w:type="pct"/>
            <w:tcBorders>
              <w:top w:val="single" w:sz="6" w:space="0" w:color="000000"/>
              <w:bottom w:val="single" w:sz="6" w:space="0" w:color="000000"/>
              <w:right w:val="single" w:sz="6" w:space="0" w:color="000000"/>
            </w:tcBorders>
          </w:tcPr>
          <w:p>
            <w:pPr>
              <w:pStyle w:val="TableText"/>
            </w:pPr>
            <w:r>
              <w:t>资源管理</w:t>
            </w:r>
          </w:p>
        </w:tc>
        <w:tc>
          <w:tcPr>
            <w:tcW w:w="2912" w:type="pct"/>
            <w:tcBorders>
              <w:top w:val="single" w:sz="6" w:space="0" w:color="000000"/>
              <w:bottom w:val="single" w:sz="6" w:space="0" w:color="000000"/>
              <w:right w:val="single" w:sz="6" w:space="0" w:color="000000"/>
            </w:tcBorders>
          </w:tcPr>
          <w:p>
            <w:pPr>
              <w:pStyle w:val="TableText"/>
            </w:pPr>
            <w:r>
              <w:t>优化了资源中心功能。</w:t>
            </w:r>
          </w:p>
          <w:p>
            <w:pPr>
              <w:pStyle w:val="ItemListinTable"/>
            </w:pPr>
            <w:r>
              <w:t>资源管理支持批量设置管理员、流程和状态。</w:t>
            </w:r>
          </w:p>
          <w:p>
            <w:pPr>
              <w:pStyle w:val="ItemListinTable"/>
            </w:pPr>
            <w:r>
              <w:t>资源配置支持配置流程和状态。</w:t>
            </w:r>
          </w:p>
          <w:p>
            <w:pPr>
              <w:pStyle w:val="ItemListinTable"/>
            </w:pPr>
            <w:r>
              <w:t>新增算法配置。</w:t>
            </w:r>
          </w:p>
          <w:p>
            <w:pPr>
              <w:pStyle w:val="ItemListinTable"/>
            </w:pPr>
            <w:r>
              <w:t>新增云算资源。</w:t>
            </w:r>
          </w:p>
        </w:tc>
        <w:tc>
          <w:tcPr>
            <w:tcW w:w="959" w:type="pct"/>
            <w:tcBorders>
              <w:top w:val="single" w:sz="6" w:space="0" w:color="000000"/>
              <w:bottom w:val="single" w:sz="6" w:space="0" w:color="000000"/>
            </w:tcBorders>
          </w:tcPr>
          <w:p>
            <w:pPr>
              <w:pStyle w:val="TableText"/>
            </w:pPr>
            <w:r>
              <w:t>更新了“</w:t>
            </w:r>
            <w:r>
              <w:fldChar w:fldCharType="begin"/>
            </w:r>
            <w:r>
              <w:instrText>REF _ZH-CN_TOPIC_0000002082742824 \r \h</w:instrText>
            </w:r>
            <w:r>
              <w:fldChar w:fldCharType="separate"/>
            </w:r>
            <w:r>
              <w:t xml:space="preserve">3.2 </w:t>
            </w:r>
            <w:r>
              <w:fldChar w:fldCharType="end"/>
            </w:r>
            <w:r>
              <w:fldChar w:fldCharType="begin"/>
            </w:r>
            <w:r>
              <w:instrText>REF _ZH-CN_TOPIC_0000002082742824-chtext \h</w:instrText>
            </w:r>
            <w:r>
              <w:fldChar w:fldCharType="separate"/>
            </w:r>
            <w:r>
              <w:t>资源管理</w:t>
            </w:r>
            <w:r>
              <w:fldChar w:fldCharType="end"/>
            </w:r>
            <w:r>
              <w:t>”。</w:t>
            </w:r>
          </w:p>
          <w:p>
            <w:pPr>
              <w:pStyle w:val="TableText"/>
            </w:pPr>
            <w:r>
              <w:t>新增“</w:t>
            </w:r>
            <w:r>
              <w:fldChar w:fldCharType="begin"/>
            </w:r>
            <w:r>
              <w:instrText>REF _ZH-CN_TOPIC_0000002146257173 \r \h</w:instrText>
            </w:r>
            <w:r>
              <w:fldChar w:fldCharType="separate"/>
            </w:r>
            <w:r>
              <w:t xml:space="preserve">3.2.1.6 </w:t>
            </w:r>
            <w:r>
              <w:fldChar w:fldCharType="end"/>
            </w:r>
            <w:r>
              <w:fldChar w:fldCharType="begin"/>
            </w:r>
            <w:r>
              <w:instrText>REF _ZH-CN_TOPIC_0000002146257173-chtext \h</w:instrText>
            </w:r>
            <w:r>
              <w:fldChar w:fldCharType="separate"/>
            </w:r>
            <w:r>
              <w:t>云算资源</w:t>
            </w:r>
            <w:r>
              <w:fldChar w:fldCharType="end"/>
            </w:r>
            <w:r>
              <w:t>”</w:t>
            </w:r>
          </w:p>
          <w:p>
            <w:pPr>
              <w:pStyle w:val="TableText"/>
            </w:pPr>
            <w:r>
              <w:t>新增“</w:t>
            </w:r>
            <w:r>
              <w:fldChar w:fldCharType="begin"/>
            </w:r>
            <w:r>
              <w:instrText>REF _ZH-CN_TOPIC_0000002094461856 \r \h</w:instrText>
            </w:r>
            <w:r>
              <w:fldChar w:fldCharType="separate"/>
            </w:r>
            <w:r>
              <w:t xml:space="preserve">3.2.8 </w:t>
            </w:r>
            <w:r>
              <w:fldChar w:fldCharType="end"/>
            </w:r>
            <w:r>
              <w:fldChar w:fldCharType="begin"/>
            </w:r>
            <w:r>
              <w:instrText>REF _ZH-CN_TOPIC_0000002094461856-chtext \h</w:instrText>
            </w:r>
            <w:r>
              <w:fldChar w:fldCharType="separate"/>
            </w:r>
            <w:r>
              <w:t>算法配置</w:t>
            </w:r>
            <w:r>
              <w:fldChar w:fldCharType="end"/>
            </w:r>
            <w:r>
              <w:t>”。</w:t>
            </w:r>
          </w:p>
          <w:p>
            <w:pPr>
              <w:pStyle w:val="TableText"/>
            </w:pPr>
            <w:r>
              <w:t>删除“资源管理 &gt; 配置管理”中的“场景化资源配置”和“设备管理”。</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2</w:t>
            </w:r>
          </w:p>
        </w:tc>
        <w:tc>
          <w:tcPr>
            <w:tcW w:w="347" w:type="pct"/>
            <w:tcBorders>
              <w:top w:val="single" w:sz="6" w:space="0" w:color="000000"/>
              <w:bottom w:val="single" w:sz="6" w:space="0" w:color="000000"/>
              <w:right w:val="single" w:sz="6" w:space="0" w:color="000000"/>
            </w:tcBorders>
          </w:tcPr>
          <w:p>
            <w:pPr>
              <w:pStyle w:val="TableText"/>
            </w:pPr>
            <w:r>
              <w:t>新增</w:t>
            </w:r>
          </w:p>
        </w:tc>
        <w:tc>
          <w:tcPr>
            <w:tcW w:w="506" w:type="pct"/>
            <w:tcBorders>
              <w:top w:val="single" w:sz="6" w:space="0" w:color="000000"/>
              <w:bottom w:val="single" w:sz="6" w:space="0" w:color="000000"/>
              <w:right w:val="single" w:sz="6" w:space="0" w:color="000000"/>
            </w:tcBorders>
          </w:tcPr>
          <w:p>
            <w:pPr>
              <w:pStyle w:val="TableText"/>
            </w:pPr>
            <w:r>
              <w:t>资源治理</w:t>
            </w:r>
          </w:p>
        </w:tc>
        <w:tc>
          <w:tcPr>
            <w:tcW w:w="2912" w:type="pct"/>
            <w:tcBorders>
              <w:top w:val="single" w:sz="6" w:space="0" w:color="000000"/>
              <w:bottom w:val="single" w:sz="6" w:space="0" w:color="000000"/>
              <w:right w:val="single" w:sz="6" w:space="0" w:color="000000"/>
            </w:tcBorders>
          </w:tcPr>
          <w:p>
            <w:pPr>
              <w:pStyle w:val="TableText"/>
            </w:pPr>
            <w:r>
              <w:t>资源治理可以提高所有数字资源的使用效率，提供治理的服务可以提高在客户侧的价值显现，闭环整个业务全景。</w:t>
            </w:r>
          </w:p>
        </w:tc>
        <w:tc>
          <w:tcPr>
            <w:tcW w:w="959" w:type="pct"/>
            <w:tcBorders>
              <w:top w:val="single" w:sz="6" w:space="0" w:color="000000"/>
              <w:bottom w:val="single" w:sz="6" w:space="0" w:color="000000"/>
            </w:tcBorders>
          </w:tcPr>
          <w:p>
            <w:pPr>
              <w:pStyle w:val="TableText"/>
            </w:pPr>
            <w:r>
              <w:t>新增“</w:t>
            </w:r>
            <w:r>
              <w:fldChar w:fldCharType="begin"/>
            </w:r>
            <w:r>
              <w:instrText>REF _ZH-CN_TOPIC_0000002118422597 \r \h</w:instrText>
            </w:r>
            <w:r>
              <w:fldChar w:fldCharType="separate"/>
            </w:r>
            <w:r>
              <w:t xml:space="preserve">3.1 </w:t>
            </w:r>
            <w:r>
              <w:fldChar w:fldCharType="end"/>
            </w:r>
            <w:r>
              <w:fldChar w:fldCharType="begin"/>
            </w:r>
            <w:r>
              <w:instrText>REF _ZH-CN_TOPIC_0000002118422597-chtext \h</w:instrText>
            </w:r>
            <w:r>
              <w:fldChar w:fldCharType="separate"/>
            </w:r>
            <w:r>
              <w:t>资源治理</w:t>
            </w:r>
            <w:r>
              <w:fldChar w:fldCharType="end"/>
            </w:r>
            <w:r>
              <w:t>”。</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3</w:t>
            </w:r>
          </w:p>
        </w:tc>
        <w:tc>
          <w:tcPr>
            <w:tcW w:w="347" w:type="pct"/>
            <w:tcBorders>
              <w:top w:val="single" w:sz="6" w:space="0" w:color="000000"/>
              <w:bottom w:val="single" w:sz="6" w:space="0" w:color="000000"/>
              <w:right w:val="single" w:sz="6" w:space="0" w:color="000000"/>
            </w:tcBorders>
          </w:tcPr>
          <w:p>
            <w:pPr>
              <w:pStyle w:val="TableText"/>
            </w:pPr>
            <w:r>
              <w:t>优化</w:t>
            </w:r>
          </w:p>
        </w:tc>
        <w:tc>
          <w:tcPr>
            <w:tcW w:w="506" w:type="pct"/>
            <w:tcBorders>
              <w:top w:val="single" w:sz="6" w:space="0" w:color="000000"/>
              <w:bottom w:val="single" w:sz="6" w:space="0" w:color="000000"/>
              <w:right w:val="single" w:sz="6" w:space="0" w:color="000000"/>
            </w:tcBorders>
          </w:tcPr>
          <w:p>
            <w:pPr>
              <w:pStyle w:val="TableText"/>
            </w:pPr>
            <w:r>
              <w:t>数字超市</w:t>
            </w:r>
          </w:p>
        </w:tc>
        <w:tc>
          <w:tcPr>
            <w:tcW w:w="2912" w:type="pct"/>
            <w:tcBorders>
              <w:top w:val="single" w:sz="6" w:space="0" w:color="000000"/>
              <w:bottom w:val="single" w:sz="6" w:space="0" w:color="000000"/>
              <w:right w:val="single" w:sz="6" w:space="0" w:color="000000"/>
            </w:tcBorders>
          </w:tcPr>
          <w:p>
            <w:pPr>
              <w:pStyle w:val="TableText"/>
            </w:pPr>
            <w:r>
              <w:t>优化了新平台资源的申请功能。</w:t>
            </w:r>
          </w:p>
          <w:p>
            <w:pPr>
              <w:pStyle w:val="ItemListinTable"/>
            </w:pPr>
            <w:r>
              <w:t>新平台资源的融合通信资源申请页面中，勾选父级目录可以自动勾选到其子目录。</w:t>
            </w:r>
          </w:p>
          <w:p>
            <w:pPr>
              <w:pStyle w:val="ItemListinTable"/>
            </w:pPr>
            <w:r>
              <w:t>其他新平台资源申请页增加了勾选目录的操作。</w:t>
            </w:r>
          </w:p>
        </w:tc>
        <w:tc>
          <w:tcPr>
            <w:tcW w:w="959" w:type="pct"/>
            <w:tcBorders>
              <w:top w:val="single" w:sz="6" w:space="0" w:color="000000"/>
              <w:bottom w:val="single" w:sz="6" w:space="0" w:color="000000"/>
            </w:tcBorders>
          </w:tcPr>
          <w:p>
            <w:pPr>
              <w:pStyle w:val="TableText"/>
            </w:pPr>
            <w:r>
              <w:t>更新了新平台资源的“</w:t>
            </w:r>
            <w:r>
              <w:fldChar w:fldCharType="begin"/>
            </w:r>
            <w:r>
              <w:instrText>REF _ZH-CN_TOPIC_0000001921796781 \r \h</w:instrText>
            </w:r>
            <w:r>
              <w:fldChar w:fldCharType="separate"/>
            </w:r>
            <w:r>
              <w:t xml:space="preserve">2.6.1 </w:t>
            </w:r>
            <w:r>
              <w:fldChar w:fldCharType="end"/>
            </w:r>
            <w:r>
              <w:fldChar w:fldCharType="begin"/>
            </w:r>
            <w:r>
              <w:instrText>REF _ZH-CN_TOPIC_0000001921796781-chtext \h</w:instrText>
            </w:r>
            <w:r>
              <w:fldChar w:fldCharType="separate"/>
            </w:r>
            <w:r>
              <w:t>申请</w:t>
            </w:r>
            <w:r>
              <w:fldChar w:fldCharType="end"/>
            </w:r>
            <w:r>
              <w:t>”。</w:t>
            </w:r>
          </w:p>
        </w:tc>
      </w:tr>
    </w:tbl>
    <w:p/>
    <w:p>
      <w:pPr>
        <w:pStyle w:val="BlockLabel"/>
      </w:pPr>
      <w:r>
        <w:t>25.1.0版本</w:t>
      </w:r>
    </w:p>
    <w:p>
      <w:r>
        <w:t>相对于上一个版本，变更说明如</w:t>
      </w:r>
      <w:r>
        <w:fldChar w:fldCharType="begin"/>
      </w:r>
      <w:r>
        <w:instrText>REF _table7990718142917 \r \h</w:instrText>
      </w:r>
      <w:r>
        <w:fldChar w:fldCharType="separate"/>
      </w:r>
      <w:r>
        <w:t>表1-3</w:t>
      </w:r>
      <w:r>
        <w:fldChar w:fldCharType="end"/>
      </w:r>
      <w:r>
        <w:t>所示。</w:t>
      </w:r>
    </w:p>
    <w:bookmarkStart w:id="16" w:name="_table7990718142917"/>
    <w:bookmarkEnd w:id="16"/>
    <w:p>
      <w:pPr>
        <w:pStyle w:val="TableDescription"/>
      </w:pPr>
      <w:r>
        <w:t>版本变更说明</w:t>
      </w:r>
    </w:p>
    <w:tbl>
      <w:tblPr>
        <w:tblStyle w:val="Table"/>
        <w:tblW w:w="7938" w:type="dxa"/>
        <w:tblInd w:w="1814" w:type="dxa"/>
        <w:tblLayout w:type="fixed"/>
        <w:tblLook w:val="01E0"/>
      </w:tblPr>
      <w:tblGrid>
        <w:gridCol w:w="436"/>
        <w:gridCol w:w="551"/>
        <w:gridCol w:w="803"/>
        <w:gridCol w:w="4625"/>
        <w:gridCol w:w="1523"/>
      </w:tblGrid>
      <w:tr>
        <w:tblPrEx>
          <w:tblW w:w="7938" w:type="dxa"/>
          <w:tblInd w:w="1814" w:type="dxa"/>
          <w:tblLayout w:type="fixed"/>
          <w:tblLook w:val="01E0"/>
        </w:tblPrEx>
        <w:trPr>
          <w:cantSplit w:val="0"/>
          <w:tblHeader/>
        </w:trPr>
        <w:tc>
          <w:tcPr>
            <w:tcW w:w="275" w:type="pct"/>
            <w:tcBorders>
              <w:top w:val="single" w:sz="6" w:space="0" w:color="000000"/>
              <w:bottom w:val="single" w:sz="6" w:space="0" w:color="000000"/>
              <w:right w:val="single" w:sz="6" w:space="0" w:color="000000"/>
            </w:tcBorders>
            <w:shd w:val="clear" w:color="auto" w:fill="D9D9D9"/>
          </w:tcPr>
          <w:p>
            <w:pPr>
              <w:pStyle w:val="TableHeading"/>
            </w:pPr>
            <w:r>
              <w:t>序号</w:t>
            </w:r>
          </w:p>
        </w:tc>
        <w:tc>
          <w:tcPr>
            <w:tcW w:w="347" w:type="pct"/>
            <w:tcBorders>
              <w:top w:val="single" w:sz="6" w:space="0" w:color="000000"/>
              <w:bottom w:val="single" w:sz="6" w:space="0" w:color="000000"/>
              <w:right w:val="single" w:sz="6" w:space="0" w:color="000000"/>
            </w:tcBorders>
            <w:shd w:val="clear" w:color="auto" w:fill="D9D9D9"/>
          </w:tcPr>
          <w:p>
            <w:pPr>
              <w:pStyle w:val="TableHeading"/>
            </w:pPr>
            <w:r>
              <w:t>类型</w:t>
            </w:r>
          </w:p>
        </w:tc>
        <w:tc>
          <w:tcPr>
            <w:tcW w:w="506" w:type="pct"/>
            <w:tcBorders>
              <w:top w:val="single" w:sz="6" w:space="0" w:color="000000"/>
              <w:bottom w:val="single" w:sz="6" w:space="0" w:color="000000"/>
              <w:right w:val="single" w:sz="6" w:space="0" w:color="000000"/>
            </w:tcBorders>
            <w:shd w:val="clear" w:color="auto" w:fill="D9D9D9"/>
          </w:tcPr>
          <w:p>
            <w:pPr>
              <w:pStyle w:val="TableHeading"/>
            </w:pPr>
            <w:r>
              <w:t>功能点</w:t>
            </w:r>
          </w:p>
        </w:tc>
        <w:tc>
          <w:tcPr>
            <w:tcW w:w="2912" w:type="pct"/>
            <w:tcBorders>
              <w:top w:val="single" w:sz="6" w:space="0" w:color="000000"/>
              <w:bottom w:val="single" w:sz="6" w:space="0" w:color="000000"/>
              <w:right w:val="single" w:sz="6" w:space="0" w:color="000000"/>
            </w:tcBorders>
            <w:shd w:val="clear" w:color="auto" w:fill="D9D9D9"/>
          </w:tcPr>
          <w:p>
            <w:pPr>
              <w:pStyle w:val="TableHeading"/>
            </w:pPr>
            <w:r>
              <w:t>描述</w:t>
            </w:r>
          </w:p>
        </w:tc>
        <w:tc>
          <w:tcPr>
            <w:tcW w:w="959" w:type="pct"/>
            <w:tcBorders>
              <w:top w:val="single" w:sz="6" w:space="0" w:color="000000"/>
              <w:bottom w:val="single" w:sz="6" w:space="0" w:color="000000"/>
            </w:tcBorders>
            <w:shd w:val="clear" w:color="auto" w:fill="D9D9D9"/>
          </w:tcPr>
          <w:p>
            <w:pPr>
              <w:pStyle w:val="TableHeading"/>
            </w:pPr>
            <w:r>
              <w:t>文档更新说明</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1</w:t>
            </w:r>
          </w:p>
        </w:tc>
        <w:tc>
          <w:tcPr>
            <w:tcW w:w="347" w:type="pct"/>
            <w:tcBorders>
              <w:top w:val="single" w:sz="6" w:space="0" w:color="000000"/>
              <w:bottom w:val="single" w:sz="6" w:space="0" w:color="000000"/>
              <w:right w:val="single" w:sz="6" w:space="0" w:color="000000"/>
            </w:tcBorders>
          </w:tcPr>
          <w:p>
            <w:pPr>
              <w:pStyle w:val="TableText"/>
            </w:pPr>
            <w:r>
              <w:t>优化</w:t>
            </w:r>
          </w:p>
        </w:tc>
        <w:tc>
          <w:tcPr>
            <w:tcW w:w="506" w:type="pct"/>
            <w:tcBorders>
              <w:top w:val="single" w:sz="6" w:space="0" w:color="000000"/>
              <w:bottom w:val="single" w:sz="6" w:space="0" w:color="000000"/>
              <w:right w:val="single" w:sz="6" w:space="0" w:color="000000"/>
            </w:tcBorders>
          </w:tcPr>
          <w:p>
            <w:pPr>
              <w:pStyle w:val="TableText"/>
            </w:pPr>
            <w:r>
              <w:t>通用</w:t>
            </w:r>
          </w:p>
        </w:tc>
        <w:tc>
          <w:tcPr>
            <w:tcW w:w="2912" w:type="pct"/>
            <w:tcBorders>
              <w:top w:val="single" w:sz="6" w:space="0" w:color="000000"/>
              <w:bottom w:val="single" w:sz="6" w:space="0" w:color="000000"/>
              <w:right w:val="single" w:sz="6" w:space="0" w:color="000000"/>
            </w:tcBorders>
          </w:tcPr>
          <w:p>
            <w:pPr>
              <w:pStyle w:val="TableText"/>
            </w:pPr>
            <w:r>
              <w:t>优化了产品界面架构，使其符合客户业务流程中不同角色的使用习惯，提高用户体验。</w:t>
            </w:r>
          </w:p>
          <w:p>
            <w:pPr>
              <w:pStyle w:val="ItemListinTable"/>
            </w:pPr>
            <w:r>
              <w:t>支持用户独立访问数字资源超市或者数字资源管理。</w:t>
            </w:r>
          </w:p>
          <w:p>
            <w:pPr>
              <w:pStyle w:val="ItemListinTable"/>
            </w:pPr>
            <w:r>
              <w:t>支持将超市首页配置为iDOP编排开发的页面。</w:t>
            </w:r>
          </w:p>
          <w:p>
            <w:pPr>
              <w:pStyle w:val="ItemListinTable"/>
            </w:pPr>
            <w:r>
              <w:t>支持资源超市中资源详情信息通过“资源管理”后台的配置进行展示。</w:t>
            </w:r>
          </w:p>
        </w:tc>
        <w:tc>
          <w:tcPr>
            <w:tcW w:w="959" w:type="pct"/>
            <w:tcBorders>
              <w:top w:val="single" w:sz="6" w:space="0" w:color="000000"/>
              <w:bottom w:val="single" w:sz="6" w:space="0" w:color="000000"/>
            </w:tcBorders>
          </w:tcPr>
          <w:p>
            <w:pPr>
              <w:pStyle w:val="TableText"/>
            </w:pPr>
            <w:r>
              <w:t>将原有“资源中心”的章节“</w:t>
            </w:r>
            <w:r>
              <w:fldChar w:fldCharType="begin"/>
            </w:r>
            <w:r>
              <w:instrText>REF _ZH-CN_TOPIC_0000001875757676 \r \h</w:instrText>
            </w:r>
            <w:r>
              <w:fldChar w:fldCharType="separate"/>
            </w:r>
            <w:r>
              <w:t xml:space="preserve">4.1 </w:t>
            </w:r>
            <w:r>
              <w:fldChar w:fldCharType="end"/>
            </w:r>
            <w:r>
              <w:fldChar w:fldCharType="begin"/>
            </w:r>
            <w:r>
              <w:instrText>REF _ZH-CN_TOPIC_0000001875757676-chtext \h</w:instrText>
            </w:r>
            <w:r>
              <w:fldChar w:fldCharType="separate"/>
            </w:r>
            <w:r>
              <w:t>使用管理</w:t>
            </w:r>
            <w:r>
              <w:fldChar w:fldCharType="end"/>
            </w:r>
            <w:r>
              <w:t>”、“</w:t>
            </w:r>
            <w:r>
              <w:fldChar w:fldCharType="begin"/>
            </w:r>
            <w:r>
              <w:instrText>REF _ZH-CN_TOPIC_0000001930973946 \r \h</w:instrText>
            </w:r>
            <w:r>
              <w:fldChar w:fldCharType="separate"/>
            </w:r>
            <w:r>
              <w:t xml:space="preserve">4.2 </w:t>
            </w:r>
            <w:r>
              <w:fldChar w:fldCharType="end"/>
            </w:r>
            <w:r>
              <w:fldChar w:fldCharType="begin"/>
            </w:r>
            <w:r>
              <w:instrText>REF _ZH-CN_TOPIC_0000001930973946-chtext \h</w:instrText>
            </w:r>
            <w:r>
              <w:fldChar w:fldCharType="separate"/>
            </w:r>
            <w:r>
              <w:t>组织管理</w:t>
            </w:r>
            <w:r>
              <w:fldChar w:fldCharType="end"/>
            </w:r>
            <w:r>
              <w:t>”、“</w:t>
            </w:r>
            <w:r>
              <w:fldChar w:fldCharType="begin"/>
            </w:r>
            <w:r>
              <w:instrText>REF _ZH-CN_TOPIC_0000001921677165 \r \h</w:instrText>
            </w:r>
            <w:r>
              <w:fldChar w:fldCharType="separate"/>
            </w:r>
            <w:r>
              <w:t xml:space="preserve">4.3 </w:t>
            </w:r>
            <w:r>
              <w:fldChar w:fldCharType="end"/>
            </w:r>
            <w:r>
              <w:fldChar w:fldCharType="begin"/>
            </w:r>
            <w:r>
              <w:instrText>REF _ZH-CN_TOPIC_0000001921677165-chtext \h</w:instrText>
            </w:r>
            <w:r>
              <w:fldChar w:fldCharType="separate"/>
            </w:r>
            <w:r>
              <w:t>工单管理</w:t>
            </w:r>
            <w:r>
              <w:fldChar w:fldCharType="end"/>
            </w:r>
            <w:r>
              <w:t>”和“</w:t>
            </w:r>
            <w:r>
              <w:fldChar w:fldCharType="begin"/>
            </w:r>
            <w:r>
              <w:instrText>REF _ZH-CN_TOPIC_0000001875597824 \r \h</w:instrText>
            </w:r>
            <w:r>
              <w:fldChar w:fldCharType="separate"/>
            </w:r>
            <w:r>
              <w:t xml:space="preserve">4.5 </w:t>
            </w:r>
            <w:r>
              <w:fldChar w:fldCharType="end"/>
            </w:r>
            <w:r>
              <w:fldChar w:fldCharType="begin"/>
            </w:r>
            <w:r>
              <w:instrText>REF _ZH-CN_TOPIC_0000001875597824-chtext \h</w:instrText>
            </w:r>
            <w:r>
              <w:fldChar w:fldCharType="separate"/>
            </w:r>
            <w:r>
              <w:t>用户管理</w:t>
            </w:r>
            <w:r>
              <w:fldChar w:fldCharType="end"/>
            </w:r>
            <w:r>
              <w:t>”移到“</w:t>
            </w:r>
            <w:r>
              <w:fldChar w:fldCharType="begin"/>
            </w:r>
            <w:r>
              <w:instrText>REF _ZH-CN_TOPIC_0000001996238960 \r \h</w:instrText>
            </w:r>
            <w:r>
              <w:fldChar w:fldCharType="separate"/>
            </w:r>
            <w:r>
              <w:t xml:space="preserve">4 </w:t>
            </w:r>
            <w:r>
              <w:fldChar w:fldCharType="end"/>
            </w:r>
            <w:r>
              <w:fldChar w:fldCharType="begin"/>
            </w:r>
            <w:r>
              <w:instrText>REF _ZH-CN_TOPIC_0000001996238960-chtext \h</w:instrText>
            </w:r>
            <w:r>
              <w:fldChar w:fldCharType="separate"/>
            </w:r>
            <w:r>
              <w:t>后台管理</w:t>
            </w:r>
            <w:r>
              <w:fldChar w:fldCharType="end"/>
            </w:r>
            <w:r>
              <w:t>”。</w:t>
            </w:r>
          </w:p>
          <w:p>
            <w:pPr>
              <w:pStyle w:val="TableText"/>
            </w:pPr>
            <w:r>
              <w:t>新增“</w:t>
            </w:r>
            <w:r>
              <w:fldChar w:fldCharType="begin"/>
            </w:r>
            <w:r>
              <w:instrText>REF _ZH-CN_TOPIC_0000001996079184 \r \h</w:instrText>
            </w:r>
            <w:r>
              <w:fldChar w:fldCharType="separate"/>
            </w:r>
            <w:r>
              <w:t xml:space="preserve">4.4 </w:t>
            </w:r>
            <w:r>
              <w:fldChar w:fldCharType="end"/>
            </w:r>
            <w:r>
              <w:fldChar w:fldCharType="begin"/>
            </w:r>
            <w:r>
              <w:instrText>REF _ZH-CN_TOPIC_0000001996079184-chtext \h</w:instrText>
            </w:r>
            <w:r>
              <w:fldChar w:fldCharType="separate"/>
            </w:r>
            <w:r>
              <w:t>系统配置</w:t>
            </w:r>
            <w:r>
              <w:fldChar w:fldCharType="end"/>
            </w:r>
            <w:r>
              <w:t>”。</w:t>
            </w:r>
          </w:p>
          <w:p>
            <w:pPr>
              <w:pStyle w:val="TableText"/>
            </w:pPr>
            <w:r>
              <w:t>更新了“</w:t>
            </w:r>
            <w:r>
              <w:fldChar w:fldCharType="begin"/>
            </w:r>
            <w:r>
              <w:instrText>REF _ZH-CN_TOPIC_0000002004940644 \r \h</w:instrText>
            </w:r>
            <w:r>
              <w:fldChar w:fldCharType="separate"/>
            </w:r>
            <w:r>
              <w:t xml:space="preserve">1.3.2 </w:t>
            </w:r>
            <w:r>
              <w:fldChar w:fldCharType="end"/>
            </w:r>
            <w:r>
              <w:fldChar w:fldCharType="begin"/>
            </w:r>
            <w:r>
              <w:instrText>REF _ZH-CN_TOPIC_0000002004940644-chtext \h</w:instrText>
            </w:r>
            <w:r>
              <w:fldChar w:fldCharType="separate"/>
            </w:r>
            <w:r>
              <w:t>登录数字资源赋能中心</w:t>
            </w:r>
            <w:r>
              <w:fldChar w:fldCharType="end"/>
            </w:r>
            <w:r>
              <w:t>”。</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2</w:t>
            </w:r>
          </w:p>
        </w:tc>
        <w:tc>
          <w:tcPr>
            <w:tcW w:w="347" w:type="pct"/>
            <w:tcBorders>
              <w:top w:val="single" w:sz="6" w:space="0" w:color="000000"/>
              <w:bottom w:val="single" w:sz="6" w:space="0" w:color="000000"/>
              <w:right w:val="single" w:sz="6" w:space="0" w:color="000000"/>
            </w:tcBorders>
          </w:tcPr>
          <w:p>
            <w:pPr>
              <w:pStyle w:val="TableText"/>
            </w:pPr>
            <w:r>
              <w:t>新增</w:t>
            </w:r>
          </w:p>
        </w:tc>
        <w:tc>
          <w:tcPr>
            <w:tcW w:w="506" w:type="pct"/>
            <w:tcBorders>
              <w:top w:val="single" w:sz="6" w:space="0" w:color="000000"/>
              <w:bottom w:val="single" w:sz="6" w:space="0" w:color="000000"/>
              <w:right w:val="single" w:sz="6" w:space="0" w:color="000000"/>
            </w:tcBorders>
          </w:tcPr>
          <w:p>
            <w:pPr>
              <w:pStyle w:val="TableText"/>
            </w:pPr>
            <w:r>
              <w:t>报告管理</w:t>
            </w:r>
          </w:p>
        </w:tc>
        <w:tc>
          <w:tcPr>
            <w:tcW w:w="2912" w:type="pct"/>
            <w:tcBorders>
              <w:top w:val="single" w:sz="6" w:space="0" w:color="000000"/>
              <w:bottom w:val="single" w:sz="6" w:space="0" w:color="000000"/>
              <w:right w:val="single" w:sz="6" w:space="0" w:color="000000"/>
            </w:tcBorders>
          </w:tcPr>
          <w:p>
            <w:pPr>
              <w:pStyle w:val="TableText"/>
            </w:pPr>
            <w:r>
              <w:t>支持以报告形式获取资源统计的信息，对资源管理决策提供更有效的信息支持。</w:t>
            </w:r>
          </w:p>
        </w:tc>
        <w:tc>
          <w:tcPr>
            <w:tcW w:w="959" w:type="pct"/>
            <w:tcBorders>
              <w:top w:val="single" w:sz="6" w:space="0" w:color="000000"/>
              <w:bottom w:val="single" w:sz="6" w:space="0" w:color="000000"/>
            </w:tcBorders>
          </w:tcPr>
          <w:p>
            <w:pPr>
              <w:pStyle w:val="TableText"/>
            </w:pPr>
            <w:r>
              <w:t>新增了“</w:t>
            </w:r>
            <w:r>
              <w:fldChar w:fldCharType="begin"/>
            </w:r>
            <w:r>
              <w:instrText>REF _ZH-CN_TOPIC_0000002032838245 \r \h</w:instrText>
            </w:r>
            <w:r>
              <w:fldChar w:fldCharType="separate"/>
            </w:r>
            <w:r>
              <w:t xml:space="preserve">3.3.2 </w:t>
            </w:r>
            <w:r>
              <w:fldChar w:fldCharType="end"/>
            </w:r>
            <w:r>
              <w:fldChar w:fldCharType="begin"/>
            </w:r>
            <w:r>
              <w:instrText>REF _ZH-CN_TOPIC_0000002032838245-chtext \h</w:instrText>
            </w:r>
            <w:r>
              <w:fldChar w:fldCharType="separate"/>
            </w:r>
            <w:r>
              <w:t>报告管理</w:t>
            </w:r>
            <w:r>
              <w:fldChar w:fldCharType="end"/>
            </w:r>
            <w:r>
              <w:t>”。</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3</w:t>
            </w:r>
          </w:p>
        </w:tc>
        <w:tc>
          <w:tcPr>
            <w:tcW w:w="347" w:type="pct"/>
            <w:tcBorders>
              <w:top w:val="single" w:sz="6" w:space="0" w:color="000000"/>
              <w:bottom w:val="single" w:sz="6" w:space="0" w:color="000000"/>
              <w:right w:val="single" w:sz="6" w:space="0" w:color="000000"/>
            </w:tcBorders>
          </w:tcPr>
          <w:p>
            <w:pPr>
              <w:pStyle w:val="TableText"/>
            </w:pPr>
            <w:r>
              <w:t>新增</w:t>
            </w:r>
          </w:p>
        </w:tc>
        <w:tc>
          <w:tcPr>
            <w:tcW w:w="506" w:type="pct"/>
            <w:tcBorders>
              <w:top w:val="single" w:sz="6" w:space="0" w:color="000000"/>
              <w:bottom w:val="single" w:sz="6" w:space="0" w:color="000000"/>
              <w:right w:val="single" w:sz="6" w:space="0" w:color="000000"/>
            </w:tcBorders>
          </w:tcPr>
          <w:p>
            <w:pPr>
              <w:pStyle w:val="TableText"/>
            </w:pPr>
            <w:r>
              <w:t>资源管理</w:t>
            </w:r>
          </w:p>
        </w:tc>
        <w:tc>
          <w:tcPr>
            <w:tcW w:w="2912" w:type="pct"/>
            <w:tcBorders>
              <w:top w:val="single" w:sz="6" w:space="0" w:color="000000"/>
              <w:bottom w:val="single" w:sz="6" w:space="0" w:color="000000"/>
              <w:right w:val="single" w:sz="6" w:space="0" w:color="000000"/>
            </w:tcBorders>
          </w:tcPr>
          <w:p>
            <w:pPr>
              <w:pStyle w:val="TableText"/>
            </w:pPr>
            <w:r>
              <w:t>支持上架“融合通信”资源，支持用户浏览、申请、使用“融合通信设备”。</w:t>
            </w:r>
          </w:p>
        </w:tc>
        <w:tc>
          <w:tcPr>
            <w:tcW w:w="959" w:type="pct"/>
            <w:tcBorders>
              <w:top w:val="single" w:sz="6" w:space="0" w:color="000000"/>
              <w:bottom w:val="single" w:sz="6" w:space="0" w:color="000000"/>
            </w:tcBorders>
          </w:tcPr>
          <w:p>
            <w:pPr>
              <w:pStyle w:val="TableText"/>
            </w:pPr>
            <w:r>
              <w:t>更新“</w:t>
            </w:r>
            <w:r>
              <w:fldChar w:fldCharType="begin"/>
            </w:r>
            <w:r>
              <w:instrText>REF _ZH-CN_TOPIC_0000001875597876 \r \h</w:instrText>
            </w:r>
            <w:r>
              <w:fldChar w:fldCharType="separate"/>
            </w:r>
            <w:r>
              <w:t xml:space="preserve">3.2.1.5 </w:t>
            </w:r>
            <w:r>
              <w:fldChar w:fldCharType="end"/>
            </w:r>
            <w:r>
              <w:fldChar w:fldCharType="begin"/>
            </w:r>
            <w:r>
              <w:instrText>REF _ZH-CN_TOPIC_0000001875597876-chtext \h</w:instrText>
            </w:r>
            <w:r>
              <w:fldChar w:fldCharType="separate"/>
            </w:r>
            <w:r>
              <w:t>新平台资源</w:t>
            </w:r>
            <w:r>
              <w:fldChar w:fldCharType="end"/>
            </w:r>
            <w:r>
              <w:t>”</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4</w:t>
            </w:r>
          </w:p>
        </w:tc>
        <w:tc>
          <w:tcPr>
            <w:tcW w:w="347" w:type="pct"/>
            <w:tcBorders>
              <w:top w:val="single" w:sz="6" w:space="0" w:color="000000"/>
              <w:bottom w:val="single" w:sz="6" w:space="0" w:color="000000"/>
              <w:right w:val="single" w:sz="6" w:space="0" w:color="000000"/>
            </w:tcBorders>
          </w:tcPr>
          <w:p>
            <w:pPr>
              <w:pStyle w:val="TableText"/>
            </w:pPr>
            <w:r>
              <w:t>优化</w:t>
            </w:r>
          </w:p>
        </w:tc>
        <w:tc>
          <w:tcPr>
            <w:tcW w:w="506" w:type="pct"/>
            <w:tcBorders>
              <w:top w:val="single" w:sz="6" w:space="0" w:color="000000"/>
              <w:bottom w:val="single" w:sz="6" w:space="0" w:color="000000"/>
              <w:right w:val="single" w:sz="6" w:space="0" w:color="000000"/>
            </w:tcBorders>
          </w:tcPr>
          <w:p>
            <w:pPr>
              <w:pStyle w:val="TableText"/>
            </w:pPr>
            <w:r>
              <w:t>资源管理</w:t>
            </w:r>
          </w:p>
        </w:tc>
        <w:tc>
          <w:tcPr>
            <w:tcW w:w="2912" w:type="pct"/>
            <w:tcBorders>
              <w:top w:val="single" w:sz="6" w:space="0" w:color="000000"/>
              <w:bottom w:val="single" w:sz="6" w:space="0" w:color="000000"/>
              <w:right w:val="single" w:sz="6" w:space="0" w:color="000000"/>
            </w:tcBorders>
          </w:tcPr>
          <w:p>
            <w:pPr>
              <w:pStyle w:val="TableText"/>
            </w:pPr>
            <w:r>
              <w:t>支持读取到当前可同步的资源列表，以及资源的状态（是否同步过，是否更新过），支持进行单个或批量选择要同步的资源。</w:t>
            </w:r>
          </w:p>
        </w:tc>
        <w:tc>
          <w:tcPr>
            <w:tcW w:w="959" w:type="pct"/>
            <w:tcBorders>
              <w:top w:val="single" w:sz="6" w:space="0" w:color="000000"/>
              <w:bottom w:val="single" w:sz="6" w:space="0" w:color="000000"/>
            </w:tcBorders>
          </w:tcPr>
          <w:p>
            <w:pPr>
              <w:pStyle w:val="TableText"/>
            </w:pPr>
            <w:r>
              <w:t>更新了“</w:t>
            </w:r>
            <w:r>
              <w:fldChar w:fldCharType="begin"/>
            </w:r>
            <w:r>
              <w:instrText>REF _ZH-CN_TOPIC_0000001875597852 \r \h</w:instrText>
            </w:r>
            <w:r>
              <w:fldChar w:fldCharType="separate"/>
            </w:r>
            <w:r>
              <w:t xml:space="preserve">3.2.1 </w:t>
            </w:r>
            <w:r>
              <w:fldChar w:fldCharType="end"/>
            </w:r>
            <w:r>
              <w:fldChar w:fldCharType="begin"/>
            </w:r>
            <w:r>
              <w:instrText>REF _ZH-CN_TOPIC_0000001875597852-chtext \h</w:instrText>
            </w:r>
            <w:r>
              <w:fldChar w:fldCharType="separate"/>
            </w:r>
            <w:r>
              <w:t>资源管理</w:t>
            </w:r>
            <w:r>
              <w:fldChar w:fldCharType="end"/>
            </w:r>
            <w:r>
              <w:t>”。</w:t>
            </w:r>
          </w:p>
        </w:tc>
      </w:tr>
    </w:tbl>
    <w:p/>
    <w:p>
      <w:pPr>
        <w:pStyle w:val="BlockLabel"/>
      </w:pPr>
      <w:r>
        <w:t>25.0.RC1版本</w:t>
      </w:r>
    </w:p>
    <w:p>
      <w:r>
        <w:t>相对于上一个版本，变更说明如</w:t>
      </w:r>
      <w:r>
        <w:fldChar w:fldCharType="begin"/>
      </w:r>
      <w:r>
        <w:instrText>REF _table84661051145213 \r \h</w:instrText>
      </w:r>
      <w:r>
        <w:fldChar w:fldCharType="separate"/>
      </w:r>
      <w:r>
        <w:t>表1-4</w:t>
      </w:r>
      <w:r>
        <w:fldChar w:fldCharType="end"/>
      </w:r>
      <w:r>
        <w:t>所示。</w:t>
      </w:r>
    </w:p>
    <w:bookmarkStart w:id="17" w:name="_table84661051145213"/>
    <w:bookmarkEnd w:id="17"/>
    <w:p>
      <w:pPr>
        <w:pStyle w:val="TableDescription"/>
      </w:pPr>
      <w:r>
        <w:t>版本变更说明</w:t>
      </w:r>
    </w:p>
    <w:tbl>
      <w:tblPr>
        <w:tblStyle w:val="Table"/>
        <w:tblW w:w="7938" w:type="dxa"/>
        <w:tblInd w:w="1814" w:type="dxa"/>
        <w:tblLayout w:type="fixed"/>
        <w:tblLook w:val="01E0"/>
      </w:tblPr>
      <w:tblGrid>
        <w:gridCol w:w="436"/>
        <w:gridCol w:w="551"/>
        <w:gridCol w:w="803"/>
        <w:gridCol w:w="4625"/>
        <w:gridCol w:w="1523"/>
      </w:tblGrid>
      <w:tr>
        <w:tblPrEx>
          <w:tblW w:w="7938" w:type="dxa"/>
          <w:tblInd w:w="1814" w:type="dxa"/>
          <w:tblLayout w:type="fixed"/>
          <w:tblLook w:val="01E0"/>
        </w:tblPrEx>
        <w:trPr>
          <w:cantSplit w:val="0"/>
          <w:tblHeader/>
        </w:trPr>
        <w:tc>
          <w:tcPr>
            <w:tcW w:w="275" w:type="pct"/>
            <w:tcBorders>
              <w:top w:val="single" w:sz="6" w:space="0" w:color="000000"/>
              <w:bottom w:val="single" w:sz="6" w:space="0" w:color="000000"/>
              <w:right w:val="single" w:sz="6" w:space="0" w:color="000000"/>
            </w:tcBorders>
            <w:shd w:val="clear" w:color="auto" w:fill="D9D9D9"/>
          </w:tcPr>
          <w:p>
            <w:pPr>
              <w:pStyle w:val="TableHeading"/>
            </w:pPr>
            <w:r>
              <w:t>序号</w:t>
            </w:r>
          </w:p>
        </w:tc>
        <w:tc>
          <w:tcPr>
            <w:tcW w:w="347" w:type="pct"/>
            <w:tcBorders>
              <w:top w:val="single" w:sz="6" w:space="0" w:color="000000"/>
              <w:bottom w:val="single" w:sz="6" w:space="0" w:color="000000"/>
              <w:right w:val="single" w:sz="6" w:space="0" w:color="000000"/>
            </w:tcBorders>
            <w:shd w:val="clear" w:color="auto" w:fill="D9D9D9"/>
          </w:tcPr>
          <w:p>
            <w:pPr>
              <w:pStyle w:val="TableHeading"/>
            </w:pPr>
            <w:r>
              <w:t>类型</w:t>
            </w:r>
          </w:p>
        </w:tc>
        <w:tc>
          <w:tcPr>
            <w:tcW w:w="506" w:type="pct"/>
            <w:tcBorders>
              <w:top w:val="single" w:sz="6" w:space="0" w:color="000000"/>
              <w:bottom w:val="single" w:sz="6" w:space="0" w:color="000000"/>
              <w:right w:val="single" w:sz="6" w:space="0" w:color="000000"/>
            </w:tcBorders>
            <w:shd w:val="clear" w:color="auto" w:fill="D9D9D9"/>
          </w:tcPr>
          <w:p>
            <w:pPr>
              <w:pStyle w:val="TableHeading"/>
            </w:pPr>
            <w:r>
              <w:t>功能点</w:t>
            </w:r>
          </w:p>
        </w:tc>
        <w:tc>
          <w:tcPr>
            <w:tcW w:w="2912" w:type="pct"/>
            <w:tcBorders>
              <w:top w:val="single" w:sz="6" w:space="0" w:color="000000"/>
              <w:bottom w:val="single" w:sz="6" w:space="0" w:color="000000"/>
              <w:right w:val="single" w:sz="6" w:space="0" w:color="000000"/>
            </w:tcBorders>
            <w:shd w:val="clear" w:color="auto" w:fill="D9D9D9"/>
          </w:tcPr>
          <w:p>
            <w:pPr>
              <w:pStyle w:val="TableHeading"/>
            </w:pPr>
            <w:r>
              <w:t>描述</w:t>
            </w:r>
          </w:p>
        </w:tc>
        <w:tc>
          <w:tcPr>
            <w:tcW w:w="959" w:type="pct"/>
            <w:tcBorders>
              <w:top w:val="single" w:sz="6" w:space="0" w:color="000000"/>
              <w:bottom w:val="single" w:sz="6" w:space="0" w:color="000000"/>
            </w:tcBorders>
            <w:shd w:val="clear" w:color="auto" w:fill="D9D9D9"/>
          </w:tcPr>
          <w:p>
            <w:pPr>
              <w:pStyle w:val="TableHeading"/>
            </w:pPr>
            <w:r>
              <w:t>文档更新说明</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1</w:t>
            </w:r>
          </w:p>
        </w:tc>
        <w:tc>
          <w:tcPr>
            <w:tcW w:w="347" w:type="pct"/>
            <w:tcBorders>
              <w:top w:val="single" w:sz="6" w:space="0" w:color="000000"/>
              <w:bottom w:val="single" w:sz="6" w:space="0" w:color="000000"/>
              <w:right w:val="single" w:sz="6" w:space="0" w:color="000000"/>
            </w:tcBorders>
          </w:tcPr>
          <w:p>
            <w:pPr>
              <w:pStyle w:val="TableText"/>
            </w:pPr>
            <w:r>
              <w:t>新增</w:t>
            </w:r>
          </w:p>
        </w:tc>
        <w:tc>
          <w:tcPr>
            <w:tcW w:w="506" w:type="pct"/>
            <w:tcBorders>
              <w:top w:val="single" w:sz="6" w:space="0" w:color="000000"/>
              <w:bottom w:val="single" w:sz="6" w:space="0" w:color="000000"/>
              <w:right w:val="single" w:sz="6" w:space="0" w:color="000000"/>
            </w:tcBorders>
          </w:tcPr>
          <w:p>
            <w:pPr>
              <w:pStyle w:val="TableText"/>
            </w:pPr>
            <w:r>
              <w:t>数字超市</w:t>
            </w:r>
          </w:p>
        </w:tc>
        <w:tc>
          <w:tcPr>
            <w:tcW w:w="2912" w:type="pct"/>
            <w:tcBorders>
              <w:top w:val="single" w:sz="6" w:space="0" w:color="000000"/>
              <w:bottom w:val="single" w:sz="6" w:space="0" w:color="000000"/>
              <w:right w:val="single" w:sz="6" w:space="0" w:color="000000"/>
            </w:tcBorders>
          </w:tcPr>
          <w:p>
            <w:pPr>
              <w:pStyle w:val="TableText"/>
            </w:pPr>
            <w:r>
              <w:t>增加新平台资源基于地图的几何查询功能。</w:t>
            </w:r>
          </w:p>
        </w:tc>
        <w:tc>
          <w:tcPr>
            <w:tcW w:w="959" w:type="pct"/>
            <w:tcBorders>
              <w:top w:val="single" w:sz="6" w:space="0" w:color="000000"/>
              <w:bottom w:val="single" w:sz="6" w:space="0" w:color="000000"/>
            </w:tcBorders>
          </w:tcPr>
          <w:p>
            <w:pPr>
              <w:pStyle w:val="TableText"/>
            </w:pPr>
            <w:r>
              <w:t>更新了“</w:t>
            </w:r>
            <w:r>
              <w:fldChar w:fldCharType="begin"/>
            </w:r>
            <w:r>
              <w:instrText>REF _ZH-CN_TOPIC_0000001875597840 \r \h</w:instrText>
            </w:r>
            <w:r>
              <w:fldChar w:fldCharType="separate"/>
            </w:r>
            <w:r>
              <w:t xml:space="preserve">2.6 </w:t>
            </w:r>
            <w:r>
              <w:fldChar w:fldCharType="end"/>
            </w:r>
            <w:r>
              <w:fldChar w:fldCharType="begin"/>
            </w:r>
            <w:r>
              <w:instrText>REF _ZH-CN_TOPIC_0000001875597840-chtext \h</w:instrText>
            </w:r>
            <w:r>
              <w:fldChar w:fldCharType="separate"/>
            </w:r>
            <w:r>
              <w:t>新平台资源</w:t>
            </w:r>
            <w:r>
              <w:fldChar w:fldCharType="end"/>
            </w:r>
            <w:r>
              <w:t>”。</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2</w:t>
            </w:r>
          </w:p>
        </w:tc>
        <w:tc>
          <w:tcPr>
            <w:tcW w:w="347" w:type="pct"/>
            <w:tcBorders>
              <w:top w:val="single" w:sz="6" w:space="0" w:color="000000"/>
              <w:bottom w:val="single" w:sz="6" w:space="0" w:color="000000"/>
              <w:right w:val="single" w:sz="6" w:space="0" w:color="000000"/>
            </w:tcBorders>
          </w:tcPr>
          <w:p>
            <w:pPr>
              <w:pStyle w:val="TableText"/>
            </w:pPr>
            <w:r>
              <w:t>新增</w:t>
            </w:r>
          </w:p>
        </w:tc>
        <w:tc>
          <w:tcPr>
            <w:tcW w:w="506" w:type="pct"/>
            <w:tcBorders>
              <w:top w:val="single" w:sz="6" w:space="0" w:color="000000"/>
              <w:bottom w:val="single" w:sz="6" w:space="0" w:color="000000"/>
              <w:right w:val="single" w:sz="6" w:space="0" w:color="000000"/>
            </w:tcBorders>
          </w:tcPr>
          <w:p>
            <w:pPr>
              <w:pStyle w:val="TableText"/>
            </w:pPr>
            <w:r>
              <w:t>项目管理</w:t>
            </w:r>
          </w:p>
        </w:tc>
        <w:tc>
          <w:tcPr>
            <w:tcW w:w="2912" w:type="pct"/>
            <w:tcBorders>
              <w:top w:val="single" w:sz="6" w:space="0" w:color="000000"/>
              <w:bottom w:val="single" w:sz="6" w:space="0" w:color="000000"/>
              <w:right w:val="single" w:sz="6" w:space="0" w:color="000000"/>
            </w:tcBorders>
          </w:tcPr>
          <w:p>
            <w:pPr>
              <w:pStyle w:val="TableText"/>
            </w:pPr>
            <w:r>
              <w:t>增加项目维度的信息记录和管理。</w:t>
            </w:r>
          </w:p>
        </w:tc>
        <w:tc>
          <w:tcPr>
            <w:tcW w:w="959" w:type="pct"/>
            <w:tcBorders>
              <w:top w:val="single" w:sz="6" w:space="0" w:color="000000"/>
              <w:bottom w:val="single" w:sz="6" w:space="0" w:color="000000"/>
            </w:tcBorders>
          </w:tcPr>
          <w:p>
            <w:pPr>
              <w:pStyle w:val="TableText"/>
            </w:pPr>
            <w:r>
              <w:t>新增了“</w:t>
            </w:r>
            <w:r>
              <w:fldChar w:fldCharType="begin"/>
            </w:r>
            <w:r>
              <w:instrText>REF _ZH-CN_TOPIC_0000001930814542 \r \h</w:instrText>
            </w:r>
            <w:r>
              <w:fldChar w:fldCharType="separate"/>
            </w:r>
            <w:r>
              <w:t xml:space="preserve">3.2.7 </w:t>
            </w:r>
            <w:r>
              <w:fldChar w:fldCharType="end"/>
            </w:r>
            <w:r>
              <w:fldChar w:fldCharType="begin"/>
            </w:r>
            <w:r>
              <w:instrText>REF _ZH-CN_TOPIC_0000001930814542-chtext \h</w:instrText>
            </w:r>
            <w:r>
              <w:fldChar w:fldCharType="separate"/>
            </w:r>
            <w:r>
              <w:t>项目管理</w:t>
            </w:r>
            <w:r>
              <w:fldChar w:fldCharType="end"/>
            </w:r>
            <w:r>
              <w:t>”。</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3</w:t>
            </w:r>
          </w:p>
        </w:tc>
        <w:tc>
          <w:tcPr>
            <w:tcW w:w="347" w:type="pct"/>
            <w:tcBorders>
              <w:top w:val="single" w:sz="6" w:space="0" w:color="000000"/>
              <w:bottom w:val="single" w:sz="6" w:space="0" w:color="000000"/>
              <w:right w:val="single" w:sz="6" w:space="0" w:color="000000"/>
            </w:tcBorders>
          </w:tcPr>
          <w:p>
            <w:pPr>
              <w:pStyle w:val="TableText"/>
            </w:pPr>
            <w:r>
              <w:t>优化</w:t>
            </w:r>
          </w:p>
        </w:tc>
        <w:tc>
          <w:tcPr>
            <w:tcW w:w="506" w:type="pct"/>
            <w:tcBorders>
              <w:top w:val="single" w:sz="6" w:space="0" w:color="000000"/>
              <w:bottom w:val="single" w:sz="6" w:space="0" w:color="000000"/>
              <w:right w:val="single" w:sz="6" w:space="0" w:color="000000"/>
            </w:tcBorders>
          </w:tcPr>
          <w:p>
            <w:pPr>
              <w:pStyle w:val="TableText"/>
            </w:pPr>
            <w:r>
              <w:t>流程管理</w:t>
            </w:r>
          </w:p>
        </w:tc>
        <w:tc>
          <w:tcPr>
            <w:tcW w:w="2912" w:type="pct"/>
            <w:tcBorders>
              <w:top w:val="single" w:sz="6" w:space="0" w:color="000000"/>
              <w:bottom w:val="single" w:sz="6" w:space="0" w:color="000000"/>
              <w:right w:val="single" w:sz="6" w:space="0" w:color="000000"/>
            </w:tcBorders>
          </w:tcPr>
          <w:p>
            <w:pPr>
              <w:pStyle w:val="TableText"/>
            </w:pPr>
            <w:r>
              <w:t>增强对申请流程的配置能力，满足客户的多样化需求。</w:t>
            </w:r>
          </w:p>
          <w:p>
            <w:pPr>
              <w:pStyle w:val="ItemListinTable"/>
            </w:pPr>
            <w:r>
              <w:t>数字资源赋能中心资源申请申请流程支持同一节点发送给多个用户并行处理。</w:t>
            </w:r>
          </w:p>
          <w:p>
            <w:pPr>
              <w:pStyle w:val="ItemListinTable"/>
            </w:pPr>
            <w:r>
              <w:t>数字资源赋能中心资源申请审批结束后支持增加用户确认的节点。</w:t>
            </w:r>
          </w:p>
          <w:p>
            <w:pPr>
              <w:pStyle w:val="ItemListinTable"/>
            </w:pPr>
            <w:r>
              <w:t>数字资源赋能中心资源申请流程支持对每个申请节点的名称进行单独配置。</w:t>
            </w:r>
          </w:p>
        </w:tc>
        <w:tc>
          <w:tcPr>
            <w:tcW w:w="959" w:type="pct"/>
            <w:tcBorders>
              <w:top w:val="single" w:sz="6" w:space="0" w:color="000000"/>
              <w:bottom w:val="single" w:sz="6" w:space="0" w:color="000000"/>
            </w:tcBorders>
          </w:tcPr>
          <w:p>
            <w:pPr>
              <w:pStyle w:val="TableText"/>
            </w:pPr>
            <w:r>
              <w:t>更新了“</w:t>
            </w:r>
            <w:r>
              <w:fldChar w:fldCharType="begin"/>
            </w:r>
            <w:r>
              <w:instrText>REF _ZH-CN_TOPIC_0000001921796813 \r \h</w:instrText>
            </w:r>
            <w:r>
              <w:fldChar w:fldCharType="separate"/>
            </w:r>
            <w:r>
              <w:t xml:space="preserve">3.2.4 </w:t>
            </w:r>
            <w:r>
              <w:fldChar w:fldCharType="end"/>
            </w:r>
            <w:r>
              <w:fldChar w:fldCharType="begin"/>
            </w:r>
            <w:r>
              <w:instrText>REF _ZH-CN_TOPIC_0000001921796813-chtext \h</w:instrText>
            </w:r>
            <w:r>
              <w:fldChar w:fldCharType="separate"/>
            </w:r>
            <w:r>
              <w:t>流程管理</w:t>
            </w:r>
            <w:r>
              <w:fldChar w:fldCharType="end"/>
            </w:r>
            <w:r>
              <w:t>”</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4</w:t>
            </w:r>
          </w:p>
        </w:tc>
        <w:tc>
          <w:tcPr>
            <w:tcW w:w="347" w:type="pct"/>
            <w:tcBorders>
              <w:top w:val="single" w:sz="6" w:space="0" w:color="000000"/>
              <w:bottom w:val="single" w:sz="6" w:space="0" w:color="000000"/>
              <w:right w:val="single" w:sz="6" w:space="0" w:color="000000"/>
            </w:tcBorders>
          </w:tcPr>
          <w:p>
            <w:pPr>
              <w:pStyle w:val="TableText"/>
            </w:pPr>
            <w:r>
              <w:t>优化</w:t>
            </w:r>
          </w:p>
        </w:tc>
        <w:tc>
          <w:tcPr>
            <w:tcW w:w="506" w:type="pct"/>
            <w:tcBorders>
              <w:top w:val="single" w:sz="6" w:space="0" w:color="000000"/>
              <w:bottom w:val="single" w:sz="6" w:space="0" w:color="000000"/>
              <w:right w:val="single" w:sz="6" w:space="0" w:color="000000"/>
            </w:tcBorders>
          </w:tcPr>
          <w:p>
            <w:pPr>
              <w:pStyle w:val="TableText"/>
            </w:pPr>
            <w:r>
              <w:t>工单管理</w:t>
            </w:r>
          </w:p>
        </w:tc>
        <w:tc>
          <w:tcPr>
            <w:tcW w:w="2912" w:type="pct"/>
            <w:tcBorders>
              <w:top w:val="single" w:sz="6" w:space="0" w:color="000000"/>
              <w:bottom w:val="single" w:sz="6" w:space="0" w:color="000000"/>
              <w:right w:val="single" w:sz="6" w:space="0" w:color="000000"/>
            </w:tcBorders>
          </w:tcPr>
          <w:p>
            <w:pPr>
              <w:pStyle w:val="TableText"/>
            </w:pPr>
            <w:r>
              <w:t>“资源中心 &gt; 工单管理”支持对用户的查看与审批做功能权限管理。</w:t>
            </w:r>
          </w:p>
        </w:tc>
        <w:tc>
          <w:tcPr>
            <w:tcW w:w="959" w:type="pct"/>
            <w:tcBorders>
              <w:top w:val="single" w:sz="6" w:space="0" w:color="000000"/>
              <w:bottom w:val="single" w:sz="6" w:space="0" w:color="000000"/>
            </w:tcBorders>
          </w:tcPr>
          <w:p>
            <w:pPr>
              <w:pStyle w:val="TableText"/>
            </w:pPr>
            <w:r>
              <w:t>更新了“</w:t>
            </w:r>
            <w:r>
              <w:fldChar w:fldCharType="begin"/>
            </w:r>
            <w:r>
              <w:instrText>REF _ZH-CN_TOPIC_0000001921677165 \r \h</w:instrText>
            </w:r>
            <w:r>
              <w:fldChar w:fldCharType="separate"/>
            </w:r>
            <w:r>
              <w:t xml:space="preserve">4.3 </w:t>
            </w:r>
            <w:r>
              <w:fldChar w:fldCharType="end"/>
            </w:r>
            <w:r>
              <w:fldChar w:fldCharType="begin"/>
            </w:r>
            <w:r>
              <w:instrText>REF _ZH-CN_TOPIC_0000001921677165-chtext \h</w:instrText>
            </w:r>
            <w:r>
              <w:fldChar w:fldCharType="separate"/>
            </w:r>
            <w:r>
              <w:t>工单管理</w:t>
            </w:r>
            <w:r>
              <w:fldChar w:fldCharType="end"/>
            </w:r>
            <w:r>
              <w:t>”，增加了相应说明。</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5</w:t>
            </w:r>
          </w:p>
        </w:tc>
        <w:tc>
          <w:tcPr>
            <w:tcW w:w="347" w:type="pct"/>
            <w:tcBorders>
              <w:top w:val="single" w:sz="6" w:space="0" w:color="000000"/>
              <w:bottom w:val="single" w:sz="6" w:space="0" w:color="000000"/>
              <w:right w:val="single" w:sz="6" w:space="0" w:color="000000"/>
            </w:tcBorders>
          </w:tcPr>
          <w:p>
            <w:pPr>
              <w:pStyle w:val="TableText"/>
            </w:pPr>
            <w:r>
              <w:t>新增</w:t>
            </w:r>
          </w:p>
        </w:tc>
        <w:tc>
          <w:tcPr>
            <w:tcW w:w="506" w:type="pct"/>
            <w:tcBorders>
              <w:top w:val="single" w:sz="6" w:space="0" w:color="000000"/>
              <w:bottom w:val="single" w:sz="6" w:space="0" w:color="000000"/>
              <w:right w:val="single" w:sz="6" w:space="0" w:color="000000"/>
            </w:tcBorders>
          </w:tcPr>
          <w:p>
            <w:pPr>
              <w:pStyle w:val="TableText"/>
            </w:pPr>
            <w:r>
              <w:rPr>
                <w:color w:val="303030"/>
              </w:rPr>
              <w:t>组织管理</w:t>
            </w:r>
          </w:p>
        </w:tc>
        <w:tc>
          <w:tcPr>
            <w:tcW w:w="2912" w:type="pct"/>
            <w:tcBorders>
              <w:top w:val="single" w:sz="6" w:space="0" w:color="000000"/>
              <w:bottom w:val="single" w:sz="6" w:space="0" w:color="000000"/>
              <w:right w:val="single" w:sz="6" w:space="0" w:color="000000"/>
            </w:tcBorders>
          </w:tcPr>
          <w:p>
            <w:pPr>
              <w:pStyle w:val="TableText"/>
            </w:pPr>
            <w:r>
              <w:t>支持组织管理，能对自身创建的组织增、删、改、查、关联组织与用户和对组织分配角色，在组织新关联用户时，将该用户与组织分配的角色关联。</w:t>
            </w:r>
          </w:p>
        </w:tc>
        <w:tc>
          <w:tcPr>
            <w:tcW w:w="959" w:type="pct"/>
            <w:tcBorders>
              <w:top w:val="single" w:sz="6" w:space="0" w:color="000000"/>
              <w:bottom w:val="single" w:sz="6" w:space="0" w:color="000000"/>
            </w:tcBorders>
          </w:tcPr>
          <w:p>
            <w:pPr>
              <w:pStyle w:val="TableText"/>
            </w:pPr>
            <w:r>
              <w:t>新增了“</w:t>
            </w:r>
            <w:r>
              <w:fldChar w:fldCharType="begin"/>
            </w:r>
            <w:r>
              <w:instrText>REF _ZH-CN_TOPIC_0000001930973946 \r \h</w:instrText>
            </w:r>
            <w:r>
              <w:fldChar w:fldCharType="separate"/>
            </w:r>
            <w:r>
              <w:t xml:space="preserve">4.2 </w:t>
            </w:r>
            <w:r>
              <w:fldChar w:fldCharType="end"/>
            </w:r>
            <w:r>
              <w:fldChar w:fldCharType="begin"/>
            </w:r>
            <w:r>
              <w:instrText>REF _ZH-CN_TOPIC_0000001930973946-chtext \h</w:instrText>
            </w:r>
            <w:r>
              <w:fldChar w:fldCharType="separate"/>
            </w:r>
            <w:r>
              <w:t>组织管理</w:t>
            </w:r>
            <w:r>
              <w:fldChar w:fldCharType="end"/>
            </w:r>
            <w:r>
              <w:t>”</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6</w:t>
            </w:r>
          </w:p>
        </w:tc>
        <w:tc>
          <w:tcPr>
            <w:tcW w:w="347" w:type="pct"/>
            <w:tcBorders>
              <w:top w:val="single" w:sz="6" w:space="0" w:color="000000"/>
              <w:bottom w:val="single" w:sz="6" w:space="0" w:color="000000"/>
              <w:right w:val="single" w:sz="6" w:space="0" w:color="000000"/>
            </w:tcBorders>
          </w:tcPr>
          <w:p>
            <w:pPr>
              <w:pStyle w:val="TableText"/>
            </w:pPr>
            <w:r>
              <w:t>新增</w:t>
            </w:r>
          </w:p>
        </w:tc>
        <w:tc>
          <w:tcPr>
            <w:tcW w:w="506" w:type="pct"/>
            <w:tcBorders>
              <w:top w:val="single" w:sz="6" w:space="0" w:color="000000"/>
              <w:bottom w:val="single" w:sz="6" w:space="0" w:color="000000"/>
              <w:right w:val="single" w:sz="6" w:space="0" w:color="000000"/>
            </w:tcBorders>
          </w:tcPr>
          <w:p>
            <w:pPr>
              <w:pStyle w:val="TableText"/>
            </w:pPr>
            <w:r>
              <w:t>资源管理</w:t>
            </w:r>
          </w:p>
        </w:tc>
        <w:tc>
          <w:tcPr>
            <w:tcW w:w="2912" w:type="pct"/>
            <w:tcBorders>
              <w:top w:val="single" w:sz="6" w:space="0" w:color="000000"/>
              <w:bottom w:val="single" w:sz="6" w:space="0" w:color="000000"/>
              <w:right w:val="single" w:sz="6" w:space="0" w:color="000000"/>
            </w:tcBorders>
          </w:tcPr>
          <w:p>
            <w:pPr>
              <w:pStyle w:val="TableText"/>
            </w:pPr>
            <w:r>
              <w:t>支持对新平台资源的资源细化管理，包括以目录颗粒度上架、下架、标签配置、管理员设置和流程配置。</w:t>
            </w:r>
          </w:p>
        </w:tc>
        <w:tc>
          <w:tcPr>
            <w:tcW w:w="959" w:type="pct"/>
            <w:tcBorders>
              <w:top w:val="single" w:sz="6" w:space="0" w:color="000000"/>
              <w:bottom w:val="single" w:sz="6" w:space="0" w:color="000000"/>
            </w:tcBorders>
          </w:tcPr>
          <w:p>
            <w:pPr>
              <w:pStyle w:val="TableText"/>
            </w:pPr>
            <w:r>
              <w:t>新增了“</w:t>
            </w:r>
            <w:r>
              <w:fldChar w:fldCharType="begin"/>
            </w:r>
            <w:r>
              <w:instrText>REF _ZH-CN_TOPIC_0000001958013341 \r \h</w:instrText>
            </w:r>
            <w:r>
              <w:fldChar w:fldCharType="separate"/>
            </w:r>
            <w:r>
              <w:t xml:space="preserve">3.2.2 </w:t>
            </w:r>
            <w:r>
              <w:fldChar w:fldCharType="end"/>
            </w:r>
            <w:r>
              <w:fldChar w:fldCharType="begin"/>
            </w:r>
            <w:r>
              <w:instrText>REF _ZH-CN_TOPIC_0000001958013341-chtext \h</w:instrText>
            </w:r>
            <w:r>
              <w:fldChar w:fldCharType="separate"/>
            </w:r>
            <w:r>
              <w:t>资源配置</w:t>
            </w:r>
            <w:r>
              <w:fldChar w:fldCharType="end"/>
            </w:r>
            <w:r>
              <w:t>”。</w:t>
            </w:r>
          </w:p>
        </w:tc>
      </w:tr>
    </w:tbl>
    <w:p/>
    <w:p>
      <w:pPr>
        <w:pStyle w:val="BlockLabel"/>
      </w:pPr>
      <w:r>
        <w:t>24.2.T2版本</w:t>
      </w:r>
    </w:p>
    <w:p>
      <w:r>
        <w:t>相对于24.2.T1版本，解决了局点提出的问题，没有功能变更。</w:t>
      </w:r>
    </w:p>
    <w:p>
      <w:r>
        <w:t>本手册中新增了“</w:t>
      </w:r>
      <w:r>
        <w:fldChar w:fldCharType="begin"/>
      </w:r>
      <w:r>
        <w:instrText>REF _ZH-CN_TOPIC_0000001875597812 \r \h</w:instrText>
      </w:r>
      <w:r>
        <w:fldChar w:fldCharType="separate"/>
      </w:r>
      <w:r>
        <w:t xml:space="preserve">A.2 </w:t>
      </w:r>
      <w:r>
        <w:fldChar w:fldCharType="end"/>
      </w:r>
      <w:r>
        <w:fldChar w:fldCharType="begin"/>
      </w:r>
      <w:r>
        <w:instrText>REF _ZH-CN_TOPIC_0000001875597812-chtext \h</w:instrText>
      </w:r>
      <w:r>
        <w:fldChar w:fldCharType="separate"/>
      </w:r>
      <w:r>
        <w:t>FAQ</w:t>
      </w:r>
      <w:r>
        <w:fldChar w:fldCharType="end"/>
      </w:r>
      <w:r>
        <w:t>”。</w:t>
      </w:r>
    </w:p>
    <w:p>
      <w:pPr>
        <w:pStyle w:val="BlockLabel"/>
      </w:pPr>
      <w:r>
        <w:t>24.2.T1版本</w:t>
      </w:r>
    </w:p>
    <w:p>
      <w:r>
        <w:t>相对于24.1.T3版本，变更说明如</w:t>
      </w:r>
      <w:r>
        <w:fldChar w:fldCharType="begin"/>
      </w:r>
      <w:r>
        <w:instrText>REF _d1e1064 \r \h</w:instrText>
      </w:r>
      <w:r>
        <w:fldChar w:fldCharType="separate"/>
      </w:r>
      <w:r>
        <w:t>表1-5</w:t>
      </w:r>
      <w:r>
        <w:fldChar w:fldCharType="end"/>
      </w:r>
      <w:r>
        <w:t>所示。</w:t>
      </w:r>
    </w:p>
    <w:bookmarkStart w:id="18" w:name="_d1e1064"/>
    <w:bookmarkEnd w:id="18"/>
    <w:p>
      <w:pPr>
        <w:pStyle w:val="TableDescription"/>
      </w:pPr>
      <w:r>
        <w:t>版本变更说明</w:t>
      </w:r>
    </w:p>
    <w:tbl>
      <w:tblPr>
        <w:tblStyle w:val="Table"/>
        <w:tblW w:w="7938" w:type="dxa"/>
        <w:tblInd w:w="1814" w:type="dxa"/>
        <w:tblLayout w:type="fixed"/>
        <w:tblLook w:val="01E0"/>
      </w:tblPr>
      <w:tblGrid>
        <w:gridCol w:w="437"/>
        <w:gridCol w:w="551"/>
        <w:gridCol w:w="803"/>
        <w:gridCol w:w="4310"/>
        <w:gridCol w:w="1837"/>
      </w:tblGrid>
      <w:tr>
        <w:tblPrEx>
          <w:tblW w:w="7938" w:type="dxa"/>
          <w:tblInd w:w="1814" w:type="dxa"/>
          <w:tblLayout w:type="fixed"/>
          <w:tblLook w:val="01E0"/>
        </w:tblPrEx>
        <w:trPr>
          <w:cantSplit w:val="0"/>
          <w:tblHeader/>
        </w:trPr>
        <w:tc>
          <w:tcPr>
            <w:tcW w:w="275" w:type="pct"/>
            <w:tcBorders>
              <w:top w:val="single" w:sz="6" w:space="0" w:color="000000"/>
              <w:bottom w:val="single" w:sz="6" w:space="0" w:color="000000"/>
              <w:right w:val="single" w:sz="6" w:space="0" w:color="000000"/>
            </w:tcBorders>
            <w:shd w:val="clear" w:color="auto" w:fill="D9D9D9"/>
          </w:tcPr>
          <w:p>
            <w:pPr>
              <w:pStyle w:val="TableHeading"/>
            </w:pPr>
            <w:r>
              <w:t>序号</w:t>
            </w:r>
          </w:p>
        </w:tc>
        <w:tc>
          <w:tcPr>
            <w:tcW w:w="347" w:type="pct"/>
            <w:tcBorders>
              <w:top w:val="single" w:sz="6" w:space="0" w:color="000000"/>
              <w:bottom w:val="single" w:sz="6" w:space="0" w:color="000000"/>
              <w:right w:val="single" w:sz="6" w:space="0" w:color="000000"/>
            </w:tcBorders>
            <w:shd w:val="clear" w:color="auto" w:fill="D9D9D9"/>
          </w:tcPr>
          <w:p>
            <w:pPr>
              <w:pStyle w:val="TableHeading"/>
            </w:pPr>
            <w:r>
              <w:t>类型</w:t>
            </w:r>
          </w:p>
        </w:tc>
        <w:tc>
          <w:tcPr>
            <w:tcW w:w="506" w:type="pct"/>
            <w:tcBorders>
              <w:top w:val="single" w:sz="6" w:space="0" w:color="000000"/>
              <w:bottom w:val="single" w:sz="6" w:space="0" w:color="000000"/>
              <w:right w:val="single" w:sz="6" w:space="0" w:color="000000"/>
            </w:tcBorders>
            <w:shd w:val="clear" w:color="auto" w:fill="D9D9D9"/>
          </w:tcPr>
          <w:p>
            <w:pPr>
              <w:pStyle w:val="TableHeading"/>
            </w:pPr>
            <w:r>
              <w:t>功能点</w:t>
            </w:r>
          </w:p>
        </w:tc>
        <w:tc>
          <w:tcPr>
            <w:tcW w:w="2715" w:type="pct"/>
            <w:tcBorders>
              <w:top w:val="single" w:sz="6" w:space="0" w:color="000000"/>
              <w:bottom w:val="single" w:sz="6" w:space="0" w:color="000000"/>
              <w:right w:val="single" w:sz="6" w:space="0" w:color="000000"/>
            </w:tcBorders>
            <w:shd w:val="clear" w:color="auto" w:fill="D9D9D9"/>
          </w:tcPr>
          <w:p>
            <w:pPr>
              <w:pStyle w:val="TableHeading"/>
            </w:pPr>
            <w:r>
              <w:t>描述</w:t>
            </w:r>
          </w:p>
        </w:tc>
        <w:tc>
          <w:tcPr>
            <w:tcW w:w="1157" w:type="pct"/>
            <w:tcBorders>
              <w:top w:val="single" w:sz="6" w:space="0" w:color="000000"/>
              <w:bottom w:val="single" w:sz="6" w:space="0" w:color="000000"/>
            </w:tcBorders>
            <w:shd w:val="clear" w:color="auto" w:fill="D9D9D9"/>
          </w:tcPr>
          <w:p>
            <w:pPr>
              <w:pStyle w:val="TableHeading"/>
            </w:pPr>
            <w:r>
              <w:t>文档更新说明</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1</w:t>
            </w:r>
          </w:p>
        </w:tc>
        <w:tc>
          <w:tcPr>
            <w:tcW w:w="347" w:type="pct"/>
            <w:tcBorders>
              <w:top w:val="single" w:sz="6" w:space="0" w:color="000000"/>
              <w:bottom w:val="single" w:sz="6" w:space="0" w:color="000000"/>
              <w:right w:val="single" w:sz="6" w:space="0" w:color="000000"/>
            </w:tcBorders>
          </w:tcPr>
          <w:p>
            <w:pPr>
              <w:pStyle w:val="TableText"/>
            </w:pPr>
            <w:r>
              <w:t>新增</w:t>
            </w:r>
          </w:p>
        </w:tc>
        <w:tc>
          <w:tcPr>
            <w:tcW w:w="506" w:type="pct"/>
            <w:tcBorders>
              <w:top w:val="single" w:sz="6" w:space="0" w:color="000000"/>
              <w:bottom w:val="single" w:sz="6" w:space="0" w:color="000000"/>
              <w:right w:val="single" w:sz="6" w:space="0" w:color="000000"/>
            </w:tcBorders>
          </w:tcPr>
          <w:p>
            <w:pPr>
              <w:pStyle w:val="TableText"/>
            </w:pPr>
            <w:r>
              <w:t>新平台资源管理</w:t>
            </w:r>
          </w:p>
        </w:tc>
        <w:tc>
          <w:tcPr>
            <w:tcW w:w="2715" w:type="pct"/>
            <w:tcBorders>
              <w:top w:val="single" w:sz="6" w:space="0" w:color="000000"/>
              <w:bottom w:val="single" w:sz="6" w:space="0" w:color="000000"/>
              <w:right w:val="single" w:sz="6" w:space="0" w:color="000000"/>
            </w:tcBorders>
          </w:tcPr>
          <w:p>
            <w:pPr>
              <w:pStyle w:val="TableText"/>
            </w:pPr>
            <w:r>
              <w:t>新增支持对新平台资源管理功能。</w:t>
            </w:r>
          </w:p>
          <w:p>
            <w:pPr>
              <w:pStyle w:val="ItemListinTable"/>
            </w:pPr>
            <w:r>
              <w:t>支持视频平台、地图平台和物联网平台的资源管理功能。</w:t>
            </w:r>
          </w:p>
          <w:p>
            <w:pPr>
              <w:pStyle w:val="ItemListinTable"/>
            </w:pPr>
            <w:r>
              <w:t>支持新平台资源的申请授权、工单管理，流程管理。</w:t>
            </w:r>
          </w:p>
          <w:p>
            <w:pPr>
              <w:pStyle w:val="ItemListinTable"/>
            </w:pPr>
            <w:r>
              <w:t>支持在用户中心和数字超市查询新平台资源的相关信息</w:t>
            </w:r>
            <w:r>
              <w:rPr>
                <w:color w:val="0000FF"/>
              </w:rPr>
              <w:t>。</w:t>
            </w:r>
          </w:p>
        </w:tc>
        <w:tc>
          <w:tcPr>
            <w:tcW w:w="1157" w:type="pct"/>
            <w:tcBorders>
              <w:top w:val="single" w:sz="6" w:space="0" w:color="000000"/>
              <w:bottom w:val="single" w:sz="6" w:space="0" w:color="000000"/>
            </w:tcBorders>
          </w:tcPr>
          <w:p>
            <w:pPr>
              <w:pStyle w:val="TableText"/>
            </w:pPr>
            <w:r>
              <w:t>修改了“</w:t>
            </w:r>
            <w:r>
              <w:fldChar w:fldCharType="begin"/>
            </w:r>
            <w:r>
              <w:instrText>REF _ZH-CN_TOPIC_0000001875597816 \r \h</w:instrText>
            </w:r>
            <w:r>
              <w:fldChar w:fldCharType="separate"/>
            </w:r>
            <w:r>
              <w:t xml:space="preserve">2.1 </w:t>
            </w:r>
            <w:r>
              <w:fldChar w:fldCharType="end"/>
            </w:r>
            <w:r>
              <w:fldChar w:fldCharType="begin"/>
            </w:r>
            <w:r>
              <w:instrText>REF _ZH-CN_TOPIC_0000001875597816-chtext \h</w:instrText>
            </w:r>
            <w:r>
              <w:fldChar w:fldCharType="separate"/>
            </w:r>
            <w:r>
              <w:t>主页</w:t>
            </w:r>
            <w:r>
              <w:fldChar w:fldCharType="end"/>
            </w:r>
            <w:r>
              <w:t>”中的截图和说明。</w:t>
            </w:r>
          </w:p>
          <w:p>
            <w:pPr>
              <w:pStyle w:val="TableText"/>
            </w:pPr>
            <w:r>
              <w:t>修改了“</w:t>
            </w:r>
            <w:r>
              <w:fldChar w:fldCharType="begin"/>
            </w:r>
            <w:r>
              <w:instrText>REF _ZH-CN_TOPIC_0000001875597880 \r \h</w:instrText>
            </w:r>
            <w:r>
              <w:fldChar w:fldCharType="separate"/>
            </w:r>
            <w:r>
              <w:t xml:space="preserve">2 </w:t>
            </w:r>
            <w:r>
              <w:fldChar w:fldCharType="end"/>
            </w:r>
            <w:r>
              <w:fldChar w:fldCharType="begin"/>
            </w:r>
            <w:r>
              <w:instrText>REF _ZH-CN_TOPIC_0000001875597880-chtext \h</w:instrText>
            </w:r>
            <w:r>
              <w:fldChar w:fldCharType="separate"/>
            </w:r>
            <w:r>
              <w:t>数字超市</w:t>
            </w:r>
            <w:r>
              <w:fldChar w:fldCharType="end"/>
            </w:r>
            <w:r>
              <w:t>”中新增“</w:t>
            </w:r>
            <w:r>
              <w:fldChar w:fldCharType="begin"/>
            </w:r>
            <w:r>
              <w:instrText>REF _ZH-CN_TOPIC_0000001875597840 \r \h</w:instrText>
            </w:r>
            <w:r>
              <w:fldChar w:fldCharType="separate"/>
            </w:r>
            <w:r>
              <w:t xml:space="preserve">2.6 </w:t>
            </w:r>
            <w:r>
              <w:fldChar w:fldCharType="end"/>
            </w:r>
            <w:r>
              <w:fldChar w:fldCharType="begin"/>
            </w:r>
            <w:r>
              <w:instrText>REF _ZH-CN_TOPIC_0000001875597840-chtext \h</w:instrText>
            </w:r>
            <w:r>
              <w:fldChar w:fldCharType="separate"/>
            </w:r>
            <w:r>
              <w:t>新平台资源</w:t>
            </w:r>
            <w:r>
              <w:fldChar w:fldCharType="end"/>
            </w:r>
            <w:r>
              <w:t>”，修改各资源的申请操作的截图和说明。</w:t>
            </w:r>
          </w:p>
          <w:p>
            <w:pPr>
              <w:pStyle w:val="TableText"/>
            </w:pPr>
            <w:r>
              <w:t>修改了“</w:t>
            </w:r>
            <w:r>
              <w:fldChar w:fldCharType="begin"/>
            </w:r>
            <w:r>
              <w:instrText>REF _ZH-CN_TOPIC_0000001875597852 \r \h</w:instrText>
            </w:r>
            <w:r>
              <w:fldChar w:fldCharType="separate"/>
            </w:r>
            <w:r>
              <w:t xml:space="preserve">3.2.1 </w:t>
            </w:r>
            <w:r>
              <w:fldChar w:fldCharType="end"/>
            </w:r>
            <w:r>
              <w:fldChar w:fldCharType="begin"/>
            </w:r>
            <w:r>
              <w:instrText>REF _ZH-CN_TOPIC_0000001875597852-chtext \h</w:instrText>
            </w:r>
            <w:r>
              <w:fldChar w:fldCharType="separate"/>
            </w:r>
            <w:r>
              <w:t>资源管理</w:t>
            </w:r>
            <w:r>
              <w:fldChar w:fldCharType="end"/>
            </w:r>
            <w:r>
              <w:t>”中新增“</w:t>
            </w:r>
            <w:r>
              <w:fldChar w:fldCharType="begin"/>
            </w:r>
            <w:r>
              <w:instrText>REF _ZH-CN_TOPIC_0000001875597876 \r \h</w:instrText>
            </w:r>
            <w:r>
              <w:fldChar w:fldCharType="separate"/>
            </w:r>
            <w:r>
              <w:t xml:space="preserve">3.2.1.5 </w:t>
            </w:r>
            <w:r>
              <w:fldChar w:fldCharType="end"/>
            </w:r>
            <w:r>
              <w:fldChar w:fldCharType="begin"/>
            </w:r>
            <w:r>
              <w:instrText>REF _ZH-CN_TOPIC_0000001875597876-chtext \h</w:instrText>
            </w:r>
            <w:r>
              <w:fldChar w:fldCharType="separate"/>
            </w:r>
            <w:r>
              <w:t>新平台资源</w:t>
            </w:r>
            <w:r>
              <w:fldChar w:fldCharType="end"/>
            </w:r>
            <w:r>
              <w:t>”，修改各资源的编辑操作的截图和说明。</w:t>
            </w:r>
          </w:p>
          <w:p>
            <w:pPr>
              <w:pStyle w:val="TableText"/>
            </w:pPr>
            <w:r>
              <w:t>修改了“</w:t>
            </w:r>
            <w:r>
              <w:fldChar w:fldCharType="begin"/>
            </w:r>
            <w:r>
              <w:instrText>REF _ZH-CN_TOPIC_0000001921796825 \r \h</w:instrText>
            </w:r>
            <w:r>
              <w:fldChar w:fldCharType="separate"/>
            </w:r>
            <w:r>
              <w:t xml:space="preserve">5 </w:t>
            </w:r>
            <w:r>
              <w:fldChar w:fldCharType="end"/>
            </w:r>
            <w:r>
              <w:fldChar w:fldCharType="begin"/>
            </w:r>
            <w:r>
              <w:instrText>REF _ZH-CN_TOPIC_0000001921796825-chtext \h</w:instrText>
            </w:r>
            <w:r>
              <w:fldChar w:fldCharType="separate"/>
            </w:r>
            <w:r>
              <w:t>用户中心</w:t>
            </w:r>
            <w:r>
              <w:fldChar w:fldCharType="end"/>
            </w:r>
            <w:r>
              <w:t>”截图和说明。</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2</w:t>
            </w:r>
          </w:p>
        </w:tc>
        <w:tc>
          <w:tcPr>
            <w:tcW w:w="347" w:type="pct"/>
            <w:tcBorders>
              <w:top w:val="single" w:sz="6" w:space="0" w:color="000000"/>
              <w:bottom w:val="single" w:sz="6" w:space="0" w:color="000000"/>
              <w:right w:val="single" w:sz="6" w:space="0" w:color="000000"/>
            </w:tcBorders>
          </w:tcPr>
          <w:p>
            <w:pPr>
              <w:pStyle w:val="TableText"/>
            </w:pPr>
            <w:r>
              <w:t>优化</w:t>
            </w:r>
          </w:p>
        </w:tc>
        <w:tc>
          <w:tcPr>
            <w:tcW w:w="506" w:type="pct"/>
            <w:tcBorders>
              <w:top w:val="single" w:sz="6" w:space="0" w:color="000000"/>
              <w:bottom w:val="single" w:sz="6" w:space="0" w:color="000000"/>
              <w:right w:val="single" w:sz="6" w:space="0" w:color="000000"/>
            </w:tcBorders>
          </w:tcPr>
          <w:p>
            <w:pPr>
              <w:pStyle w:val="TableText"/>
            </w:pPr>
            <w:r>
              <w:t>使用管理</w:t>
            </w:r>
          </w:p>
        </w:tc>
        <w:tc>
          <w:tcPr>
            <w:tcW w:w="2715" w:type="pct"/>
            <w:tcBorders>
              <w:top w:val="single" w:sz="6" w:space="0" w:color="000000"/>
              <w:bottom w:val="single" w:sz="6" w:space="0" w:color="000000"/>
              <w:right w:val="single" w:sz="6" w:space="0" w:color="000000"/>
            </w:tcBorders>
          </w:tcPr>
          <w:p>
            <w:pPr>
              <w:pStyle w:val="TableText"/>
            </w:pPr>
            <w:r>
              <w:t>用户在资源中心-使用管理可以使用 “续期/停用”的功能，控制用户使用数字资源赋能中心资源的时间。</w:t>
            </w:r>
          </w:p>
        </w:tc>
        <w:tc>
          <w:tcPr>
            <w:tcW w:w="1157" w:type="pct"/>
            <w:tcBorders>
              <w:top w:val="single" w:sz="6" w:space="0" w:color="000000"/>
              <w:bottom w:val="single" w:sz="6" w:space="0" w:color="000000"/>
            </w:tcBorders>
          </w:tcPr>
          <w:p>
            <w:pPr>
              <w:pStyle w:val="TableText"/>
            </w:pPr>
            <w:r>
              <w:t>更新了“</w:t>
            </w:r>
            <w:r>
              <w:fldChar w:fldCharType="begin"/>
            </w:r>
            <w:r>
              <w:instrText>REF _ZH-CN_TOPIC_0000001875757676 \r \h</w:instrText>
            </w:r>
            <w:r>
              <w:fldChar w:fldCharType="separate"/>
            </w:r>
            <w:r>
              <w:t xml:space="preserve">4.1 </w:t>
            </w:r>
            <w:r>
              <w:fldChar w:fldCharType="end"/>
            </w:r>
            <w:r>
              <w:fldChar w:fldCharType="begin"/>
            </w:r>
            <w:r>
              <w:instrText>REF _ZH-CN_TOPIC_0000001875757676-chtext \h</w:instrText>
            </w:r>
            <w:r>
              <w:fldChar w:fldCharType="separate"/>
            </w:r>
            <w:r>
              <w:t>使用管理</w:t>
            </w:r>
            <w:r>
              <w:fldChar w:fldCharType="end"/>
            </w:r>
            <w:r>
              <w:t>”</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3</w:t>
            </w:r>
          </w:p>
        </w:tc>
        <w:tc>
          <w:tcPr>
            <w:tcW w:w="347" w:type="pct"/>
            <w:tcBorders>
              <w:top w:val="single" w:sz="6" w:space="0" w:color="000000"/>
              <w:bottom w:val="single" w:sz="6" w:space="0" w:color="000000"/>
              <w:right w:val="single" w:sz="6" w:space="0" w:color="000000"/>
            </w:tcBorders>
          </w:tcPr>
          <w:p>
            <w:pPr>
              <w:pStyle w:val="TableText"/>
            </w:pPr>
            <w:r>
              <w:t>优化</w:t>
            </w:r>
          </w:p>
        </w:tc>
        <w:tc>
          <w:tcPr>
            <w:tcW w:w="506" w:type="pct"/>
            <w:tcBorders>
              <w:top w:val="single" w:sz="6" w:space="0" w:color="000000"/>
              <w:bottom w:val="single" w:sz="6" w:space="0" w:color="000000"/>
              <w:right w:val="single" w:sz="6" w:space="0" w:color="000000"/>
            </w:tcBorders>
          </w:tcPr>
          <w:p>
            <w:pPr>
              <w:pStyle w:val="TableText"/>
            </w:pPr>
            <w:r>
              <w:t>流程管理</w:t>
            </w:r>
          </w:p>
        </w:tc>
        <w:tc>
          <w:tcPr>
            <w:tcW w:w="2715" w:type="pct"/>
            <w:tcBorders>
              <w:top w:val="single" w:sz="6" w:space="0" w:color="000000"/>
              <w:bottom w:val="single" w:sz="6" w:space="0" w:color="000000"/>
              <w:right w:val="single" w:sz="6" w:space="0" w:color="000000"/>
            </w:tcBorders>
          </w:tcPr>
          <w:p>
            <w:pPr>
              <w:pStyle w:val="TableText"/>
            </w:pPr>
            <w:r>
              <w:t>流程管理可以对所有资源类型均可以使用流程配置能力。</w:t>
            </w:r>
          </w:p>
        </w:tc>
        <w:tc>
          <w:tcPr>
            <w:tcW w:w="1157" w:type="pct"/>
            <w:tcBorders>
              <w:top w:val="single" w:sz="6" w:space="0" w:color="000000"/>
              <w:bottom w:val="single" w:sz="6" w:space="0" w:color="000000"/>
            </w:tcBorders>
          </w:tcPr>
          <w:p>
            <w:pPr>
              <w:pStyle w:val="TableText"/>
            </w:pPr>
            <w:r>
              <w:t>更新了“</w:t>
            </w:r>
            <w:r>
              <w:fldChar w:fldCharType="begin"/>
            </w:r>
            <w:r>
              <w:instrText>REF _ZH-CN_TOPIC_0000001921796813 \r \h</w:instrText>
            </w:r>
            <w:r>
              <w:fldChar w:fldCharType="separate"/>
            </w:r>
            <w:r>
              <w:t xml:space="preserve">3.2.4 </w:t>
            </w:r>
            <w:r>
              <w:fldChar w:fldCharType="end"/>
            </w:r>
            <w:r>
              <w:fldChar w:fldCharType="begin"/>
            </w:r>
            <w:r>
              <w:instrText>REF _ZH-CN_TOPIC_0000001921796813-chtext \h</w:instrText>
            </w:r>
            <w:r>
              <w:fldChar w:fldCharType="separate"/>
            </w:r>
            <w:r>
              <w:t>流程管理</w:t>
            </w:r>
            <w:r>
              <w:fldChar w:fldCharType="end"/>
            </w:r>
            <w:r>
              <w:t>”。</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4</w:t>
            </w:r>
          </w:p>
        </w:tc>
        <w:tc>
          <w:tcPr>
            <w:tcW w:w="347" w:type="pct"/>
            <w:tcBorders>
              <w:top w:val="single" w:sz="6" w:space="0" w:color="000000"/>
              <w:bottom w:val="single" w:sz="6" w:space="0" w:color="000000"/>
              <w:right w:val="single" w:sz="6" w:space="0" w:color="000000"/>
            </w:tcBorders>
          </w:tcPr>
          <w:p>
            <w:pPr>
              <w:pStyle w:val="TableText"/>
            </w:pPr>
            <w:r>
              <w:t>优化</w:t>
            </w:r>
          </w:p>
        </w:tc>
        <w:tc>
          <w:tcPr>
            <w:tcW w:w="506" w:type="pct"/>
            <w:tcBorders>
              <w:top w:val="single" w:sz="6" w:space="0" w:color="000000"/>
              <w:bottom w:val="single" w:sz="6" w:space="0" w:color="000000"/>
              <w:right w:val="single" w:sz="6" w:space="0" w:color="000000"/>
            </w:tcBorders>
          </w:tcPr>
          <w:p>
            <w:pPr>
              <w:pStyle w:val="TableText"/>
            </w:pPr>
            <w:r>
              <w:t>使用统计</w:t>
            </w:r>
          </w:p>
        </w:tc>
        <w:tc>
          <w:tcPr>
            <w:tcW w:w="2715" w:type="pct"/>
            <w:tcBorders>
              <w:top w:val="single" w:sz="6" w:space="0" w:color="000000"/>
              <w:bottom w:val="single" w:sz="6" w:space="0" w:color="000000"/>
              <w:right w:val="single" w:sz="6" w:space="0" w:color="000000"/>
            </w:tcBorders>
          </w:tcPr>
          <w:p>
            <w:pPr>
              <w:pStyle w:val="TableText"/>
            </w:pPr>
            <w:r>
              <w:t>支持在“使用统计”配置并访问浏览现场自定义的统计标签页。</w:t>
            </w:r>
          </w:p>
          <w:p>
            <w:pPr>
              <w:pStyle w:val="TableText"/>
            </w:pPr>
            <w:r>
              <w:t>支持在“使用统计”中查看指标信息。</w:t>
            </w:r>
          </w:p>
        </w:tc>
        <w:tc>
          <w:tcPr>
            <w:tcW w:w="1157" w:type="pct"/>
            <w:tcBorders>
              <w:top w:val="single" w:sz="6" w:space="0" w:color="000000"/>
              <w:bottom w:val="single" w:sz="6" w:space="0" w:color="000000"/>
            </w:tcBorders>
          </w:tcPr>
          <w:p>
            <w:pPr>
              <w:pStyle w:val="TableText"/>
            </w:pPr>
            <w:r>
              <w:t>修改了“</w:t>
            </w:r>
            <w:r>
              <w:fldChar w:fldCharType="begin"/>
            </w:r>
            <w:r>
              <w:instrText>REF _ZH-CN_TOPIC_0000001921796765 \r \h</w:instrText>
            </w:r>
            <w:r>
              <w:fldChar w:fldCharType="separate"/>
            </w:r>
            <w:r>
              <w:t xml:space="preserve">3.3.1 </w:t>
            </w:r>
            <w:r>
              <w:fldChar w:fldCharType="end"/>
            </w:r>
            <w:r>
              <w:fldChar w:fldCharType="begin"/>
            </w:r>
            <w:r>
              <w:instrText>REF _ZH-CN_TOPIC_0000001921796765-chtext \h</w:instrText>
            </w:r>
            <w:r>
              <w:fldChar w:fldCharType="separate"/>
            </w:r>
            <w:r>
              <w:t>使用统计</w:t>
            </w:r>
            <w:r>
              <w:fldChar w:fldCharType="end"/>
            </w:r>
            <w:r>
              <w:t>”。</w:t>
            </w:r>
          </w:p>
        </w:tc>
      </w:tr>
    </w:tbl>
    <w:p/>
    <w:p>
      <w:pPr>
        <w:pStyle w:val="BlockLabel"/>
      </w:pPr>
      <w:r>
        <w:t>24.1.T3版本</w:t>
      </w:r>
    </w:p>
    <w:p>
      <w:r>
        <w:t>相对于24.1.T2版本，变更说明如</w:t>
      </w:r>
      <w:r>
        <w:fldChar w:fldCharType="begin"/>
      </w:r>
      <w:r>
        <w:instrText>REF _table49314137239 \r \h</w:instrText>
      </w:r>
      <w:r>
        <w:fldChar w:fldCharType="separate"/>
      </w:r>
      <w:r>
        <w:t>表1-6</w:t>
      </w:r>
      <w:r>
        <w:fldChar w:fldCharType="end"/>
      </w:r>
      <w:r>
        <w:t>所示。</w:t>
      </w:r>
    </w:p>
    <w:bookmarkStart w:id="19" w:name="_table49314137239"/>
    <w:bookmarkEnd w:id="19"/>
    <w:p>
      <w:pPr>
        <w:pStyle w:val="TableDescription"/>
      </w:pPr>
      <w:r>
        <w:t>版本变更说明</w:t>
      </w:r>
    </w:p>
    <w:tbl>
      <w:tblPr>
        <w:tblStyle w:val="Table"/>
        <w:tblW w:w="7938" w:type="dxa"/>
        <w:tblInd w:w="1814" w:type="dxa"/>
        <w:tblLayout w:type="fixed"/>
        <w:tblLook w:val="01E0"/>
      </w:tblPr>
      <w:tblGrid>
        <w:gridCol w:w="436"/>
        <w:gridCol w:w="551"/>
        <w:gridCol w:w="803"/>
        <w:gridCol w:w="4306"/>
        <w:gridCol w:w="1842"/>
      </w:tblGrid>
      <w:tr>
        <w:tblPrEx>
          <w:tblW w:w="7938" w:type="dxa"/>
          <w:tblInd w:w="1814" w:type="dxa"/>
          <w:tblLayout w:type="fixed"/>
          <w:tblLook w:val="01E0"/>
        </w:tblPrEx>
        <w:trPr>
          <w:cantSplit w:val="0"/>
          <w:tblHeader/>
        </w:trPr>
        <w:tc>
          <w:tcPr>
            <w:tcW w:w="275" w:type="pct"/>
            <w:tcBorders>
              <w:top w:val="single" w:sz="6" w:space="0" w:color="000000"/>
              <w:bottom w:val="single" w:sz="6" w:space="0" w:color="000000"/>
              <w:right w:val="single" w:sz="6" w:space="0" w:color="000000"/>
            </w:tcBorders>
            <w:shd w:val="clear" w:color="auto" w:fill="D9D9D9"/>
          </w:tcPr>
          <w:p>
            <w:pPr>
              <w:pStyle w:val="TableHeading"/>
            </w:pPr>
            <w:r>
              <w:t>序号</w:t>
            </w:r>
          </w:p>
        </w:tc>
        <w:tc>
          <w:tcPr>
            <w:tcW w:w="347" w:type="pct"/>
            <w:tcBorders>
              <w:top w:val="single" w:sz="6" w:space="0" w:color="000000"/>
              <w:bottom w:val="single" w:sz="6" w:space="0" w:color="000000"/>
              <w:right w:val="single" w:sz="6" w:space="0" w:color="000000"/>
            </w:tcBorders>
            <w:shd w:val="clear" w:color="auto" w:fill="D9D9D9"/>
          </w:tcPr>
          <w:p>
            <w:pPr>
              <w:pStyle w:val="TableHeading"/>
            </w:pPr>
            <w:r>
              <w:t>类型</w:t>
            </w:r>
          </w:p>
        </w:tc>
        <w:tc>
          <w:tcPr>
            <w:tcW w:w="506" w:type="pct"/>
            <w:tcBorders>
              <w:top w:val="single" w:sz="6" w:space="0" w:color="000000"/>
              <w:bottom w:val="single" w:sz="6" w:space="0" w:color="000000"/>
              <w:right w:val="single" w:sz="6" w:space="0" w:color="000000"/>
            </w:tcBorders>
            <w:shd w:val="clear" w:color="auto" w:fill="D9D9D9"/>
          </w:tcPr>
          <w:p>
            <w:pPr>
              <w:pStyle w:val="TableHeading"/>
            </w:pPr>
            <w:r>
              <w:t>功能点</w:t>
            </w:r>
          </w:p>
        </w:tc>
        <w:tc>
          <w:tcPr>
            <w:tcW w:w="2712" w:type="pct"/>
            <w:tcBorders>
              <w:top w:val="single" w:sz="6" w:space="0" w:color="000000"/>
              <w:bottom w:val="single" w:sz="6" w:space="0" w:color="000000"/>
              <w:right w:val="single" w:sz="6" w:space="0" w:color="000000"/>
            </w:tcBorders>
            <w:shd w:val="clear" w:color="auto" w:fill="D9D9D9"/>
          </w:tcPr>
          <w:p>
            <w:pPr>
              <w:pStyle w:val="TableHeading"/>
            </w:pPr>
            <w:r>
              <w:t>描述</w:t>
            </w:r>
          </w:p>
        </w:tc>
        <w:tc>
          <w:tcPr>
            <w:tcW w:w="1160" w:type="pct"/>
            <w:tcBorders>
              <w:top w:val="single" w:sz="6" w:space="0" w:color="000000"/>
              <w:bottom w:val="single" w:sz="6" w:space="0" w:color="000000"/>
            </w:tcBorders>
            <w:shd w:val="clear" w:color="auto" w:fill="D9D9D9"/>
          </w:tcPr>
          <w:p>
            <w:pPr>
              <w:pStyle w:val="TableHeading"/>
            </w:pPr>
            <w:r>
              <w:t>文档更新说明</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1</w:t>
            </w:r>
          </w:p>
        </w:tc>
        <w:tc>
          <w:tcPr>
            <w:tcW w:w="347" w:type="pct"/>
            <w:tcBorders>
              <w:top w:val="single" w:sz="6" w:space="0" w:color="000000"/>
              <w:bottom w:val="single" w:sz="6" w:space="0" w:color="000000"/>
              <w:right w:val="single" w:sz="6" w:space="0" w:color="000000"/>
            </w:tcBorders>
          </w:tcPr>
          <w:p>
            <w:pPr>
              <w:pStyle w:val="TableText"/>
            </w:pPr>
            <w:r>
              <w:t>新增</w:t>
            </w:r>
          </w:p>
        </w:tc>
        <w:tc>
          <w:tcPr>
            <w:tcW w:w="506" w:type="pct"/>
            <w:tcBorders>
              <w:top w:val="single" w:sz="6" w:space="0" w:color="000000"/>
              <w:bottom w:val="single" w:sz="6" w:space="0" w:color="000000"/>
              <w:right w:val="single" w:sz="6" w:space="0" w:color="000000"/>
            </w:tcBorders>
          </w:tcPr>
          <w:p>
            <w:pPr>
              <w:pStyle w:val="TableText"/>
            </w:pPr>
            <w:r>
              <w:t>主页</w:t>
            </w:r>
          </w:p>
        </w:tc>
        <w:tc>
          <w:tcPr>
            <w:tcW w:w="2712" w:type="pct"/>
            <w:tcBorders>
              <w:top w:val="single" w:sz="6" w:space="0" w:color="000000"/>
              <w:bottom w:val="single" w:sz="6" w:space="0" w:color="000000"/>
              <w:right w:val="single" w:sz="6" w:space="0" w:color="000000"/>
            </w:tcBorders>
          </w:tcPr>
          <w:p>
            <w:pPr>
              <w:pStyle w:val="TableText"/>
            </w:pPr>
            <w:r>
              <w:t>新增了“站内通知”功能，通过“站内通知”功能，可以查看发起申请、申请通过、申请驳回、资源上下架、资源使用临近到期、资源使用到期等操作相应的站内通知消息。</w:t>
            </w:r>
          </w:p>
        </w:tc>
        <w:tc>
          <w:tcPr>
            <w:tcW w:w="1160" w:type="pct"/>
            <w:tcBorders>
              <w:top w:val="single" w:sz="6" w:space="0" w:color="000000"/>
              <w:bottom w:val="single" w:sz="6" w:space="0" w:color="000000"/>
            </w:tcBorders>
          </w:tcPr>
          <w:p>
            <w:pPr>
              <w:pStyle w:val="TableText"/>
            </w:pPr>
            <w:r>
              <w:t>在“主页”新增了“</w:t>
            </w:r>
            <w:hyperlink w:anchor="section3290335164812" w:tooltip=" " w:history="1">
              <w:r>
                <w:rPr>
                  <w:rStyle w:val="Hyperlink"/>
                </w:rPr>
                <w:t>站内通知</w:t>
              </w:r>
            </w:hyperlink>
            <w:r>
              <w:t>”。</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2</w:t>
            </w:r>
          </w:p>
        </w:tc>
        <w:tc>
          <w:tcPr>
            <w:tcW w:w="347" w:type="pct"/>
            <w:tcBorders>
              <w:top w:val="single" w:sz="6" w:space="0" w:color="000000"/>
              <w:bottom w:val="single" w:sz="6" w:space="0" w:color="000000"/>
              <w:right w:val="single" w:sz="6" w:space="0" w:color="000000"/>
            </w:tcBorders>
          </w:tcPr>
          <w:p>
            <w:pPr>
              <w:pStyle w:val="TableText"/>
            </w:pPr>
            <w:r>
              <w:t>新增</w:t>
            </w:r>
          </w:p>
        </w:tc>
        <w:tc>
          <w:tcPr>
            <w:tcW w:w="506" w:type="pct"/>
            <w:tcBorders>
              <w:top w:val="single" w:sz="6" w:space="0" w:color="000000"/>
              <w:bottom w:val="single" w:sz="6" w:space="0" w:color="000000"/>
              <w:right w:val="single" w:sz="6" w:space="0" w:color="000000"/>
            </w:tcBorders>
          </w:tcPr>
          <w:p>
            <w:pPr>
              <w:pStyle w:val="TableText"/>
            </w:pPr>
            <w:r>
              <w:t>流程管理</w:t>
            </w:r>
          </w:p>
        </w:tc>
        <w:tc>
          <w:tcPr>
            <w:tcW w:w="2712" w:type="pct"/>
            <w:tcBorders>
              <w:top w:val="single" w:sz="6" w:space="0" w:color="000000"/>
              <w:bottom w:val="single" w:sz="6" w:space="0" w:color="000000"/>
              <w:right w:val="single" w:sz="6" w:space="0" w:color="000000"/>
            </w:tcBorders>
          </w:tcPr>
          <w:p>
            <w:pPr>
              <w:pStyle w:val="TableText"/>
            </w:pPr>
            <w:r>
              <w:t>新增流程管理功能，</w:t>
            </w:r>
            <w:r>
              <w:t>用于对资源申请流程进行管理，能够配置的流程模板包括平台资源流程、标准申请流程、多重审批流程和发布申请流程。</w:t>
            </w:r>
          </w:p>
        </w:tc>
        <w:tc>
          <w:tcPr>
            <w:tcW w:w="1160" w:type="pct"/>
            <w:tcBorders>
              <w:top w:val="single" w:sz="6" w:space="0" w:color="000000"/>
              <w:bottom w:val="single" w:sz="6" w:space="0" w:color="000000"/>
            </w:tcBorders>
          </w:tcPr>
          <w:p>
            <w:pPr>
              <w:pStyle w:val="TableText"/>
            </w:pPr>
            <w:r>
              <w:t>新增“</w:t>
            </w:r>
            <w:r>
              <w:fldChar w:fldCharType="begin"/>
            </w:r>
            <w:r>
              <w:instrText>REF _ZH-CN_TOPIC_0000001921796813 \r \h</w:instrText>
            </w:r>
            <w:r>
              <w:fldChar w:fldCharType="separate"/>
            </w:r>
            <w:r>
              <w:t xml:space="preserve">3.2.4 </w:t>
            </w:r>
            <w:r>
              <w:fldChar w:fldCharType="end"/>
            </w:r>
            <w:r>
              <w:fldChar w:fldCharType="begin"/>
            </w:r>
            <w:r>
              <w:instrText>REF _ZH-CN_TOPIC_0000001921796813-chtext \h</w:instrText>
            </w:r>
            <w:r>
              <w:fldChar w:fldCharType="separate"/>
            </w:r>
            <w:r>
              <w:t>流程管理</w:t>
            </w:r>
            <w:r>
              <w:fldChar w:fldCharType="end"/>
            </w:r>
            <w:r>
              <w:t>”。</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3</w:t>
            </w:r>
          </w:p>
        </w:tc>
        <w:tc>
          <w:tcPr>
            <w:tcW w:w="347" w:type="pct"/>
            <w:tcBorders>
              <w:top w:val="single" w:sz="6" w:space="0" w:color="000000"/>
              <w:bottom w:val="single" w:sz="6" w:space="0" w:color="000000"/>
              <w:right w:val="single" w:sz="6" w:space="0" w:color="000000"/>
            </w:tcBorders>
          </w:tcPr>
          <w:p>
            <w:pPr>
              <w:pStyle w:val="TableText"/>
            </w:pPr>
            <w:r>
              <w:t>优化</w:t>
            </w:r>
          </w:p>
        </w:tc>
        <w:tc>
          <w:tcPr>
            <w:tcW w:w="506" w:type="pct"/>
            <w:tcBorders>
              <w:top w:val="single" w:sz="6" w:space="0" w:color="000000"/>
              <w:bottom w:val="single" w:sz="6" w:space="0" w:color="000000"/>
              <w:right w:val="single" w:sz="6" w:space="0" w:color="000000"/>
            </w:tcBorders>
          </w:tcPr>
          <w:p>
            <w:pPr>
              <w:pStyle w:val="TableText"/>
            </w:pPr>
            <w:r>
              <w:t>使用统计</w:t>
            </w:r>
          </w:p>
        </w:tc>
        <w:tc>
          <w:tcPr>
            <w:tcW w:w="2712" w:type="pct"/>
            <w:tcBorders>
              <w:top w:val="single" w:sz="6" w:space="0" w:color="000000"/>
              <w:bottom w:val="single" w:sz="6" w:space="0" w:color="000000"/>
              <w:right w:val="single" w:sz="6" w:space="0" w:color="000000"/>
            </w:tcBorders>
          </w:tcPr>
          <w:p>
            <w:pPr>
              <w:pStyle w:val="TableText"/>
            </w:pPr>
            <w:r>
              <w:t>优化了资源使用统计功能，新增了“用户总数”、“资源使用”和“用户资源使用量”指标。</w:t>
            </w:r>
          </w:p>
        </w:tc>
        <w:tc>
          <w:tcPr>
            <w:tcW w:w="1160" w:type="pct"/>
            <w:tcBorders>
              <w:top w:val="single" w:sz="6" w:space="0" w:color="000000"/>
              <w:bottom w:val="single" w:sz="6" w:space="0" w:color="000000"/>
            </w:tcBorders>
          </w:tcPr>
          <w:p>
            <w:pPr>
              <w:pStyle w:val="TableText"/>
            </w:pPr>
            <w:r>
              <w:t>修改了“</w:t>
            </w:r>
            <w:r>
              <w:fldChar w:fldCharType="begin"/>
            </w:r>
            <w:r>
              <w:instrText>REF _ZH-CN_TOPIC_0000001921796765 \r \h</w:instrText>
            </w:r>
            <w:r>
              <w:fldChar w:fldCharType="separate"/>
            </w:r>
            <w:r>
              <w:t xml:space="preserve">3.3.1 </w:t>
            </w:r>
            <w:r>
              <w:fldChar w:fldCharType="end"/>
            </w:r>
            <w:r>
              <w:fldChar w:fldCharType="begin"/>
            </w:r>
            <w:r>
              <w:instrText>REF _ZH-CN_TOPIC_0000001921796765-chtext \h</w:instrText>
            </w:r>
            <w:r>
              <w:fldChar w:fldCharType="separate"/>
            </w:r>
            <w:r>
              <w:t>使用统计</w:t>
            </w:r>
            <w:r>
              <w:fldChar w:fldCharType="end"/>
            </w:r>
            <w:r>
              <w:t>”。</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4</w:t>
            </w:r>
          </w:p>
        </w:tc>
        <w:tc>
          <w:tcPr>
            <w:tcW w:w="347" w:type="pct"/>
            <w:tcBorders>
              <w:top w:val="single" w:sz="6" w:space="0" w:color="000000"/>
              <w:bottom w:val="single" w:sz="6" w:space="0" w:color="000000"/>
              <w:right w:val="single" w:sz="6" w:space="0" w:color="000000"/>
            </w:tcBorders>
          </w:tcPr>
          <w:p>
            <w:pPr>
              <w:pStyle w:val="TableText"/>
            </w:pPr>
            <w:r>
              <w:t>优化</w:t>
            </w:r>
          </w:p>
        </w:tc>
        <w:tc>
          <w:tcPr>
            <w:tcW w:w="506" w:type="pct"/>
            <w:tcBorders>
              <w:top w:val="single" w:sz="6" w:space="0" w:color="000000"/>
              <w:bottom w:val="single" w:sz="6" w:space="0" w:color="000000"/>
              <w:right w:val="single" w:sz="6" w:space="0" w:color="000000"/>
            </w:tcBorders>
          </w:tcPr>
          <w:p>
            <w:pPr>
              <w:pStyle w:val="TableText"/>
            </w:pPr>
            <w:r>
              <w:t>数字超市</w:t>
            </w:r>
          </w:p>
        </w:tc>
        <w:tc>
          <w:tcPr>
            <w:tcW w:w="2712" w:type="pct"/>
            <w:tcBorders>
              <w:top w:val="single" w:sz="6" w:space="0" w:color="000000"/>
              <w:bottom w:val="single" w:sz="6" w:space="0" w:color="000000"/>
              <w:right w:val="single" w:sz="6" w:space="0" w:color="000000"/>
            </w:tcBorders>
          </w:tcPr>
          <w:p>
            <w:pPr>
              <w:pStyle w:val="TableText"/>
            </w:pPr>
            <w:r>
              <w:t>支持在平台资源的资源申请页面，通过批量申请下拉框，查询属于同平台下的资源，支持用户多选资源名，提交申请后，支持每个资源创建一条独立的申请审批工单。</w:t>
            </w:r>
          </w:p>
        </w:tc>
        <w:tc>
          <w:tcPr>
            <w:tcW w:w="1160" w:type="pct"/>
            <w:tcBorders>
              <w:top w:val="single" w:sz="6" w:space="0" w:color="000000"/>
              <w:bottom w:val="single" w:sz="6" w:space="0" w:color="000000"/>
            </w:tcBorders>
          </w:tcPr>
          <w:p>
            <w:pPr>
              <w:pStyle w:val="TableText"/>
            </w:pPr>
            <w:r>
              <w:t xml:space="preserve">修改“数字超市 &gt; 平台资源 &gt; </w:t>
            </w:r>
            <w:r>
              <w:fldChar w:fldCharType="begin"/>
            </w:r>
            <w:r>
              <w:instrText>REF _ZH-CN_TOPIC_0000001921677125 \r \h</w:instrText>
            </w:r>
            <w:r>
              <w:fldChar w:fldCharType="separate"/>
            </w:r>
            <w:r>
              <w:t xml:space="preserve">2.3.1 </w:t>
            </w:r>
            <w:r>
              <w:fldChar w:fldCharType="end"/>
            </w:r>
            <w:r>
              <w:fldChar w:fldCharType="begin"/>
            </w:r>
            <w:r>
              <w:instrText>REF _ZH-CN_TOPIC_0000001921677125-chtext \h</w:instrText>
            </w:r>
            <w:r>
              <w:fldChar w:fldCharType="separate"/>
            </w:r>
            <w:r>
              <w:t>申请</w:t>
            </w:r>
            <w:r>
              <w:fldChar w:fldCharType="end"/>
            </w:r>
            <w:r>
              <w:t>”中的说明。</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5</w:t>
            </w:r>
          </w:p>
        </w:tc>
        <w:tc>
          <w:tcPr>
            <w:tcW w:w="347" w:type="pct"/>
            <w:tcBorders>
              <w:top w:val="single" w:sz="6" w:space="0" w:color="000000"/>
              <w:bottom w:val="single" w:sz="6" w:space="0" w:color="000000"/>
              <w:right w:val="single" w:sz="6" w:space="0" w:color="000000"/>
            </w:tcBorders>
          </w:tcPr>
          <w:p>
            <w:pPr>
              <w:pStyle w:val="TableText"/>
            </w:pPr>
            <w:r>
              <w:t>优化</w:t>
            </w:r>
          </w:p>
        </w:tc>
        <w:tc>
          <w:tcPr>
            <w:tcW w:w="506" w:type="pct"/>
            <w:tcBorders>
              <w:top w:val="single" w:sz="6" w:space="0" w:color="000000"/>
              <w:bottom w:val="single" w:sz="6" w:space="0" w:color="000000"/>
              <w:right w:val="single" w:sz="6" w:space="0" w:color="000000"/>
            </w:tcBorders>
          </w:tcPr>
          <w:p>
            <w:pPr>
              <w:pStyle w:val="TableText"/>
            </w:pPr>
            <w:r>
              <w:t>全局</w:t>
            </w:r>
          </w:p>
        </w:tc>
        <w:tc>
          <w:tcPr>
            <w:tcW w:w="2712" w:type="pct"/>
            <w:tcBorders>
              <w:top w:val="single" w:sz="6" w:space="0" w:color="000000"/>
              <w:bottom w:val="single" w:sz="6" w:space="0" w:color="000000"/>
              <w:right w:val="single" w:sz="6" w:space="0" w:color="000000"/>
            </w:tcBorders>
          </w:tcPr>
          <w:p>
            <w:pPr>
              <w:pStyle w:val="TableText"/>
            </w:pPr>
            <w:r>
              <w:t>系统前端页面交互优化。</w:t>
            </w:r>
          </w:p>
        </w:tc>
        <w:tc>
          <w:tcPr>
            <w:tcW w:w="1160" w:type="pct"/>
            <w:tcBorders>
              <w:top w:val="single" w:sz="6" w:space="0" w:color="000000"/>
              <w:bottom w:val="single" w:sz="6" w:space="0" w:color="000000"/>
            </w:tcBorders>
          </w:tcPr>
          <w:p>
            <w:pPr>
              <w:pStyle w:val="TableText"/>
            </w:pPr>
            <w:r>
              <w:t>修改了“</w:t>
            </w:r>
            <w:r>
              <w:fldChar w:fldCharType="begin"/>
            </w:r>
            <w:r>
              <w:instrText>REF _ZH-CN_TOPIC_0000001875597816 \r \h</w:instrText>
            </w:r>
            <w:r>
              <w:fldChar w:fldCharType="separate"/>
            </w:r>
            <w:r>
              <w:t xml:space="preserve">2.1 </w:t>
            </w:r>
            <w:r>
              <w:fldChar w:fldCharType="end"/>
            </w:r>
            <w:r>
              <w:fldChar w:fldCharType="begin"/>
            </w:r>
            <w:r>
              <w:instrText>REF _ZH-CN_TOPIC_0000001875597816-chtext \h</w:instrText>
            </w:r>
            <w:r>
              <w:fldChar w:fldCharType="separate"/>
            </w:r>
            <w:r>
              <w:t>主页</w:t>
            </w:r>
            <w:r>
              <w:fldChar w:fldCharType="end"/>
            </w:r>
            <w:r>
              <w:t>”中的截图和说明。</w:t>
            </w:r>
          </w:p>
          <w:p>
            <w:pPr>
              <w:pStyle w:val="TableText"/>
            </w:pPr>
            <w:r>
              <w:t>修改了“</w:t>
            </w:r>
            <w:r>
              <w:fldChar w:fldCharType="begin"/>
            </w:r>
            <w:r>
              <w:instrText>REF _ZH-CN_TOPIC_0000001875597880 \r \h</w:instrText>
            </w:r>
            <w:r>
              <w:fldChar w:fldCharType="separate"/>
            </w:r>
            <w:r>
              <w:t xml:space="preserve">2 </w:t>
            </w:r>
            <w:r>
              <w:fldChar w:fldCharType="end"/>
            </w:r>
            <w:r>
              <w:fldChar w:fldCharType="begin"/>
            </w:r>
            <w:r>
              <w:instrText>REF _ZH-CN_TOPIC_0000001875597880-chtext \h</w:instrText>
            </w:r>
            <w:r>
              <w:fldChar w:fldCharType="separate"/>
            </w:r>
            <w:r>
              <w:t>数字超市</w:t>
            </w:r>
            <w:r>
              <w:fldChar w:fldCharType="end"/>
            </w:r>
            <w:r>
              <w:t>”中各资源的申请操作的截图和说明。</w:t>
            </w:r>
          </w:p>
          <w:p>
            <w:pPr>
              <w:pStyle w:val="TableText"/>
            </w:pPr>
            <w:r>
              <w:t>修改了“</w:t>
            </w:r>
            <w:r>
              <w:fldChar w:fldCharType="begin"/>
            </w:r>
            <w:r>
              <w:instrText>REF _ZH-CN_TOPIC_0000001875597852 \r \h</w:instrText>
            </w:r>
            <w:r>
              <w:fldChar w:fldCharType="separate"/>
            </w:r>
            <w:r>
              <w:t xml:space="preserve">3.2.1 </w:t>
            </w:r>
            <w:r>
              <w:fldChar w:fldCharType="end"/>
            </w:r>
            <w:r>
              <w:fldChar w:fldCharType="begin"/>
            </w:r>
            <w:r>
              <w:instrText>REF _ZH-CN_TOPIC_0000001875597852-chtext \h</w:instrText>
            </w:r>
            <w:r>
              <w:fldChar w:fldCharType="separate"/>
            </w:r>
            <w:r>
              <w:t>资源管理</w:t>
            </w:r>
            <w:r>
              <w:fldChar w:fldCharType="end"/>
            </w:r>
            <w:r>
              <w:t>”中各资源的编辑操作的截图和说明。</w:t>
            </w:r>
          </w:p>
          <w:p>
            <w:pPr>
              <w:pStyle w:val="TableText"/>
            </w:pPr>
            <w:r>
              <w:t>修改了“</w:t>
            </w:r>
            <w:r>
              <w:fldChar w:fldCharType="begin"/>
            </w:r>
            <w:r>
              <w:instrText>REF _ZH-CN_TOPIC_0000001921796825 \r \h</w:instrText>
            </w:r>
            <w:r>
              <w:fldChar w:fldCharType="separate"/>
            </w:r>
            <w:r>
              <w:t xml:space="preserve">5 </w:t>
            </w:r>
            <w:r>
              <w:fldChar w:fldCharType="end"/>
            </w:r>
            <w:r>
              <w:fldChar w:fldCharType="begin"/>
            </w:r>
            <w:r>
              <w:instrText>REF _ZH-CN_TOPIC_0000001921796825-chtext \h</w:instrText>
            </w:r>
            <w:r>
              <w:fldChar w:fldCharType="separate"/>
            </w:r>
            <w:r>
              <w:t>用户中心</w:t>
            </w:r>
            <w:r>
              <w:fldChar w:fldCharType="end"/>
            </w:r>
            <w:r>
              <w:t>”截图和说明。</w:t>
            </w:r>
          </w:p>
        </w:tc>
      </w:tr>
    </w:tbl>
    <w:p/>
    <w:p>
      <w:pPr>
        <w:pStyle w:val="BlockLabel"/>
      </w:pPr>
      <w:r>
        <w:t>24.1.T2版本</w:t>
      </w:r>
    </w:p>
    <w:p>
      <w:r>
        <w:t>相对于24.1.T1版本，变更说明如</w:t>
      </w:r>
      <w:r>
        <w:fldChar w:fldCharType="begin"/>
      </w:r>
      <w:r>
        <w:instrText>REF _table137252050133017 \r \h</w:instrText>
      </w:r>
      <w:r>
        <w:fldChar w:fldCharType="separate"/>
      </w:r>
      <w:r>
        <w:t>表1-7</w:t>
      </w:r>
      <w:r>
        <w:fldChar w:fldCharType="end"/>
      </w:r>
      <w:r>
        <w:t>所示。</w:t>
      </w:r>
    </w:p>
    <w:bookmarkStart w:id="20" w:name="_table137252050133017"/>
    <w:bookmarkEnd w:id="20"/>
    <w:p>
      <w:pPr>
        <w:pStyle w:val="TableDescription"/>
      </w:pPr>
      <w:r>
        <w:t>版本变更说明</w:t>
      </w:r>
    </w:p>
    <w:tbl>
      <w:tblPr>
        <w:tblStyle w:val="Table"/>
        <w:tblW w:w="7938" w:type="dxa"/>
        <w:tblInd w:w="1814" w:type="dxa"/>
        <w:tblLayout w:type="fixed"/>
        <w:tblLook w:val="01E0"/>
      </w:tblPr>
      <w:tblGrid>
        <w:gridCol w:w="438"/>
        <w:gridCol w:w="552"/>
        <w:gridCol w:w="803"/>
        <w:gridCol w:w="4310"/>
        <w:gridCol w:w="1835"/>
      </w:tblGrid>
      <w:tr>
        <w:tblPrEx>
          <w:tblW w:w="7938" w:type="dxa"/>
          <w:tblInd w:w="1814" w:type="dxa"/>
          <w:tblLayout w:type="fixed"/>
          <w:tblLook w:val="01E0"/>
        </w:tblPrEx>
        <w:trPr>
          <w:cantSplit w:val="0"/>
          <w:tblHeader/>
        </w:trPr>
        <w:tc>
          <w:tcPr>
            <w:tcW w:w="275" w:type="pct"/>
            <w:tcBorders>
              <w:top w:val="single" w:sz="6" w:space="0" w:color="000000"/>
              <w:bottom w:val="single" w:sz="6" w:space="0" w:color="000000"/>
              <w:right w:val="single" w:sz="6" w:space="0" w:color="000000"/>
            </w:tcBorders>
            <w:shd w:val="clear" w:color="auto" w:fill="D9D9D9"/>
          </w:tcPr>
          <w:p>
            <w:pPr>
              <w:pStyle w:val="TableHeading"/>
            </w:pPr>
            <w:r>
              <w:t>序号</w:t>
            </w:r>
          </w:p>
        </w:tc>
        <w:tc>
          <w:tcPr>
            <w:tcW w:w="348" w:type="pct"/>
            <w:tcBorders>
              <w:top w:val="single" w:sz="6" w:space="0" w:color="000000"/>
              <w:bottom w:val="single" w:sz="6" w:space="0" w:color="000000"/>
              <w:right w:val="single" w:sz="6" w:space="0" w:color="000000"/>
            </w:tcBorders>
            <w:shd w:val="clear" w:color="auto" w:fill="D9D9D9"/>
          </w:tcPr>
          <w:p>
            <w:pPr>
              <w:pStyle w:val="TableHeading"/>
            </w:pPr>
            <w:r>
              <w:t>类型</w:t>
            </w:r>
          </w:p>
        </w:tc>
        <w:tc>
          <w:tcPr>
            <w:tcW w:w="506" w:type="pct"/>
            <w:tcBorders>
              <w:top w:val="single" w:sz="6" w:space="0" w:color="000000"/>
              <w:bottom w:val="single" w:sz="6" w:space="0" w:color="000000"/>
              <w:right w:val="single" w:sz="6" w:space="0" w:color="000000"/>
            </w:tcBorders>
            <w:shd w:val="clear" w:color="auto" w:fill="D9D9D9"/>
          </w:tcPr>
          <w:p>
            <w:pPr>
              <w:pStyle w:val="TableHeading"/>
            </w:pPr>
            <w:r>
              <w:t>功能点</w:t>
            </w:r>
          </w:p>
        </w:tc>
        <w:tc>
          <w:tcPr>
            <w:tcW w:w="2715" w:type="pct"/>
            <w:tcBorders>
              <w:top w:val="single" w:sz="6" w:space="0" w:color="000000"/>
              <w:bottom w:val="single" w:sz="6" w:space="0" w:color="000000"/>
              <w:right w:val="single" w:sz="6" w:space="0" w:color="000000"/>
            </w:tcBorders>
            <w:shd w:val="clear" w:color="auto" w:fill="D9D9D9"/>
          </w:tcPr>
          <w:p>
            <w:pPr>
              <w:pStyle w:val="TableHeading"/>
            </w:pPr>
            <w:r>
              <w:t>描述</w:t>
            </w:r>
          </w:p>
        </w:tc>
        <w:tc>
          <w:tcPr>
            <w:tcW w:w="1157" w:type="pct"/>
            <w:tcBorders>
              <w:top w:val="single" w:sz="6" w:space="0" w:color="000000"/>
              <w:bottom w:val="single" w:sz="6" w:space="0" w:color="000000"/>
            </w:tcBorders>
            <w:shd w:val="clear" w:color="auto" w:fill="D9D9D9"/>
          </w:tcPr>
          <w:p>
            <w:pPr>
              <w:pStyle w:val="TableHeading"/>
            </w:pPr>
            <w:r>
              <w:t>文档更新说明</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1</w:t>
            </w:r>
          </w:p>
        </w:tc>
        <w:tc>
          <w:tcPr>
            <w:tcW w:w="348" w:type="pct"/>
            <w:tcBorders>
              <w:top w:val="single" w:sz="6" w:space="0" w:color="000000"/>
              <w:bottom w:val="single" w:sz="6" w:space="0" w:color="000000"/>
              <w:right w:val="single" w:sz="6" w:space="0" w:color="000000"/>
            </w:tcBorders>
          </w:tcPr>
          <w:p>
            <w:pPr>
              <w:pStyle w:val="TableText"/>
            </w:pPr>
            <w:r>
              <w:t>新增</w:t>
            </w:r>
          </w:p>
        </w:tc>
        <w:tc>
          <w:tcPr>
            <w:tcW w:w="506" w:type="pct"/>
            <w:tcBorders>
              <w:top w:val="single" w:sz="6" w:space="0" w:color="000000"/>
              <w:bottom w:val="single" w:sz="6" w:space="0" w:color="000000"/>
              <w:right w:val="single" w:sz="6" w:space="0" w:color="000000"/>
            </w:tcBorders>
          </w:tcPr>
          <w:p>
            <w:pPr>
              <w:pStyle w:val="TableText"/>
            </w:pPr>
            <w:r>
              <w:t>用户中心</w:t>
            </w:r>
          </w:p>
        </w:tc>
        <w:tc>
          <w:tcPr>
            <w:tcW w:w="2715" w:type="pct"/>
            <w:tcBorders>
              <w:top w:val="single" w:sz="6" w:space="0" w:color="000000"/>
              <w:bottom w:val="single" w:sz="6" w:space="0" w:color="000000"/>
              <w:right w:val="single" w:sz="6" w:space="0" w:color="000000"/>
            </w:tcBorders>
          </w:tcPr>
          <w:p>
            <w:pPr>
              <w:pStyle w:val="TableText"/>
            </w:pPr>
            <w:r>
              <w:t>新增“个人信息”功能</w:t>
            </w:r>
          </w:p>
        </w:tc>
        <w:tc>
          <w:tcPr>
            <w:tcW w:w="1157" w:type="pct"/>
            <w:tcBorders>
              <w:top w:val="single" w:sz="6" w:space="0" w:color="000000"/>
              <w:bottom w:val="single" w:sz="6" w:space="0" w:color="000000"/>
            </w:tcBorders>
          </w:tcPr>
          <w:p>
            <w:pPr>
              <w:pStyle w:val="TableText"/>
            </w:pPr>
            <w:r>
              <w:t>新增了“</w:t>
            </w:r>
            <w:r>
              <w:fldChar w:fldCharType="begin"/>
            </w:r>
            <w:r>
              <w:instrText>REF _ZH-CN_TOPIC_0000001875757684 \r \h</w:instrText>
            </w:r>
            <w:r>
              <w:fldChar w:fldCharType="separate"/>
            </w:r>
            <w:r>
              <w:t xml:space="preserve">5.5 </w:t>
            </w:r>
            <w:r>
              <w:fldChar w:fldCharType="end"/>
            </w:r>
            <w:r>
              <w:fldChar w:fldCharType="begin"/>
            </w:r>
            <w:r>
              <w:instrText>REF _ZH-CN_TOPIC_0000001875757684-chtext \h</w:instrText>
            </w:r>
            <w:r>
              <w:fldChar w:fldCharType="separate"/>
            </w:r>
            <w:r>
              <w:t>个人信息</w:t>
            </w:r>
            <w:r>
              <w:fldChar w:fldCharType="end"/>
            </w:r>
            <w:r>
              <w:t>”。</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2</w:t>
            </w:r>
          </w:p>
        </w:tc>
        <w:tc>
          <w:tcPr>
            <w:tcW w:w="348" w:type="pct"/>
            <w:tcBorders>
              <w:top w:val="single" w:sz="6" w:space="0" w:color="000000"/>
              <w:bottom w:val="single" w:sz="6" w:space="0" w:color="000000"/>
              <w:right w:val="single" w:sz="6" w:space="0" w:color="000000"/>
            </w:tcBorders>
          </w:tcPr>
          <w:p>
            <w:pPr>
              <w:pStyle w:val="TableText"/>
            </w:pPr>
            <w:r>
              <w:t>新增</w:t>
            </w:r>
          </w:p>
        </w:tc>
        <w:tc>
          <w:tcPr>
            <w:tcW w:w="506" w:type="pct"/>
            <w:tcBorders>
              <w:top w:val="single" w:sz="6" w:space="0" w:color="000000"/>
              <w:bottom w:val="single" w:sz="6" w:space="0" w:color="000000"/>
              <w:right w:val="single" w:sz="6" w:space="0" w:color="000000"/>
            </w:tcBorders>
          </w:tcPr>
          <w:p>
            <w:pPr>
              <w:pStyle w:val="TableText"/>
            </w:pPr>
            <w:r>
              <w:t>用户中心</w:t>
            </w:r>
          </w:p>
        </w:tc>
        <w:tc>
          <w:tcPr>
            <w:tcW w:w="2715" w:type="pct"/>
            <w:tcBorders>
              <w:top w:val="single" w:sz="6" w:space="0" w:color="000000"/>
              <w:bottom w:val="single" w:sz="6" w:space="0" w:color="000000"/>
              <w:right w:val="single" w:sz="6" w:space="0" w:color="000000"/>
            </w:tcBorders>
          </w:tcPr>
          <w:p>
            <w:pPr>
              <w:pStyle w:val="TableText"/>
            </w:pPr>
            <w:r>
              <w:t>新增“我的资源”功能</w:t>
            </w:r>
          </w:p>
        </w:tc>
        <w:tc>
          <w:tcPr>
            <w:tcW w:w="1157" w:type="pct"/>
            <w:tcBorders>
              <w:top w:val="single" w:sz="6" w:space="0" w:color="000000"/>
              <w:bottom w:val="single" w:sz="6" w:space="0" w:color="000000"/>
            </w:tcBorders>
          </w:tcPr>
          <w:p>
            <w:pPr>
              <w:pStyle w:val="TableText"/>
            </w:pPr>
            <w:r>
              <w:t>新增了“</w:t>
            </w:r>
            <w:r>
              <w:fldChar w:fldCharType="begin"/>
            </w:r>
            <w:r>
              <w:instrText>REF _ZH-CN_TOPIC_0000001921677137 \r \h</w:instrText>
            </w:r>
            <w:r>
              <w:fldChar w:fldCharType="separate"/>
            </w:r>
            <w:r>
              <w:t xml:space="preserve">5.1 </w:t>
            </w:r>
            <w:r>
              <w:fldChar w:fldCharType="end"/>
            </w:r>
            <w:r>
              <w:fldChar w:fldCharType="begin"/>
            </w:r>
            <w:r>
              <w:instrText>REF _ZH-CN_TOPIC_0000001921677137-chtext \h</w:instrText>
            </w:r>
            <w:r>
              <w:fldChar w:fldCharType="separate"/>
            </w:r>
            <w:r>
              <w:t>我的资源</w:t>
            </w:r>
            <w:r>
              <w:fldChar w:fldCharType="end"/>
            </w:r>
            <w:r>
              <w:t>”。</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3</w:t>
            </w:r>
          </w:p>
        </w:tc>
        <w:tc>
          <w:tcPr>
            <w:tcW w:w="348" w:type="pct"/>
            <w:tcBorders>
              <w:top w:val="single" w:sz="6" w:space="0" w:color="000000"/>
              <w:bottom w:val="single" w:sz="6" w:space="0" w:color="000000"/>
              <w:right w:val="single" w:sz="6" w:space="0" w:color="000000"/>
            </w:tcBorders>
          </w:tcPr>
          <w:p>
            <w:pPr>
              <w:pStyle w:val="TableText"/>
            </w:pPr>
            <w:r>
              <w:t>新增</w:t>
            </w:r>
          </w:p>
        </w:tc>
        <w:tc>
          <w:tcPr>
            <w:tcW w:w="506" w:type="pct"/>
            <w:tcBorders>
              <w:top w:val="single" w:sz="6" w:space="0" w:color="000000"/>
              <w:bottom w:val="single" w:sz="6" w:space="0" w:color="000000"/>
              <w:right w:val="single" w:sz="6" w:space="0" w:color="000000"/>
            </w:tcBorders>
          </w:tcPr>
          <w:p>
            <w:pPr>
              <w:pStyle w:val="TableText"/>
            </w:pPr>
            <w:r>
              <w:t>资源中心</w:t>
            </w:r>
          </w:p>
        </w:tc>
        <w:tc>
          <w:tcPr>
            <w:tcW w:w="2715" w:type="pct"/>
            <w:tcBorders>
              <w:top w:val="single" w:sz="6" w:space="0" w:color="000000"/>
              <w:bottom w:val="single" w:sz="6" w:space="0" w:color="000000"/>
              <w:right w:val="single" w:sz="6" w:space="0" w:color="000000"/>
            </w:tcBorders>
          </w:tcPr>
          <w:p>
            <w:pPr>
              <w:pStyle w:val="TableText"/>
            </w:pPr>
            <w:r>
              <w:t>新增“使用统计”功能</w:t>
            </w:r>
          </w:p>
        </w:tc>
        <w:tc>
          <w:tcPr>
            <w:tcW w:w="1157" w:type="pct"/>
            <w:tcBorders>
              <w:top w:val="single" w:sz="6" w:space="0" w:color="000000"/>
              <w:bottom w:val="single" w:sz="6" w:space="0" w:color="000000"/>
            </w:tcBorders>
          </w:tcPr>
          <w:p>
            <w:pPr>
              <w:pStyle w:val="TableText"/>
            </w:pPr>
            <w:r>
              <w:t>新增了“</w:t>
            </w:r>
            <w:r>
              <w:fldChar w:fldCharType="begin"/>
            </w:r>
            <w:r>
              <w:instrText>REF _ZH-CN_TOPIC_0000001921796765 \r \h</w:instrText>
            </w:r>
            <w:r>
              <w:fldChar w:fldCharType="separate"/>
            </w:r>
            <w:r>
              <w:t xml:space="preserve">3.3.1 </w:t>
            </w:r>
            <w:r>
              <w:fldChar w:fldCharType="end"/>
            </w:r>
            <w:r>
              <w:fldChar w:fldCharType="begin"/>
            </w:r>
            <w:r>
              <w:instrText>REF _ZH-CN_TOPIC_0000001921796765-chtext \h</w:instrText>
            </w:r>
            <w:r>
              <w:fldChar w:fldCharType="separate"/>
            </w:r>
            <w:r>
              <w:t>使用统计</w:t>
            </w:r>
            <w:r>
              <w:fldChar w:fldCharType="end"/>
            </w:r>
            <w:r>
              <w:t>”。</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4</w:t>
            </w:r>
          </w:p>
        </w:tc>
        <w:tc>
          <w:tcPr>
            <w:tcW w:w="348" w:type="pct"/>
            <w:tcBorders>
              <w:top w:val="single" w:sz="6" w:space="0" w:color="000000"/>
              <w:bottom w:val="single" w:sz="6" w:space="0" w:color="000000"/>
              <w:right w:val="single" w:sz="6" w:space="0" w:color="000000"/>
            </w:tcBorders>
          </w:tcPr>
          <w:p>
            <w:pPr>
              <w:pStyle w:val="TableText"/>
            </w:pPr>
            <w:r>
              <w:t>新增</w:t>
            </w:r>
          </w:p>
        </w:tc>
        <w:tc>
          <w:tcPr>
            <w:tcW w:w="506" w:type="pct"/>
            <w:tcBorders>
              <w:top w:val="single" w:sz="6" w:space="0" w:color="000000"/>
              <w:bottom w:val="single" w:sz="6" w:space="0" w:color="000000"/>
              <w:right w:val="single" w:sz="6" w:space="0" w:color="000000"/>
            </w:tcBorders>
          </w:tcPr>
          <w:p>
            <w:pPr>
              <w:pStyle w:val="TableText"/>
            </w:pPr>
            <w:r>
              <w:t>数字超市</w:t>
            </w:r>
          </w:p>
        </w:tc>
        <w:tc>
          <w:tcPr>
            <w:tcW w:w="2715" w:type="pct"/>
            <w:tcBorders>
              <w:top w:val="single" w:sz="6" w:space="0" w:color="000000"/>
              <w:bottom w:val="single" w:sz="6" w:space="0" w:color="000000"/>
              <w:right w:val="single" w:sz="6" w:space="0" w:color="000000"/>
            </w:tcBorders>
          </w:tcPr>
          <w:p>
            <w:pPr>
              <w:pStyle w:val="TableText"/>
            </w:pPr>
            <w:r>
              <w:t>新增“外部资源”功能</w:t>
            </w:r>
          </w:p>
        </w:tc>
        <w:tc>
          <w:tcPr>
            <w:tcW w:w="1157" w:type="pct"/>
            <w:tcBorders>
              <w:top w:val="single" w:sz="6" w:space="0" w:color="000000"/>
              <w:bottom w:val="single" w:sz="6" w:space="0" w:color="000000"/>
            </w:tcBorders>
          </w:tcPr>
          <w:p>
            <w:pPr>
              <w:pStyle w:val="TableText"/>
            </w:pPr>
            <w:r>
              <w:t>新增了“</w:t>
            </w:r>
            <w:r>
              <w:fldChar w:fldCharType="begin"/>
            </w:r>
            <w:r>
              <w:instrText>REF _ZH-CN_TOPIC_0000001875757748 \r \h</w:instrText>
            </w:r>
            <w:r>
              <w:fldChar w:fldCharType="separate"/>
            </w:r>
            <w:r>
              <w:t xml:space="preserve">2.5 </w:t>
            </w:r>
            <w:r>
              <w:fldChar w:fldCharType="end"/>
            </w:r>
            <w:r>
              <w:fldChar w:fldCharType="begin"/>
            </w:r>
            <w:r>
              <w:instrText>REF _ZH-CN_TOPIC_0000001875757748-chtext \h</w:instrText>
            </w:r>
            <w:r>
              <w:fldChar w:fldCharType="separate"/>
            </w:r>
            <w:r>
              <w:t>外部资源</w:t>
            </w:r>
            <w:r>
              <w:fldChar w:fldCharType="end"/>
            </w:r>
            <w:r>
              <w:t>”。</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5</w:t>
            </w:r>
          </w:p>
        </w:tc>
        <w:tc>
          <w:tcPr>
            <w:tcW w:w="348" w:type="pct"/>
            <w:tcBorders>
              <w:top w:val="single" w:sz="6" w:space="0" w:color="000000"/>
              <w:bottom w:val="single" w:sz="6" w:space="0" w:color="000000"/>
              <w:right w:val="single" w:sz="6" w:space="0" w:color="000000"/>
            </w:tcBorders>
          </w:tcPr>
          <w:p>
            <w:pPr>
              <w:pStyle w:val="TableText"/>
            </w:pPr>
            <w:r>
              <w:t>优化</w:t>
            </w:r>
          </w:p>
        </w:tc>
        <w:tc>
          <w:tcPr>
            <w:tcW w:w="506" w:type="pct"/>
            <w:tcBorders>
              <w:top w:val="single" w:sz="6" w:space="0" w:color="000000"/>
              <w:bottom w:val="single" w:sz="6" w:space="0" w:color="000000"/>
              <w:right w:val="single" w:sz="6" w:space="0" w:color="000000"/>
            </w:tcBorders>
          </w:tcPr>
          <w:p>
            <w:pPr>
              <w:pStyle w:val="TableText"/>
            </w:pPr>
            <w:r>
              <w:t>资源中心</w:t>
            </w:r>
          </w:p>
        </w:tc>
        <w:tc>
          <w:tcPr>
            <w:tcW w:w="2715" w:type="pct"/>
            <w:tcBorders>
              <w:top w:val="single" w:sz="6" w:space="0" w:color="000000"/>
              <w:bottom w:val="single" w:sz="6" w:space="0" w:color="000000"/>
              <w:right w:val="single" w:sz="6" w:space="0" w:color="000000"/>
            </w:tcBorders>
          </w:tcPr>
          <w:p>
            <w:pPr>
              <w:pStyle w:val="TableText"/>
            </w:pPr>
            <w:r>
              <w:t>优化了权限管理能力，资源中心各页签功能支持映射响应的功能权限项，角色管理中新建角色，支持每个角色配置想要的功能权限项，能够针对不同用户实现访问不同页签的能力。</w:t>
            </w:r>
          </w:p>
        </w:tc>
        <w:tc>
          <w:tcPr>
            <w:tcW w:w="1157" w:type="pct"/>
            <w:tcBorders>
              <w:top w:val="single" w:sz="6" w:space="0" w:color="000000"/>
              <w:bottom w:val="single" w:sz="6" w:space="0" w:color="000000"/>
            </w:tcBorders>
          </w:tcPr>
          <w:p>
            <w:pPr>
              <w:pStyle w:val="TableText"/>
            </w:pPr>
            <w:r>
              <w:t>“</w:t>
            </w:r>
            <w:r>
              <w:fldChar w:fldCharType="begin"/>
            </w:r>
            <w:r>
              <w:instrText>REF _ZH-CN_TOPIC_0000001921677173 \r \h</w:instrText>
            </w:r>
            <w:r>
              <w:fldChar w:fldCharType="separate"/>
            </w:r>
            <w:r>
              <w:t xml:space="preserve">3 </w:t>
            </w:r>
            <w:r>
              <w:fldChar w:fldCharType="end"/>
            </w:r>
            <w:r>
              <w:fldChar w:fldCharType="begin"/>
            </w:r>
            <w:r>
              <w:instrText>REF _ZH-CN_TOPIC_0000001921677173-chtext \h</w:instrText>
            </w:r>
            <w:r>
              <w:fldChar w:fldCharType="separate"/>
            </w:r>
            <w:r>
              <w:t>资源中心</w:t>
            </w:r>
            <w:r>
              <w:fldChar w:fldCharType="end"/>
            </w:r>
            <w:r>
              <w:t>”增加相应的说明。</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6</w:t>
            </w:r>
          </w:p>
        </w:tc>
        <w:tc>
          <w:tcPr>
            <w:tcW w:w="348" w:type="pct"/>
            <w:tcBorders>
              <w:top w:val="single" w:sz="6" w:space="0" w:color="000000"/>
              <w:bottom w:val="single" w:sz="6" w:space="0" w:color="000000"/>
              <w:right w:val="single" w:sz="6" w:space="0" w:color="000000"/>
            </w:tcBorders>
          </w:tcPr>
          <w:p>
            <w:pPr>
              <w:pStyle w:val="TableText"/>
            </w:pPr>
            <w:r>
              <w:t>优化</w:t>
            </w:r>
          </w:p>
        </w:tc>
        <w:tc>
          <w:tcPr>
            <w:tcW w:w="506" w:type="pct"/>
            <w:tcBorders>
              <w:top w:val="single" w:sz="6" w:space="0" w:color="000000"/>
              <w:bottom w:val="single" w:sz="6" w:space="0" w:color="000000"/>
              <w:right w:val="single" w:sz="6" w:space="0" w:color="000000"/>
            </w:tcBorders>
          </w:tcPr>
          <w:p>
            <w:pPr>
              <w:pStyle w:val="TableText"/>
            </w:pPr>
            <w:r>
              <w:t>资源中心</w:t>
            </w:r>
          </w:p>
        </w:tc>
        <w:tc>
          <w:tcPr>
            <w:tcW w:w="2715" w:type="pct"/>
            <w:tcBorders>
              <w:top w:val="single" w:sz="6" w:space="0" w:color="000000"/>
              <w:bottom w:val="single" w:sz="6" w:space="0" w:color="000000"/>
              <w:right w:val="single" w:sz="6" w:space="0" w:color="000000"/>
            </w:tcBorders>
          </w:tcPr>
          <w:p>
            <w:pPr>
              <w:pStyle w:val="TableText"/>
            </w:pPr>
            <w:r>
              <w:t>优化了工单管理、我的申请、我的审批功能。</w:t>
            </w:r>
          </w:p>
        </w:tc>
        <w:tc>
          <w:tcPr>
            <w:tcW w:w="1157" w:type="pct"/>
            <w:tcBorders>
              <w:top w:val="single" w:sz="6" w:space="0" w:color="000000"/>
              <w:bottom w:val="single" w:sz="6" w:space="0" w:color="000000"/>
            </w:tcBorders>
          </w:tcPr>
          <w:p>
            <w:pPr>
              <w:pStyle w:val="TableText"/>
            </w:pPr>
            <w:r>
              <w:t>更新了“</w:t>
            </w:r>
            <w:r>
              <w:fldChar w:fldCharType="begin"/>
            </w:r>
            <w:r>
              <w:instrText>REF _ZH-CN_TOPIC_0000001921677165 \r \h</w:instrText>
            </w:r>
            <w:r>
              <w:fldChar w:fldCharType="separate"/>
            </w:r>
            <w:r>
              <w:t xml:space="preserve">4.3 </w:t>
            </w:r>
            <w:r>
              <w:fldChar w:fldCharType="end"/>
            </w:r>
            <w:r>
              <w:fldChar w:fldCharType="begin"/>
            </w:r>
            <w:r>
              <w:instrText>REF _ZH-CN_TOPIC_0000001921677165-chtext \h</w:instrText>
            </w:r>
            <w:r>
              <w:fldChar w:fldCharType="separate"/>
            </w:r>
            <w:r>
              <w:t>工单管理</w:t>
            </w:r>
            <w:r>
              <w:fldChar w:fldCharType="end"/>
            </w:r>
            <w:r>
              <w:t>”中的截图。</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7</w:t>
            </w:r>
          </w:p>
        </w:tc>
        <w:tc>
          <w:tcPr>
            <w:tcW w:w="348" w:type="pct"/>
            <w:tcBorders>
              <w:top w:val="single" w:sz="6" w:space="0" w:color="000000"/>
              <w:bottom w:val="single" w:sz="6" w:space="0" w:color="000000"/>
              <w:right w:val="single" w:sz="6" w:space="0" w:color="000000"/>
            </w:tcBorders>
          </w:tcPr>
          <w:p>
            <w:pPr>
              <w:pStyle w:val="TableText"/>
            </w:pPr>
            <w:r>
              <w:t>优化</w:t>
            </w:r>
          </w:p>
        </w:tc>
        <w:tc>
          <w:tcPr>
            <w:tcW w:w="506" w:type="pct"/>
            <w:tcBorders>
              <w:top w:val="single" w:sz="6" w:space="0" w:color="000000"/>
              <w:bottom w:val="single" w:sz="6" w:space="0" w:color="000000"/>
              <w:right w:val="single" w:sz="6" w:space="0" w:color="000000"/>
            </w:tcBorders>
          </w:tcPr>
          <w:p>
            <w:pPr>
              <w:pStyle w:val="TableText"/>
            </w:pPr>
            <w:r>
              <w:t>资源中心</w:t>
            </w:r>
          </w:p>
        </w:tc>
        <w:tc>
          <w:tcPr>
            <w:tcW w:w="2715" w:type="pct"/>
            <w:tcBorders>
              <w:top w:val="single" w:sz="6" w:space="0" w:color="000000"/>
              <w:bottom w:val="single" w:sz="6" w:space="0" w:color="000000"/>
              <w:right w:val="single" w:sz="6" w:space="0" w:color="000000"/>
            </w:tcBorders>
          </w:tcPr>
          <w:p>
            <w:pPr>
              <w:pStyle w:val="TableText"/>
            </w:pPr>
            <w:r>
              <w:t>优化了“使用管理”功能。</w:t>
            </w:r>
          </w:p>
        </w:tc>
        <w:tc>
          <w:tcPr>
            <w:tcW w:w="1157" w:type="pct"/>
            <w:tcBorders>
              <w:top w:val="single" w:sz="6" w:space="0" w:color="000000"/>
              <w:bottom w:val="single" w:sz="6" w:space="0" w:color="000000"/>
            </w:tcBorders>
          </w:tcPr>
          <w:p>
            <w:pPr>
              <w:pStyle w:val="TableText"/>
            </w:pPr>
            <w:r>
              <w:t>更新了“</w:t>
            </w:r>
            <w:r>
              <w:fldChar w:fldCharType="begin"/>
            </w:r>
            <w:r>
              <w:instrText>REF _ZH-CN_TOPIC_0000001875757676 \r \h</w:instrText>
            </w:r>
            <w:r>
              <w:fldChar w:fldCharType="separate"/>
            </w:r>
            <w:r>
              <w:t xml:space="preserve">4.1 </w:t>
            </w:r>
            <w:r>
              <w:fldChar w:fldCharType="end"/>
            </w:r>
            <w:r>
              <w:fldChar w:fldCharType="begin"/>
            </w:r>
            <w:r>
              <w:instrText>REF _ZH-CN_TOPIC_0000001875757676-chtext \h</w:instrText>
            </w:r>
            <w:r>
              <w:fldChar w:fldCharType="separate"/>
            </w:r>
            <w:r>
              <w:t>使用管理</w:t>
            </w:r>
            <w:r>
              <w:fldChar w:fldCharType="end"/>
            </w:r>
            <w:r>
              <w:t>”中的截图。</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8</w:t>
            </w:r>
          </w:p>
        </w:tc>
        <w:tc>
          <w:tcPr>
            <w:tcW w:w="348" w:type="pct"/>
            <w:tcBorders>
              <w:top w:val="single" w:sz="6" w:space="0" w:color="000000"/>
              <w:bottom w:val="single" w:sz="6" w:space="0" w:color="000000"/>
              <w:right w:val="single" w:sz="6" w:space="0" w:color="000000"/>
            </w:tcBorders>
          </w:tcPr>
          <w:p>
            <w:pPr>
              <w:pStyle w:val="TableText"/>
            </w:pPr>
            <w:r>
              <w:t>优化</w:t>
            </w:r>
          </w:p>
        </w:tc>
        <w:tc>
          <w:tcPr>
            <w:tcW w:w="506" w:type="pct"/>
            <w:tcBorders>
              <w:top w:val="single" w:sz="6" w:space="0" w:color="000000"/>
              <w:bottom w:val="single" w:sz="6" w:space="0" w:color="000000"/>
              <w:right w:val="single" w:sz="6" w:space="0" w:color="000000"/>
            </w:tcBorders>
          </w:tcPr>
          <w:p>
            <w:pPr>
              <w:pStyle w:val="TableText"/>
            </w:pPr>
            <w:r>
              <w:t>资源中心</w:t>
            </w:r>
          </w:p>
        </w:tc>
        <w:tc>
          <w:tcPr>
            <w:tcW w:w="2715" w:type="pct"/>
            <w:tcBorders>
              <w:top w:val="single" w:sz="6" w:space="0" w:color="000000"/>
              <w:bottom w:val="single" w:sz="6" w:space="0" w:color="000000"/>
              <w:right w:val="single" w:sz="6" w:space="0" w:color="000000"/>
            </w:tcBorders>
          </w:tcPr>
          <w:p>
            <w:pPr>
              <w:pStyle w:val="TableText"/>
            </w:pPr>
            <w:r>
              <w:t>优化了“目录管理”功能。</w:t>
            </w:r>
          </w:p>
        </w:tc>
        <w:tc>
          <w:tcPr>
            <w:tcW w:w="1157" w:type="pct"/>
            <w:tcBorders>
              <w:top w:val="single" w:sz="6" w:space="0" w:color="000000"/>
              <w:bottom w:val="single" w:sz="6" w:space="0" w:color="000000"/>
            </w:tcBorders>
          </w:tcPr>
          <w:p>
            <w:pPr>
              <w:pStyle w:val="TableText"/>
            </w:pPr>
            <w:r>
              <w:t>更新了“</w:t>
            </w:r>
            <w:r>
              <w:fldChar w:fldCharType="begin"/>
            </w:r>
            <w:r>
              <w:instrText>REF _ZH-CN_TOPIC_0000001875757712 \r \h</w:instrText>
            </w:r>
            <w:r>
              <w:fldChar w:fldCharType="separate"/>
            </w:r>
            <w:r>
              <w:t xml:space="preserve">3.2.3 </w:t>
            </w:r>
            <w:r>
              <w:fldChar w:fldCharType="end"/>
            </w:r>
            <w:r>
              <w:fldChar w:fldCharType="begin"/>
            </w:r>
            <w:r>
              <w:instrText>REF _ZH-CN_TOPIC_0000001875757712-chtext \h</w:instrText>
            </w:r>
            <w:r>
              <w:fldChar w:fldCharType="separate"/>
            </w:r>
            <w:r>
              <w:t>目录管理</w:t>
            </w:r>
            <w:r>
              <w:fldChar w:fldCharType="end"/>
            </w:r>
            <w:r>
              <w:t>”中的截图。</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9</w:t>
            </w:r>
          </w:p>
        </w:tc>
        <w:tc>
          <w:tcPr>
            <w:tcW w:w="348" w:type="pct"/>
            <w:tcBorders>
              <w:top w:val="single" w:sz="6" w:space="0" w:color="000000"/>
              <w:bottom w:val="single" w:sz="6" w:space="0" w:color="000000"/>
              <w:right w:val="single" w:sz="6" w:space="0" w:color="000000"/>
            </w:tcBorders>
          </w:tcPr>
          <w:p>
            <w:pPr>
              <w:pStyle w:val="TableText"/>
            </w:pPr>
            <w:r>
              <w:t>优化</w:t>
            </w:r>
          </w:p>
        </w:tc>
        <w:tc>
          <w:tcPr>
            <w:tcW w:w="506" w:type="pct"/>
            <w:tcBorders>
              <w:top w:val="single" w:sz="6" w:space="0" w:color="000000"/>
              <w:bottom w:val="single" w:sz="6" w:space="0" w:color="000000"/>
              <w:right w:val="single" w:sz="6" w:space="0" w:color="000000"/>
            </w:tcBorders>
          </w:tcPr>
          <w:p>
            <w:pPr>
              <w:pStyle w:val="TableText"/>
            </w:pPr>
            <w:r>
              <w:t>资源中心</w:t>
            </w:r>
          </w:p>
        </w:tc>
        <w:tc>
          <w:tcPr>
            <w:tcW w:w="2715" w:type="pct"/>
            <w:tcBorders>
              <w:top w:val="single" w:sz="6" w:space="0" w:color="000000"/>
              <w:bottom w:val="single" w:sz="6" w:space="0" w:color="000000"/>
              <w:right w:val="single" w:sz="6" w:space="0" w:color="000000"/>
            </w:tcBorders>
          </w:tcPr>
          <w:p>
            <w:pPr>
              <w:pStyle w:val="TableText"/>
            </w:pPr>
            <w:r>
              <w:t>优化了“资源管理”功能。</w:t>
            </w:r>
          </w:p>
        </w:tc>
        <w:tc>
          <w:tcPr>
            <w:tcW w:w="1157" w:type="pct"/>
            <w:tcBorders>
              <w:top w:val="single" w:sz="6" w:space="0" w:color="000000"/>
              <w:bottom w:val="single" w:sz="6" w:space="0" w:color="000000"/>
            </w:tcBorders>
          </w:tcPr>
          <w:p>
            <w:pPr>
              <w:pStyle w:val="TableText"/>
            </w:pPr>
            <w:r>
              <w:t>更新了“</w:t>
            </w:r>
            <w:r>
              <w:fldChar w:fldCharType="begin"/>
            </w:r>
            <w:r>
              <w:instrText>REF _ZH-CN_TOPIC_0000001875597852 \r \h</w:instrText>
            </w:r>
            <w:r>
              <w:fldChar w:fldCharType="separate"/>
            </w:r>
            <w:r>
              <w:t xml:space="preserve">3.2.1 </w:t>
            </w:r>
            <w:r>
              <w:fldChar w:fldCharType="end"/>
            </w:r>
            <w:r>
              <w:fldChar w:fldCharType="begin"/>
            </w:r>
            <w:r>
              <w:instrText>REF _ZH-CN_TOPIC_0000001875597852-chtext \h</w:instrText>
            </w:r>
            <w:r>
              <w:fldChar w:fldCharType="separate"/>
            </w:r>
            <w:r>
              <w:t>资源管理</w:t>
            </w:r>
            <w:r>
              <w:fldChar w:fldCharType="end"/>
            </w:r>
            <w:r>
              <w:t>”，新增了“</w:t>
            </w:r>
            <w:r>
              <w:fldChar w:fldCharType="begin"/>
            </w:r>
            <w:r>
              <w:instrText>REF _ZH-CN_TOPIC_0000001875597844 \r \h</w:instrText>
            </w:r>
            <w:r>
              <w:fldChar w:fldCharType="separate"/>
            </w:r>
            <w:r>
              <w:t xml:space="preserve">3.2.1.4 </w:t>
            </w:r>
            <w:r>
              <w:fldChar w:fldCharType="end"/>
            </w:r>
            <w:r>
              <w:fldChar w:fldCharType="begin"/>
            </w:r>
            <w:r>
              <w:instrText>REF _ZH-CN_TOPIC_0000001875597844-chtext \h</w:instrText>
            </w:r>
            <w:r>
              <w:fldChar w:fldCharType="separate"/>
            </w:r>
            <w:r>
              <w:t>外部资源</w:t>
            </w:r>
            <w:r>
              <w:fldChar w:fldCharType="end"/>
            </w:r>
            <w:r>
              <w:t>”。</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10</w:t>
            </w:r>
          </w:p>
        </w:tc>
        <w:tc>
          <w:tcPr>
            <w:tcW w:w="348" w:type="pct"/>
            <w:tcBorders>
              <w:top w:val="single" w:sz="6" w:space="0" w:color="000000"/>
              <w:bottom w:val="single" w:sz="6" w:space="0" w:color="000000"/>
              <w:right w:val="single" w:sz="6" w:space="0" w:color="000000"/>
            </w:tcBorders>
          </w:tcPr>
          <w:p>
            <w:pPr>
              <w:pStyle w:val="TableText"/>
            </w:pPr>
            <w:r>
              <w:t>优化</w:t>
            </w:r>
          </w:p>
        </w:tc>
        <w:tc>
          <w:tcPr>
            <w:tcW w:w="506" w:type="pct"/>
            <w:tcBorders>
              <w:top w:val="single" w:sz="6" w:space="0" w:color="000000"/>
              <w:bottom w:val="single" w:sz="6" w:space="0" w:color="000000"/>
              <w:right w:val="single" w:sz="6" w:space="0" w:color="000000"/>
            </w:tcBorders>
          </w:tcPr>
          <w:p>
            <w:pPr>
              <w:pStyle w:val="TableText"/>
            </w:pPr>
            <w:r>
              <w:t>数字超市</w:t>
            </w:r>
          </w:p>
        </w:tc>
        <w:tc>
          <w:tcPr>
            <w:tcW w:w="2715" w:type="pct"/>
            <w:tcBorders>
              <w:top w:val="single" w:sz="6" w:space="0" w:color="000000"/>
              <w:bottom w:val="single" w:sz="6" w:space="0" w:color="000000"/>
              <w:right w:val="single" w:sz="6" w:space="0" w:color="000000"/>
            </w:tcBorders>
          </w:tcPr>
          <w:p>
            <w:pPr>
              <w:pStyle w:val="TableText"/>
            </w:pPr>
            <w:r>
              <w:t>优化了“主页”功能。</w:t>
            </w:r>
          </w:p>
        </w:tc>
        <w:tc>
          <w:tcPr>
            <w:tcW w:w="1157" w:type="pct"/>
            <w:tcBorders>
              <w:top w:val="single" w:sz="6" w:space="0" w:color="000000"/>
              <w:bottom w:val="single" w:sz="6" w:space="0" w:color="000000"/>
            </w:tcBorders>
          </w:tcPr>
          <w:p>
            <w:pPr>
              <w:pStyle w:val="TableText"/>
            </w:pPr>
            <w:r>
              <w:t>更新了“</w:t>
            </w:r>
            <w:r>
              <w:fldChar w:fldCharType="begin"/>
            </w:r>
            <w:r>
              <w:instrText>REF _ZH-CN_TOPIC_0000001875597816 \r \h</w:instrText>
            </w:r>
            <w:r>
              <w:fldChar w:fldCharType="separate"/>
            </w:r>
            <w:r>
              <w:t xml:space="preserve">2.1 </w:t>
            </w:r>
            <w:r>
              <w:fldChar w:fldCharType="end"/>
            </w:r>
            <w:r>
              <w:fldChar w:fldCharType="begin"/>
            </w:r>
            <w:r>
              <w:instrText>REF _ZH-CN_TOPIC_0000001875597816-chtext \h</w:instrText>
            </w:r>
            <w:r>
              <w:fldChar w:fldCharType="separate"/>
            </w:r>
            <w:r>
              <w:t>主页</w:t>
            </w:r>
            <w:r>
              <w:fldChar w:fldCharType="end"/>
            </w:r>
            <w:r>
              <w:t>”中的截图和描述。</w:t>
            </w:r>
          </w:p>
        </w:tc>
      </w:tr>
    </w:tbl>
    <w:p/>
    <w:p>
      <w:pPr>
        <w:pStyle w:val="BlockLabel"/>
      </w:pPr>
      <w:r>
        <w:t>24.1.T1版本</w:t>
      </w:r>
    </w:p>
    <w:p>
      <w:r>
        <w:t>24.1.T1版本为第一个版本，版本特性如</w:t>
      </w:r>
      <w:r>
        <w:fldChar w:fldCharType="begin"/>
      </w:r>
      <w:r>
        <w:instrText>REF _table978196714 \r \h</w:instrText>
      </w:r>
      <w:r>
        <w:fldChar w:fldCharType="separate"/>
      </w:r>
      <w:r>
        <w:t>表1-8</w:t>
      </w:r>
      <w:r>
        <w:fldChar w:fldCharType="end"/>
      </w:r>
      <w:r>
        <w:t>所示。</w:t>
      </w:r>
    </w:p>
    <w:bookmarkStart w:id="21" w:name="_table978196714"/>
    <w:bookmarkEnd w:id="21"/>
    <w:p>
      <w:pPr>
        <w:pStyle w:val="TableDescription"/>
      </w:pPr>
      <w:r>
        <w:t>数字资源赋能中心基线版本功能特性</w:t>
      </w:r>
    </w:p>
    <w:tbl>
      <w:tblPr>
        <w:tblStyle w:val="Table"/>
        <w:tblW w:w="7938" w:type="dxa"/>
        <w:tblInd w:w="1814" w:type="dxa"/>
        <w:tblLayout w:type="fixed"/>
        <w:tblLook w:val="01E0"/>
      </w:tblPr>
      <w:tblGrid>
        <w:gridCol w:w="1191"/>
        <w:gridCol w:w="1234"/>
        <w:gridCol w:w="706"/>
        <w:gridCol w:w="4807"/>
      </w:tblGrid>
      <w:tr>
        <w:tblPrEx>
          <w:tblW w:w="7938" w:type="dxa"/>
          <w:tblInd w:w="1814" w:type="dxa"/>
          <w:tblLayout w:type="fixed"/>
          <w:tblLook w:val="01E0"/>
        </w:tblPrEx>
        <w:trPr>
          <w:cantSplit w:val="0"/>
          <w:tblHeader/>
        </w:trPr>
        <w:tc>
          <w:tcPr>
            <w:tcW w:w="750" w:type="pct"/>
            <w:tcBorders>
              <w:top w:val="single" w:sz="6" w:space="0" w:color="000000"/>
              <w:bottom w:val="single" w:sz="6" w:space="0" w:color="000000"/>
              <w:right w:val="single" w:sz="6" w:space="0" w:color="000000"/>
            </w:tcBorders>
            <w:shd w:val="clear" w:color="auto" w:fill="D9D9D9"/>
          </w:tcPr>
          <w:p>
            <w:pPr>
              <w:pStyle w:val="TableHeading"/>
            </w:pPr>
            <w:r>
              <w:t>功能特性</w:t>
            </w:r>
          </w:p>
        </w:tc>
        <w:tc>
          <w:tcPr>
            <w:tcW w:w="777" w:type="pct"/>
            <w:tcBorders>
              <w:top w:val="single" w:sz="6" w:space="0" w:color="000000"/>
              <w:bottom w:val="single" w:sz="6" w:space="0" w:color="000000"/>
              <w:right w:val="single" w:sz="6" w:space="0" w:color="000000"/>
            </w:tcBorders>
            <w:shd w:val="clear" w:color="auto" w:fill="D9D9D9"/>
          </w:tcPr>
          <w:p>
            <w:pPr>
              <w:pStyle w:val="TableHeading"/>
            </w:pPr>
            <w:r>
              <w:t>价值</w:t>
            </w:r>
          </w:p>
        </w:tc>
        <w:tc>
          <w:tcPr>
            <w:tcW w:w="445" w:type="pct"/>
            <w:tcBorders>
              <w:top w:val="single" w:sz="6" w:space="0" w:color="000000"/>
              <w:bottom w:val="single" w:sz="6" w:space="0" w:color="000000"/>
              <w:right w:val="single" w:sz="6" w:space="0" w:color="000000"/>
            </w:tcBorders>
            <w:shd w:val="clear" w:color="auto" w:fill="D9D9D9"/>
          </w:tcPr>
          <w:p>
            <w:pPr>
              <w:pStyle w:val="TableHeading"/>
            </w:pPr>
            <w:r>
              <w:t>子功能</w:t>
            </w:r>
          </w:p>
        </w:tc>
        <w:tc>
          <w:tcPr>
            <w:tcW w:w="3029" w:type="pct"/>
            <w:tcBorders>
              <w:top w:val="single" w:sz="6" w:space="0" w:color="000000"/>
              <w:bottom w:val="single" w:sz="6" w:space="0" w:color="000000"/>
            </w:tcBorders>
            <w:shd w:val="clear" w:color="auto" w:fill="D9D9D9"/>
          </w:tcPr>
          <w:p>
            <w:pPr>
              <w:pStyle w:val="TableHeading"/>
            </w:pPr>
            <w:r>
              <w:t>功能特性描述</w:t>
            </w:r>
          </w:p>
        </w:tc>
      </w:tr>
      <w:tr>
        <w:tblPrEx>
          <w:tblW w:w="7938" w:type="dxa"/>
          <w:tblInd w:w="1814" w:type="dxa"/>
          <w:tblLayout w:type="fixed"/>
          <w:tblLook w:val="01E0"/>
        </w:tblPrEx>
        <w:trPr>
          <w:cantSplit w:val="0"/>
        </w:trPr>
        <w:tc>
          <w:tcPr>
            <w:tcW w:w="750" w:type="pct"/>
            <w:vMerge w:val="restart"/>
            <w:tcBorders>
              <w:top w:val="single" w:sz="6" w:space="0" w:color="000000"/>
              <w:bottom w:val="single" w:sz="6" w:space="0" w:color="000000"/>
              <w:right w:val="single" w:sz="6" w:space="0" w:color="000000"/>
            </w:tcBorders>
          </w:tcPr>
          <w:p>
            <w:pPr>
              <w:pStyle w:val="TableText"/>
            </w:pPr>
            <w:r>
              <w:t>平台主页</w:t>
            </w:r>
          </w:p>
        </w:tc>
        <w:tc>
          <w:tcPr>
            <w:tcW w:w="777" w:type="pct"/>
            <w:vMerge w:val="restart"/>
            <w:tcBorders>
              <w:top w:val="single" w:sz="6" w:space="0" w:color="000000"/>
              <w:bottom w:val="single" w:sz="6" w:space="0" w:color="000000"/>
              <w:right w:val="single" w:sz="6" w:space="0" w:color="000000"/>
            </w:tcBorders>
          </w:tcPr>
          <w:p>
            <w:pPr>
              <w:pStyle w:val="TableText"/>
            </w:pPr>
            <w:r>
              <w:t>提供数字资源赋能中心平台各功能的快捷入口。</w:t>
            </w:r>
          </w:p>
        </w:tc>
        <w:tc>
          <w:tcPr>
            <w:tcW w:w="445" w:type="pct"/>
            <w:tcBorders>
              <w:top w:val="single" w:sz="6" w:space="0" w:color="000000"/>
              <w:bottom w:val="single" w:sz="6" w:space="0" w:color="000000"/>
              <w:right w:val="single" w:sz="6" w:space="0" w:color="000000"/>
            </w:tcBorders>
          </w:tcPr>
          <w:p>
            <w:pPr>
              <w:pStyle w:val="TableText"/>
            </w:pPr>
            <w:r>
              <w:t>关键字搜索</w:t>
            </w:r>
          </w:p>
        </w:tc>
        <w:tc>
          <w:tcPr>
            <w:tcW w:w="3029" w:type="pct"/>
            <w:tcBorders>
              <w:top w:val="single" w:sz="6" w:space="0" w:color="000000"/>
              <w:bottom w:val="single" w:sz="6" w:space="0" w:color="000000"/>
            </w:tcBorders>
          </w:tcPr>
          <w:p>
            <w:pPr>
              <w:pStyle w:val="TableText"/>
            </w:pPr>
            <w:r>
              <w:t>支持搜索结果分类分页展示，按字段排序和过滤，支持跳转资源详情页和返回。</w:t>
            </w:r>
          </w:p>
        </w:tc>
      </w:tr>
      <w:tr>
        <w:tblPrEx>
          <w:tblW w:w="7938" w:type="dxa"/>
          <w:tblInd w:w="1814" w:type="dxa"/>
          <w:tblLayout w:type="fixed"/>
          <w:tblLook w:val="01E0"/>
        </w:tblPrEx>
        <w:trPr>
          <w:cantSplit w:val="0"/>
        </w:trPr>
        <w:tc>
          <w:tcPr>
            <w:tcW w:w="360" w:type="dxa"/>
            <w:vMerge/>
          </w:tcPr>
          <w:p>
            <w:pPr>
              <w:pStyle w:val="TableText"/>
            </w:pPr>
          </w:p>
        </w:tc>
        <w:tc>
          <w:tcPr>
            <w:tcW w:w="360" w:type="dxa"/>
            <w:vMerge/>
          </w:tcPr>
          <w:p>
            <w:pPr>
              <w:pStyle w:val="TableText"/>
            </w:pPr>
          </w:p>
        </w:tc>
        <w:tc>
          <w:tcPr>
            <w:tcW w:w="445" w:type="pct"/>
            <w:tcBorders>
              <w:top w:val="single" w:sz="6" w:space="0" w:color="000000"/>
              <w:bottom w:val="single" w:sz="6" w:space="0" w:color="000000"/>
              <w:right w:val="single" w:sz="6" w:space="0" w:color="000000"/>
            </w:tcBorders>
          </w:tcPr>
          <w:p>
            <w:pPr>
              <w:pStyle w:val="TableText"/>
            </w:pPr>
            <w:r>
              <w:t>热门资源</w:t>
            </w:r>
          </w:p>
        </w:tc>
        <w:tc>
          <w:tcPr>
            <w:tcW w:w="3029" w:type="pct"/>
            <w:tcBorders>
              <w:top w:val="single" w:sz="6" w:space="0" w:color="000000"/>
              <w:bottom w:val="single" w:sz="6" w:space="0" w:color="000000"/>
              <w:right w:val="single" w:sz="6" w:space="0" w:color="000000"/>
            </w:tcBorders>
          </w:tcPr>
          <w:p>
            <w:pPr>
              <w:pStyle w:val="TableText"/>
            </w:pPr>
            <w:r>
              <w:t>支持查询每类浏览量最高的前8条资源，支持跳转某个资源的详情页和返回。</w:t>
            </w:r>
          </w:p>
        </w:tc>
      </w:tr>
      <w:tr>
        <w:tblPrEx>
          <w:tblW w:w="7938" w:type="dxa"/>
          <w:tblInd w:w="1814" w:type="dxa"/>
          <w:tblLayout w:type="fixed"/>
          <w:tblLook w:val="01E0"/>
        </w:tblPrEx>
        <w:trPr>
          <w:cantSplit w:val="0"/>
        </w:trPr>
        <w:tc>
          <w:tcPr>
            <w:tcW w:w="360" w:type="dxa"/>
            <w:vMerge/>
          </w:tcPr>
          <w:p>
            <w:pPr>
              <w:pStyle w:val="TableText"/>
            </w:pPr>
          </w:p>
        </w:tc>
        <w:tc>
          <w:tcPr>
            <w:tcW w:w="360" w:type="dxa"/>
            <w:vMerge/>
          </w:tcPr>
          <w:p>
            <w:pPr>
              <w:pStyle w:val="TableText"/>
            </w:pPr>
          </w:p>
        </w:tc>
        <w:tc>
          <w:tcPr>
            <w:tcW w:w="445" w:type="pct"/>
            <w:tcBorders>
              <w:top w:val="single" w:sz="6" w:space="0" w:color="000000"/>
              <w:bottom w:val="single" w:sz="6" w:space="0" w:color="000000"/>
              <w:right w:val="single" w:sz="6" w:space="0" w:color="000000"/>
            </w:tcBorders>
          </w:tcPr>
          <w:p>
            <w:pPr>
              <w:pStyle w:val="TableText"/>
            </w:pPr>
            <w:r>
              <w:t>资源分类</w:t>
            </w:r>
          </w:p>
        </w:tc>
        <w:tc>
          <w:tcPr>
            <w:tcW w:w="3029" w:type="pct"/>
            <w:tcBorders>
              <w:top w:val="single" w:sz="6" w:space="0" w:color="000000"/>
              <w:bottom w:val="single" w:sz="6" w:space="0" w:color="000000"/>
              <w:right w:val="single" w:sz="6" w:space="0" w:color="000000"/>
            </w:tcBorders>
          </w:tcPr>
          <w:p>
            <w:pPr>
              <w:pStyle w:val="TableText"/>
            </w:pPr>
            <w:r>
              <w:t>支持查询和展示每种资源的一级分类和二级分类，支持鼠标放在一级分类动态展示二级分类，支持点击二级分类跳转到对应资源种类的资源列表。</w:t>
            </w:r>
          </w:p>
        </w:tc>
      </w:tr>
      <w:tr>
        <w:tblPrEx>
          <w:tblW w:w="7938" w:type="dxa"/>
          <w:tblInd w:w="1814" w:type="dxa"/>
          <w:tblLayout w:type="fixed"/>
          <w:tblLook w:val="01E0"/>
        </w:tblPrEx>
        <w:trPr>
          <w:cantSplit w:val="0"/>
        </w:trPr>
        <w:tc>
          <w:tcPr>
            <w:tcW w:w="360" w:type="dxa"/>
            <w:vMerge/>
          </w:tcPr>
          <w:p>
            <w:pPr>
              <w:pStyle w:val="TableText"/>
            </w:pPr>
          </w:p>
        </w:tc>
        <w:tc>
          <w:tcPr>
            <w:tcW w:w="360" w:type="dxa"/>
            <w:vMerge/>
          </w:tcPr>
          <w:p>
            <w:pPr>
              <w:pStyle w:val="TableText"/>
            </w:pPr>
          </w:p>
        </w:tc>
        <w:tc>
          <w:tcPr>
            <w:tcW w:w="445" w:type="pct"/>
            <w:tcBorders>
              <w:top w:val="single" w:sz="6" w:space="0" w:color="000000"/>
              <w:bottom w:val="single" w:sz="6" w:space="0" w:color="000000"/>
              <w:right w:val="single" w:sz="6" w:space="0" w:color="000000"/>
            </w:tcBorders>
          </w:tcPr>
          <w:p>
            <w:pPr>
              <w:pStyle w:val="TableText"/>
            </w:pPr>
            <w:r>
              <w:t>资源动态</w:t>
            </w:r>
          </w:p>
        </w:tc>
        <w:tc>
          <w:tcPr>
            <w:tcW w:w="3029" w:type="pct"/>
            <w:tcBorders>
              <w:top w:val="single" w:sz="6" w:space="0" w:color="000000"/>
              <w:bottom w:val="single" w:sz="6" w:space="0" w:color="000000"/>
              <w:right w:val="single" w:sz="6" w:space="0" w:color="000000"/>
            </w:tcBorders>
          </w:tcPr>
          <w:p>
            <w:pPr>
              <w:pStyle w:val="TableText"/>
            </w:pPr>
            <w:r>
              <w:t>支持查询近一周浏览量TOP10的资源和最新上架TOP10的资源。</w:t>
            </w:r>
          </w:p>
        </w:tc>
      </w:tr>
      <w:tr>
        <w:tblPrEx>
          <w:tblW w:w="7938" w:type="dxa"/>
          <w:tblInd w:w="1814" w:type="dxa"/>
          <w:tblLayout w:type="fixed"/>
          <w:tblLook w:val="01E0"/>
        </w:tblPrEx>
        <w:trPr>
          <w:cantSplit w:val="0"/>
        </w:trPr>
        <w:tc>
          <w:tcPr>
            <w:tcW w:w="360" w:type="dxa"/>
            <w:vMerge/>
          </w:tcPr>
          <w:p>
            <w:pPr>
              <w:pStyle w:val="TableText"/>
            </w:pPr>
          </w:p>
        </w:tc>
        <w:tc>
          <w:tcPr>
            <w:tcW w:w="360" w:type="dxa"/>
            <w:vMerge/>
          </w:tcPr>
          <w:p>
            <w:pPr>
              <w:pStyle w:val="TableText"/>
            </w:pPr>
          </w:p>
        </w:tc>
        <w:tc>
          <w:tcPr>
            <w:tcW w:w="445" w:type="pct"/>
            <w:tcBorders>
              <w:top w:val="single" w:sz="6" w:space="0" w:color="000000"/>
              <w:bottom w:val="single" w:sz="6" w:space="0" w:color="000000"/>
              <w:right w:val="single" w:sz="6" w:space="0" w:color="000000"/>
            </w:tcBorders>
          </w:tcPr>
          <w:p>
            <w:pPr>
              <w:pStyle w:val="TableText"/>
            </w:pPr>
            <w:r>
              <w:t>资源统计</w:t>
            </w:r>
          </w:p>
        </w:tc>
        <w:tc>
          <w:tcPr>
            <w:tcW w:w="3029" w:type="pct"/>
            <w:tcBorders>
              <w:top w:val="single" w:sz="6" w:space="0" w:color="000000"/>
              <w:bottom w:val="single" w:sz="6" w:space="0" w:color="000000"/>
              <w:right w:val="single" w:sz="6" w:space="0" w:color="000000"/>
            </w:tcBorders>
          </w:tcPr>
          <w:p>
            <w:pPr>
              <w:pStyle w:val="TableText"/>
            </w:pPr>
            <w:r>
              <w:t>支持统计和展示注册部门个数、资源总数、接入平台个数、平台访问次数、资源申请次数、资源调用次数。</w:t>
            </w:r>
          </w:p>
        </w:tc>
      </w:tr>
      <w:tr>
        <w:tblPrEx>
          <w:tblW w:w="7938" w:type="dxa"/>
          <w:tblInd w:w="1814" w:type="dxa"/>
          <w:tblLayout w:type="fixed"/>
          <w:tblLook w:val="01E0"/>
        </w:tblPrEx>
        <w:trPr>
          <w:cantSplit w:val="0"/>
        </w:trPr>
        <w:tc>
          <w:tcPr>
            <w:tcW w:w="360" w:type="dxa"/>
            <w:vMerge/>
          </w:tcPr>
          <w:p>
            <w:pPr>
              <w:pStyle w:val="TableText"/>
            </w:pPr>
          </w:p>
        </w:tc>
        <w:tc>
          <w:tcPr>
            <w:tcW w:w="360" w:type="dxa"/>
            <w:vMerge/>
          </w:tcPr>
          <w:p>
            <w:pPr>
              <w:pStyle w:val="TableText"/>
            </w:pPr>
          </w:p>
        </w:tc>
        <w:tc>
          <w:tcPr>
            <w:tcW w:w="445" w:type="pct"/>
            <w:tcBorders>
              <w:top w:val="single" w:sz="6" w:space="0" w:color="000000"/>
              <w:bottom w:val="single" w:sz="6" w:space="0" w:color="000000"/>
              <w:right w:val="single" w:sz="6" w:space="0" w:color="000000"/>
            </w:tcBorders>
          </w:tcPr>
          <w:p>
            <w:pPr>
              <w:pStyle w:val="TableText"/>
            </w:pPr>
            <w:r>
              <w:t>资源需求申请</w:t>
            </w:r>
          </w:p>
        </w:tc>
        <w:tc>
          <w:tcPr>
            <w:tcW w:w="3029" w:type="pct"/>
            <w:tcBorders>
              <w:top w:val="single" w:sz="6" w:space="0" w:color="000000"/>
              <w:bottom w:val="single" w:sz="6" w:space="0" w:color="000000"/>
              <w:right w:val="single" w:sz="6" w:space="0" w:color="000000"/>
            </w:tcBorders>
          </w:tcPr>
          <w:p>
            <w:pPr>
              <w:pStyle w:val="TableText"/>
            </w:pPr>
            <w:r>
              <w:t>支持资源申请挂载在主页右下角，点击资源申请，跳转到资源需求弹框，提交后，触发消息和申请审批流程。</w:t>
            </w:r>
          </w:p>
        </w:tc>
      </w:tr>
      <w:tr>
        <w:tblPrEx>
          <w:tblW w:w="7938" w:type="dxa"/>
          <w:tblInd w:w="1814" w:type="dxa"/>
          <w:tblLayout w:type="fixed"/>
          <w:tblLook w:val="01E0"/>
        </w:tblPrEx>
        <w:trPr>
          <w:cantSplit w:val="0"/>
        </w:trPr>
        <w:tc>
          <w:tcPr>
            <w:tcW w:w="750" w:type="pct"/>
            <w:vMerge w:val="restart"/>
            <w:tcBorders>
              <w:top w:val="single" w:sz="6" w:space="0" w:color="000000"/>
              <w:bottom w:val="single" w:sz="6" w:space="0" w:color="000000"/>
              <w:right w:val="single" w:sz="6" w:space="0" w:color="000000"/>
            </w:tcBorders>
          </w:tcPr>
          <w:p>
            <w:pPr>
              <w:pStyle w:val="TableText"/>
            </w:pPr>
            <w:r>
              <w:t>数字超市</w:t>
            </w:r>
          </w:p>
        </w:tc>
        <w:tc>
          <w:tcPr>
            <w:tcW w:w="777" w:type="pct"/>
            <w:vMerge w:val="restart"/>
            <w:tcBorders>
              <w:top w:val="single" w:sz="6" w:space="0" w:color="000000"/>
              <w:bottom w:val="single" w:sz="6" w:space="0" w:color="000000"/>
              <w:right w:val="single" w:sz="6" w:space="0" w:color="000000"/>
            </w:tcBorders>
          </w:tcPr>
          <w:p>
            <w:pPr>
              <w:pStyle w:val="TableText"/>
            </w:pPr>
            <w:r>
              <w:t>包含轻应用资源、平台资源，场景化资源的相关操作。</w:t>
            </w:r>
          </w:p>
        </w:tc>
        <w:tc>
          <w:tcPr>
            <w:tcW w:w="445" w:type="pct"/>
            <w:tcBorders>
              <w:top w:val="single" w:sz="6" w:space="0" w:color="000000"/>
              <w:bottom w:val="single" w:sz="6" w:space="0" w:color="000000"/>
              <w:right w:val="single" w:sz="6" w:space="0" w:color="000000"/>
            </w:tcBorders>
          </w:tcPr>
          <w:p>
            <w:pPr>
              <w:pStyle w:val="TableText"/>
            </w:pPr>
            <w:r>
              <w:t>资源列表</w:t>
            </w:r>
          </w:p>
        </w:tc>
        <w:tc>
          <w:tcPr>
            <w:tcW w:w="3029" w:type="pct"/>
            <w:tcBorders>
              <w:top w:val="single" w:sz="6" w:space="0" w:color="000000"/>
              <w:bottom w:val="single" w:sz="6" w:space="0" w:color="000000"/>
            </w:tcBorders>
          </w:tcPr>
          <w:p>
            <w:pPr>
              <w:pStyle w:val="TableText"/>
            </w:pPr>
            <w:r>
              <w:t>资源分类列表展示，支持最多两级分类树列表，支持按照一级分类和二级分类分别查询资源，支持资源列表分页展示，支持排序和过滤，支持关键字搜索。</w:t>
            </w:r>
          </w:p>
        </w:tc>
      </w:tr>
      <w:tr>
        <w:tblPrEx>
          <w:tblW w:w="7938" w:type="dxa"/>
          <w:tblInd w:w="1814" w:type="dxa"/>
          <w:tblLayout w:type="fixed"/>
          <w:tblLook w:val="01E0"/>
        </w:tblPrEx>
        <w:trPr>
          <w:cantSplit w:val="0"/>
        </w:trPr>
        <w:tc>
          <w:tcPr>
            <w:tcW w:w="360" w:type="dxa"/>
            <w:vMerge/>
          </w:tcPr>
          <w:p>
            <w:pPr>
              <w:pStyle w:val="TableText"/>
            </w:pPr>
          </w:p>
        </w:tc>
        <w:tc>
          <w:tcPr>
            <w:tcW w:w="360" w:type="dxa"/>
            <w:vMerge/>
          </w:tcPr>
          <w:p>
            <w:pPr>
              <w:pStyle w:val="TableText"/>
            </w:pPr>
          </w:p>
        </w:tc>
        <w:tc>
          <w:tcPr>
            <w:tcW w:w="445" w:type="pct"/>
            <w:tcBorders>
              <w:top w:val="single" w:sz="6" w:space="0" w:color="000000"/>
              <w:bottom w:val="single" w:sz="6" w:space="0" w:color="000000"/>
              <w:right w:val="single" w:sz="6" w:space="0" w:color="000000"/>
            </w:tcBorders>
          </w:tcPr>
          <w:p>
            <w:pPr>
              <w:pStyle w:val="TableText"/>
            </w:pPr>
            <w:r>
              <w:t>资源详情</w:t>
            </w:r>
          </w:p>
        </w:tc>
        <w:tc>
          <w:tcPr>
            <w:tcW w:w="3029" w:type="pct"/>
            <w:tcBorders>
              <w:top w:val="single" w:sz="6" w:space="0" w:color="000000"/>
              <w:bottom w:val="single" w:sz="6" w:space="0" w:color="000000"/>
              <w:right w:val="single" w:sz="6" w:space="0" w:color="000000"/>
            </w:tcBorders>
          </w:tcPr>
          <w:p>
            <w:pPr>
              <w:pStyle w:val="TableText"/>
            </w:pPr>
            <w:r>
              <w:t>资源详情页展示，支持展示资源的详细信息，包括资源封面、简介、名称、运营人员信息、收藏量、申请量、浏览量信息。</w:t>
            </w:r>
          </w:p>
        </w:tc>
      </w:tr>
      <w:tr>
        <w:tblPrEx>
          <w:tblW w:w="7938" w:type="dxa"/>
          <w:tblInd w:w="1814" w:type="dxa"/>
          <w:tblLayout w:type="fixed"/>
          <w:tblLook w:val="01E0"/>
        </w:tblPrEx>
        <w:trPr>
          <w:cantSplit w:val="0"/>
        </w:trPr>
        <w:tc>
          <w:tcPr>
            <w:tcW w:w="360" w:type="dxa"/>
            <w:vMerge/>
          </w:tcPr>
          <w:p>
            <w:pPr>
              <w:pStyle w:val="TableText"/>
            </w:pPr>
          </w:p>
        </w:tc>
        <w:tc>
          <w:tcPr>
            <w:tcW w:w="360" w:type="dxa"/>
            <w:vMerge/>
          </w:tcPr>
          <w:p>
            <w:pPr>
              <w:pStyle w:val="TableText"/>
            </w:pPr>
          </w:p>
        </w:tc>
        <w:tc>
          <w:tcPr>
            <w:tcW w:w="445" w:type="pct"/>
            <w:tcBorders>
              <w:top w:val="single" w:sz="6" w:space="0" w:color="000000"/>
              <w:bottom w:val="single" w:sz="6" w:space="0" w:color="000000"/>
              <w:right w:val="single" w:sz="6" w:space="0" w:color="000000"/>
            </w:tcBorders>
          </w:tcPr>
          <w:p>
            <w:pPr>
              <w:pStyle w:val="TableText"/>
            </w:pPr>
            <w:r>
              <w:t>资源申请</w:t>
            </w:r>
          </w:p>
        </w:tc>
        <w:tc>
          <w:tcPr>
            <w:tcW w:w="3029" w:type="pct"/>
            <w:tcBorders>
              <w:top w:val="single" w:sz="6" w:space="0" w:color="000000"/>
              <w:bottom w:val="single" w:sz="6" w:space="0" w:color="000000"/>
              <w:right w:val="single" w:sz="6" w:space="0" w:color="000000"/>
            </w:tcBorders>
          </w:tcPr>
          <w:p>
            <w:pPr>
              <w:pStyle w:val="TableText"/>
            </w:pPr>
            <w:r>
              <w:t>支持进入详情页后可申请资源,输入资源申请理由,选择资源设备,以及选择申请周期后进行资源申请。</w:t>
            </w:r>
          </w:p>
        </w:tc>
      </w:tr>
      <w:tr>
        <w:tblPrEx>
          <w:tblW w:w="7938" w:type="dxa"/>
          <w:tblInd w:w="1814" w:type="dxa"/>
          <w:tblLayout w:type="fixed"/>
          <w:tblLook w:val="01E0"/>
        </w:tblPrEx>
        <w:trPr>
          <w:cantSplit w:val="0"/>
        </w:trPr>
        <w:tc>
          <w:tcPr>
            <w:tcW w:w="750" w:type="pct"/>
            <w:vMerge w:val="restart"/>
            <w:tcBorders>
              <w:top w:val="single" w:sz="6" w:space="0" w:color="000000"/>
              <w:bottom w:val="single" w:sz="6" w:space="0" w:color="000000"/>
              <w:right w:val="single" w:sz="6" w:space="0" w:color="000000"/>
            </w:tcBorders>
          </w:tcPr>
          <w:p>
            <w:pPr>
              <w:pStyle w:val="TableText"/>
            </w:pPr>
            <w:r>
              <w:t>资源中心</w:t>
            </w:r>
          </w:p>
        </w:tc>
        <w:tc>
          <w:tcPr>
            <w:tcW w:w="777" w:type="pct"/>
            <w:vMerge w:val="restart"/>
            <w:tcBorders>
              <w:top w:val="single" w:sz="6" w:space="0" w:color="000000"/>
              <w:bottom w:val="single" w:sz="6" w:space="0" w:color="000000"/>
              <w:right w:val="single" w:sz="6" w:space="0" w:color="000000"/>
            </w:tcBorders>
          </w:tcPr>
          <w:p>
            <w:pPr>
              <w:pStyle w:val="TableText"/>
            </w:pPr>
            <w:r>
              <w:t>数字资源赋能中心管理域，帮助管理员对数字资源赋能中心资源进行管理。</w:t>
            </w:r>
          </w:p>
        </w:tc>
        <w:tc>
          <w:tcPr>
            <w:tcW w:w="445" w:type="pct"/>
            <w:tcBorders>
              <w:top w:val="single" w:sz="6" w:space="0" w:color="000000"/>
              <w:bottom w:val="single" w:sz="6" w:space="0" w:color="000000"/>
              <w:right w:val="single" w:sz="6" w:space="0" w:color="000000"/>
            </w:tcBorders>
          </w:tcPr>
          <w:p>
            <w:pPr>
              <w:pStyle w:val="TableText"/>
            </w:pPr>
            <w:r>
              <w:t>资源管理</w:t>
            </w:r>
          </w:p>
        </w:tc>
        <w:tc>
          <w:tcPr>
            <w:tcW w:w="3029" w:type="pct"/>
            <w:tcBorders>
              <w:top w:val="single" w:sz="6" w:space="0" w:color="000000"/>
              <w:bottom w:val="single" w:sz="6" w:space="0" w:color="000000"/>
            </w:tcBorders>
          </w:tcPr>
          <w:p>
            <w:pPr>
              <w:pStyle w:val="TableText"/>
            </w:pPr>
            <w:r>
              <w:t>管理与维护资源货架上的资源，包括资源同步、资源详情编辑、资源上下架、资源搜索。</w:t>
            </w:r>
          </w:p>
        </w:tc>
      </w:tr>
      <w:tr>
        <w:tblPrEx>
          <w:tblW w:w="7938" w:type="dxa"/>
          <w:tblInd w:w="1814" w:type="dxa"/>
          <w:tblLayout w:type="fixed"/>
          <w:tblLook w:val="01E0"/>
        </w:tblPrEx>
        <w:trPr>
          <w:cantSplit w:val="0"/>
        </w:trPr>
        <w:tc>
          <w:tcPr>
            <w:tcW w:w="360" w:type="dxa"/>
            <w:vMerge/>
          </w:tcPr>
          <w:p>
            <w:pPr>
              <w:pStyle w:val="TableText"/>
            </w:pPr>
          </w:p>
        </w:tc>
        <w:tc>
          <w:tcPr>
            <w:tcW w:w="360" w:type="dxa"/>
            <w:vMerge/>
          </w:tcPr>
          <w:p>
            <w:pPr>
              <w:pStyle w:val="TableText"/>
            </w:pPr>
          </w:p>
        </w:tc>
        <w:tc>
          <w:tcPr>
            <w:tcW w:w="445" w:type="pct"/>
            <w:tcBorders>
              <w:top w:val="single" w:sz="6" w:space="0" w:color="000000"/>
              <w:bottom w:val="single" w:sz="6" w:space="0" w:color="000000"/>
              <w:right w:val="single" w:sz="6" w:space="0" w:color="000000"/>
            </w:tcBorders>
          </w:tcPr>
          <w:p>
            <w:pPr>
              <w:pStyle w:val="TableText"/>
            </w:pPr>
            <w:r>
              <w:t>目录管理</w:t>
            </w:r>
          </w:p>
        </w:tc>
        <w:tc>
          <w:tcPr>
            <w:tcW w:w="3029" w:type="pct"/>
            <w:tcBorders>
              <w:top w:val="single" w:sz="6" w:space="0" w:color="000000"/>
              <w:bottom w:val="single" w:sz="6" w:space="0" w:color="000000"/>
              <w:right w:val="single" w:sz="6" w:space="0" w:color="000000"/>
            </w:tcBorders>
          </w:tcPr>
          <w:p>
            <w:pPr>
              <w:pStyle w:val="TableText"/>
            </w:pPr>
            <w:r>
              <w:t>编辑维护资源货架上的目录信息，包括分类管理、目录搜素、目录排序、目录编辑。</w:t>
            </w:r>
          </w:p>
        </w:tc>
      </w:tr>
      <w:tr>
        <w:tblPrEx>
          <w:tblW w:w="7938" w:type="dxa"/>
          <w:tblInd w:w="1814" w:type="dxa"/>
          <w:tblLayout w:type="fixed"/>
          <w:tblLook w:val="01E0"/>
        </w:tblPrEx>
        <w:trPr>
          <w:cantSplit w:val="0"/>
        </w:trPr>
        <w:tc>
          <w:tcPr>
            <w:tcW w:w="360" w:type="dxa"/>
            <w:vMerge/>
          </w:tcPr>
          <w:p>
            <w:pPr>
              <w:pStyle w:val="TableText"/>
            </w:pPr>
          </w:p>
        </w:tc>
        <w:tc>
          <w:tcPr>
            <w:tcW w:w="360" w:type="dxa"/>
            <w:vMerge/>
          </w:tcPr>
          <w:p>
            <w:pPr>
              <w:pStyle w:val="TableText"/>
            </w:pPr>
          </w:p>
        </w:tc>
        <w:tc>
          <w:tcPr>
            <w:tcW w:w="445" w:type="pct"/>
            <w:tcBorders>
              <w:top w:val="single" w:sz="6" w:space="0" w:color="000000"/>
              <w:bottom w:val="single" w:sz="6" w:space="0" w:color="000000"/>
              <w:right w:val="single" w:sz="6" w:space="0" w:color="000000"/>
            </w:tcBorders>
          </w:tcPr>
          <w:p>
            <w:pPr>
              <w:pStyle w:val="TableText"/>
            </w:pPr>
            <w:r>
              <w:t>使用管理</w:t>
            </w:r>
          </w:p>
        </w:tc>
        <w:tc>
          <w:tcPr>
            <w:tcW w:w="3029" w:type="pct"/>
            <w:tcBorders>
              <w:top w:val="single" w:sz="6" w:space="0" w:color="000000"/>
              <w:bottom w:val="single" w:sz="6" w:space="0" w:color="000000"/>
              <w:right w:val="single" w:sz="6" w:space="0" w:color="000000"/>
            </w:tcBorders>
          </w:tcPr>
          <w:p>
            <w:pPr>
              <w:pStyle w:val="TableText"/>
            </w:pPr>
            <w:r>
              <w:t>处理用户的资源申请，包括按照目录和关键字进行申请搜索、搜索结果的分页展示，申请详情查看，当前使用数，总申请数。</w:t>
            </w:r>
          </w:p>
        </w:tc>
      </w:tr>
      <w:tr>
        <w:tblPrEx>
          <w:tblW w:w="7938" w:type="dxa"/>
          <w:tblInd w:w="1814" w:type="dxa"/>
          <w:tblLayout w:type="fixed"/>
          <w:tblLook w:val="01E0"/>
        </w:tblPrEx>
        <w:trPr>
          <w:cantSplit w:val="0"/>
        </w:trPr>
        <w:tc>
          <w:tcPr>
            <w:tcW w:w="360" w:type="dxa"/>
            <w:vMerge/>
          </w:tcPr>
          <w:p>
            <w:pPr>
              <w:pStyle w:val="TableText"/>
            </w:pPr>
          </w:p>
        </w:tc>
        <w:tc>
          <w:tcPr>
            <w:tcW w:w="360" w:type="dxa"/>
            <w:vMerge/>
          </w:tcPr>
          <w:p>
            <w:pPr>
              <w:pStyle w:val="TableText"/>
            </w:pPr>
          </w:p>
        </w:tc>
        <w:tc>
          <w:tcPr>
            <w:tcW w:w="445" w:type="pct"/>
            <w:tcBorders>
              <w:top w:val="single" w:sz="6" w:space="0" w:color="000000"/>
              <w:bottom w:val="single" w:sz="6" w:space="0" w:color="000000"/>
              <w:right w:val="single" w:sz="6" w:space="0" w:color="000000"/>
            </w:tcBorders>
          </w:tcPr>
          <w:p>
            <w:pPr>
              <w:pStyle w:val="TableText"/>
            </w:pPr>
            <w:r>
              <w:t>工单管理</w:t>
            </w:r>
          </w:p>
        </w:tc>
        <w:tc>
          <w:tcPr>
            <w:tcW w:w="3029" w:type="pct"/>
            <w:tcBorders>
              <w:top w:val="single" w:sz="6" w:space="0" w:color="000000"/>
              <w:bottom w:val="single" w:sz="6" w:space="0" w:color="000000"/>
              <w:right w:val="single" w:sz="6" w:space="0" w:color="000000"/>
            </w:tcBorders>
          </w:tcPr>
          <w:p>
            <w:pPr>
              <w:pStyle w:val="TableText"/>
            </w:pPr>
            <w:r>
              <w:t>用户资源申请的审批流程，包括审批按照条件搜索、重置、详情查看、审批处理。</w:t>
            </w:r>
          </w:p>
        </w:tc>
      </w:tr>
      <w:tr>
        <w:tblPrEx>
          <w:tblW w:w="7938" w:type="dxa"/>
          <w:tblInd w:w="1814" w:type="dxa"/>
          <w:tblLayout w:type="fixed"/>
          <w:tblLook w:val="01E0"/>
        </w:tblPrEx>
        <w:trPr>
          <w:cantSplit w:val="0"/>
        </w:trPr>
        <w:tc>
          <w:tcPr>
            <w:tcW w:w="360" w:type="dxa"/>
            <w:vMerge/>
          </w:tcPr>
          <w:p>
            <w:pPr>
              <w:pStyle w:val="TableText"/>
            </w:pPr>
          </w:p>
        </w:tc>
        <w:tc>
          <w:tcPr>
            <w:tcW w:w="360" w:type="dxa"/>
            <w:vMerge/>
          </w:tcPr>
          <w:p>
            <w:pPr>
              <w:pStyle w:val="TableText"/>
            </w:pPr>
          </w:p>
        </w:tc>
        <w:tc>
          <w:tcPr>
            <w:tcW w:w="445" w:type="pct"/>
            <w:tcBorders>
              <w:top w:val="single" w:sz="6" w:space="0" w:color="000000"/>
              <w:bottom w:val="single" w:sz="6" w:space="0" w:color="000000"/>
              <w:right w:val="single" w:sz="6" w:space="0" w:color="000000"/>
            </w:tcBorders>
          </w:tcPr>
          <w:p>
            <w:pPr>
              <w:pStyle w:val="TableText"/>
            </w:pPr>
            <w:r>
              <w:t>配置管理</w:t>
            </w:r>
          </w:p>
        </w:tc>
        <w:tc>
          <w:tcPr>
            <w:tcW w:w="3029" w:type="pct"/>
            <w:tcBorders>
              <w:top w:val="single" w:sz="6" w:space="0" w:color="000000"/>
              <w:bottom w:val="single" w:sz="6" w:space="0" w:color="000000"/>
              <w:right w:val="single" w:sz="6" w:space="0" w:color="000000"/>
            </w:tcBorders>
          </w:tcPr>
          <w:p>
            <w:pPr>
              <w:pStyle w:val="TableText"/>
            </w:pPr>
            <w:r>
              <w:t>管理用于融合服务的设备以及标签的配置，包括融合服务配置、设备管理、标签管理。</w:t>
            </w:r>
          </w:p>
        </w:tc>
      </w:tr>
      <w:tr>
        <w:tblPrEx>
          <w:tblW w:w="7938" w:type="dxa"/>
          <w:tblInd w:w="1814" w:type="dxa"/>
          <w:tblLayout w:type="fixed"/>
          <w:tblLook w:val="01E0"/>
        </w:tblPrEx>
        <w:trPr>
          <w:cantSplit w:val="0"/>
        </w:trPr>
        <w:tc>
          <w:tcPr>
            <w:tcW w:w="360" w:type="dxa"/>
            <w:vMerge/>
          </w:tcPr>
          <w:p>
            <w:pPr>
              <w:pStyle w:val="TableText"/>
            </w:pPr>
          </w:p>
        </w:tc>
        <w:tc>
          <w:tcPr>
            <w:tcW w:w="360" w:type="dxa"/>
            <w:vMerge/>
          </w:tcPr>
          <w:p>
            <w:pPr>
              <w:pStyle w:val="TableText"/>
            </w:pPr>
          </w:p>
        </w:tc>
        <w:tc>
          <w:tcPr>
            <w:tcW w:w="445" w:type="pct"/>
            <w:tcBorders>
              <w:top w:val="single" w:sz="6" w:space="0" w:color="000000"/>
              <w:bottom w:val="single" w:sz="6" w:space="0" w:color="000000"/>
              <w:right w:val="single" w:sz="6" w:space="0" w:color="000000"/>
            </w:tcBorders>
          </w:tcPr>
          <w:p>
            <w:pPr>
              <w:pStyle w:val="TableText"/>
            </w:pPr>
            <w:r>
              <w:t>任务管理</w:t>
            </w:r>
          </w:p>
        </w:tc>
        <w:tc>
          <w:tcPr>
            <w:tcW w:w="3029" w:type="pct"/>
            <w:tcBorders>
              <w:top w:val="single" w:sz="6" w:space="0" w:color="000000"/>
              <w:bottom w:val="single" w:sz="6" w:space="0" w:color="000000"/>
              <w:right w:val="single" w:sz="6" w:space="0" w:color="000000"/>
            </w:tcBorders>
          </w:tcPr>
          <w:p>
            <w:pPr>
              <w:pStyle w:val="TableText"/>
            </w:pPr>
            <w:r>
              <w:t>支持查看导入、设备同步、资源同步等异步任务信息的功能。</w:t>
            </w:r>
          </w:p>
        </w:tc>
      </w:tr>
      <w:tr>
        <w:tblPrEx>
          <w:tblW w:w="7938" w:type="dxa"/>
          <w:tblInd w:w="1814" w:type="dxa"/>
          <w:tblLayout w:type="fixed"/>
          <w:tblLook w:val="01E0"/>
        </w:tblPrEx>
        <w:trPr>
          <w:cantSplit w:val="0"/>
        </w:trPr>
        <w:tc>
          <w:tcPr>
            <w:tcW w:w="360" w:type="dxa"/>
            <w:vMerge/>
          </w:tcPr>
          <w:p>
            <w:pPr>
              <w:pStyle w:val="TableText"/>
            </w:pPr>
          </w:p>
        </w:tc>
        <w:tc>
          <w:tcPr>
            <w:tcW w:w="360" w:type="dxa"/>
            <w:vMerge/>
          </w:tcPr>
          <w:p>
            <w:pPr>
              <w:pStyle w:val="TableText"/>
            </w:pPr>
          </w:p>
        </w:tc>
        <w:tc>
          <w:tcPr>
            <w:tcW w:w="445" w:type="pct"/>
            <w:tcBorders>
              <w:top w:val="single" w:sz="6" w:space="0" w:color="000000"/>
              <w:bottom w:val="single" w:sz="6" w:space="0" w:color="000000"/>
              <w:right w:val="single" w:sz="6" w:space="0" w:color="000000"/>
            </w:tcBorders>
          </w:tcPr>
          <w:p>
            <w:pPr>
              <w:pStyle w:val="TableText"/>
            </w:pPr>
            <w:r>
              <w:t>用户管理</w:t>
            </w:r>
          </w:p>
        </w:tc>
        <w:tc>
          <w:tcPr>
            <w:tcW w:w="3029" w:type="pct"/>
            <w:tcBorders>
              <w:top w:val="single" w:sz="6" w:space="0" w:color="000000"/>
              <w:bottom w:val="single" w:sz="6" w:space="0" w:color="000000"/>
              <w:right w:val="single" w:sz="6" w:space="0" w:color="000000"/>
            </w:tcBorders>
          </w:tcPr>
          <w:p>
            <w:pPr>
              <w:pStyle w:val="TableText"/>
            </w:pPr>
            <w:r>
              <w:t>支持用户创建、删除，支持角色创建、删除，支持用户组创建、删除、关联用户等。</w:t>
            </w:r>
          </w:p>
        </w:tc>
      </w:tr>
      <w:tr>
        <w:tblPrEx>
          <w:tblW w:w="7938" w:type="dxa"/>
          <w:tblInd w:w="1814" w:type="dxa"/>
          <w:tblLayout w:type="fixed"/>
          <w:tblLook w:val="01E0"/>
        </w:tblPrEx>
        <w:trPr>
          <w:cantSplit w:val="0"/>
        </w:trPr>
        <w:tc>
          <w:tcPr>
            <w:tcW w:w="750" w:type="pct"/>
            <w:vMerge w:val="restart"/>
            <w:tcBorders>
              <w:top w:val="single" w:sz="6" w:space="0" w:color="000000"/>
              <w:bottom w:val="single" w:sz="6" w:space="0" w:color="000000"/>
              <w:right w:val="single" w:sz="6" w:space="0" w:color="000000"/>
            </w:tcBorders>
          </w:tcPr>
          <w:p>
            <w:pPr>
              <w:pStyle w:val="TableText"/>
            </w:pPr>
            <w:r>
              <w:t>用户中心</w:t>
            </w:r>
          </w:p>
        </w:tc>
        <w:tc>
          <w:tcPr>
            <w:tcW w:w="777" w:type="pct"/>
            <w:vMerge w:val="restart"/>
            <w:tcBorders>
              <w:top w:val="single" w:sz="6" w:space="0" w:color="000000"/>
              <w:bottom w:val="single" w:sz="6" w:space="0" w:color="000000"/>
              <w:right w:val="single" w:sz="6" w:space="0" w:color="000000"/>
            </w:tcBorders>
          </w:tcPr>
          <w:p>
            <w:pPr>
              <w:pStyle w:val="TableText"/>
            </w:pPr>
            <w:r>
              <w:t>用户用户中心，帮助用户管理个人资源的相关操作。</w:t>
            </w:r>
          </w:p>
        </w:tc>
        <w:tc>
          <w:tcPr>
            <w:tcW w:w="445" w:type="pct"/>
            <w:tcBorders>
              <w:top w:val="single" w:sz="6" w:space="0" w:color="000000"/>
              <w:bottom w:val="single" w:sz="6" w:space="0" w:color="000000"/>
              <w:right w:val="single" w:sz="6" w:space="0" w:color="000000"/>
            </w:tcBorders>
          </w:tcPr>
          <w:p>
            <w:pPr>
              <w:pStyle w:val="TableText"/>
            </w:pPr>
            <w:r>
              <w:t>我的收藏</w:t>
            </w:r>
          </w:p>
        </w:tc>
        <w:tc>
          <w:tcPr>
            <w:tcW w:w="3029" w:type="pct"/>
            <w:tcBorders>
              <w:top w:val="single" w:sz="6" w:space="0" w:color="000000"/>
              <w:bottom w:val="single" w:sz="6" w:space="0" w:color="000000"/>
            </w:tcBorders>
          </w:tcPr>
          <w:p>
            <w:pPr>
              <w:pStyle w:val="TableText"/>
            </w:pPr>
            <w:r>
              <w:t>提供按资源类别查看已收藏资源的能力，支持取消收藏资源，支持跳转到资源详情页和跳转回来。</w:t>
            </w:r>
          </w:p>
        </w:tc>
      </w:tr>
      <w:tr>
        <w:tblPrEx>
          <w:tblW w:w="7938" w:type="dxa"/>
          <w:tblInd w:w="1814" w:type="dxa"/>
          <w:tblLayout w:type="fixed"/>
          <w:tblLook w:val="01E0"/>
        </w:tblPrEx>
        <w:trPr>
          <w:cantSplit w:val="0"/>
        </w:trPr>
        <w:tc>
          <w:tcPr>
            <w:tcW w:w="360" w:type="dxa"/>
            <w:vMerge/>
          </w:tcPr>
          <w:p>
            <w:pPr>
              <w:pStyle w:val="TableText"/>
            </w:pPr>
          </w:p>
        </w:tc>
        <w:tc>
          <w:tcPr>
            <w:tcW w:w="360" w:type="dxa"/>
            <w:vMerge/>
          </w:tcPr>
          <w:p>
            <w:pPr>
              <w:pStyle w:val="TableText"/>
            </w:pPr>
          </w:p>
        </w:tc>
        <w:tc>
          <w:tcPr>
            <w:tcW w:w="445" w:type="pct"/>
            <w:tcBorders>
              <w:top w:val="single" w:sz="6" w:space="0" w:color="000000"/>
              <w:bottom w:val="single" w:sz="6" w:space="0" w:color="000000"/>
              <w:right w:val="single" w:sz="6" w:space="0" w:color="000000"/>
            </w:tcBorders>
          </w:tcPr>
          <w:p>
            <w:pPr>
              <w:pStyle w:val="TableText"/>
            </w:pPr>
            <w:r>
              <w:t>我的申请</w:t>
            </w:r>
          </w:p>
        </w:tc>
        <w:tc>
          <w:tcPr>
            <w:tcW w:w="3029" w:type="pct"/>
            <w:tcBorders>
              <w:top w:val="single" w:sz="6" w:space="0" w:color="000000"/>
              <w:bottom w:val="single" w:sz="6" w:space="0" w:color="000000"/>
              <w:right w:val="single" w:sz="6" w:space="0" w:color="000000"/>
            </w:tcBorders>
          </w:tcPr>
          <w:p>
            <w:pPr>
              <w:pStyle w:val="TableText"/>
            </w:pPr>
            <w:r>
              <w:t>提供自己已申请资源的按条件查询、重置、详情查看、取消申请能力。</w:t>
            </w:r>
          </w:p>
        </w:tc>
      </w:tr>
      <w:tr>
        <w:tblPrEx>
          <w:tblW w:w="7938" w:type="dxa"/>
          <w:tblInd w:w="1814" w:type="dxa"/>
          <w:tblLayout w:type="fixed"/>
          <w:tblLook w:val="01E0"/>
        </w:tblPrEx>
        <w:trPr>
          <w:cantSplit w:val="0"/>
        </w:trPr>
        <w:tc>
          <w:tcPr>
            <w:tcW w:w="360" w:type="dxa"/>
            <w:vMerge/>
          </w:tcPr>
          <w:p>
            <w:pPr>
              <w:pStyle w:val="TableText"/>
            </w:pPr>
          </w:p>
        </w:tc>
        <w:tc>
          <w:tcPr>
            <w:tcW w:w="360" w:type="dxa"/>
            <w:vMerge/>
          </w:tcPr>
          <w:p>
            <w:pPr>
              <w:pStyle w:val="TableText"/>
            </w:pPr>
          </w:p>
        </w:tc>
        <w:tc>
          <w:tcPr>
            <w:tcW w:w="445" w:type="pct"/>
            <w:tcBorders>
              <w:top w:val="single" w:sz="6" w:space="0" w:color="000000"/>
              <w:bottom w:val="single" w:sz="6" w:space="0" w:color="000000"/>
              <w:right w:val="single" w:sz="6" w:space="0" w:color="000000"/>
            </w:tcBorders>
          </w:tcPr>
          <w:p>
            <w:pPr>
              <w:pStyle w:val="TableText"/>
            </w:pPr>
            <w:r>
              <w:t>我的审批</w:t>
            </w:r>
          </w:p>
        </w:tc>
        <w:tc>
          <w:tcPr>
            <w:tcW w:w="3029" w:type="pct"/>
            <w:tcBorders>
              <w:top w:val="single" w:sz="6" w:space="0" w:color="000000"/>
              <w:bottom w:val="single" w:sz="6" w:space="0" w:color="000000"/>
              <w:right w:val="single" w:sz="6" w:space="0" w:color="000000"/>
            </w:tcBorders>
          </w:tcPr>
          <w:p>
            <w:pPr>
              <w:pStyle w:val="TableText"/>
            </w:pPr>
            <w:r>
              <w:t>提供其他人申请资源待我审批的能力，包括按条件查询、重置、详情查看、审批。</w:t>
            </w:r>
          </w:p>
        </w:tc>
      </w:tr>
    </w:tbl>
    <w:p/>
    <w:bookmarkStart w:id="22" w:name="_ZH-CN_TOPIC_0000001875597856"/>
    <w:bookmarkEnd w:id="22"/>
    <w:p>
      <w:pPr>
        <w:pStyle w:val="Heading2"/>
      </w:pPr>
      <w:bookmarkStart w:id="23" w:name="_ZH-CN_TOPIC_0000001875597856-chtext"/>
      <w:bookmarkStart w:id="24" w:name="_Toc256000005"/>
      <w:r>
        <w:t>操作入门</w:t>
      </w:r>
      <w:bookmarkEnd w:id="24"/>
      <w:bookmarkEnd w:id="23"/>
    </w:p>
    <w:p>
      <w:pPr>
        <w:pStyle w:val="Heading3"/>
        <w:numPr>
          <w:numId w:val="65"/>
        </w:numPr>
      </w:pPr>
      <w:bookmarkStart w:id="25" w:name="_ZH-CN_TOPIC_0000001875597832-chtext"/>
      <w:bookmarkStart w:id="26" w:name="_Toc256000006"/>
      <w:r>
        <w:t>客户端要求</w:t>
      </w:r>
      <w:bookmarkEnd w:id="26"/>
      <w:bookmarkEnd w:id="25"/>
    </w:p>
    <w:p>
      <w:r>
        <w:t>用户访问</w:t>
      </w:r>
      <w:r>
        <w:t>系统</w:t>
      </w:r>
      <w:r>
        <w:t>时，本地PC需满足</w:t>
      </w:r>
      <w:r>
        <w:fldChar w:fldCharType="begin"/>
      </w:r>
      <w:r>
        <w:instrText>REF _d1e1830 \r \h</w:instrText>
      </w:r>
      <w:r>
        <w:fldChar w:fldCharType="separate"/>
      </w:r>
      <w:r>
        <w:t>表1-9</w:t>
      </w:r>
      <w:r>
        <w:fldChar w:fldCharType="end"/>
      </w:r>
      <w:r>
        <w:t>所示要求才可登录。</w:t>
      </w:r>
    </w:p>
    <w:bookmarkStart w:id="27" w:name="_d1e1830"/>
    <w:bookmarkEnd w:id="27"/>
    <w:p>
      <w:pPr>
        <w:pStyle w:val="TableDescription"/>
      </w:pPr>
      <w:r>
        <w:t>本地PC要求</w:t>
      </w:r>
    </w:p>
    <w:tbl>
      <w:tblPr>
        <w:tblStyle w:val="Table"/>
        <w:tblW w:w="7938" w:type="dxa"/>
        <w:tblInd w:w="1814" w:type="dxa"/>
        <w:tblLayout w:type="fixed"/>
        <w:tblLook w:val="01E0"/>
      </w:tblPr>
      <w:tblGrid>
        <w:gridCol w:w="1813"/>
        <w:gridCol w:w="4225"/>
        <w:gridCol w:w="1900"/>
      </w:tblGrid>
      <w:tr>
        <w:tblPrEx>
          <w:tblW w:w="7938" w:type="dxa"/>
          <w:tblInd w:w="1814" w:type="dxa"/>
          <w:tblLayout w:type="fixed"/>
          <w:tblLook w:val="01E0"/>
        </w:tblPrEx>
        <w:trPr>
          <w:cantSplit w:val="0"/>
          <w:tblHeader/>
        </w:trPr>
        <w:tc>
          <w:tcPr>
            <w:tcW w:w="1142" w:type="pct"/>
            <w:tcBorders>
              <w:top w:val="single" w:sz="6" w:space="0" w:color="000000"/>
              <w:bottom w:val="single" w:sz="6" w:space="0" w:color="000000"/>
              <w:right w:val="single" w:sz="6" w:space="0" w:color="000000"/>
            </w:tcBorders>
            <w:shd w:val="clear" w:color="auto" w:fill="D9D9D9"/>
          </w:tcPr>
          <w:p>
            <w:pPr>
              <w:pStyle w:val="TableHeading"/>
            </w:pPr>
            <w:r>
              <w:t>界面</w:t>
            </w:r>
          </w:p>
        </w:tc>
        <w:tc>
          <w:tcPr>
            <w:tcW w:w="2661" w:type="pct"/>
            <w:tcBorders>
              <w:top w:val="single" w:sz="6" w:space="0" w:color="000000"/>
              <w:bottom w:val="single" w:sz="6" w:space="0" w:color="000000"/>
              <w:right w:val="single" w:sz="6" w:space="0" w:color="000000"/>
            </w:tcBorders>
            <w:shd w:val="clear" w:color="auto" w:fill="D9D9D9"/>
          </w:tcPr>
          <w:p>
            <w:pPr>
              <w:pStyle w:val="TableHeading"/>
            </w:pPr>
            <w:r>
              <w:t>浏览器</w:t>
            </w:r>
          </w:p>
        </w:tc>
        <w:tc>
          <w:tcPr>
            <w:tcW w:w="1198" w:type="pct"/>
            <w:tcBorders>
              <w:top w:val="single" w:sz="6" w:space="0" w:color="000000"/>
              <w:bottom w:val="single" w:sz="6" w:space="0" w:color="000000"/>
            </w:tcBorders>
            <w:shd w:val="clear" w:color="auto" w:fill="D9D9D9"/>
          </w:tcPr>
          <w:p>
            <w:pPr>
              <w:pStyle w:val="TableHeading"/>
            </w:pPr>
            <w:r>
              <w:t>分辨率</w:t>
            </w:r>
          </w:p>
        </w:tc>
      </w:tr>
      <w:tr>
        <w:tblPrEx>
          <w:tblW w:w="7938" w:type="dxa"/>
          <w:tblInd w:w="1814" w:type="dxa"/>
          <w:tblLayout w:type="fixed"/>
          <w:tblLook w:val="01E0"/>
        </w:tblPrEx>
        <w:trPr>
          <w:cantSplit w:val="0"/>
        </w:trPr>
        <w:tc>
          <w:tcPr>
            <w:tcW w:w="1142" w:type="pct"/>
            <w:tcBorders>
              <w:top w:val="single" w:sz="6" w:space="0" w:color="000000"/>
              <w:bottom w:val="single" w:sz="6" w:space="0" w:color="000000"/>
              <w:right w:val="single" w:sz="6" w:space="0" w:color="000000"/>
            </w:tcBorders>
          </w:tcPr>
          <w:p>
            <w:pPr>
              <w:pStyle w:val="TableText"/>
            </w:pPr>
            <w:r>
              <w:t>系统</w:t>
            </w:r>
            <w:r>
              <w:t>Web客户端</w:t>
            </w:r>
          </w:p>
        </w:tc>
        <w:tc>
          <w:tcPr>
            <w:tcW w:w="2661" w:type="pct"/>
            <w:tcBorders>
              <w:top w:val="single" w:sz="6" w:space="0" w:color="000000"/>
              <w:bottom w:val="single" w:sz="6" w:space="0" w:color="000000"/>
              <w:right w:val="single" w:sz="6" w:space="0" w:color="000000"/>
            </w:tcBorders>
          </w:tcPr>
          <w:p>
            <w:pPr>
              <w:pStyle w:val="TableText"/>
            </w:pPr>
            <w:r>
              <w:t>支持以下版本的浏览器：</w:t>
            </w:r>
          </w:p>
          <w:p>
            <w:pPr>
              <w:pStyle w:val="TableText"/>
            </w:pPr>
            <w:r>
              <w:t>“Google Chrome 97”（含）以上正式版本的浏览器，推荐使用最新的稳定版本。</w:t>
            </w:r>
          </w:p>
        </w:tc>
        <w:tc>
          <w:tcPr>
            <w:tcW w:w="1198" w:type="pct"/>
            <w:tcBorders>
              <w:top w:val="single" w:sz="6" w:space="0" w:color="000000"/>
              <w:bottom w:val="single" w:sz="6" w:space="0" w:color="000000"/>
            </w:tcBorders>
          </w:tcPr>
          <w:p>
            <w:pPr>
              <w:pStyle w:val="TableText"/>
            </w:pPr>
            <w:r>
              <w:t>建议1920*1080及以上的分辨率。</w:t>
            </w:r>
          </w:p>
        </w:tc>
      </w:tr>
    </w:tbl>
    <w:p/>
    <w:bookmarkStart w:id="28" w:name="_ZH-CN_TOPIC_0000002004940644"/>
    <w:bookmarkEnd w:id="28"/>
    <w:p>
      <w:pPr>
        <w:pStyle w:val="Heading3"/>
      </w:pPr>
      <w:bookmarkStart w:id="29" w:name="_ZH-CN_TOPIC_0000002004940644-chtext"/>
      <w:bookmarkStart w:id="30" w:name="_Toc256000007"/>
      <w:r>
        <w:t>登录数字资源赋能中心</w:t>
      </w:r>
      <w:bookmarkEnd w:id="30"/>
      <w:bookmarkEnd w:id="29"/>
    </w:p>
    <w:p>
      <w:r>
        <w:t>登录数字资源赋能中心，并确保已在ADC设计态预置了业务目录。</w:t>
      </w:r>
    </w:p>
    <w:p>
      <w:pPr>
        <w:pStyle w:val="BlockLabel"/>
      </w:pPr>
      <w:r>
        <w:t>操作步骤</w:t>
      </w:r>
    </w:p>
    <w:p>
      <w:pPr>
        <w:pStyle w:val="Step"/>
        <w:numPr>
          <w:numId w:val="179"/>
        </w:numPr>
      </w:pPr>
      <w:r>
        <w:t>在浏览器访问地址“https://</w:t>
      </w:r>
      <w:r>
        <w:rPr>
          <w:i/>
        </w:rPr>
        <w:t>iDOP平台</w:t>
      </w:r>
      <w:r>
        <w:rPr>
          <w:i/>
        </w:rPr>
        <w:t>URL</w:t>
      </w:r>
      <w:r>
        <w:t>:38181/portal-web/portal/homepage.html”，以iomsAdmin用户登录进入iDOP首页。</w:t>
      </w:r>
    </w:p>
    <w:p>
      <w:pPr>
        <w:pStyle w:val="Step"/>
      </w:pPr>
      <w:r>
        <w:t>在iDOP首页中分别单击“后台管理”、“数字超市”和“资源中心”，确保能够正常访问相应的数字资源赋能中心页面，如</w:t>
      </w:r>
      <w:r>
        <w:fldChar w:fldCharType="begin"/>
      </w:r>
      <w:r>
        <w:instrText>REF _fig129518458232 \r \h</w:instrText>
      </w:r>
      <w:r>
        <w:fldChar w:fldCharType="separate"/>
      </w:r>
      <w:r>
        <w:t>图1-1</w:t>
      </w:r>
      <w:r>
        <w:fldChar w:fldCharType="end"/>
      </w:r>
      <w:r>
        <w:t>所示</w:t>
      </w:r>
    </w:p>
    <w:bookmarkStart w:id="31" w:name="_fig129518458232"/>
    <w:bookmarkEnd w:id="31"/>
    <w:p>
      <w:pPr>
        <w:pStyle w:val="FigureDescription"/>
        <w:ind w:left="1701"/>
      </w:pPr>
      <w:r>
        <w:t>数字资源赋能中心入口</w:t>
      </w:r>
    </w:p>
    <w:p>
      <w:pPr>
        <w:pStyle w:val="Figure"/>
        <w:ind w:left="1701"/>
      </w:pPr>
      <w:r>
        <w:pict>
          <v:shape id="_x0000_i1030" type="#_x0000_t75" style="width:398.13pt;height:155.78pt">
            <v:imagedata r:id="rId25" o:title=""/>
          </v:shape>
        </w:pict>
      </w:r>
    </w:p>
    <w:p>
      <w:pPr>
        <w:pStyle w:val="NotesHeading"/>
        <w:tabs>
          <w:tab w:val="left" w:pos="2100"/>
        </w:tabs>
        <w:rPr>
          <w:rFonts w:hint="eastAsia"/>
        </w:rPr>
      </w:pPr>
      <w:r>
        <w:pict>
          <v:shape id="_x0000_i1031" type="#_x0000_t75" style="width:50.29pt;height:19pt">
            <v:imagedata r:id="rId26" o:title="说明"/>
          </v:shape>
        </w:pict>
      </w:r>
    </w:p>
    <w:p>
      <w:pPr>
        <w:pStyle w:val="NotesText"/>
      </w:pPr>
      <w:r>
        <w:t>如果出现iris-service已完成安装，但登录后无法访问数字资源赋能中心页面，则可能是ADC的Portal没有及时更新缓存，请在“</w:t>
      </w:r>
      <w:r>
        <w:rPr>
          <w:rFonts w:hint="eastAsia"/>
        </w:rPr>
        <w:t>“</w:t>
      </w:r>
      <w:r>
        <w:t>产品与服务</w:t>
      </w:r>
      <w:r>
        <w:t xml:space="preserve"> &gt; </w:t>
      </w:r>
      <w:r>
        <w:t>管理员配置</w:t>
      </w:r>
      <w:r>
        <w:t xml:space="preserve"> &gt; </w:t>
      </w:r>
      <w:r>
        <w:t>Portal配置</w:t>
      </w:r>
      <w:r>
        <w:t xml:space="preserve"> &gt; </w:t>
      </w:r>
      <w:r>
        <w:t>Portal公共配置</w:t>
      </w:r>
      <w:r>
        <w:t xml:space="preserve"> &gt; </w:t>
      </w:r>
      <w:r>
        <w:t>公共参数配置</w:t>
      </w:r>
      <w:r>
        <w:rPr>
          <w:rFonts w:hint="eastAsia"/>
        </w:rPr>
        <w:t>”</w:t>
      </w:r>
      <w:r>
        <w:t>”页面中修改“页签加载顺序”，修改为“左边”后，再改回默认的“右边”，目的是刷新Portal，如</w:t>
      </w:r>
      <w:r>
        <w:fldChar w:fldCharType="begin"/>
      </w:r>
      <w:r>
        <w:instrText>REF _fig29512045152315 \r \h</w:instrText>
      </w:r>
      <w:r>
        <w:fldChar w:fldCharType="separate"/>
      </w:r>
      <w:r>
        <w:t>图1-2</w:t>
      </w:r>
      <w:r>
        <w:fldChar w:fldCharType="end"/>
      </w:r>
      <w:r>
        <w:t>所示。完成Portal缓存刷新后即可正常访问数字资源赋能中心。</w:t>
      </w:r>
    </w:p>
    <w:bookmarkStart w:id="32" w:name="_fig29512045152315"/>
    <w:bookmarkEnd w:id="32"/>
    <w:p>
      <w:pPr>
        <w:pStyle w:val="FigureDescription"/>
        <w:ind w:left="2075"/>
      </w:pPr>
      <w:r>
        <w:t>Portal公共配置</w:t>
      </w:r>
    </w:p>
    <w:p>
      <w:pPr>
        <w:pStyle w:val="Figure"/>
        <w:ind w:left="2075"/>
      </w:pPr>
      <w:r>
        <w:pict>
          <v:shape id="_x0000_i1032" type="#_x0000_t75" style="width:393.75pt;height:358.1pt">
            <v:imagedata r:id="rId27" o:title=""/>
          </v:shape>
        </w:pict>
      </w:r>
    </w:p>
    <w:p>
      <w:pPr>
        <w:pStyle w:val="End"/>
      </w:pPr>
      <w:r>
        <w:t>----结束</w:t>
      </w:r>
    </w:p>
    <w:p>
      <w:pPr>
        <w:sectPr>
          <w:headerReference w:type="even" r:id="rId28"/>
          <w:headerReference w:type="default" r:id="rId29"/>
          <w:footerReference w:type="even" r:id="rId30"/>
          <w:footerReference w:type="default" r:id="rId31"/>
          <w:type w:val="nextPage"/>
          <w:pgSz w:w="11907" w:h="16840" w:code="9"/>
          <w:pgMar w:top="1701" w:right="1134" w:bottom="1701" w:left="1134" w:header="567" w:footer="567" w:gutter="0"/>
          <w:pgNumType w:fmt="decimal" w:start="1"/>
          <w:cols w:space="425"/>
          <w:docGrid w:linePitch="312"/>
        </w:sectPr>
      </w:pPr>
    </w:p>
    <w:bookmarkStart w:id="33" w:name="_ZH-CN_TOPIC_0000001875597880"/>
    <w:bookmarkEnd w:id="33"/>
    <w:p>
      <w:pPr>
        <w:pStyle w:val="Heading1"/>
      </w:pPr>
      <w:bookmarkStart w:id="34" w:name="_ZH-CN_TOPIC_0000001875597880-chtext"/>
      <w:bookmarkStart w:id="35" w:name="_Toc256000008"/>
      <w:r>
        <w:t>数字超市</w:t>
      </w:r>
      <w:bookmarkEnd w:id="35"/>
      <w:bookmarkEnd w:id="34"/>
    </w:p>
    <w:bookmarkStart w:id="36" w:name="_ZH-CN_TOPIC_0000001875597816"/>
    <w:bookmarkEnd w:id="36"/>
    <w:p>
      <w:pPr>
        <w:pStyle w:val="Heading2"/>
        <w:numPr>
          <w:numId w:val="68"/>
        </w:numPr>
      </w:pPr>
      <w:bookmarkStart w:id="37" w:name="_ZH-CN_TOPIC_0000001875597816-chtext"/>
      <w:bookmarkStart w:id="38" w:name="_Toc256000009"/>
      <w:r>
        <w:t>主页</w:t>
      </w:r>
      <w:bookmarkEnd w:id="38"/>
      <w:bookmarkEnd w:id="37"/>
    </w:p>
    <w:p>
      <w:r>
        <w:t>向用户展示数字超市所拥有的资源信息，支持关键字搜索资源、推荐热门资源、展示资源分类、展示资源动态、展示资源统计，申请资源需求。</w:t>
      </w:r>
    </w:p>
    <w:bookmarkStart w:id="39" w:name="section3290335164812"/>
    <w:bookmarkEnd w:id="39"/>
    <w:p>
      <w:pPr>
        <w:pStyle w:val="BlockLabel"/>
      </w:pPr>
      <w:r>
        <w:t>站内通知</w:t>
      </w:r>
    </w:p>
    <w:p>
      <w:r>
        <w:t>在“主页”右上角导航栏中单击“</w:t>
      </w:r>
      <w:r>
        <w:pict>
          <v:shape id="_x0000_i1033" type="#_x0000_t75" style="width:14.4pt;height:12.96pt">
            <v:imagedata r:id="rId32" o:title=""/>
          </v:shape>
        </w:pict>
      </w:r>
      <w:r>
        <w:t>”，通过“站内通知”功能，可以查看发起申请、申请通过、申请驳回、资源上下架、资源使用临近到期、资源使用到期等操作相应的站内通知消息。</w:t>
      </w:r>
    </w:p>
    <w:p>
      <w:r>
        <w:pict>
          <v:shape id="_x0000_i1034" type="#_x0000_t75" style="width:396.12pt;height:123.21pt">
            <v:imagedata r:id="rId33" o:title=""/>
          </v:shape>
        </w:pict>
      </w:r>
    </w:p>
    <w:p>
      <w:r>
        <w:t>单击指定消息可以进入消息详情页面，查看相应的消息详情。</w:t>
      </w:r>
    </w:p>
    <w:p>
      <w:r>
        <w:pict>
          <v:shape id="_x0000_i1035" type="#_x0000_t75" style="width:400.44pt;height:217.01pt">
            <v:imagedata r:id="rId34" o:title=""/>
          </v:shape>
        </w:pict>
      </w:r>
    </w:p>
    <w:p>
      <w:pPr>
        <w:pStyle w:val="BlockLabel"/>
      </w:pPr>
      <w:r>
        <w:t>搜索功能</w:t>
      </w:r>
    </w:p>
    <w:p>
      <w:r>
        <w:pict>
          <v:shape id="_x0000_i1036" type="#_x0000_t75" style="width:395.09pt;height:116.74pt">
            <v:imagedata r:id="rId35" o:title=""/>
          </v:shape>
        </w:pict>
      </w:r>
    </w:p>
    <w:p>
      <w:r>
        <w:t>单击“搜索”或输入框回车，跳转至搜索页面，搜索页面展示搜索结果列表。</w:t>
      </w:r>
    </w:p>
    <w:p>
      <w:pPr>
        <w:pStyle w:val="BlockLabel"/>
      </w:pPr>
      <w:r>
        <w:t>搜索页</w:t>
      </w:r>
    </w:p>
    <w:p>
      <w:r>
        <w:pict>
          <v:shape id="_x0000_i1037" type="#_x0000_t75" style="width:396.45pt;height:163.28pt">
            <v:imagedata r:id="rId36" o:title=""/>
          </v:shape>
        </w:pict>
      </w:r>
    </w:p>
    <w:p>
      <w:pPr>
        <w:pStyle w:val="ItemList"/>
      </w:pPr>
      <w:r>
        <w:t>搜索：在输入框输入关键字，按回车或者单击“搜索”，可以搜索相应的资源。</w:t>
      </w:r>
    </w:p>
    <w:p>
      <w:pPr>
        <w:pStyle w:val="ItemList"/>
      </w:pPr>
      <w:r>
        <w:t>搜索结果页面，关键字自动填充到搜索框中</w:t>
      </w:r>
    </w:p>
    <w:p>
      <w:pPr>
        <w:pStyle w:val="ItemList"/>
      </w:pPr>
      <w:r>
        <w:t>分别展示</w:t>
      </w:r>
      <w:r>
        <w:t>轻应用资源、平台资源、场景化资源、外部资源、新平台资源、云算资源和数据资源</w:t>
      </w:r>
      <w:r>
        <w:t>的搜索结果。</w:t>
      </w:r>
    </w:p>
    <w:p>
      <w:pPr>
        <w:pStyle w:val="ItemListText"/>
      </w:pPr>
      <w:r>
        <w:t>其中，资源名称旁边的数字为当前资源相应的资源数。</w:t>
      </w:r>
    </w:p>
    <w:p>
      <w:pPr>
        <w:pStyle w:val="BlockLabel"/>
      </w:pPr>
      <w:r>
        <w:t>热门资源</w:t>
      </w:r>
    </w:p>
    <w:p>
      <w:r>
        <w:pict>
          <v:shape id="_x0000_i1038" type="#_x0000_t75" style="width:399.17pt;height:46.81pt">
            <v:imagedata r:id="rId37" o:title=""/>
          </v:shape>
        </w:pict>
      </w:r>
    </w:p>
    <w:p>
      <w:pPr>
        <w:pStyle w:val="ItemList"/>
      </w:pPr>
      <w:r>
        <w:t>热门资源展示所有资源中浏览量TOP10。</w:t>
      </w:r>
    </w:p>
    <w:p>
      <w:pPr>
        <w:pStyle w:val="ItemList"/>
      </w:pPr>
      <w:r>
        <w:t>单击资源名称跳转至相应的资源详情页。</w:t>
      </w:r>
    </w:p>
    <w:p>
      <w:pPr>
        <w:pStyle w:val="BlockLabel"/>
      </w:pPr>
      <w:r>
        <w:t>资源分类</w:t>
      </w:r>
    </w:p>
    <w:p>
      <w:r>
        <w:pict>
          <v:shape id="_x0000_i1039" type="#_x0000_t75" style="width:401.76pt;height:122.98pt">
            <v:imagedata r:id="rId38" o:title=""/>
          </v:shape>
        </w:pict>
      </w:r>
    </w:p>
    <w:p>
      <w:r>
        <w:t>展示</w:t>
      </w:r>
      <w:r>
        <w:t>轻应用资源、平台资源、场景化资源、外部资源、新平台资源、云算资源和数据资源</w:t>
      </w:r>
      <w:r>
        <w:t>的一级二级分类目录；</w:t>
      </w:r>
    </w:p>
    <w:p>
      <w:pPr>
        <w:pStyle w:val="ItemList"/>
      </w:pPr>
      <w:r>
        <w:t>一级分类</w:t>
      </w:r>
    </w:p>
    <w:p>
      <w:pPr>
        <w:pStyle w:val="SubItemList"/>
      </w:pPr>
      <w:r>
        <w:t>一级目录默认展示，最多展示6条，多余6条展示 &gt;&gt; 。</w:t>
      </w:r>
    </w:p>
    <w:p>
      <w:pPr>
        <w:pStyle w:val="SubItemList"/>
      </w:pPr>
      <w:r>
        <w:t>单击 &gt;&gt; 跳转至资源大类的目录列表。</w:t>
      </w:r>
    </w:p>
    <w:p>
      <w:pPr>
        <w:pStyle w:val="SubItemList"/>
      </w:pPr>
      <w:r>
        <w:t>一级目录下无二级目录跳转至资源大类下一级目录列表。</w:t>
      </w:r>
    </w:p>
    <w:p>
      <w:pPr>
        <w:pStyle w:val="ItemList"/>
      </w:pPr>
      <w:r>
        <w:t>二级分类</w:t>
      </w:r>
    </w:p>
    <w:p>
      <w:pPr>
        <w:pStyle w:val="SubItemList"/>
      </w:pPr>
      <w:r>
        <w:t>单击一级目录展示二级目录（二级目录默认隐藏）。</w:t>
      </w:r>
    </w:p>
    <w:p>
      <w:pPr>
        <w:pStyle w:val="SubItemList"/>
      </w:pPr>
      <w:r>
        <w:t>二级目录最多展示10条，多余10条展示 更多&gt;。</w:t>
      </w:r>
    </w:p>
    <w:p>
      <w:pPr>
        <w:pStyle w:val="SubItemList"/>
      </w:pPr>
      <w:r>
        <w:t>单击二级目录跳转至资源大类下二级目录列表。</w:t>
      </w:r>
    </w:p>
    <w:p>
      <w:pPr>
        <w:pStyle w:val="SubItemList"/>
      </w:pPr>
      <w:r>
        <w:t>单击更多跳转至该资源大类下一级目录列表。</w:t>
      </w:r>
    </w:p>
    <w:p>
      <w:pPr>
        <w:pStyle w:val="SubItemList"/>
      </w:pPr>
      <w:r>
        <w:t>单击二级目录弹框以外区域，弹框隐藏。</w:t>
      </w:r>
    </w:p>
    <w:p>
      <w:pPr>
        <w:pStyle w:val="ItemList"/>
      </w:pPr>
      <w:r>
        <w:t>单击</w:t>
      </w:r>
      <w:r>
        <w:pict>
          <v:shape id="_x0000_i1040" type="#_x0000_t75" style="width:18.72pt;height:18.72pt">
            <v:imagedata r:id="rId39" o:title=""/>
          </v:shape>
        </w:pict>
      </w:r>
      <w:r>
        <w:t>或</w:t>
      </w:r>
      <w:r>
        <w:pict>
          <v:shape id="_x0000_i1041" type="#_x0000_t75" style="width:18.72pt;height:18.72pt">
            <v:imagedata r:id="rId40" o:title=""/>
          </v:shape>
        </w:pict>
      </w:r>
      <w:r>
        <w:t>切换展示的资源类型。</w:t>
      </w:r>
    </w:p>
    <w:p>
      <w:pPr>
        <w:pStyle w:val="BlockLabel"/>
      </w:pPr>
      <w:r>
        <w:t>资源动态</w:t>
      </w:r>
    </w:p>
    <w:p>
      <w:r>
        <w:pict>
          <v:shape id="_x0000_i1042" type="#_x0000_t75" style="width:396.45pt;height:188.34pt">
            <v:imagedata r:id="rId41" o:title=""/>
          </v:shape>
        </w:pict>
      </w:r>
    </w:p>
    <w:p>
      <w:pPr>
        <w:pStyle w:val="ItemList"/>
      </w:pPr>
      <w:r>
        <w:t>资源动态展示各资源大类近一周浏览量TOP10和最近上架资源TOP10。</w:t>
      </w:r>
    </w:p>
    <w:p>
      <w:pPr>
        <w:pStyle w:val="ItemList"/>
      </w:pPr>
      <w:r>
        <w:t>单击资源大类及图标可获取该大类下TOP10列表。</w:t>
      </w:r>
    </w:p>
    <w:p>
      <w:pPr>
        <w:pStyle w:val="ItemList"/>
      </w:pPr>
      <w:r>
        <w:t>浏览量TOP10列表展示资源名和浏览量。</w:t>
      </w:r>
    </w:p>
    <w:p>
      <w:pPr>
        <w:pStyle w:val="ItemList"/>
      </w:pPr>
      <w:r>
        <w:t>上架资源TOP10列表展示资源名和上架时间（首次上架时间，非更新时间）。</w:t>
      </w:r>
    </w:p>
    <w:p>
      <w:pPr>
        <w:pStyle w:val="ItemList"/>
      </w:pPr>
      <w:r>
        <w:t>单击资源名称可跳转至该资源详情页。</w:t>
      </w:r>
    </w:p>
    <w:p>
      <w:pPr>
        <w:pStyle w:val="BlockLabel"/>
      </w:pPr>
      <w:r>
        <w:t>资源统计</w:t>
      </w:r>
    </w:p>
    <w:p>
      <w:r>
        <w:pict>
          <v:shape id="_x0000_i1043" type="#_x0000_t75" style="width:397.5pt;height:62.96pt">
            <v:imagedata r:id="rId42" o:title=""/>
          </v:shape>
        </w:pict>
      </w:r>
    </w:p>
    <w:p>
      <w:r>
        <w:t>资源统计展示资源的使用数据：</w:t>
      </w:r>
    </w:p>
    <w:p>
      <w:pPr>
        <w:pStyle w:val="ItemList"/>
      </w:pPr>
      <w:r>
        <w:t>开放应用总数：统计数字资源赋能中心已上架且开放的应用数量。</w:t>
      </w:r>
    </w:p>
    <w:p>
      <w:pPr>
        <w:pStyle w:val="ItemList"/>
      </w:pPr>
      <w:r>
        <w:t>资源总数：统计已上架的资源数量。</w:t>
      </w:r>
    </w:p>
    <w:p>
      <w:pPr>
        <w:pStyle w:val="ItemList"/>
      </w:pPr>
      <w:r>
        <w:t>接入平台总数：统计资源对接平台的数量。</w:t>
      </w:r>
    </w:p>
    <w:p>
      <w:pPr>
        <w:pStyle w:val="ItemList"/>
      </w:pPr>
      <w:r>
        <w:t>系统访问次数：统计数字资源赋能中心平台资源的浏览次数。</w:t>
      </w:r>
    </w:p>
    <w:p>
      <w:pPr>
        <w:pStyle w:val="ItemList"/>
      </w:pPr>
      <w:r>
        <w:t>资源申请总数：统计资源申请总数（包含工单管理中申请总数量、被下架资源申请数量、用户申请撤回申请数量）。</w:t>
      </w:r>
    </w:p>
    <w:p>
      <w:pPr>
        <w:pStyle w:val="ItemList"/>
      </w:pPr>
      <w:r>
        <w:t>资源调用总数：统计资源被使用的次数。</w:t>
      </w:r>
    </w:p>
    <w:p>
      <w:pPr>
        <w:pStyle w:val="BlockLabel"/>
      </w:pPr>
      <w:r>
        <w:t>资源需求申请</w:t>
      </w:r>
    </w:p>
    <w:p>
      <w:pPr>
        <w:pStyle w:val="Step"/>
        <w:numPr>
          <w:numId w:val="180"/>
        </w:numPr>
      </w:pPr>
      <w:r>
        <w:t>在数字超市的“主页”右侧，单击资源需求申请图标“</w:t>
      </w:r>
      <w:r>
        <w:pict>
          <v:shape id="_x0000_i1044" type="#_x0000_t75" style="width:15.12pt;height:14.4pt">
            <v:imagedata r:id="rId43" o:title=""/>
          </v:shape>
        </w:pict>
      </w:r>
      <w:r>
        <w:t>”，展示“资源需求申请”弹框。</w:t>
      </w:r>
    </w:p>
    <w:p>
      <w:r>
        <w:t>该功能用于用户可根据自身需要，提出相应的资源需求申请，平台收到申请后，会根据用户需求开发出符合要求的资源，开发完成后反馈给用户。</w:t>
      </w:r>
    </w:p>
    <w:p>
      <w:r>
        <w:pict>
          <v:shape id="_x0000_i1045" type="#_x0000_t75" style="width:393.74pt;height:244.56pt">
            <v:imagedata r:id="rId44" o:title=""/>
          </v:shape>
        </w:pict>
      </w:r>
    </w:p>
    <w:p>
      <w:pPr>
        <w:pStyle w:val="Step"/>
      </w:pPr>
      <w:r>
        <w:t>填写资源需求申请信息。</w:t>
      </w:r>
    </w:p>
    <w:p>
      <w:pPr>
        <w:pStyle w:val="ItemList"/>
      </w:pPr>
      <w:r>
        <w:t>申请类型：默认空，可选择资源类型包括</w:t>
      </w:r>
      <w:r>
        <w:t>轻应用资源、平台资源、场景化资源、外部资源、新平台资源、云算资源和数据资源</w:t>
      </w:r>
      <w:r>
        <w:t>，非必填。</w:t>
      </w:r>
    </w:p>
    <w:p>
      <w:pPr>
        <w:pStyle w:val="ItemList"/>
      </w:pPr>
      <w:r>
        <w:t>需求描述：需求的描述简介，非必填。</w:t>
      </w:r>
    </w:p>
    <w:p>
      <w:pPr>
        <w:pStyle w:val="ItemList"/>
      </w:pPr>
      <w:r>
        <w:t>申请理由/用途：描述需求的具体用途，必填。</w:t>
      </w:r>
    </w:p>
    <w:p>
      <w:pPr>
        <w:pStyle w:val="Step"/>
      </w:pPr>
      <w:r>
        <w:t>单击“确认”。</w:t>
      </w:r>
    </w:p>
    <w:p>
      <w:pPr>
        <w:pStyle w:val="End"/>
      </w:pPr>
      <w:r>
        <w:t>----结束</w:t>
      </w:r>
    </w:p>
    <w:bookmarkStart w:id="40" w:name="_ZH-CN_TOPIC_0000001875757732"/>
    <w:bookmarkEnd w:id="40"/>
    <w:p>
      <w:pPr>
        <w:pStyle w:val="Heading2"/>
      </w:pPr>
      <w:bookmarkStart w:id="41" w:name="_ZH-CN_TOPIC_0000001875757732-chtext"/>
      <w:bookmarkStart w:id="42" w:name="_Toc256000010"/>
      <w:r>
        <w:t>轻应用资源</w:t>
      </w:r>
      <w:bookmarkEnd w:id="42"/>
      <w:bookmarkEnd w:id="41"/>
    </w:p>
    <w:p>
      <w:r>
        <w:t>基于iDOP开发的，经授权数字资源赋能中心用户可直接访问的WEB应用。</w:t>
      </w:r>
    </w:p>
    <w:p>
      <w:pPr>
        <w:pStyle w:val="Heading3"/>
        <w:numPr>
          <w:numId w:val="70"/>
        </w:numPr>
      </w:pPr>
      <w:bookmarkStart w:id="43" w:name="_ZH-CN_TOPIC_0000001921677117-chtext"/>
      <w:bookmarkStart w:id="44" w:name="_Toc256000011"/>
      <w:r>
        <w:t>申请</w:t>
      </w:r>
      <w:bookmarkEnd w:id="44"/>
      <w:bookmarkEnd w:id="43"/>
    </w:p>
    <w:p>
      <w:pPr>
        <w:pStyle w:val="BlockLabel"/>
      </w:pPr>
      <w:r>
        <w:t>前提条件</w:t>
      </w:r>
    </w:p>
    <w:p>
      <w:pPr>
        <w:pStyle w:val="ItemList"/>
      </w:pPr>
      <w:r>
        <w:t>已完成“</w:t>
      </w:r>
      <w:r>
        <w:fldChar w:fldCharType="begin"/>
      </w:r>
      <w:r>
        <w:instrText>REF _ZH-CN_TOPIC_0000001875597868 \r \h</w:instrText>
      </w:r>
      <w:r>
        <w:fldChar w:fldCharType="separate"/>
      </w:r>
      <w:r>
        <w:t xml:space="preserve">3.2.1.1 </w:t>
      </w:r>
      <w:r>
        <w:fldChar w:fldCharType="end"/>
      </w:r>
      <w:r>
        <w:fldChar w:fldCharType="begin"/>
      </w:r>
      <w:r>
        <w:instrText>REF _ZH-CN_TOPIC_0000001875597868-chtext \h</w:instrText>
      </w:r>
      <w:r>
        <w:fldChar w:fldCharType="separate"/>
      </w:r>
      <w:r>
        <w:t>轻应用资源</w:t>
      </w:r>
      <w:r>
        <w:fldChar w:fldCharType="end"/>
      </w:r>
      <w:r>
        <w:t>”的相关配置。</w:t>
      </w:r>
    </w:p>
    <w:p>
      <w:pPr>
        <w:pStyle w:val="ItemList"/>
      </w:pPr>
      <w:r>
        <w:t>已完成“</w:t>
      </w:r>
      <w:r>
        <w:fldChar w:fldCharType="begin"/>
      </w:r>
      <w:r>
        <w:instrText>REF _ZH-CN_TOPIC_0000001958013341 \r \h</w:instrText>
      </w:r>
      <w:r>
        <w:fldChar w:fldCharType="separate"/>
      </w:r>
      <w:r>
        <w:t xml:space="preserve">3.2.2 </w:t>
      </w:r>
      <w:r>
        <w:fldChar w:fldCharType="end"/>
      </w:r>
      <w:r>
        <w:fldChar w:fldCharType="begin"/>
      </w:r>
      <w:r>
        <w:instrText>REF _ZH-CN_TOPIC_0000001958013341-chtext \h</w:instrText>
      </w:r>
      <w:r>
        <w:fldChar w:fldCharType="separate"/>
      </w:r>
      <w:r>
        <w:t>资源配置</w:t>
      </w:r>
      <w:r>
        <w:fldChar w:fldCharType="end"/>
      </w:r>
      <w:r>
        <w:t>”的相关配置。</w:t>
      </w:r>
    </w:p>
    <w:p>
      <w:pPr>
        <w:pStyle w:val="ItemList"/>
      </w:pPr>
      <w:r>
        <w:t>已完成“</w:t>
      </w:r>
      <w:r>
        <w:fldChar w:fldCharType="begin"/>
      </w:r>
      <w:r>
        <w:instrText>REF _ZH-CN_TOPIC_0000001930814542 \r \h</w:instrText>
      </w:r>
      <w:r>
        <w:fldChar w:fldCharType="separate"/>
      </w:r>
      <w:r>
        <w:t xml:space="preserve">3.2.7 </w:t>
      </w:r>
      <w:r>
        <w:fldChar w:fldCharType="end"/>
      </w:r>
      <w:r>
        <w:fldChar w:fldCharType="begin"/>
      </w:r>
      <w:r>
        <w:instrText>REF _ZH-CN_TOPIC_0000001930814542-chtext \h</w:instrText>
      </w:r>
      <w:r>
        <w:fldChar w:fldCharType="separate"/>
      </w:r>
      <w:r>
        <w:t>项目管理</w:t>
      </w:r>
      <w:r>
        <w:fldChar w:fldCharType="end"/>
      </w:r>
      <w:r>
        <w:t>”的相关配置。</w:t>
      </w:r>
    </w:p>
    <w:p>
      <w:pPr>
        <w:pStyle w:val="ItemList"/>
      </w:pPr>
      <w:r>
        <w:t>当前资源为授权开放并且审批状态为初始状态或者已驳回状态的资源支持申请。</w:t>
      </w:r>
    </w:p>
    <w:p>
      <w:pPr>
        <w:pStyle w:val="BlockLabel"/>
      </w:pPr>
      <w:r>
        <w:t>操作步骤</w:t>
      </w:r>
    </w:p>
    <w:p>
      <w:pPr>
        <w:pStyle w:val="Step"/>
        <w:numPr>
          <w:numId w:val="181"/>
        </w:numPr>
      </w:pPr>
      <w:r>
        <w:t>在导航栏右上角单击“</w:t>
      </w:r>
      <w:r>
        <w:pict>
          <v:shape id="_x0000_i1046" type="#_x0000_t75" style="width:11.52pt;height:11.52pt">
            <v:imagedata r:id="rId45" o:title=""/>
          </v:shape>
        </w:pict>
      </w:r>
      <w:r>
        <w:t>”进入数字超市。</w:t>
      </w:r>
    </w:p>
    <w:p>
      <w:pPr>
        <w:pStyle w:val="Step"/>
      </w:pPr>
      <w:r>
        <w:t>在“数字超市 &gt; 轻应用资源”页面，单击所需的“授权开放”类型的资源卡片，进入资源详情页。</w:t>
      </w:r>
    </w:p>
    <w:p>
      <w:pPr>
        <w:pStyle w:val="Step"/>
      </w:pPr>
      <w:r>
        <w:t>单击“申请”，进入申请页面。</w:t>
      </w:r>
    </w:p>
    <w:p>
      <w:r>
        <w:pict>
          <v:shape id="_x0000_i1047" type="#_x0000_t75" style="width:393.75pt;height:177.17pt">
            <v:imagedata r:id="rId46" o:title=""/>
          </v:shape>
        </w:pict>
      </w:r>
    </w:p>
    <w:p>
      <w:pPr>
        <w:pStyle w:val="Step"/>
      </w:pPr>
      <w:r>
        <w:t>在申请页面填写信息，如</w:t>
      </w:r>
      <w:r>
        <w:fldChar w:fldCharType="begin"/>
      </w:r>
      <w:r>
        <w:instrText>REF _fig37661321182216 \r \h</w:instrText>
      </w:r>
      <w:r>
        <w:fldChar w:fldCharType="separate"/>
      </w:r>
      <w:r>
        <w:t>图2-1</w:t>
      </w:r>
      <w:r>
        <w:fldChar w:fldCharType="end"/>
      </w:r>
      <w:r>
        <w:t>所示。</w:t>
      </w:r>
    </w:p>
    <w:bookmarkStart w:id="45" w:name="_fig37661321182216"/>
    <w:bookmarkEnd w:id="45"/>
    <w:p>
      <w:pPr>
        <w:pStyle w:val="FigureDescription"/>
        <w:ind w:left="1701"/>
      </w:pPr>
      <w:r>
        <w:t>申请资源</w:t>
      </w:r>
    </w:p>
    <w:p>
      <w:pPr>
        <w:pStyle w:val="Figure"/>
        <w:ind w:left="1701"/>
      </w:pPr>
      <w:r>
        <w:pict>
          <v:shape id="_x0000_i1048" type="#_x0000_t75" style="width:393.08pt;height:344.33pt">
            <v:imagedata r:id="rId47" o:title=""/>
          </v:shape>
        </w:pict>
      </w:r>
    </w:p>
    <w:p/>
    <w:p>
      <w:pPr>
        <w:pStyle w:val="ItemList"/>
      </w:pPr>
      <w:r>
        <w:t>申请人、申请人组织，申请人电话、申请人邮箱：系统自动根据当前用户信息自动填写。</w:t>
      </w:r>
    </w:p>
    <w:p>
      <w:pPr>
        <w:pStyle w:val="ItemList"/>
      </w:pPr>
      <w:r>
        <w:t>项目：请根据实际情况选择。其中项目目录和项目在“</w:t>
      </w:r>
      <w:r>
        <w:fldChar w:fldCharType="begin"/>
      </w:r>
      <w:r>
        <w:instrText>REF _ZH-CN_TOPIC_0000001930814542 \r \h</w:instrText>
      </w:r>
      <w:r>
        <w:fldChar w:fldCharType="separate"/>
      </w:r>
      <w:r>
        <w:t xml:space="preserve">3.2.7 </w:t>
      </w:r>
      <w:r>
        <w:fldChar w:fldCharType="end"/>
      </w:r>
      <w:r>
        <w:fldChar w:fldCharType="begin"/>
      </w:r>
      <w:r>
        <w:instrText>REF _ZH-CN_TOPIC_0000001930814542-chtext \h</w:instrText>
      </w:r>
      <w:r>
        <w:fldChar w:fldCharType="separate"/>
      </w:r>
      <w:r>
        <w:t>项目管理</w:t>
      </w:r>
      <w:r>
        <w:fldChar w:fldCharType="end"/>
      </w:r>
      <w:r>
        <w:t>”配置。也可以在下拉框的目录中，单击相应的“新建”自定义项目，单击“确认”保存。</w:t>
      </w:r>
    </w:p>
    <w:p>
      <w:pPr>
        <w:pStyle w:val="ItemListText"/>
      </w:pPr>
      <w:r>
        <w:pict>
          <v:shape id="_x0000_i1049" type="#_x0000_t75" style="width:250pt;height:97.8pt">
            <v:imagedata r:id="rId48" o:title=""/>
          </v:shape>
        </w:pict>
      </w:r>
    </w:p>
    <w:p>
      <w:pPr>
        <w:pStyle w:val="ItemList"/>
      </w:pPr>
      <w:r>
        <w:t>申请事由：必填，根据实际情况填写。</w:t>
      </w:r>
    </w:p>
    <w:p>
      <w:pPr>
        <w:pStyle w:val="ItemList"/>
      </w:pPr>
      <w:r>
        <w:t>申请时长：必填，根据实际需要设置。</w:t>
      </w:r>
    </w:p>
    <w:p>
      <w:pPr>
        <w:pStyle w:val="ItemList"/>
      </w:pPr>
      <w:r>
        <w:t>附件：可选，上传相关附件，只允许上传docx、png、jpg、pdf、zip大小不超过1MB。且只允许上传一个。</w:t>
      </w:r>
    </w:p>
    <w:p>
      <w:pPr>
        <w:pStyle w:val="Step"/>
      </w:pPr>
      <w:r>
        <w:t>单击“提交”。</w:t>
      </w:r>
    </w:p>
    <w:p>
      <w:pPr>
        <w:pStyle w:val="ItemList"/>
      </w:pPr>
      <w:r>
        <w:t>申请提交后，可以在“</w:t>
      </w:r>
      <w:r>
        <w:fldChar w:fldCharType="begin"/>
      </w:r>
      <w:r>
        <w:instrText>REF _ZH-CN_TOPIC_0000001875757692 \r \h</w:instrText>
      </w:r>
      <w:r>
        <w:fldChar w:fldCharType="separate"/>
      </w:r>
      <w:r>
        <w:t xml:space="preserve">5.3 </w:t>
      </w:r>
      <w:r>
        <w:fldChar w:fldCharType="end"/>
      </w:r>
      <w:r>
        <w:fldChar w:fldCharType="begin"/>
      </w:r>
      <w:r>
        <w:instrText>REF _ZH-CN_TOPIC_0000001875757692-chtext \h</w:instrText>
      </w:r>
      <w:r>
        <w:fldChar w:fldCharType="separate"/>
      </w:r>
      <w:r>
        <w:t>我的申请</w:t>
      </w:r>
      <w:r>
        <w:fldChar w:fldCharType="end"/>
      </w:r>
      <w:r>
        <w:t>”中查看相应的资源申请记录。</w:t>
      </w:r>
    </w:p>
    <w:p>
      <w:pPr>
        <w:pStyle w:val="ItemList"/>
      </w:pPr>
      <w:r>
        <w:t>申请提交后，需要相应的资源管理员在“</w:t>
      </w:r>
      <w:r>
        <w:fldChar w:fldCharType="begin"/>
      </w:r>
      <w:r>
        <w:instrText>REF _ZH-CN_TOPIC_0000001875597808 \r \h</w:instrText>
      </w:r>
      <w:r>
        <w:fldChar w:fldCharType="separate"/>
      </w:r>
      <w:r>
        <w:t xml:space="preserve">5.4 </w:t>
      </w:r>
      <w:r>
        <w:fldChar w:fldCharType="end"/>
      </w:r>
      <w:r>
        <w:fldChar w:fldCharType="begin"/>
      </w:r>
      <w:r>
        <w:instrText>REF _ZH-CN_TOPIC_0000001875597808-chtext \h</w:instrText>
      </w:r>
      <w:r>
        <w:fldChar w:fldCharType="separate"/>
      </w:r>
      <w:r>
        <w:t>我的审批</w:t>
      </w:r>
      <w:r>
        <w:fldChar w:fldCharType="end"/>
      </w:r>
      <w:r>
        <w:t>”中完成审批，申请人才能使用该资源。</w:t>
      </w:r>
    </w:p>
    <w:p>
      <w:pPr>
        <w:pStyle w:val="End"/>
      </w:pPr>
      <w:r>
        <w:t>----结束</w:t>
      </w:r>
    </w:p>
    <w:p>
      <w:pPr>
        <w:pStyle w:val="Heading3"/>
      </w:pPr>
      <w:bookmarkStart w:id="46" w:name="_ZH-CN_TOPIC_0000001921677169-chtext"/>
      <w:bookmarkStart w:id="47" w:name="_Toc256000012"/>
      <w:r>
        <w:t>收藏</w:t>
      </w:r>
      <w:bookmarkEnd w:id="47"/>
      <w:bookmarkEnd w:id="46"/>
    </w:p>
    <w:p>
      <w:pPr>
        <w:pStyle w:val="BlockLabel"/>
      </w:pPr>
      <w:r>
        <w:t>操作步骤（方式一）</w:t>
      </w:r>
    </w:p>
    <w:p>
      <w:pPr>
        <w:pStyle w:val="Step"/>
        <w:numPr>
          <w:numId w:val="182"/>
        </w:numPr>
      </w:pPr>
      <w:r>
        <w:t>在“轻应用资源”页面，单击指定资源卡片中的“</w:t>
      </w:r>
      <w:r>
        <w:pict>
          <v:shape id="_x0000_i1050" type="#_x0000_t75" style="width:14.4pt;height:14.4pt">
            <v:imagedata r:id="rId49" o:title=""/>
          </v:shape>
        </w:pict>
      </w:r>
      <w:r>
        <w:t>”收藏资源。</w:t>
      </w:r>
    </w:p>
    <w:p>
      <w:pPr>
        <w:pStyle w:val="Step"/>
      </w:pPr>
      <w:r>
        <w:t>单击已收藏的资源卡片中的“</w:t>
      </w:r>
      <w:r>
        <w:pict>
          <v:shape id="_x0000_i1051" type="#_x0000_t75" style="width:14.4pt;height:14.4pt">
            <v:imagedata r:id="rId50" o:title=""/>
          </v:shape>
        </w:pict>
      </w:r>
      <w:r>
        <w:t>”取消收藏。</w:t>
      </w:r>
    </w:p>
    <w:p>
      <w:pPr>
        <w:pStyle w:val="End"/>
      </w:pPr>
      <w:r>
        <w:t>----结束</w:t>
      </w:r>
    </w:p>
    <w:p>
      <w:pPr>
        <w:pStyle w:val="BlockLabel"/>
      </w:pPr>
      <w:r>
        <w:t>操作步骤（方式二）</w:t>
      </w:r>
    </w:p>
    <w:p>
      <w:pPr>
        <w:pStyle w:val="Step"/>
        <w:numPr>
          <w:numId w:val="183"/>
        </w:numPr>
      </w:pPr>
      <w:r>
        <w:t>在“轻应用资源”页面，单击指定资源卡片，进入资源详情页。</w:t>
      </w:r>
    </w:p>
    <w:p>
      <w:pPr>
        <w:pStyle w:val="Step"/>
      </w:pPr>
      <w:r>
        <w:t>在资源详情页面中，单击“收藏”进行收藏，或者单击“已收藏”取消收藏。</w:t>
      </w:r>
    </w:p>
    <w:p>
      <w:pPr>
        <w:pStyle w:val="End"/>
      </w:pPr>
      <w:r>
        <w:t>----结束</w:t>
      </w:r>
    </w:p>
    <w:p>
      <w:pPr>
        <w:pStyle w:val="Heading3"/>
      </w:pPr>
      <w:bookmarkStart w:id="48" w:name="_ZH-CN_TOPIC_0000001875597860-chtext"/>
      <w:bookmarkStart w:id="49" w:name="_Toc256000013"/>
      <w:r>
        <w:t>预览</w:t>
      </w:r>
      <w:bookmarkEnd w:id="49"/>
      <w:bookmarkEnd w:id="48"/>
    </w:p>
    <w:p>
      <w:r>
        <w:t>资源管理中，如果资源填写了预览信息，则此资源支持预览。</w:t>
      </w:r>
    </w:p>
    <w:p>
      <w:pPr>
        <w:pStyle w:val="BlockLabel"/>
      </w:pPr>
      <w:r>
        <w:t>操作步骤</w:t>
      </w:r>
    </w:p>
    <w:p>
      <w:pPr>
        <w:pStyle w:val="Step"/>
        <w:numPr>
          <w:numId w:val="184"/>
        </w:numPr>
      </w:pPr>
      <w:r>
        <w:t>进入轻应用资源详情页。</w:t>
      </w:r>
    </w:p>
    <w:p>
      <w:pPr>
        <w:pStyle w:val="Step"/>
      </w:pPr>
      <w:r>
        <w:t>单击“预览”，即可预览资源。</w:t>
      </w:r>
    </w:p>
    <w:p>
      <w:pPr>
        <w:pStyle w:val="End"/>
      </w:pPr>
      <w:r>
        <w:t>----结束</w:t>
      </w:r>
    </w:p>
    <w:bookmarkStart w:id="50" w:name="_ZH-CN_TOPIC_0000001921677157"/>
    <w:bookmarkEnd w:id="50"/>
    <w:p>
      <w:pPr>
        <w:pStyle w:val="Heading2"/>
      </w:pPr>
      <w:bookmarkStart w:id="51" w:name="_ZH-CN_TOPIC_0000001921677157-chtext"/>
      <w:bookmarkStart w:id="52" w:name="_Toc256000014"/>
      <w:r>
        <w:t>平台资源</w:t>
      </w:r>
      <w:bookmarkEnd w:id="52"/>
      <w:bookmarkEnd w:id="51"/>
    </w:p>
    <w:p>
      <w:r>
        <w:t>经iDOP对接将平台能力进行封装后对数字资源赋能中心用户开放的服务接口。</w:t>
      </w:r>
    </w:p>
    <w:bookmarkStart w:id="53" w:name="_ZH-CN_TOPIC_0000001921677125"/>
    <w:bookmarkEnd w:id="53"/>
    <w:p>
      <w:pPr>
        <w:pStyle w:val="Heading3"/>
        <w:numPr>
          <w:numId w:val="74"/>
        </w:numPr>
      </w:pPr>
      <w:bookmarkStart w:id="54" w:name="_ZH-CN_TOPIC_0000001921677125-chtext"/>
      <w:bookmarkStart w:id="55" w:name="_Toc256000015"/>
      <w:r>
        <w:t>申请</w:t>
      </w:r>
      <w:bookmarkEnd w:id="55"/>
      <w:bookmarkEnd w:id="54"/>
    </w:p>
    <w:p>
      <w:r>
        <w:t>支持对平台资源执行单个申请和批量申请操作。</w:t>
      </w:r>
    </w:p>
    <w:p>
      <w:pPr>
        <w:pStyle w:val="BlockLabel"/>
      </w:pPr>
      <w:r>
        <w:t>前提条件</w:t>
      </w:r>
    </w:p>
    <w:p>
      <w:pPr>
        <w:pStyle w:val="ItemList"/>
      </w:pPr>
      <w:r>
        <w:t>已完成“</w:t>
      </w:r>
      <w:r>
        <w:fldChar w:fldCharType="begin"/>
      </w:r>
      <w:r>
        <w:instrText>REF _ZH-CN_TOPIC_0000001921677153 \r \h</w:instrText>
      </w:r>
      <w:r>
        <w:fldChar w:fldCharType="separate"/>
      </w:r>
      <w:r>
        <w:t xml:space="preserve">3.2.1.2 </w:t>
      </w:r>
      <w:r>
        <w:fldChar w:fldCharType="end"/>
      </w:r>
      <w:r>
        <w:fldChar w:fldCharType="begin"/>
      </w:r>
      <w:r>
        <w:instrText>REF _ZH-CN_TOPIC_0000001921677153-chtext \h</w:instrText>
      </w:r>
      <w:r>
        <w:fldChar w:fldCharType="separate"/>
      </w:r>
      <w:r>
        <w:t>平台资源</w:t>
      </w:r>
      <w:r>
        <w:fldChar w:fldCharType="end"/>
      </w:r>
      <w:r>
        <w:t>”的相关配置。</w:t>
      </w:r>
    </w:p>
    <w:p>
      <w:pPr>
        <w:pStyle w:val="ItemList"/>
      </w:pPr>
      <w:r>
        <w:t>已完成“</w:t>
      </w:r>
      <w:r>
        <w:fldChar w:fldCharType="begin"/>
      </w:r>
      <w:r>
        <w:instrText>REF _ZH-CN_TOPIC_0000001958013341 \r \h</w:instrText>
      </w:r>
      <w:r>
        <w:fldChar w:fldCharType="separate"/>
      </w:r>
      <w:r>
        <w:t xml:space="preserve">3.2.2 </w:t>
      </w:r>
      <w:r>
        <w:fldChar w:fldCharType="end"/>
      </w:r>
      <w:r>
        <w:fldChar w:fldCharType="begin"/>
      </w:r>
      <w:r>
        <w:instrText>REF _ZH-CN_TOPIC_0000001958013341-chtext \h</w:instrText>
      </w:r>
      <w:r>
        <w:fldChar w:fldCharType="separate"/>
      </w:r>
      <w:r>
        <w:t>资源配置</w:t>
      </w:r>
      <w:r>
        <w:fldChar w:fldCharType="end"/>
      </w:r>
      <w:r>
        <w:t>”的相关配置。</w:t>
      </w:r>
    </w:p>
    <w:p>
      <w:pPr>
        <w:pStyle w:val="ItemList"/>
      </w:pPr>
      <w:r>
        <w:t>已完成“</w:t>
      </w:r>
      <w:r>
        <w:fldChar w:fldCharType="begin"/>
      </w:r>
      <w:r>
        <w:instrText>REF _ZH-CN_TOPIC_0000001930814542 \r \h</w:instrText>
      </w:r>
      <w:r>
        <w:fldChar w:fldCharType="separate"/>
      </w:r>
      <w:r>
        <w:t xml:space="preserve">3.2.7 </w:t>
      </w:r>
      <w:r>
        <w:fldChar w:fldCharType="end"/>
      </w:r>
      <w:r>
        <w:fldChar w:fldCharType="begin"/>
      </w:r>
      <w:r>
        <w:instrText>REF _ZH-CN_TOPIC_0000001930814542-chtext \h</w:instrText>
      </w:r>
      <w:r>
        <w:fldChar w:fldCharType="separate"/>
      </w:r>
      <w:r>
        <w:t>项目管理</w:t>
      </w:r>
      <w:r>
        <w:fldChar w:fldCharType="end"/>
      </w:r>
      <w:r>
        <w:t>”的相关配置。</w:t>
      </w:r>
    </w:p>
    <w:p>
      <w:pPr>
        <w:pStyle w:val="ItemList"/>
      </w:pPr>
      <w:r>
        <w:t>当前资源为授权开放并且审批状态为初始状态或者已驳回状态的资源支持申请。</w:t>
      </w:r>
    </w:p>
    <w:p>
      <w:pPr>
        <w:pStyle w:val="NotesHeading"/>
        <w:tabs>
          <w:tab w:val="left" w:pos="2100"/>
        </w:tabs>
        <w:rPr>
          <w:rFonts w:hint="eastAsia"/>
        </w:rPr>
      </w:pPr>
      <w:r>
        <w:pict>
          <v:shape id="_x0000_i1052" type="#_x0000_t75" style="width:50.29pt;height:19pt">
            <v:imagedata r:id="rId26" o:title="说明"/>
          </v:shape>
        </w:pict>
      </w:r>
    </w:p>
    <w:p>
      <w:pPr>
        <w:pStyle w:val="NotesTextList"/>
      </w:pPr>
      <w:r>
        <w:t>单个申请平台资源，请参见“</w:t>
      </w:r>
      <w:hyperlink w:anchor="d1e2548" w:tooltip=" " w:history="1">
        <w:r>
          <w:rPr>
            <w:rStyle w:val="Hyperlink"/>
          </w:rPr>
          <w:t>单个申请</w:t>
        </w:r>
      </w:hyperlink>
      <w:r>
        <w:t>”。</w:t>
      </w:r>
    </w:p>
    <w:p>
      <w:pPr>
        <w:pStyle w:val="NotesTextList"/>
      </w:pPr>
      <w:r>
        <w:t>批量申请平台资源，请参见“</w:t>
      </w:r>
      <w:hyperlink w:anchor="section127115128455" w:tooltip=" " w:history="1">
        <w:r>
          <w:rPr>
            <w:rStyle w:val="Hyperlink"/>
          </w:rPr>
          <w:t>批量申请</w:t>
        </w:r>
      </w:hyperlink>
      <w:r>
        <w:t>”。</w:t>
      </w:r>
    </w:p>
    <w:bookmarkStart w:id="56" w:name="d1e2548"/>
    <w:bookmarkEnd w:id="56"/>
    <w:p>
      <w:pPr>
        <w:pStyle w:val="BlockLabel"/>
      </w:pPr>
      <w:r>
        <w:t>单个申请</w:t>
      </w:r>
    </w:p>
    <w:p>
      <w:pPr>
        <w:pStyle w:val="Step"/>
        <w:numPr>
          <w:numId w:val="185"/>
        </w:numPr>
      </w:pPr>
      <w:r>
        <w:t>在导航栏右上角单击“</w:t>
      </w:r>
      <w:r>
        <w:pict>
          <v:shape id="_x0000_i1053" type="#_x0000_t75" style="width:11.52pt;height:11.52pt">
            <v:imagedata r:id="rId45" o:title=""/>
          </v:shape>
        </w:pict>
      </w:r>
      <w:r>
        <w:t>”进入数字超市。</w:t>
      </w:r>
    </w:p>
    <w:p>
      <w:pPr>
        <w:pStyle w:val="Step"/>
      </w:pPr>
      <w:r>
        <w:t>在“数字超市 &gt; 平台资源”页面，单击所需的“授权开放”类型的资源卡片，进入资源详情页。</w:t>
      </w:r>
    </w:p>
    <w:p>
      <w:r>
        <w:pict>
          <v:shape id="_x0000_i1054" type="#_x0000_t75" style="width:393.66pt;height:202.82pt">
            <v:imagedata r:id="rId51" o:title=""/>
          </v:shape>
        </w:pict>
      </w:r>
    </w:p>
    <w:p>
      <w:pPr>
        <w:pStyle w:val="Step"/>
      </w:pPr>
      <w:r>
        <w:t>单击资源卡片进入资源详情页。</w:t>
      </w:r>
    </w:p>
    <w:p>
      <w:pPr>
        <w:pStyle w:val="Step"/>
      </w:pPr>
      <w:r>
        <w:t>单击“申请”，进入申请页面填写信息，如</w:t>
      </w:r>
      <w:r>
        <w:fldChar w:fldCharType="begin"/>
      </w:r>
      <w:r>
        <w:instrText>REF _d1e2579 \r \h</w:instrText>
      </w:r>
      <w:r>
        <w:fldChar w:fldCharType="separate"/>
      </w:r>
      <w:r>
        <w:t>图2-2</w:t>
      </w:r>
      <w:r>
        <w:fldChar w:fldCharType="end"/>
      </w:r>
      <w:r>
        <w:t>所示。</w:t>
      </w:r>
    </w:p>
    <w:p>
      <w:pPr>
        <w:pStyle w:val="NotesHeading"/>
        <w:tabs>
          <w:tab w:val="left" w:pos="2100"/>
        </w:tabs>
        <w:rPr>
          <w:rFonts w:hint="eastAsia"/>
        </w:rPr>
      </w:pPr>
      <w:r>
        <w:pict>
          <v:shape id="_x0000_i1055" type="#_x0000_t75" style="width:50.29pt;height:19pt">
            <v:imagedata r:id="rId26" o:title="说明"/>
          </v:shape>
        </w:pict>
      </w:r>
    </w:p>
    <w:p>
      <w:pPr>
        <w:pStyle w:val="NotesText"/>
      </w:pPr>
      <w:r>
        <w:t>此处申请页面可以通过“</w:t>
      </w:r>
      <w:r>
        <w:fldChar w:fldCharType="begin"/>
      </w:r>
      <w:r>
        <w:instrText>REF _ZH-CN_TOPIC_0000001921796813 \r \h</w:instrText>
      </w:r>
      <w:r>
        <w:fldChar w:fldCharType="separate"/>
      </w:r>
      <w:r>
        <w:t xml:space="preserve">3.2.4 </w:t>
      </w:r>
      <w:r>
        <w:fldChar w:fldCharType="end"/>
      </w:r>
      <w:r>
        <w:fldChar w:fldCharType="begin"/>
      </w:r>
      <w:r>
        <w:instrText>REF _ZH-CN_TOPIC_0000001921796813-chtext \h</w:instrText>
      </w:r>
      <w:r>
        <w:fldChar w:fldCharType="separate"/>
      </w:r>
      <w:r>
        <w:t>流程管理</w:t>
      </w:r>
      <w:r>
        <w:fldChar w:fldCharType="end"/>
      </w:r>
      <w:r>
        <w:t>”中设置管理流程，此处显示的配置参数由“流程管理”中配置的“流程类型”相关联。</w:t>
      </w:r>
    </w:p>
    <w:bookmarkStart w:id="57" w:name="_d1e2579"/>
    <w:bookmarkEnd w:id="57"/>
    <w:p>
      <w:pPr>
        <w:pStyle w:val="FigureDescription"/>
        <w:ind w:left="1701"/>
      </w:pPr>
      <w:r>
        <w:t>申请资源</w:t>
      </w:r>
    </w:p>
    <w:p>
      <w:pPr>
        <w:pStyle w:val="Figure"/>
        <w:ind w:left="1701"/>
      </w:pPr>
      <w:r>
        <w:pict>
          <v:shape id="_x0000_i1056" type="#_x0000_t75" style="width:393.8pt;height:423.45pt">
            <v:imagedata r:id="rId52" o:title=""/>
          </v:shape>
        </w:pict>
      </w:r>
    </w:p>
    <w:p/>
    <w:p>
      <w:pPr>
        <w:pStyle w:val="TableDescription"/>
      </w:pPr>
      <w:r>
        <w:t>配置说明</w:t>
      </w:r>
    </w:p>
    <w:tbl>
      <w:tblPr>
        <w:tblStyle w:val="Table"/>
        <w:tblW w:w="7938" w:type="dxa"/>
        <w:tblInd w:w="1814" w:type="dxa"/>
        <w:tblLayout w:type="fixed"/>
        <w:tblLook w:val="01E0"/>
      </w:tblPr>
      <w:tblGrid>
        <w:gridCol w:w="1003"/>
        <w:gridCol w:w="6935"/>
      </w:tblGrid>
      <w:tr>
        <w:tblPrEx>
          <w:tblW w:w="7938" w:type="dxa"/>
          <w:tblInd w:w="1814" w:type="dxa"/>
          <w:tblLayout w:type="fixed"/>
          <w:tblLook w:val="01E0"/>
        </w:tblPrEx>
        <w:trPr>
          <w:cantSplit w:val="0"/>
          <w:tblHeader/>
        </w:trPr>
        <w:tc>
          <w:tcPr>
            <w:tcW w:w="632" w:type="pct"/>
            <w:tcBorders>
              <w:top w:val="single" w:sz="6" w:space="0" w:color="000000"/>
              <w:bottom w:val="single" w:sz="6" w:space="0" w:color="000000"/>
              <w:right w:val="single" w:sz="6" w:space="0" w:color="000000"/>
            </w:tcBorders>
            <w:shd w:val="clear" w:color="auto" w:fill="D9D9D9"/>
          </w:tcPr>
          <w:p>
            <w:pPr>
              <w:pStyle w:val="TableHeading"/>
            </w:pPr>
            <w:r>
              <w:t>参数</w:t>
            </w:r>
          </w:p>
        </w:tc>
        <w:tc>
          <w:tcPr>
            <w:tcW w:w="4368"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5000" w:type="pct"/>
            <w:gridSpan w:val="2"/>
            <w:tcBorders>
              <w:top w:val="single" w:sz="6" w:space="0" w:color="000000"/>
              <w:bottom w:val="single" w:sz="6" w:space="0" w:color="000000"/>
              <w:right w:val="single" w:sz="6" w:space="0" w:color="000000"/>
            </w:tcBorders>
          </w:tcPr>
          <w:p>
            <w:pPr>
              <w:pStyle w:val="TableText"/>
            </w:pPr>
            <w:r>
              <w:t>申请人、申请人组织，申请人电话、申请人邮箱：系统自动根据当前用户信息自动填写。</w:t>
            </w:r>
          </w:p>
        </w:tc>
      </w:tr>
      <w:tr>
        <w:tblPrEx>
          <w:tblW w:w="7938" w:type="dxa"/>
          <w:tblInd w:w="1814" w:type="dxa"/>
          <w:tblLayout w:type="fixed"/>
          <w:tblLook w:val="01E0"/>
        </w:tblPrEx>
        <w:trPr>
          <w:cantSplit w:val="0"/>
        </w:trPr>
        <w:tc>
          <w:tcPr>
            <w:tcW w:w="632" w:type="pct"/>
            <w:tcBorders>
              <w:top w:val="single" w:sz="6" w:space="0" w:color="000000"/>
              <w:bottom w:val="single" w:sz="6" w:space="0" w:color="000000"/>
              <w:right w:val="single" w:sz="6" w:space="0" w:color="000000"/>
            </w:tcBorders>
          </w:tcPr>
          <w:p>
            <w:pPr>
              <w:pStyle w:val="TableText"/>
            </w:pPr>
            <w:r>
              <w:t>项目</w:t>
            </w:r>
          </w:p>
        </w:tc>
        <w:tc>
          <w:tcPr>
            <w:tcW w:w="4368" w:type="pct"/>
            <w:tcBorders>
              <w:bottom w:val="single" w:sz="6" w:space="0" w:color="000000"/>
            </w:tcBorders>
          </w:tcPr>
          <w:p>
            <w:pPr>
              <w:pStyle w:val="TableText"/>
            </w:pPr>
            <w:r>
              <w:t>项目：请根据实际情况选择。其中项目目录和项目在“</w:t>
            </w:r>
            <w:r>
              <w:fldChar w:fldCharType="begin"/>
            </w:r>
            <w:r>
              <w:instrText>REF _ZH-CN_TOPIC_0000001930814542 \r \h</w:instrText>
            </w:r>
            <w:r>
              <w:fldChar w:fldCharType="separate"/>
            </w:r>
            <w:r>
              <w:t xml:space="preserve">3.2.7 </w:t>
            </w:r>
            <w:r>
              <w:fldChar w:fldCharType="end"/>
            </w:r>
            <w:r>
              <w:fldChar w:fldCharType="begin"/>
            </w:r>
            <w:r>
              <w:instrText>REF _ZH-CN_TOPIC_0000001930814542-chtext \h</w:instrText>
            </w:r>
            <w:r>
              <w:fldChar w:fldCharType="separate"/>
            </w:r>
            <w:r>
              <w:t>项目管理</w:t>
            </w:r>
            <w:r>
              <w:fldChar w:fldCharType="end"/>
            </w:r>
            <w:r>
              <w:t>”配置。也可以在下拉框的目录中，单击相应的“新建”自定义项目，单击“确认”保存。</w:t>
            </w:r>
          </w:p>
          <w:p>
            <w:pPr>
              <w:pStyle w:val="TableText"/>
            </w:pPr>
            <w:r>
              <w:pict>
                <v:shape id="_x0000_i1057" type="#_x0000_t75" style="width:250pt;height:97.8pt">
                  <v:imagedata r:id="rId48" o:title=""/>
                </v:shape>
              </w:pict>
            </w:r>
          </w:p>
        </w:tc>
      </w:tr>
      <w:tr>
        <w:tblPrEx>
          <w:tblW w:w="7938" w:type="dxa"/>
          <w:tblInd w:w="1814" w:type="dxa"/>
          <w:tblLayout w:type="fixed"/>
          <w:tblLook w:val="01E0"/>
        </w:tblPrEx>
        <w:trPr>
          <w:cantSplit w:val="0"/>
        </w:trPr>
        <w:tc>
          <w:tcPr>
            <w:tcW w:w="632" w:type="pct"/>
            <w:tcBorders>
              <w:top w:val="single" w:sz="6" w:space="0" w:color="000000"/>
              <w:bottom w:val="single" w:sz="6" w:space="0" w:color="000000"/>
              <w:right w:val="single" w:sz="6" w:space="0" w:color="000000"/>
            </w:tcBorders>
          </w:tcPr>
          <w:p>
            <w:pPr>
              <w:pStyle w:val="TableText"/>
            </w:pPr>
            <w:r>
              <w:t>资源列表</w:t>
            </w:r>
          </w:p>
        </w:tc>
        <w:tc>
          <w:tcPr>
            <w:tcW w:w="4368" w:type="pct"/>
            <w:tcBorders>
              <w:top w:val="single" w:sz="6" w:space="0" w:color="000000"/>
              <w:bottom w:val="single" w:sz="6" w:space="0" w:color="000000"/>
            </w:tcBorders>
          </w:tcPr>
          <w:p>
            <w:pPr>
              <w:pStyle w:val="TableText"/>
            </w:pPr>
            <w:r>
              <w:t>显示当前申请的平台接口资源。</w:t>
            </w:r>
          </w:p>
        </w:tc>
      </w:tr>
      <w:tr>
        <w:tblPrEx>
          <w:tblW w:w="7938" w:type="dxa"/>
          <w:tblInd w:w="1814" w:type="dxa"/>
          <w:tblLayout w:type="fixed"/>
          <w:tblLook w:val="01E0"/>
        </w:tblPrEx>
        <w:trPr>
          <w:cantSplit w:val="0"/>
        </w:trPr>
        <w:tc>
          <w:tcPr>
            <w:tcW w:w="632" w:type="pct"/>
            <w:tcBorders>
              <w:top w:val="single" w:sz="6" w:space="0" w:color="000000"/>
              <w:bottom w:val="single" w:sz="6" w:space="0" w:color="000000"/>
              <w:right w:val="single" w:sz="6" w:space="0" w:color="000000"/>
            </w:tcBorders>
          </w:tcPr>
          <w:p>
            <w:pPr>
              <w:pStyle w:val="TableText"/>
            </w:pPr>
            <w:r>
              <w:t>附件模板</w:t>
            </w:r>
          </w:p>
        </w:tc>
        <w:tc>
          <w:tcPr>
            <w:tcW w:w="4368" w:type="pct"/>
            <w:tcBorders>
              <w:top w:val="single" w:sz="6" w:space="0" w:color="000000"/>
              <w:bottom w:val="single" w:sz="6" w:space="0" w:color="000000"/>
            </w:tcBorders>
          </w:tcPr>
          <w:p>
            <w:pPr>
              <w:pStyle w:val="TableText"/>
            </w:pPr>
            <w:r>
              <w:t>可选，上传相关附件，支持文件类型包括zip、 docx、 png、 jpg、 jpeg、 pdf、 xlsx，文件大小不超过10M，且只允许上传一个。</w:t>
            </w:r>
          </w:p>
        </w:tc>
      </w:tr>
      <w:tr>
        <w:tblPrEx>
          <w:tblW w:w="7938" w:type="dxa"/>
          <w:tblInd w:w="1814" w:type="dxa"/>
          <w:tblLayout w:type="fixed"/>
          <w:tblLook w:val="01E0"/>
        </w:tblPrEx>
        <w:trPr>
          <w:cantSplit w:val="0"/>
        </w:trPr>
        <w:tc>
          <w:tcPr>
            <w:tcW w:w="632" w:type="pct"/>
            <w:tcBorders>
              <w:top w:val="single" w:sz="6" w:space="0" w:color="000000"/>
              <w:bottom w:val="single" w:sz="6" w:space="0" w:color="000000"/>
              <w:right w:val="single" w:sz="6" w:space="0" w:color="000000"/>
            </w:tcBorders>
          </w:tcPr>
          <w:p>
            <w:pPr>
              <w:pStyle w:val="TableText"/>
            </w:pPr>
            <w:r>
              <w:t>申请事由</w:t>
            </w:r>
          </w:p>
        </w:tc>
        <w:tc>
          <w:tcPr>
            <w:tcW w:w="4368" w:type="pct"/>
            <w:tcBorders>
              <w:top w:val="single" w:sz="6" w:space="0" w:color="000000"/>
              <w:bottom w:val="single" w:sz="6" w:space="0" w:color="000000"/>
            </w:tcBorders>
          </w:tcPr>
          <w:p>
            <w:pPr>
              <w:pStyle w:val="TableText"/>
            </w:pPr>
            <w:r>
              <w:t>必填，填写申请理由。</w:t>
            </w:r>
          </w:p>
        </w:tc>
      </w:tr>
      <w:tr>
        <w:tblPrEx>
          <w:tblW w:w="7938" w:type="dxa"/>
          <w:tblInd w:w="1814" w:type="dxa"/>
          <w:tblLayout w:type="fixed"/>
          <w:tblLook w:val="01E0"/>
        </w:tblPrEx>
        <w:trPr>
          <w:cantSplit w:val="0"/>
        </w:trPr>
        <w:tc>
          <w:tcPr>
            <w:tcW w:w="632" w:type="pct"/>
            <w:tcBorders>
              <w:top w:val="single" w:sz="6" w:space="0" w:color="000000"/>
              <w:bottom w:val="single" w:sz="6" w:space="0" w:color="000000"/>
              <w:right w:val="single" w:sz="6" w:space="0" w:color="000000"/>
            </w:tcBorders>
          </w:tcPr>
          <w:p>
            <w:pPr>
              <w:pStyle w:val="TableText"/>
            </w:pPr>
            <w:r>
              <w:t>申请时长</w:t>
            </w:r>
          </w:p>
        </w:tc>
        <w:tc>
          <w:tcPr>
            <w:tcW w:w="4368" w:type="pct"/>
            <w:tcBorders>
              <w:top w:val="single" w:sz="6" w:space="0" w:color="000000"/>
              <w:bottom w:val="single" w:sz="6" w:space="0" w:color="000000"/>
            </w:tcBorders>
          </w:tcPr>
          <w:p>
            <w:pPr>
              <w:pStyle w:val="TableText"/>
            </w:pPr>
            <w:r>
              <w:t>必填，根据实际需要设置。</w:t>
            </w:r>
          </w:p>
        </w:tc>
      </w:tr>
    </w:tbl>
    <w:p/>
    <w:p>
      <w:pPr>
        <w:pStyle w:val="Step"/>
      </w:pPr>
      <w:r>
        <w:t>单击“提交”。</w:t>
      </w:r>
    </w:p>
    <w:p>
      <w:pPr>
        <w:pStyle w:val="ItemList"/>
      </w:pPr>
      <w:r>
        <w:t>申请提交后，可以在“</w:t>
      </w:r>
      <w:r>
        <w:fldChar w:fldCharType="begin"/>
      </w:r>
      <w:r>
        <w:instrText>REF _ZH-CN_TOPIC_0000001875757692 \r \h</w:instrText>
      </w:r>
      <w:r>
        <w:fldChar w:fldCharType="separate"/>
      </w:r>
      <w:r>
        <w:t xml:space="preserve">5.3 </w:t>
      </w:r>
      <w:r>
        <w:fldChar w:fldCharType="end"/>
      </w:r>
      <w:r>
        <w:fldChar w:fldCharType="begin"/>
      </w:r>
      <w:r>
        <w:instrText>REF _ZH-CN_TOPIC_0000001875757692-chtext \h</w:instrText>
      </w:r>
      <w:r>
        <w:fldChar w:fldCharType="separate"/>
      </w:r>
      <w:r>
        <w:t>我的申请</w:t>
      </w:r>
      <w:r>
        <w:fldChar w:fldCharType="end"/>
      </w:r>
      <w:r>
        <w:t>”中查看相应的资源申请记录。</w:t>
      </w:r>
    </w:p>
    <w:p>
      <w:pPr>
        <w:pStyle w:val="ItemList"/>
      </w:pPr>
      <w:r>
        <w:t>申请提交后，需要相应的资源管理员在“</w:t>
      </w:r>
      <w:r>
        <w:fldChar w:fldCharType="begin"/>
      </w:r>
      <w:r>
        <w:instrText>REF _ZH-CN_TOPIC_0000001875597808 \r \h</w:instrText>
      </w:r>
      <w:r>
        <w:fldChar w:fldCharType="separate"/>
      </w:r>
      <w:r>
        <w:t xml:space="preserve">5.4 </w:t>
      </w:r>
      <w:r>
        <w:fldChar w:fldCharType="end"/>
      </w:r>
      <w:r>
        <w:fldChar w:fldCharType="begin"/>
      </w:r>
      <w:r>
        <w:instrText>REF _ZH-CN_TOPIC_0000001875597808-chtext \h</w:instrText>
      </w:r>
      <w:r>
        <w:fldChar w:fldCharType="separate"/>
      </w:r>
      <w:r>
        <w:t>我的审批</w:t>
      </w:r>
      <w:r>
        <w:fldChar w:fldCharType="end"/>
      </w:r>
      <w:r>
        <w:t>”中完成审批，申请人才能使用该资源。</w:t>
      </w:r>
    </w:p>
    <w:p>
      <w:pPr>
        <w:pStyle w:val="End"/>
      </w:pPr>
      <w:r>
        <w:t>----结束</w:t>
      </w:r>
    </w:p>
    <w:bookmarkStart w:id="58" w:name="section127115128455"/>
    <w:bookmarkEnd w:id="58"/>
    <w:p>
      <w:pPr>
        <w:pStyle w:val="BlockLabel"/>
      </w:pPr>
      <w:r>
        <w:t>批量申请</w:t>
      </w:r>
    </w:p>
    <w:p>
      <w:pPr>
        <w:pStyle w:val="Step"/>
        <w:numPr>
          <w:numId w:val="186"/>
        </w:numPr>
      </w:pPr>
      <w:r>
        <w:t>在导航栏右上角单击“</w:t>
      </w:r>
      <w:r>
        <w:pict>
          <v:shape id="_x0000_i1058" type="#_x0000_t75" style="width:11.52pt;height:11.52pt">
            <v:imagedata r:id="rId45" o:title=""/>
          </v:shape>
        </w:pict>
      </w:r>
      <w:r>
        <w:t>”进入数字超市。</w:t>
      </w:r>
    </w:p>
    <w:p>
      <w:pPr>
        <w:pStyle w:val="Step"/>
      </w:pPr>
      <w:r>
        <w:t>在“数字超市 &gt; 平台资源”页面，单击“批量申请”。</w:t>
      </w:r>
    </w:p>
    <w:p>
      <w:r>
        <w:pict>
          <v:shape id="_x0000_i1059" type="#_x0000_t75" style="width:394.79pt;height:183.48pt">
            <v:imagedata r:id="rId53" o:title=""/>
          </v:shape>
        </w:pict>
      </w:r>
    </w:p>
    <w:p>
      <w:pPr>
        <w:pStyle w:val="Step"/>
      </w:pPr>
      <w:r>
        <w:t>在批量申请页面中搜索并勾选需要申请的资源名称，单击“申请”。</w:t>
      </w:r>
    </w:p>
    <w:p>
      <w:r>
        <w:pict>
          <v:shape id="_x0000_i1060" type="#_x0000_t75" style="width:395.25pt;height:258.54pt">
            <v:imagedata r:id="rId54" o:title=""/>
          </v:shape>
        </w:pict>
      </w:r>
    </w:p>
    <w:p>
      <w:pPr>
        <w:pStyle w:val="Step"/>
      </w:pPr>
      <w:r>
        <w:t>进入“申请资源”页面填写信息。</w:t>
      </w:r>
    </w:p>
    <w:p>
      <w:pPr>
        <w:pStyle w:val="FigureDescription"/>
        <w:ind w:left="1701"/>
      </w:pPr>
      <w:r>
        <w:t>申请资源</w:t>
      </w:r>
    </w:p>
    <w:p>
      <w:pPr>
        <w:pStyle w:val="Figure"/>
        <w:ind w:left="1701"/>
      </w:pPr>
      <w:r>
        <w:pict>
          <v:shape id="_x0000_i1061" type="#_x0000_t75" style="width:397.56pt;height:241.37pt">
            <v:imagedata r:id="rId55" o:title=""/>
          </v:shape>
        </w:pict>
      </w:r>
    </w:p>
    <w:p/>
    <w:p>
      <w:pPr>
        <w:pStyle w:val="TableDescription"/>
      </w:pPr>
      <w:r>
        <w:t>配置说明</w:t>
      </w:r>
    </w:p>
    <w:tbl>
      <w:tblPr>
        <w:tblStyle w:val="Table"/>
        <w:tblW w:w="7938" w:type="dxa"/>
        <w:tblInd w:w="1814" w:type="dxa"/>
        <w:tblLayout w:type="fixed"/>
        <w:tblLook w:val="01E0"/>
      </w:tblPr>
      <w:tblGrid>
        <w:gridCol w:w="1003"/>
        <w:gridCol w:w="6935"/>
      </w:tblGrid>
      <w:tr>
        <w:tblPrEx>
          <w:tblW w:w="7938" w:type="dxa"/>
          <w:tblInd w:w="1814" w:type="dxa"/>
          <w:tblLayout w:type="fixed"/>
          <w:tblLook w:val="01E0"/>
        </w:tblPrEx>
        <w:trPr>
          <w:cantSplit w:val="0"/>
          <w:tblHeader/>
        </w:trPr>
        <w:tc>
          <w:tcPr>
            <w:tcW w:w="632" w:type="pct"/>
            <w:tcBorders>
              <w:top w:val="single" w:sz="6" w:space="0" w:color="000000"/>
              <w:bottom w:val="single" w:sz="6" w:space="0" w:color="000000"/>
              <w:right w:val="single" w:sz="6" w:space="0" w:color="000000"/>
            </w:tcBorders>
            <w:shd w:val="clear" w:color="auto" w:fill="D9D9D9"/>
          </w:tcPr>
          <w:p>
            <w:pPr>
              <w:pStyle w:val="TableHeading"/>
            </w:pPr>
            <w:r>
              <w:t>参数</w:t>
            </w:r>
          </w:p>
        </w:tc>
        <w:tc>
          <w:tcPr>
            <w:tcW w:w="4368"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5000" w:type="pct"/>
            <w:gridSpan w:val="2"/>
            <w:tcBorders>
              <w:top w:val="single" w:sz="6" w:space="0" w:color="000000"/>
              <w:bottom w:val="single" w:sz="6" w:space="0" w:color="000000"/>
              <w:right w:val="single" w:sz="6" w:space="0" w:color="000000"/>
            </w:tcBorders>
          </w:tcPr>
          <w:p>
            <w:pPr>
              <w:pStyle w:val="TableText"/>
            </w:pPr>
            <w:r>
              <w:t>申请人、申请人组织，申请人电话、申请人邮箱：系统自动根据当前用户信息自动填写。</w:t>
            </w:r>
          </w:p>
        </w:tc>
      </w:tr>
      <w:tr>
        <w:tblPrEx>
          <w:tblW w:w="7938" w:type="dxa"/>
          <w:tblInd w:w="1814" w:type="dxa"/>
          <w:tblLayout w:type="fixed"/>
          <w:tblLook w:val="01E0"/>
        </w:tblPrEx>
        <w:trPr>
          <w:cantSplit w:val="0"/>
        </w:trPr>
        <w:tc>
          <w:tcPr>
            <w:tcW w:w="632" w:type="pct"/>
            <w:tcBorders>
              <w:top w:val="single" w:sz="6" w:space="0" w:color="000000"/>
              <w:bottom w:val="single" w:sz="6" w:space="0" w:color="000000"/>
              <w:right w:val="single" w:sz="6" w:space="0" w:color="000000"/>
            </w:tcBorders>
          </w:tcPr>
          <w:p>
            <w:pPr>
              <w:pStyle w:val="TableText"/>
            </w:pPr>
            <w:r>
              <w:t>项目</w:t>
            </w:r>
          </w:p>
        </w:tc>
        <w:tc>
          <w:tcPr>
            <w:tcW w:w="4368" w:type="pct"/>
            <w:tcBorders>
              <w:bottom w:val="single" w:sz="6" w:space="0" w:color="000000"/>
            </w:tcBorders>
          </w:tcPr>
          <w:p>
            <w:pPr>
              <w:pStyle w:val="TableText"/>
            </w:pPr>
            <w:r>
              <w:t>项目：请根据实际情况选择。其中项目目录和项目在“</w:t>
            </w:r>
            <w:r>
              <w:fldChar w:fldCharType="begin"/>
            </w:r>
            <w:r>
              <w:instrText>REF _ZH-CN_TOPIC_0000001930814542 \r \h</w:instrText>
            </w:r>
            <w:r>
              <w:fldChar w:fldCharType="separate"/>
            </w:r>
            <w:r>
              <w:t xml:space="preserve">3.2.7 </w:t>
            </w:r>
            <w:r>
              <w:fldChar w:fldCharType="end"/>
            </w:r>
            <w:r>
              <w:fldChar w:fldCharType="begin"/>
            </w:r>
            <w:r>
              <w:instrText>REF _ZH-CN_TOPIC_0000001930814542-chtext \h</w:instrText>
            </w:r>
            <w:r>
              <w:fldChar w:fldCharType="separate"/>
            </w:r>
            <w:r>
              <w:t>项目管理</w:t>
            </w:r>
            <w:r>
              <w:fldChar w:fldCharType="end"/>
            </w:r>
            <w:r>
              <w:t>”配置。也可以在下拉框的目录中，单击相应的“新建”自定义项目，单击“确认”保存。</w:t>
            </w:r>
          </w:p>
          <w:p>
            <w:pPr>
              <w:pStyle w:val="TableText"/>
            </w:pPr>
            <w:r>
              <w:pict>
                <v:shape id="_x0000_i1062" type="#_x0000_t75" style="width:250pt;height:97.8pt">
                  <v:imagedata r:id="rId48" o:title=""/>
                </v:shape>
              </w:pict>
            </w:r>
          </w:p>
        </w:tc>
      </w:tr>
      <w:tr>
        <w:tblPrEx>
          <w:tblW w:w="7938" w:type="dxa"/>
          <w:tblInd w:w="1814" w:type="dxa"/>
          <w:tblLayout w:type="fixed"/>
          <w:tblLook w:val="01E0"/>
        </w:tblPrEx>
        <w:trPr>
          <w:cantSplit w:val="0"/>
        </w:trPr>
        <w:tc>
          <w:tcPr>
            <w:tcW w:w="632" w:type="pct"/>
            <w:tcBorders>
              <w:top w:val="single" w:sz="6" w:space="0" w:color="000000"/>
              <w:bottom w:val="single" w:sz="6" w:space="0" w:color="000000"/>
              <w:right w:val="single" w:sz="6" w:space="0" w:color="000000"/>
            </w:tcBorders>
          </w:tcPr>
          <w:p>
            <w:pPr>
              <w:pStyle w:val="TableText"/>
            </w:pPr>
            <w:r>
              <w:t>申请事由</w:t>
            </w:r>
          </w:p>
        </w:tc>
        <w:tc>
          <w:tcPr>
            <w:tcW w:w="4368" w:type="pct"/>
            <w:tcBorders>
              <w:top w:val="single" w:sz="6" w:space="0" w:color="000000"/>
              <w:bottom w:val="single" w:sz="6" w:space="0" w:color="000000"/>
            </w:tcBorders>
          </w:tcPr>
          <w:p>
            <w:pPr>
              <w:pStyle w:val="TableText"/>
            </w:pPr>
            <w:r>
              <w:t>必填，填写申请理由。</w:t>
            </w:r>
          </w:p>
        </w:tc>
      </w:tr>
      <w:tr>
        <w:tblPrEx>
          <w:tblW w:w="7938" w:type="dxa"/>
          <w:tblInd w:w="1814" w:type="dxa"/>
          <w:tblLayout w:type="fixed"/>
          <w:tblLook w:val="01E0"/>
        </w:tblPrEx>
        <w:trPr>
          <w:cantSplit w:val="0"/>
        </w:trPr>
        <w:tc>
          <w:tcPr>
            <w:tcW w:w="632" w:type="pct"/>
            <w:tcBorders>
              <w:top w:val="single" w:sz="6" w:space="0" w:color="000000"/>
              <w:bottom w:val="single" w:sz="6" w:space="0" w:color="000000"/>
              <w:right w:val="single" w:sz="6" w:space="0" w:color="000000"/>
            </w:tcBorders>
          </w:tcPr>
          <w:p>
            <w:pPr>
              <w:pStyle w:val="TableText"/>
            </w:pPr>
            <w:r>
              <w:t>申请时长</w:t>
            </w:r>
          </w:p>
        </w:tc>
        <w:tc>
          <w:tcPr>
            <w:tcW w:w="4368" w:type="pct"/>
            <w:tcBorders>
              <w:top w:val="single" w:sz="6" w:space="0" w:color="000000"/>
              <w:bottom w:val="single" w:sz="6" w:space="0" w:color="000000"/>
            </w:tcBorders>
          </w:tcPr>
          <w:p>
            <w:pPr>
              <w:pStyle w:val="TableText"/>
            </w:pPr>
            <w:r>
              <w:t>必填，根据实际需要设置。</w:t>
            </w:r>
          </w:p>
        </w:tc>
      </w:tr>
    </w:tbl>
    <w:p/>
    <w:p>
      <w:pPr>
        <w:pStyle w:val="Step"/>
      </w:pPr>
      <w:r>
        <w:t>单击“提交”。</w:t>
      </w:r>
    </w:p>
    <w:p>
      <w:pPr>
        <w:pStyle w:val="ItemList"/>
      </w:pPr>
      <w:r>
        <w:t>申请提交后，可以在“</w:t>
      </w:r>
      <w:r>
        <w:fldChar w:fldCharType="begin"/>
      </w:r>
      <w:r>
        <w:instrText>REF _ZH-CN_TOPIC_0000001875757692 \r \h</w:instrText>
      </w:r>
      <w:r>
        <w:fldChar w:fldCharType="separate"/>
      </w:r>
      <w:r>
        <w:t xml:space="preserve">5.3 </w:t>
      </w:r>
      <w:r>
        <w:fldChar w:fldCharType="end"/>
      </w:r>
      <w:r>
        <w:fldChar w:fldCharType="begin"/>
      </w:r>
      <w:r>
        <w:instrText>REF _ZH-CN_TOPIC_0000001875757692-chtext \h</w:instrText>
      </w:r>
      <w:r>
        <w:fldChar w:fldCharType="separate"/>
      </w:r>
      <w:r>
        <w:t>我的申请</w:t>
      </w:r>
      <w:r>
        <w:fldChar w:fldCharType="end"/>
      </w:r>
      <w:r>
        <w:t>”中查看相应的资源申请记录。</w:t>
      </w:r>
    </w:p>
    <w:p>
      <w:pPr>
        <w:pStyle w:val="ItemList"/>
      </w:pPr>
      <w:r>
        <w:t>申请提交后，需要相应的资源管理员在“</w:t>
      </w:r>
      <w:r>
        <w:fldChar w:fldCharType="begin"/>
      </w:r>
      <w:r>
        <w:instrText>REF _ZH-CN_TOPIC_0000001875597808 \r \h</w:instrText>
      </w:r>
      <w:r>
        <w:fldChar w:fldCharType="separate"/>
      </w:r>
      <w:r>
        <w:t xml:space="preserve">5.4 </w:t>
      </w:r>
      <w:r>
        <w:fldChar w:fldCharType="end"/>
      </w:r>
      <w:r>
        <w:fldChar w:fldCharType="begin"/>
      </w:r>
      <w:r>
        <w:instrText>REF _ZH-CN_TOPIC_0000001875597808-chtext \h</w:instrText>
      </w:r>
      <w:r>
        <w:fldChar w:fldCharType="separate"/>
      </w:r>
      <w:r>
        <w:t>我的审批</w:t>
      </w:r>
      <w:r>
        <w:fldChar w:fldCharType="end"/>
      </w:r>
      <w:r>
        <w:t>”中完成审批，申请人才能使用该资源。</w:t>
      </w:r>
    </w:p>
    <w:p>
      <w:pPr>
        <w:pStyle w:val="End"/>
      </w:pPr>
      <w:r>
        <w:t>----结束</w:t>
      </w:r>
    </w:p>
    <w:p>
      <w:pPr>
        <w:pStyle w:val="Heading3"/>
      </w:pPr>
      <w:bookmarkStart w:id="59" w:name="_ZH-CN_TOPIC_0000001921677189-chtext"/>
      <w:bookmarkStart w:id="60" w:name="_Toc256000016"/>
      <w:r>
        <w:t>收藏</w:t>
      </w:r>
      <w:bookmarkEnd w:id="60"/>
      <w:bookmarkEnd w:id="59"/>
    </w:p>
    <w:p>
      <w:pPr>
        <w:pStyle w:val="BlockLabel"/>
      </w:pPr>
      <w:r>
        <w:t>操作步骤（方式一）</w:t>
      </w:r>
    </w:p>
    <w:p>
      <w:pPr>
        <w:pStyle w:val="Step"/>
        <w:numPr>
          <w:numId w:val="187"/>
        </w:numPr>
      </w:pPr>
      <w:r>
        <w:t>在“平台资源”页面，单击指定资源卡片中的“</w:t>
      </w:r>
      <w:r>
        <w:pict>
          <v:shape id="_x0000_i1063" type="#_x0000_t75" style="width:14.4pt;height:14.4pt">
            <v:imagedata r:id="rId49" o:title=""/>
          </v:shape>
        </w:pict>
      </w:r>
      <w:r>
        <w:t>”收藏资源。</w:t>
      </w:r>
    </w:p>
    <w:p>
      <w:pPr>
        <w:pStyle w:val="Step"/>
      </w:pPr>
      <w:r>
        <w:t>单击已收藏的资源卡片中的“</w:t>
      </w:r>
      <w:r>
        <w:pict>
          <v:shape id="_x0000_i1064" type="#_x0000_t75" style="width:14.4pt;height:14.4pt">
            <v:imagedata r:id="rId50" o:title=""/>
          </v:shape>
        </w:pict>
      </w:r>
      <w:r>
        <w:t>”取消收藏。</w:t>
      </w:r>
    </w:p>
    <w:p>
      <w:pPr>
        <w:pStyle w:val="End"/>
      </w:pPr>
      <w:r>
        <w:t>----结束</w:t>
      </w:r>
    </w:p>
    <w:p>
      <w:pPr>
        <w:pStyle w:val="BlockLabel"/>
      </w:pPr>
      <w:r>
        <w:t>操作步骤（方式二）</w:t>
      </w:r>
    </w:p>
    <w:p>
      <w:pPr>
        <w:pStyle w:val="Step"/>
        <w:numPr>
          <w:numId w:val="188"/>
        </w:numPr>
      </w:pPr>
      <w:r>
        <w:t>在“平台资源”页面，单击指定资源卡片，进入资源详情页。</w:t>
      </w:r>
    </w:p>
    <w:p>
      <w:pPr>
        <w:pStyle w:val="Step"/>
      </w:pPr>
      <w:r>
        <w:t>在资源详情页面中，单击“收藏”进行收藏，或者单击“已收藏”取消收藏。</w:t>
      </w:r>
    </w:p>
    <w:p>
      <w:pPr>
        <w:pStyle w:val="End"/>
      </w:pPr>
      <w:r>
        <w:t>----结束</w:t>
      </w:r>
    </w:p>
    <w:bookmarkStart w:id="61" w:name="_ZH-CN_TOPIC_0000001921796817"/>
    <w:bookmarkEnd w:id="61"/>
    <w:p>
      <w:pPr>
        <w:pStyle w:val="Heading2"/>
      </w:pPr>
      <w:bookmarkStart w:id="62" w:name="_ZH-CN_TOPIC_0000001921796817-chtext"/>
      <w:bookmarkStart w:id="63" w:name="_Toc256000017"/>
      <w:r>
        <w:t>场景化资源</w:t>
      </w:r>
      <w:bookmarkEnd w:id="63"/>
      <w:bookmarkEnd w:id="62"/>
    </w:p>
    <w:p>
      <w:r>
        <w:t>经iDOP对接将平台能力进行封装后对数字资源赋能中心用户开放的具备可编排能力的场景化应用。</w:t>
      </w:r>
    </w:p>
    <w:p>
      <w:pPr>
        <w:pStyle w:val="Heading3"/>
        <w:numPr>
          <w:numId w:val="77"/>
        </w:numPr>
      </w:pPr>
      <w:bookmarkStart w:id="64" w:name="_ZH-CN_TOPIC_0000001875757680-chtext"/>
      <w:bookmarkStart w:id="65" w:name="_Toc256000018"/>
      <w:r>
        <w:t>申请</w:t>
      </w:r>
      <w:bookmarkEnd w:id="65"/>
      <w:bookmarkEnd w:id="64"/>
    </w:p>
    <w:p>
      <w:pPr>
        <w:pStyle w:val="BlockLabel"/>
      </w:pPr>
      <w:r>
        <w:t>前提条件</w:t>
      </w:r>
    </w:p>
    <w:p>
      <w:pPr>
        <w:pStyle w:val="ItemList"/>
      </w:pPr>
      <w:r>
        <w:t>已完成“</w:t>
      </w:r>
      <w:r>
        <w:fldChar w:fldCharType="begin"/>
      </w:r>
      <w:r>
        <w:instrText>REF _ZH-CN_TOPIC_0000001921796777 \r \h</w:instrText>
      </w:r>
      <w:r>
        <w:fldChar w:fldCharType="separate"/>
      </w:r>
      <w:r>
        <w:t xml:space="preserve">3.2.1.3 </w:t>
      </w:r>
      <w:r>
        <w:fldChar w:fldCharType="end"/>
      </w:r>
      <w:r>
        <w:fldChar w:fldCharType="begin"/>
      </w:r>
      <w:r>
        <w:instrText>REF _ZH-CN_TOPIC_0000001921796777-chtext \h</w:instrText>
      </w:r>
      <w:r>
        <w:fldChar w:fldCharType="separate"/>
      </w:r>
      <w:r>
        <w:t>场景化资源</w:t>
      </w:r>
      <w:r>
        <w:fldChar w:fldCharType="end"/>
      </w:r>
      <w:r>
        <w:t>”的相关配置。</w:t>
      </w:r>
    </w:p>
    <w:p>
      <w:pPr>
        <w:pStyle w:val="ItemList"/>
      </w:pPr>
      <w:r>
        <w:t>已完成“</w:t>
      </w:r>
      <w:r>
        <w:fldChar w:fldCharType="begin"/>
      </w:r>
      <w:r>
        <w:instrText>REF _ZH-CN_TOPIC_0000001958013341 \r \h</w:instrText>
      </w:r>
      <w:r>
        <w:fldChar w:fldCharType="separate"/>
      </w:r>
      <w:r>
        <w:t xml:space="preserve">3.2.2 </w:t>
      </w:r>
      <w:r>
        <w:fldChar w:fldCharType="end"/>
      </w:r>
      <w:r>
        <w:fldChar w:fldCharType="begin"/>
      </w:r>
      <w:r>
        <w:instrText>REF _ZH-CN_TOPIC_0000001958013341-chtext \h</w:instrText>
      </w:r>
      <w:r>
        <w:fldChar w:fldCharType="separate"/>
      </w:r>
      <w:r>
        <w:t>资源配置</w:t>
      </w:r>
      <w:r>
        <w:fldChar w:fldCharType="end"/>
      </w:r>
      <w:r>
        <w:t>”的相关配置。</w:t>
      </w:r>
    </w:p>
    <w:p>
      <w:pPr>
        <w:pStyle w:val="ItemList"/>
      </w:pPr>
      <w:r>
        <w:t>已完成“</w:t>
      </w:r>
      <w:r>
        <w:fldChar w:fldCharType="begin"/>
      </w:r>
      <w:r>
        <w:instrText>REF _ZH-CN_TOPIC_0000001930814542 \r \h</w:instrText>
      </w:r>
      <w:r>
        <w:fldChar w:fldCharType="separate"/>
      </w:r>
      <w:r>
        <w:t xml:space="preserve">3.2.7 </w:t>
      </w:r>
      <w:r>
        <w:fldChar w:fldCharType="end"/>
      </w:r>
      <w:r>
        <w:fldChar w:fldCharType="begin"/>
      </w:r>
      <w:r>
        <w:instrText>REF _ZH-CN_TOPIC_0000001930814542-chtext \h</w:instrText>
      </w:r>
      <w:r>
        <w:fldChar w:fldCharType="separate"/>
      </w:r>
      <w:r>
        <w:t>项目管理</w:t>
      </w:r>
      <w:r>
        <w:fldChar w:fldCharType="end"/>
      </w:r>
      <w:r>
        <w:t>”的相关配置。</w:t>
      </w:r>
    </w:p>
    <w:p>
      <w:pPr>
        <w:pStyle w:val="ItemList"/>
      </w:pPr>
      <w:r>
        <w:t>前提条件当前资源为授权开放并且审批状态为初始状态或者已驳回状态的资源支持申请。</w:t>
      </w:r>
    </w:p>
    <w:p>
      <w:pPr>
        <w:pStyle w:val="BlockLabel"/>
      </w:pPr>
      <w:r>
        <w:t>操作步骤</w:t>
      </w:r>
    </w:p>
    <w:p>
      <w:pPr>
        <w:pStyle w:val="Step"/>
        <w:numPr>
          <w:numId w:val="189"/>
        </w:numPr>
      </w:pPr>
      <w:r>
        <w:t>在导航栏右上角单击“</w:t>
      </w:r>
      <w:r>
        <w:pict>
          <v:shape id="_x0000_i1065" type="#_x0000_t75" style="width:11.52pt;height:11.52pt">
            <v:imagedata r:id="rId45" o:title=""/>
          </v:shape>
        </w:pict>
      </w:r>
      <w:r>
        <w:t>”进入数字超市。</w:t>
      </w:r>
    </w:p>
    <w:p>
      <w:pPr>
        <w:pStyle w:val="Step"/>
      </w:pPr>
      <w:r>
        <w:t>在“数字超市 &gt; 场景化资源”页面，单击所需的“授权开放”类型的资源卡片，进入资源详情页。</w:t>
      </w:r>
    </w:p>
    <w:p>
      <w:pPr>
        <w:pStyle w:val="Step"/>
      </w:pPr>
      <w:r>
        <w:t>单击资源卡片进入资源详情页。</w:t>
      </w:r>
    </w:p>
    <w:p>
      <w:pPr>
        <w:pStyle w:val="Step"/>
      </w:pPr>
      <w:r>
        <w:t>单击“申请”，进入申请页面填写信息，如</w:t>
      </w:r>
      <w:r>
        <w:fldChar w:fldCharType="begin"/>
      </w:r>
      <w:r>
        <w:instrText>REF _d1e2907 \r \h</w:instrText>
      </w:r>
      <w:r>
        <w:fldChar w:fldCharType="separate"/>
      </w:r>
      <w:r>
        <w:t>图2-4</w:t>
      </w:r>
      <w:r>
        <w:fldChar w:fldCharType="end"/>
      </w:r>
      <w:r>
        <w:t>所示。</w:t>
      </w:r>
    </w:p>
    <w:bookmarkStart w:id="66" w:name="_d1e2907"/>
    <w:bookmarkEnd w:id="66"/>
    <w:p>
      <w:pPr>
        <w:pStyle w:val="FigureDescription"/>
        <w:ind w:left="1701"/>
      </w:pPr>
      <w:r>
        <w:t>申请资源</w:t>
      </w:r>
    </w:p>
    <w:p>
      <w:pPr>
        <w:pStyle w:val="Figure"/>
        <w:ind w:left="1701"/>
      </w:pPr>
      <w:r>
        <w:pict>
          <v:shape id="_x0000_i1066" type="#_x0000_t75" style="width:396.83pt;height:347.42pt">
            <v:imagedata r:id="rId56" o:title=""/>
          </v:shape>
        </w:pict>
      </w:r>
    </w:p>
    <w:p/>
    <w:p>
      <w:pPr>
        <w:pStyle w:val="ItemList"/>
      </w:pPr>
      <w:r>
        <w:t>申请人、申请人组织，申请人电话、申请人邮箱：系统自动根据当前用户信息自动填写。</w:t>
      </w:r>
    </w:p>
    <w:p>
      <w:pPr>
        <w:pStyle w:val="ItemList"/>
      </w:pPr>
      <w:r>
        <w:t>项目：请根据实际情况选择。其中项目目录和项目在“</w:t>
      </w:r>
      <w:r>
        <w:fldChar w:fldCharType="begin"/>
      </w:r>
      <w:r>
        <w:instrText>REF _ZH-CN_TOPIC_0000001930814542 \r \h</w:instrText>
      </w:r>
      <w:r>
        <w:fldChar w:fldCharType="separate"/>
      </w:r>
      <w:r>
        <w:t xml:space="preserve">3.2.7 </w:t>
      </w:r>
      <w:r>
        <w:fldChar w:fldCharType="end"/>
      </w:r>
      <w:r>
        <w:fldChar w:fldCharType="begin"/>
      </w:r>
      <w:r>
        <w:instrText>REF _ZH-CN_TOPIC_0000001930814542-chtext \h</w:instrText>
      </w:r>
      <w:r>
        <w:fldChar w:fldCharType="separate"/>
      </w:r>
      <w:r>
        <w:t>项目管理</w:t>
      </w:r>
      <w:r>
        <w:fldChar w:fldCharType="end"/>
      </w:r>
      <w:r>
        <w:t>”配置。也可以在下拉框的目录中，单击相应的“新建”自定义项目，单击“确认”保存。</w:t>
      </w:r>
    </w:p>
    <w:p>
      <w:pPr>
        <w:pStyle w:val="ItemListText"/>
      </w:pPr>
      <w:r>
        <w:pict>
          <v:shape id="_x0000_i1067" type="#_x0000_t75" style="width:250pt;height:97.8pt">
            <v:imagedata r:id="rId48" o:title=""/>
          </v:shape>
        </w:pict>
      </w:r>
    </w:p>
    <w:p>
      <w:pPr>
        <w:pStyle w:val="ItemList"/>
      </w:pPr>
      <w:r>
        <w:t>申请事由：必填，填写申请理由。</w:t>
      </w:r>
    </w:p>
    <w:p>
      <w:pPr>
        <w:pStyle w:val="ItemList"/>
      </w:pPr>
      <w:r>
        <w:t>资源选泽，选择设备资源，如</w:t>
      </w:r>
      <w:r>
        <w:fldChar w:fldCharType="begin"/>
      </w:r>
      <w:r>
        <w:instrText>REF _d1e2930 \r \h</w:instrText>
      </w:r>
      <w:r>
        <w:fldChar w:fldCharType="separate"/>
      </w:r>
      <w:r>
        <w:t>图2-5</w:t>
      </w:r>
      <w:r>
        <w:fldChar w:fldCharType="end"/>
      </w:r>
      <w:r>
        <w:t>所示。</w:t>
      </w:r>
    </w:p>
    <w:bookmarkStart w:id="67" w:name="_d1e2930"/>
    <w:bookmarkEnd w:id="67"/>
    <w:p>
      <w:pPr>
        <w:pStyle w:val="FigureDescription"/>
        <w:ind w:left="2126"/>
      </w:pPr>
      <w:r>
        <w:t>资源选择</w:t>
      </w:r>
    </w:p>
    <w:p>
      <w:pPr>
        <w:pStyle w:val="Figure"/>
        <w:ind w:left="2126"/>
      </w:pPr>
      <w:r>
        <w:pict>
          <v:shape id="_x0000_i1068" type="#_x0000_t75" style="width:374.41pt;height:188.96pt">
            <v:imagedata r:id="rId57" o:title=""/>
          </v:shape>
        </w:pict>
      </w:r>
    </w:p>
    <w:p/>
    <w:p>
      <w:pPr>
        <w:pStyle w:val="ItemList"/>
      </w:pPr>
      <w:r>
        <w:t>附件：可选，上传相关附件，只允许上传docx、png、jpg、pdf、zip大小不超过1MB。且只允许上传一个。</w:t>
      </w:r>
    </w:p>
    <w:p>
      <w:pPr>
        <w:pStyle w:val="ItemList"/>
      </w:pPr>
      <w:r>
        <w:t>申请时长：必填，根据实际需要设置。</w:t>
      </w:r>
    </w:p>
    <w:p>
      <w:pPr>
        <w:pStyle w:val="Step"/>
      </w:pPr>
      <w:r>
        <w:t>单击“提交”。</w:t>
      </w:r>
    </w:p>
    <w:p>
      <w:pPr>
        <w:pStyle w:val="ItemList"/>
      </w:pPr>
      <w:r>
        <w:t>申请提交后，可以在“</w:t>
      </w:r>
      <w:r>
        <w:fldChar w:fldCharType="begin"/>
      </w:r>
      <w:r>
        <w:instrText>REF _ZH-CN_TOPIC_0000001875757692 \r \h</w:instrText>
      </w:r>
      <w:r>
        <w:fldChar w:fldCharType="separate"/>
      </w:r>
      <w:r>
        <w:t xml:space="preserve">5.3 </w:t>
      </w:r>
      <w:r>
        <w:fldChar w:fldCharType="end"/>
      </w:r>
      <w:r>
        <w:fldChar w:fldCharType="begin"/>
      </w:r>
      <w:r>
        <w:instrText>REF _ZH-CN_TOPIC_0000001875757692-chtext \h</w:instrText>
      </w:r>
      <w:r>
        <w:fldChar w:fldCharType="separate"/>
      </w:r>
      <w:r>
        <w:t>我的申请</w:t>
      </w:r>
      <w:r>
        <w:fldChar w:fldCharType="end"/>
      </w:r>
      <w:r>
        <w:t>”中查看相应的资源申请记录。</w:t>
      </w:r>
    </w:p>
    <w:p>
      <w:pPr>
        <w:pStyle w:val="ItemList"/>
      </w:pPr>
      <w:r>
        <w:t>申请提交后，需要相应的资源管理员在“</w:t>
      </w:r>
      <w:r>
        <w:fldChar w:fldCharType="begin"/>
      </w:r>
      <w:r>
        <w:instrText>REF _ZH-CN_TOPIC_0000001875597808 \r \h</w:instrText>
      </w:r>
      <w:r>
        <w:fldChar w:fldCharType="separate"/>
      </w:r>
      <w:r>
        <w:t xml:space="preserve">5.4 </w:t>
      </w:r>
      <w:r>
        <w:fldChar w:fldCharType="end"/>
      </w:r>
      <w:r>
        <w:fldChar w:fldCharType="begin"/>
      </w:r>
      <w:r>
        <w:instrText>REF _ZH-CN_TOPIC_0000001875597808-chtext \h</w:instrText>
      </w:r>
      <w:r>
        <w:fldChar w:fldCharType="separate"/>
      </w:r>
      <w:r>
        <w:t>我的审批</w:t>
      </w:r>
      <w:r>
        <w:fldChar w:fldCharType="end"/>
      </w:r>
      <w:r>
        <w:t>”中完成审批，申请人才能使用该资源。</w:t>
      </w:r>
    </w:p>
    <w:p>
      <w:pPr>
        <w:pStyle w:val="End"/>
      </w:pPr>
      <w:r>
        <w:t>----结束</w:t>
      </w:r>
    </w:p>
    <w:p>
      <w:pPr>
        <w:pStyle w:val="Heading3"/>
      </w:pPr>
      <w:bookmarkStart w:id="68" w:name="_ZH-CN_TOPIC_0000001875757700-chtext"/>
      <w:bookmarkStart w:id="69" w:name="_Toc256000019"/>
      <w:r>
        <w:t>收藏</w:t>
      </w:r>
      <w:bookmarkEnd w:id="69"/>
      <w:bookmarkEnd w:id="68"/>
    </w:p>
    <w:p>
      <w:pPr>
        <w:pStyle w:val="BlockLabel"/>
      </w:pPr>
      <w:r>
        <w:t>操作步骤（方式一）</w:t>
      </w:r>
    </w:p>
    <w:p>
      <w:pPr>
        <w:pStyle w:val="Step"/>
        <w:numPr>
          <w:numId w:val="190"/>
        </w:numPr>
      </w:pPr>
      <w:r>
        <w:t>在“场景化资源”页面，单击指定资源卡片中的“</w:t>
      </w:r>
      <w:r>
        <w:pict>
          <v:shape id="_x0000_i1069" type="#_x0000_t75" style="width:14.4pt;height:14.4pt">
            <v:imagedata r:id="rId49" o:title=""/>
          </v:shape>
        </w:pict>
      </w:r>
      <w:r>
        <w:t>”收藏资源。</w:t>
      </w:r>
    </w:p>
    <w:p>
      <w:pPr>
        <w:pStyle w:val="Step"/>
      </w:pPr>
      <w:r>
        <w:t>单击已收藏的资源卡片中的“</w:t>
      </w:r>
      <w:r>
        <w:pict>
          <v:shape id="_x0000_i1070" type="#_x0000_t75" style="width:14.4pt;height:14.4pt">
            <v:imagedata r:id="rId50" o:title=""/>
          </v:shape>
        </w:pict>
      </w:r>
      <w:r>
        <w:t>”取消收藏。</w:t>
      </w:r>
    </w:p>
    <w:p>
      <w:pPr>
        <w:pStyle w:val="End"/>
      </w:pPr>
      <w:r>
        <w:t>----结束</w:t>
      </w:r>
    </w:p>
    <w:p>
      <w:pPr>
        <w:pStyle w:val="BlockLabel"/>
      </w:pPr>
      <w:r>
        <w:t>操作步骤（方式二）</w:t>
      </w:r>
    </w:p>
    <w:p>
      <w:pPr>
        <w:pStyle w:val="Step"/>
        <w:numPr>
          <w:numId w:val="191"/>
        </w:numPr>
      </w:pPr>
      <w:r>
        <w:t>在“场景化资源”页面，单击指定资源卡片，进入资源详情页。</w:t>
      </w:r>
    </w:p>
    <w:p>
      <w:pPr>
        <w:pStyle w:val="Step"/>
      </w:pPr>
      <w:r>
        <w:t>在资源详情页面中，单击“收藏”进行收藏，或者单击“已收藏”取消收藏。</w:t>
      </w:r>
    </w:p>
    <w:p>
      <w:pPr>
        <w:pStyle w:val="End"/>
      </w:pPr>
      <w:r>
        <w:t>----结束</w:t>
      </w:r>
    </w:p>
    <w:p>
      <w:pPr>
        <w:pStyle w:val="Heading3"/>
      </w:pPr>
      <w:bookmarkStart w:id="70" w:name="_ZH-CN_TOPIC_0000001875597872-chtext"/>
      <w:bookmarkStart w:id="71" w:name="_Toc256000020"/>
      <w:r>
        <w:t>预览</w:t>
      </w:r>
      <w:bookmarkEnd w:id="71"/>
      <w:bookmarkEnd w:id="70"/>
    </w:p>
    <w:p>
      <w:pPr>
        <w:pStyle w:val="BlockLabel"/>
      </w:pPr>
      <w:r>
        <w:t>前提条件</w:t>
      </w:r>
    </w:p>
    <w:p>
      <w:r>
        <w:t>资源管理中，如果资源填写了预览信息，此资源支持预览</w:t>
      </w:r>
    </w:p>
    <w:p>
      <w:pPr>
        <w:pStyle w:val="BlockLabel"/>
      </w:pPr>
      <w:r>
        <w:t>操作步骤</w:t>
      </w:r>
    </w:p>
    <w:p>
      <w:pPr>
        <w:pStyle w:val="Step"/>
        <w:numPr>
          <w:numId w:val="192"/>
        </w:numPr>
      </w:pPr>
      <w:r>
        <w:t>进入场景化资源详情页。</w:t>
      </w:r>
    </w:p>
    <w:p>
      <w:pPr>
        <w:pStyle w:val="Step"/>
      </w:pPr>
      <w:r>
        <w:t>单击“预览”，即可预览资源。</w:t>
      </w:r>
    </w:p>
    <w:p>
      <w:pPr>
        <w:pStyle w:val="End"/>
      </w:pPr>
      <w:r>
        <w:t>----结束</w:t>
      </w:r>
    </w:p>
    <w:bookmarkStart w:id="72" w:name="_ZH-CN_TOPIC_0000001875757748"/>
    <w:bookmarkEnd w:id="72"/>
    <w:p>
      <w:pPr>
        <w:pStyle w:val="Heading2"/>
      </w:pPr>
      <w:bookmarkStart w:id="73" w:name="_ZH-CN_TOPIC_0000001875757748-chtext"/>
      <w:bookmarkStart w:id="74" w:name="_Toc256000021"/>
      <w:r>
        <w:t>外部资源</w:t>
      </w:r>
      <w:bookmarkEnd w:id="74"/>
      <w:bookmarkEnd w:id="73"/>
    </w:p>
    <w:p>
      <w:r>
        <w:t>非iDOP建设或者没有实现平台层面对接的数字资源。</w:t>
      </w:r>
    </w:p>
    <w:p>
      <w:pPr>
        <w:pStyle w:val="Heading3"/>
        <w:numPr>
          <w:numId w:val="81"/>
        </w:numPr>
      </w:pPr>
      <w:bookmarkStart w:id="75" w:name="_ZH-CN_TOPIC_0000001921796761-chtext"/>
      <w:bookmarkStart w:id="76" w:name="_Toc256000022"/>
      <w:r>
        <w:t>申请</w:t>
      </w:r>
      <w:bookmarkEnd w:id="76"/>
      <w:bookmarkEnd w:id="75"/>
    </w:p>
    <w:p>
      <w:pPr>
        <w:pStyle w:val="BlockLabel"/>
      </w:pPr>
      <w:r>
        <w:t>前提条件</w:t>
      </w:r>
    </w:p>
    <w:p>
      <w:pPr>
        <w:pStyle w:val="ItemList"/>
      </w:pPr>
      <w:r>
        <w:t>已完成“</w:t>
      </w:r>
      <w:r>
        <w:fldChar w:fldCharType="begin"/>
      </w:r>
      <w:r>
        <w:instrText>REF _ZH-CN_TOPIC_0000001875597844 \r \h</w:instrText>
      </w:r>
      <w:r>
        <w:fldChar w:fldCharType="separate"/>
      </w:r>
      <w:r>
        <w:t xml:space="preserve">3.2.1.4 </w:t>
      </w:r>
      <w:r>
        <w:fldChar w:fldCharType="end"/>
      </w:r>
      <w:r>
        <w:fldChar w:fldCharType="begin"/>
      </w:r>
      <w:r>
        <w:instrText>REF _ZH-CN_TOPIC_0000001875597844-chtext \h</w:instrText>
      </w:r>
      <w:r>
        <w:fldChar w:fldCharType="separate"/>
      </w:r>
      <w:r>
        <w:t>外部资源</w:t>
      </w:r>
      <w:r>
        <w:fldChar w:fldCharType="end"/>
      </w:r>
      <w:r>
        <w:t>”的相关配置。</w:t>
      </w:r>
    </w:p>
    <w:p>
      <w:pPr>
        <w:pStyle w:val="ItemList"/>
      </w:pPr>
      <w:r>
        <w:t>已完成“</w:t>
      </w:r>
      <w:r>
        <w:fldChar w:fldCharType="begin"/>
      </w:r>
      <w:r>
        <w:instrText>REF _ZH-CN_TOPIC_0000001958013341 \r \h</w:instrText>
      </w:r>
      <w:r>
        <w:fldChar w:fldCharType="separate"/>
      </w:r>
      <w:r>
        <w:t xml:space="preserve">3.2.2 </w:t>
      </w:r>
      <w:r>
        <w:fldChar w:fldCharType="end"/>
      </w:r>
      <w:r>
        <w:fldChar w:fldCharType="begin"/>
      </w:r>
      <w:r>
        <w:instrText>REF _ZH-CN_TOPIC_0000001958013341-chtext \h</w:instrText>
      </w:r>
      <w:r>
        <w:fldChar w:fldCharType="separate"/>
      </w:r>
      <w:r>
        <w:t>资源配置</w:t>
      </w:r>
      <w:r>
        <w:fldChar w:fldCharType="end"/>
      </w:r>
      <w:r>
        <w:t>”的相关配置。</w:t>
      </w:r>
    </w:p>
    <w:p>
      <w:pPr>
        <w:pStyle w:val="ItemList"/>
      </w:pPr>
      <w:r>
        <w:t>已完成“</w:t>
      </w:r>
      <w:r>
        <w:fldChar w:fldCharType="begin"/>
      </w:r>
      <w:r>
        <w:instrText>REF _ZH-CN_TOPIC_0000001930814542 \r \h</w:instrText>
      </w:r>
      <w:r>
        <w:fldChar w:fldCharType="separate"/>
      </w:r>
      <w:r>
        <w:t xml:space="preserve">3.2.7 </w:t>
      </w:r>
      <w:r>
        <w:fldChar w:fldCharType="end"/>
      </w:r>
      <w:r>
        <w:fldChar w:fldCharType="begin"/>
      </w:r>
      <w:r>
        <w:instrText>REF _ZH-CN_TOPIC_0000001930814542-chtext \h</w:instrText>
      </w:r>
      <w:r>
        <w:fldChar w:fldCharType="separate"/>
      </w:r>
      <w:r>
        <w:t>项目管理</w:t>
      </w:r>
      <w:r>
        <w:fldChar w:fldCharType="end"/>
      </w:r>
      <w:r>
        <w:t>”的相关配置。</w:t>
      </w:r>
    </w:p>
    <w:p>
      <w:pPr>
        <w:pStyle w:val="ItemList"/>
      </w:pPr>
      <w:r>
        <w:t>前提条件当前资源为授权开放并且审批状态为初始状态或者已驳回状态的资源支持申请。</w:t>
      </w:r>
    </w:p>
    <w:p>
      <w:pPr>
        <w:pStyle w:val="BlockLabel"/>
      </w:pPr>
      <w:r>
        <w:t>操作步骤</w:t>
      </w:r>
    </w:p>
    <w:p>
      <w:pPr>
        <w:pStyle w:val="Step"/>
        <w:numPr>
          <w:numId w:val="193"/>
        </w:numPr>
      </w:pPr>
      <w:r>
        <w:t>在导航栏右上角单击“</w:t>
      </w:r>
      <w:r>
        <w:pict>
          <v:shape id="_x0000_i1071" type="#_x0000_t75" style="width:11.52pt;height:11.52pt">
            <v:imagedata r:id="rId45" o:title=""/>
          </v:shape>
        </w:pict>
      </w:r>
      <w:r>
        <w:t>”进入数字超市。</w:t>
      </w:r>
    </w:p>
    <w:p>
      <w:pPr>
        <w:pStyle w:val="Step"/>
      </w:pPr>
      <w:r>
        <w:t>在“数字超市 &gt; 外部资源”页面，单击所需的“授权开放”类型的资源卡片，进入资源详情页。</w:t>
      </w:r>
    </w:p>
    <w:p>
      <w:pPr>
        <w:pStyle w:val="Step"/>
      </w:pPr>
      <w:r>
        <w:t>单击资源卡片进入资源详情页。</w:t>
      </w:r>
    </w:p>
    <w:p>
      <w:pPr>
        <w:pStyle w:val="Step"/>
      </w:pPr>
      <w:r>
        <w:t>单击“申请”，进入申请页面填写信息，如</w:t>
      </w:r>
      <w:r>
        <w:fldChar w:fldCharType="begin"/>
      </w:r>
      <w:r>
        <w:instrText>REF _d1e3156 \r \h</w:instrText>
      </w:r>
      <w:r>
        <w:fldChar w:fldCharType="separate"/>
      </w:r>
      <w:r>
        <w:t>图2-6</w:t>
      </w:r>
      <w:r>
        <w:fldChar w:fldCharType="end"/>
      </w:r>
      <w:r>
        <w:t>所示。</w:t>
      </w:r>
    </w:p>
    <w:bookmarkStart w:id="77" w:name="_d1e3156"/>
    <w:bookmarkEnd w:id="77"/>
    <w:p>
      <w:pPr>
        <w:pStyle w:val="FigureDescription"/>
        <w:ind w:left="1701"/>
      </w:pPr>
      <w:r>
        <w:t>申请资源</w:t>
      </w:r>
    </w:p>
    <w:p>
      <w:pPr>
        <w:pStyle w:val="Figure"/>
        <w:ind w:left="1701"/>
      </w:pPr>
      <w:r>
        <w:pict>
          <v:shape id="_x0000_i1072" type="#_x0000_t75" style="width:395.54pt;height:341.63pt">
            <v:imagedata r:id="rId58" o:title=""/>
          </v:shape>
        </w:pict>
      </w:r>
    </w:p>
    <w:p/>
    <w:p>
      <w:pPr>
        <w:pStyle w:val="ItemList"/>
      </w:pPr>
      <w:r>
        <w:t>申请人、申请人组织，申请人电话、申请人邮箱：系统自动根据当前用户信息自动填写。</w:t>
      </w:r>
    </w:p>
    <w:p>
      <w:pPr>
        <w:pStyle w:val="ItemList"/>
      </w:pPr>
      <w:r>
        <w:t>项目：请根据实际情况选择。其中项目目录和项目在“</w:t>
      </w:r>
      <w:r>
        <w:fldChar w:fldCharType="begin"/>
      </w:r>
      <w:r>
        <w:instrText>REF _ZH-CN_TOPIC_0000001930814542 \r \h</w:instrText>
      </w:r>
      <w:r>
        <w:fldChar w:fldCharType="separate"/>
      </w:r>
      <w:r>
        <w:t xml:space="preserve">3.2.7 </w:t>
      </w:r>
      <w:r>
        <w:fldChar w:fldCharType="end"/>
      </w:r>
      <w:r>
        <w:fldChar w:fldCharType="begin"/>
      </w:r>
      <w:r>
        <w:instrText>REF _ZH-CN_TOPIC_0000001930814542-chtext \h</w:instrText>
      </w:r>
      <w:r>
        <w:fldChar w:fldCharType="separate"/>
      </w:r>
      <w:r>
        <w:t>项目管理</w:t>
      </w:r>
      <w:r>
        <w:fldChar w:fldCharType="end"/>
      </w:r>
      <w:r>
        <w:t>”配置。也可以在下拉框的目录中，单击相应的“新建”自定义项目，单击“确认”保存。</w:t>
      </w:r>
    </w:p>
    <w:p>
      <w:pPr>
        <w:pStyle w:val="ItemListText"/>
      </w:pPr>
      <w:r>
        <w:pict>
          <v:shape id="_x0000_i1073" type="#_x0000_t75" style="width:250pt;height:97.8pt">
            <v:imagedata r:id="rId48" o:title=""/>
          </v:shape>
        </w:pict>
      </w:r>
    </w:p>
    <w:p>
      <w:pPr>
        <w:pStyle w:val="ItemList"/>
      </w:pPr>
      <w:r>
        <w:t>申请事由：必填，填写申请理由。</w:t>
      </w:r>
    </w:p>
    <w:p>
      <w:pPr>
        <w:pStyle w:val="ItemList"/>
      </w:pPr>
      <w:r>
        <w:t>资源选泽，选择设备资源，如</w:t>
      </w:r>
      <w:r>
        <w:fldChar w:fldCharType="begin"/>
      </w:r>
      <w:r>
        <w:instrText>REF _d1e3178 \r \h</w:instrText>
      </w:r>
      <w:r>
        <w:fldChar w:fldCharType="separate"/>
      </w:r>
      <w:r>
        <w:t>图2-7</w:t>
      </w:r>
      <w:r>
        <w:fldChar w:fldCharType="end"/>
      </w:r>
      <w:r>
        <w:t>所示。</w:t>
      </w:r>
    </w:p>
    <w:bookmarkStart w:id="78" w:name="_d1e3178"/>
    <w:bookmarkEnd w:id="78"/>
    <w:p>
      <w:pPr>
        <w:pStyle w:val="FigureDescription"/>
        <w:ind w:left="2126"/>
      </w:pPr>
      <w:r>
        <w:t>资源选择</w:t>
      </w:r>
    </w:p>
    <w:p>
      <w:pPr>
        <w:pStyle w:val="Figure"/>
        <w:ind w:left="2126"/>
      </w:pPr>
      <w:r>
        <w:pict>
          <v:shape id="_x0000_i1074" type="#_x0000_t75" style="width:374.41pt;height:188.96pt">
            <v:imagedata r:id="rId57" o:title=""/>
          </v:shape>
        </w:pict>
      </w:r>
    </w:p>
    <w:p/>
    <w:p>
      <w:pPr>
        <w:pStyle w:val="ItemList"/>
      </w:pPr>
      <w:r>
        <w:t>附件：可选，上传相关附件，只允许上传docx、png、jpg、pdf、zip大小不超过1MB。且只允许上传一个。</w:t>
      </w:r>
    </w:p>
    <w:p>
      <w:pPr>
        <w:pStyle w:val="ItemList"/>
      </w:pPr>
      <w:r>
        <w:t>申请时长：必填，根据实际需要设置。</w:t>
      </w:r>
    </w:p>
    <w:p>
      <w:pPr>
        <w:pStyle w:val="Step"/>
      </w:pPr>
      <w:r>
        <w:t>单击“提交”。</w:t>
      </w:r>
    </w:p>
    <w:p>
      <w:pPr>
        <w:pStyle w:val="ItemList"/>
      </w:pPr>
      <w:r>
        <w:t>申请提交后，可以在“</w:t>
      </w:r>
      <w:r>
        <w:fldChar w:fldCharType="begin"/>
      </w:r>
      <w:r>
        <w:instrText>REF _ZH-CN_TOPIC_0000001875757692 \r \h</w:instrText>
      </w:r>
      <w:r>
        <w:fldChar w:fldCharType="separate"/>
      </w:r>
      <w:r>
        <w:t xml:space="preserve">5.3 </w:t>
      </w:r>
      <w:r>
        <w:fldChar w:fldCharType="end"/>
      </w:r>
      <w:r>
        <w:fldChar w:fldCharType="begin"/>
      </w:r>
      <w:r>
        <w:instrText>REF _ZH-CN_TOPIC_0000001875757692-chtext \h</w:instrText>
      </w:r>
      <w:r>
        <w:fldChar w:fldCharType="separate"/>
      </w:r>
      <w:r>
        <w:t>我的申请</w:t>
      </w:r>
      <w:r>
        <w:fldChar w:fldCharType="end"/>
      </w:r>
      <w:r>
        <w:t>”中查看相应的资源申请记录。</w:t>
      </w:r>
    </w:p>
    <w:p>
      <w:pPr>
        <w:pStyle w:val="ItemList"/>
      </w:pPr>
      <w:r>
        <w:t>申请提交后，需要相应的资源管理员在“</w:t>
      </w:r>
      <w:r>
        <w:fldChar w:fldCharType="begin"/>
      </w:r>
      <w:r>
        <w:instrText>REF _ZH-CN_TOPIC_0000001875597808 \r \h</w:instrText>
      </w:r>
      <w:r>
        <w:fldChar w:fldCharType="separate"/>
      </w:r>
      <w:r>
        <w:t xml:space="preserve">5.4 </w:t>
      </w:r>
      <w:r>
        <w:fldChar w:fldCharType="end"/>
      </w:r>
      <w:r>
        <w:fldChar w:fldCharType="begin"/>
      </w:r>
      <w:r>
        <w:instrText>REF _ZH-CN_TOPIC_0000001875597808-chtext \h</w:instrText>
      </w:r>
      <w:r>
        <w:fldChar w:fldCharType="separate"/>
      </w:r>
      <w:r>
        <w:t>我的审批</w:t>
      </w:r>
      <w:r>
        <w:fldChar w:fldCharType="end"/>
      </w:r>
      <w:r>
        <w:t>”中完成审批，申请人才能使用该资源。</w:t>
      </w:r>
    </w:p>
    <w:p>
      <w:pPr>
        <w:pStyle w:val="End"/>
      </w:pPr>
      <w:r>
        <w:t>----结束</w:t>
      </w:r>
    </w:p>
    <w:p>
      <w:pPr>
        <w:pStyle w:val="Heading3"/>
      </w:pPr>
      <w:bookmarkStart w:id="79" w:name="_ZH-CN_TOPIC_0000001875757724-chtext"/>
      <w:bookmarkStart w:id="80" w:name="_Toc256000023"/>
      <w:r>
        <w:t>收藏</w:t>
      </w:r>
      <w:bookmarkEnd w:id="80"/>
      <w:bookmarkEnd w:id="79"/>
    </w:p>
    <w:p>
      <w:pPr>
        <w:pStyle w:val="BlockLabel"/>
      </w:pPr>
      <w:r>
        <w:t>操作步骤（方式一）</w:t>
      </w:r>
    </w:p>
    <w:p>
      <w:pPr>
        <w:pStyle w:val="Step"/>
        <w:numPr>
          <w:numId w:val="194"/>
        </w:numPr>
      </w:pPr>
      <w:r>
        <w:t>在“场景化资源”页面，单击指定资源卡片中的“</w:t>
      </w:r>
      <w:r>
        <w:pict>
          <v:shape id="_x0000_i1075" type="#_x0000_t75" style="width:14.4pt;height:14.4pt">
            <v:imagedata r:id="rId49" o:title=""/>
          </v:shape>
        </w:pict>
      </w:r>
      <w:r>
        <w:t>”收藏资源。</w:t>
      </w:r>
    </w:p>
    <w:p>
      <w:pPr>
        <w:pStyle w:val="Step"/>
      </w:pPr>
      <w:r>
        <w:t>单击已收藏的资源卡片中的“</w:t>
      </w:r>
      <w:r>
        <w:pict>
          <v:shape id="_x0000_i1076" type="#_x0000_t75" style="width:14.4pt;height:14.4pt">
            <v:imagedata r:id="rId50" o:title=""/>
          </v:shape>
        </w:pict>
      </w:r>
      <w:r>
        <w:t>”取消收藏。</w:t>
      </w:r>
    </w:p>
    <w:p>
      <w:pPr>
        <w:pStyle w:val="End"/>
      </w:pPr>
      <w:r>
        <w:t>----结束</w:t>
      </w:r>
    </w:p>
    <w:p>
      <w:pPr>
        <w:pStyle w:val="BlockLabel"/>
      </w:pPr>
      <w:r>
        <w:t>操作步骤（方式二）</w:t>
      </w:r>
    </w:p>
    <w:p>
      <w:pPr>
        <w:pStyle w:val="Step"/>
        <w:numPr>
          <w:numId w:val="195"/>
        </w:numPr>
      </w:pPr>
      <w:r>
        <w:t>在“场景化资源”页面，单击指定资源卡片，进入资源详情页。</w:t>
      </w:r>
    </w:p>
    <w:p>
      <w:pPr>
        <w:pStyle w:val="Step"/>
      </w:pPr>
      <w:r>
        <w:t>在资源详情页面中，单击“收藏”进行收藏，或者单击“已收藏”取消收藏。</w:t>
      </w:r>
    </w:p>
    <w:p>
      <w:pPr>
        <w:pStyle w:val="End"/>
      </w:pPr>
      <w:r>
        <w:t>----结束</w:t>
      </w:r>
    </w:p>
    <w:p>
      <w:pPr>
        <w:pStyle w:val="Heading3"/>
      </w:pPr>
      <w:bookmarkStart w:id="81" w:name="_ZH-CN_TOPIC_0000001875757696-chtext"/>
      <w:bookmarkStart w:id="82" w:name="_Toc256000024"/>
      <w:r>
        <w:t>预览</w:t>
      </w:r>
      <w:bookmarkEnd w:id="82"/>
      <w:bookmarkEnd w:id="81"/>
    </w:p>
    <w:p>
      <w:pPr>
        <w:pStyle w:val="BlockLabel"/>
      </w:pPr>
      <w:r>
        <w:t>前提条件</w:t>
      </w:r>
    </w:p>
    <w:p>
      <w:r>
        <w:t>资源管理中，如果资源填写了预览信息，此资源支持预览</w:t>
      </w:r>
    </w:p>
    <w:p>
      <w:pPr>
        <w:pStyle w:val="BlockLabel"/>
      </w:pPr>
      <w:r>
        <w:t>操作步骤</w:t>
      </w:r>
    </w:p>
    <w:p>
      <w:pPr>
        <w:pStyle w:val="Step"/>
        <w:numPr>
          <w:numId w:val="196"/>
        </w:numPr>
      </w:pPr>
      <w:r>
        <w:t>进入场景化资源详情页。</w:t>
      </w:r>
    </w:p>
    <w:p>
      <w:pPr>
        <w:pStyle w:val="Step"/>
      </w:pPr>
      <w:r>
        <w:t>单击“预览”，即可预览资源。</w:t>
      </w:r>
    </w:p>
    <w:p>
      <w:pPr>
        <w:pStyle w:val="End"/>
      </w:pPr>
      <w:r>
        <w:t>----结束</w:t>
      </w:r>
    </w:p>
    <w:bookmarkStart w:id="83" w:name="_ZH-CN_TOPIC_0000001875597840"/>
    <w:bookmarkEnd w:id="83"/>
    <w:p>
      <w:pPr>
        <w:pStyle w:val="Heading2"/>
      </w:pPr>
      <w:bookmarkStart w:id="84" w:name="_ZH-CN_TOPIC_0000001875597840-chtext"/>
      <w:bookmarkStart w:id="85" w:name="_Toc256000025"/>
      <w:r>
        <w:t>新平台资源</w:t>
      </w:r>
      <w:bookmarkEnd w:id="85"/>
      <w:bookmarkEnd w:id="84"/>
    </w:p>
    <w:p>
      <w:r>
        <w:t>经iDOP与指定同类型的平台对接后将平台资源进行封装并向数字资源赋能中心用户开放申请使用的资源类型。</w:t>
      </w:r>
    </w:p>
    <w:bookmarkStart w:id="86" w:name="_ZH-CN_TOPIC_0000001921796781"/>
    <w:bookmarkEnd w:id="86"/>
    <w:p>
      <w:pPr>
        <w:pStyle w:val="Heading3"/>
        <w:numPr>
          <w:numId w:val="85"/>
        </w:numPr>
      </w:pPr>
      <w:bookmarkStart w:id="87" w:name="_ZH-CN_TOPIC_0000001921796781-chtext"/>
      <w:bookmarkStart w:id="88" w:name="_Toc256000026"/>
      <w:r>
        <w:t>申请</w:t>
      </w:r>
      <w:bookmarkEnd w:id="88"/>
      <w:bookmarkEnd w:id="87"/>
    </w:p>
    <w:p>
      <w:pPr>
        <w:pStyle w:val="BlockLabel"/>
      </w:pPr>
      <w:r>
        <w:t>前提条件</w:t>
      </w:r>
    </w:p>
    <w:p>
      <w:pPr>
        <w:pStyle w:val="ItemList"/>
      </w:pPr>
      <w:r>
        <w:t>已完成“</w:t>
      </w:r>
      <w:r>
        <w:fldChar w:fldCharType="begin"/>
      </w:r>
      <w:r>
        <w:instrText>REF _ZH-CN_TOPIC_0000001875597876 \r \h</w:instrText>
      </w:r>
      <w:r>
        <w:fldChar w:fldCharType="separate"/>
      </w:r>
      <w:r>
        <w:t xml:space="preserve">3.2.1.5 </w:t>
      </w:r>
      <w:r>
        <w:fldChar w:fldCharType="end"/>
      </w:r>
      <w:r>
        <w:fldChar w:fldCharType="begin"/>
      </w:r>
      <w:r>
        <w:instrText>REF _ZH-CN_TOPIC_0000001875597876-chtext \h</w:instrText>
      </w:r>
      <w:r>
        <w:fldChar w:fldCharType="separate"/>
      </w:r>
      <w:r>
        <w:t>新平台资源</w:t>
      </w:r>
      <w:r>
        <w:fldChar w:fldCharType="end"/>
      </w:r>
      <w:r>
        <w:t>”的相关配置。</w:t>
      </w:r>
    </w:p>
    <w:p>
      <w:pPr>
        <w:pStyle w:val="ItemList"/>
      </w:pPr>
      <w:r>
        <w:t>已完成“</w:t>
      </w:r>
      <w:r>
        <w:fldChar w:fldCharType="begin"/>
      </w:r>
      <w:r>
        <w:instrText>REF _ZH-CN_TOPIC_0000001958013341 \r \h</w:instrText>
      </w:r>
      <w:r>
        <w:fldChar w:fldCharType="separate"/>
      </w:r>
      <w:r>
        <w:t xml:space="preserve">3.2.2 </w:t>
      </w:r>
      <w:r>
        <w:fldChar w:fldCharType="end"/>
      </w:r>
      <w:r>
        <w:fldChar w:fldCharType="begin"/>
      </w:r>
      <w:r>
        <w:instrText>REF _ZH-CN_TOPIC_0000001958013341-chtext \h</w:instrText>
      </w:r>
      <w:r>
        <w:fldChar w:fldCharType="separate"/>
      </w:r>
      <w:r>
        <w:t>资源配置</w:t>
      </w:r>
      <w:r>
        <w:fldChar w:fldCharType="end"/>
      </w:r>
      <w:r>
        <w:t>”的相关配置。</w:t>
      </w:r>
    </w:p>
    <w:p>
      <w:pPr>
        <w:pStyle w:val="ItemList"/>
      </w:pPr>
      <w:r>
        <w:t>已完成“</w:t>
      </w:r>
      <w:r>
        <w:fldChar w:fldCharType="begin"/>
      </w:r>
      <w:r>
        <w:instrText>REF _ZH-CN_TOPIC_0000001930814542 \r \h</w:instrText>
      </w:r>
      <w:r>
        <w:fldChar w:fldCharType="separate"/>
      </w:r>
      <w:r>
        <w:t xml:space="preserve">3.2.7 </w:t>
      </w:r>
      <w:r>
        <w:fldChar w:fldCharType="end"/>
      </w:r>
      <w:r>
        <w:fldChar w:fldCharType="begin"/>
      </w:r>
      <w:r>
        <w:instrText>REF _ZH-CN_TOPIC_0000001930814542-chtext \h</w:instrText>
      </w:r>
      <w:r>
        <w:fldChar w:fldCharType="separate"/>
      </w:r>
      <w:r>
        <w:t>项目管理</w:t>
      </w:r>
      <w:r>
        <w:fldChar w:fldCharType="end"/>
      </w:r>
      <w:r>
        <w:t>”的相关配置。</w:t>
      </w:r>
    </w:p>
    <w:p>
      <w:pPr>
        <w:pStyle w:val="BlockLabel"/>
      </w:pPr>
      <w:r>
        <w:t>操作步骤</w:t>
      </w:r>
    </w:p>
    <w:p>
      <w:pPr>
        <w:pStyle w:val="Step"/>
        <w:numPr>
          <w:numId w:val="197"/>
        </w:numPr>
      </w:pPr>
      <w:r>
        <w:t>在导航栏右上角单击“</w:t>
      </w:r>
      <w:r>
        <w:pict>
          <v:shape id="_x0000_i1077" type="#_x0000_t75" style="width:11.52pt;height:11.52pt">
            <v:imagedata r:id="rId45" o:title=""/>
          </v:shape>
        </w:pict>
      </w:r>
      <w:r>
        <w:t>”进入数字超市。</w:t>
      </w:r>
    </w:p>
    <w:p>
      <w:pPr>
        <w:pStyle w:val="Step"/>
      </w:pPr>
      <w:r>
        <w:t>进入“数字超市 &gt; 新平台资源”页面。</w:t>
      </w:r>
    </w:p>
    <w:p>
      <w:pPr>
        <w:pStyle w:val="FigureDescription"/>
        <w:ind w:left="1701"/>
      </w:pPr>
      <w:r>
        <w:t>申请资源</w:t>
      </w:r>
    </w:p>
    <w:p>
      <w:pPr>
        <w:pStyle w:val="Figure"/>
        <w:ind w:left="1701"/>
      </w:pPr>
      <w:r>
        <w:pict>
          <v:shape id="_x0000_i1078" type="#_x0000_t75" style="width:393.32pt;height:160.88pt">
            <v:imagedata r:id="rId59" o:title=""/>
          </v:shape>
        </w:pict>
      </w:r>
    </w:p>
    <w:p/>
    <w:p>
      <w:pPr>
        <w:pStyle w:val="Step"/>
      </w:pPr>
      <w:r>
        <w:t>选择相应的资源类型。</w:t>
      </w:r>
    </w:p>
    <w:p>
      <w:pPr>
        <w:pStyle w:val="ItemList"/>
      </w:pPr>
      <w:r>
        <w:t>MAP-IRIS：地图资源</w:t>
      </w:r>
    </w:p>
    <w:p>
      <w:pPr>
        <w:pStyle w:val="ItemList"/>
      </w:pPr>
      <w:r>
        <w:t>IOT-IRIS：IOT物联平台资源</w:t>
      </w:r>
    </w:p>
    <w:p>
      <w:pPr>
        <w:pStyle w:val="ItemList"/>
      </w:pPr>
      <w:r>
        <w:t>MQS-IRIS：MQS物联平台资源</w:t>
      </w:r>
    </w:p>
    <w:p>
      <w:pPr>
        <w:pStyle w:val="ItemList"/>
      </w:pPr>
      <w:r>
        <w:t>IVS-IRIS：IVS视频平台资源</w:t>
      </w:r>
    </w:p>
    <w:p>
      <w:pPr>
        <w:pStyle w:val="ItemList"/>
      </w:pPr>
      <w:r>
        <w:t>AOKAN-IRIS：奥看视频平台资源</w:t>
      </w:r>
    </w:p>
    <w:p>
      <w:pPr>
        <w:pStyle w:val="ItemList"/>
      </w:pPr>
      <w:r>
        <w:t>DINGQIAO-IRIS：融合通信平台（鼎桥）资源</w:t>
      </w:r>
    </w:p>
    <w:p>
      <w:pPr>
        <w:pStyle w:val="Step"/>
      </w:pPr>
      <w:r>
        <w:t>在左侧资源目录导航中，选择相应的目录。</w:t>
      </w:r>
    </w:p>
    <w:p>
      <w:pPr>
        <w:pStyle w:val="Step"/>
      </w:pPr>
      <w:r>
        <w:t>根据“固定标签”、“自定义标签”或“资源名称”筛选查询相应的资源。</w:t>
      </w:r>
    </w:p>
    <w:p>
      <w:r>
        <w:t>对于MAP-IRIS、IOT-IRIS、MQS-IRIS和IVS-IRIS的资源，也可以通过地图右上角的几何查询组件，在地图中框选区域进行选择相应的资源。</w:t>
      </w:r>
    </w:p>
    <w:p>
      <w:pPr>
        <w:pStyle w:val="Step"/>
      </w:pPr>
      <w:r>
        <w:t>在资源列表中勾选相应的资源。</w:t>
      </w:r>
    </w:p>
    <w:p>
      <w:r>
        <w:t>单击“已选择资源”，可以在右侧“已选资源”列表中查看已选择的资源。</w:t>
      </w:r>
    </w:p>
    <w:p>
      <w:pPr>
        <w:pStyle w:val="Step"/>
      </w:pPr>
      <w:r>
        <w:t>单击“申请”，进入申请页面填写信息，如</w:t>
      </w:r>
      <w:r>
        <w:fldChar w:fldCharType="begin"/>
      </w:r>
      <w:r>
        <w:instrText>REF _d1e3442 \r \h</w:instrText>
      </w:r>
      <w:r>
        <w:fldChar w:fldCharType="separate"/>
      </w:r>
      <w:r>
        <w:t>图2-9</w:t>
      </w:r>
      <w:r>
        <w:fldChar w:fldCharType="end"/>
      </w:r>
      <w:r>
        <w:t>所示。</w:t>
      </w:r>
    </w:p>
    <w:p>
      <w:pPr>
        <w:pStyle w:val="NotesHeading"/>
        <w:tabs>
          <w:tab w:val="left" w:pos="2100"/>
        </w:tabs>
        <w:rPr>
          <w:rFonts w:hint="eastAsia"/>
        </w:rPr>
      </w:pPr>
      <w:r>
        <w:pict>
          <v:shape id="_x0000_i1079" type="#_x0000_t75" style="width:50.29pt;height:19pt">
            <v:imagedata r:id="rId26" o:title="说明"/>
          </v:shape>
        </w:pict>
      </w:r>
    </w:p>
    <w:p>
      <w:pPr>
        <w:pStyle w:val="NotesText"/>
      </w:pPr>
      <w:r>
        <w:t>此处申请页面可以通过“</w:t>
      </w:r>
      <w:r>
        <w:fldChar w:fldCharType="begin"/>
      </w:r>
      <w:r>
        <w:instrText>REF _ZH-CN_TOPIC_0000001921796813 \r \h</w:instrText>
      </w:r>
      <w:r>
        <w:fldChar w:fldCharType="separate"/>
      </w:r>
      <w:r>
        <w:t xml:space="preserve">3.2.4 </w:t>
      </w:r>
      <w:r>
        <w:fldChar w:fldCharType="end"/>
      </w:r>
      <w:r>
        <w:fldChar w:fldCharType="begin"/>
      </w:r>
      <w:r>
        <w:instrText>REF _ZH-CN_TOPIC_0000001921796813-chtext \h</w:instrText>
      </w:r>
      <w:r>
        <w:fldChar w:fldCharType="separate"/>
      </w:r>
      <w:r>
        <w:t>流程管理</w:t>
      </w:r>
      <w:r>
        <w:fldChar w:fldCharType="end"/>
      </w:r>
      <w:r>
        <w:t>”中设置管理流程，此处显示的配置参数由“流程管理”中配置的“流程类型”相关联。</w:t>
      </w:r>
    </w:p>
    <w:bookmarkStart w:id="89" w:name="_d1e3442"/>
    <w:bookmarkEnd w:id="89"/>
    <w:p>
      <w:pPr>
        <w:pStyle w:val="FigureDescription"/>
        <w:ind w:left="1701"/>
      </w:pPr>
      <w:r>
        <w:t>申请资源</w:t>
      </w:r>
    </w:p>
    <w:p>
      <w:pPr>
        <w:pStyle w:val="Figure"/>
        <w:ind w:left="1701"/>
      </w:pPr>
      <w:r>
        <w:pict>
          <v:shape id="_x0000_i1080" type="#_x0000_t75" style="width:393.15pt;height:420.08pt">
            <v:imagedata r:id="rId60" o:title=""/>
          </v:shape>
        </w:pict>
      </w:r>
    </w:p>
    <w:p/>
    <w:p>
      <w:pPr>
        <w:pStyle w:val="ItemList"/>
      </w:pPr>
      <w:r>
        <w:t>申请人、申请人组织，申请人电话、申请人邮箱：系统自动根据当前用户信息自动填写。</w:t>
      </w:r>
    </w:p>
    <w:p>
      <w:pPr>
        <w:pStyle w:val="ItemList"/>
      </w:pPr>
      <w:r>
        <w:t>项目：请根据实际情况选择。其中项目目录和项目在“</w:t>
      </w:r>
      <w:r>
        <w:fldChar w:fldCharType="begin"/>
      </w:r>
      <w:r>
        <w:instrText>REF _ZH-CN_TOPIC_0000001930814542 \r \h</w:instrText>
      </w:r>
      <w:r>
        <w:fldChar w:fldCharType="separate"/>
      </w:r>
      <w:r>
        <w:t xml:space="preserve">3.2.7 </w:t>
      </w:r>
      <w:r>
        <w:fldChar w:fldCharType="end"/>
      </w:r>
      <w:r>
        <w:fldChar w:fldCharType="begin"/>
      </w:r>
      <w:r>
        <w:instrText>REF _ZH-CN_TOPIC_0000001930814542-chtext \h</w:instrText>
      </w:r>
      <w:r>
        <w:fldChar w:fldCharType="separate"/>
      </w:r>
      <w:r>
        <w:t>项目管理</w:t>
      </w:r>
      <w:r>
        <w:fldChar w:fldCharType="end"/>
      </w:r>
      <w:r>
        <w:t>”配置。也可以在下拉框的目录中，单击相应的“新建”自定义项目，单击“确认”保存。</w:t>
      </w:r>
    </w:p>
    <w:p>
      <w:pPr>
        <w:pStyle w:val="ItemListText"/>
      </w:pPr>
      <w:r>
        <w:pict>
          <v:shape id="_x0000_i1081" type="#_x0000_t75" style="width:250pt;height:97.8pt">
            <v:imagedata r:id="rId48" o:title=""/>
          </v:shape>
        </w:pict>
      </w:r>
    </w:p>
    <w:p>
      <w:pPr>
        <w:pStyle w:val="ItemList"/>
      </w:pPr>
      <w:r>
        <w:t>申请事由：必填，填写申请理由。</w:t>
      </w:r>
    </w:p>
    <w:p>
      <w:pPr>
        <w:pStyle w:val="ItemList"/>
      </w:pPr>
      <w:r>
        <w:t>附件：可选，上传相关附件，只允许上传docx、png、jpg、pdf、zip大小不超过1MB。且只允许上传一个。</w:t>
      </w:r>
    </w:p>
    <w:p>
      <w:pPr>
        <w:pStyle w:val="ItemList"/>
      </w:pPr>
      <w:r>
        <w:t>申请时长：必填，根据实际需要设置。</w:t>
      </w:r>
    </w:p>
    <w:p>
      <w:pPr>
        <w:pStyle w:val="Step"/>
      </w:pPr>
      <w:r>
        <w:t>单击“提交”。</w:t>
      </w:r>
    </w:p>
    <w:p>
      <w:pPr>
        <w:pStyle w:val="ItemList"/>
      </w:pPr>
      <w:r>
        <w:t>申请提交后，可以在“</w:t>
      </w:r>
      <w:r>
        <w:fldChar w:fldCharType="begin"/>
      </w:r>
      <w:r>
        <w:instrText>REF _ZH-CN_TOPIC_0000001875757692 \r \h</w:instrText>
      </w:r>
      <w:r>
        <w:fldChar w:fldCharType="separate"/>
      </w:r>
      <w:r>
        <w:t xml:space="preserve">5.3 </w:t>
      </w:r>
      <w:r>
        <w:fldChar w:fldCharType="end"/>
      </w:r>
      <w:r>
        <w:fldChar w:fldCharType="begin"/>
      </w:r>
      <w:r>
        <w:instrText>REF _ZH-CN_TOPIC_0000001875757692-chtext \h</w:instrText>
      </w:r>
      <w:r>
        <w:fldChar w:fldCharType="separate"/>
      </w:r>
      <w:r>
        <w:t>我的申请</w:t>
      </w:r>
      <w:r>
        <w:fldChar w:fldCharType="end"/>
      </w:r>
      <w:r>
        <w:t>”中查看相应的资源申请记录。</w:t>
      </w:r>
    </w:p>
    <w:p>
      <w:pPr>
        <w:pStyle w:val="ItemList"/>
      </w:pPr>
      <w:r>
        <w:t>申请提交后，需要相应的资源管理员在“</w:t>
      </w:r>
      <w:r>
        <w:fldChar w:fldCharType="begin"/>
      </w:r>
      <w:r>
        <w:instrText>REF _ZH-CN_TOPIC_0000001875597808 \r \h</w:instrText>
      </w:r>
      <w:r>
        <w:fldChar w:fldCharType="separate"/>
      </w:r>
      <w:r>
        <w:t xml:space="preserve">5.4 </w:t>
      </w:r>
      <w:r>
        <w:fldChar w:fldCharType="end"/>
      </w:r>
      <w:r>
        <w:fldChar w:fldCharType="begin"/>
      </w:r>
      <w:r>
        <w:instrText>REF _ZH-CN_TOPIC_0000001875597808-chtext \h</w:instrText>
      </w:r>
      <w:r>
        <w:fldChar w:fldCharType="separate"/>
      </w:r>
      <w:r>
        <w:t>我的审批</w:t>
      </w:r>
      <w:r>
        <w:fldChar w:fldCharType="end"/>
      </w:r>
      <w:r>
        <w:t>”中完成审批，申请人才能使用该资源。</w:t>
      </w:r>
    </w:p>
    <w:p>
      <w:pPr>
        <w:pStyle w:val="End"/>
      </w:pPr>
      <w:r>
        <w:t>----结束</w:t>
      </w:r>
    </w:p>
    <w:p>
      <w:pPr>
        <w:pStyle w:val="Heading3"/>
      </w:pPr>
      <w:bookmarkStart w:id="90" w:name="_ZH-CN_TOPIC_0000001875597848-chtext"/>
      <w:bookmarkStart w:id="91" w:name="_Toc256000027"/>
      <w:r>
        <w:t>收藏</w:t>
      </w:r>
      <w:bookmarkEnd w:id="91"/>
      <w:bookmarkEnd w:id="90"/>
    </w:p>
    <w:p>
      <w:pPr>
        <w:pStyle w:val="BlockLabel"/>
      </w:pPr>
      <w:r>
        <w:t>操作步骤</w:t>
      </w:r>
    </w:p>
    <w:p>
      <w:pPr>
        <w:pStyle w:val="Step"/>
        <w:numPr>
          <w:numId w:val="198"/>
        </w:numPr>
      </w:pPr>
      <w:r>
        <w:t>在导航栏右上角单击“</w:t>
      </w:r>
      <w:r>
        <w:pict>
          <v:shape id="_x0000_i1082" type="#_x0000_t75" style="width:11.52pt;height:11.52pt">
            <v:imagedata r:id="rId45" o:title=""/>
          </v:shape>
        </w:pict>
      </w:r>
      <w:r>
        <w:t>”进入数字超市。</w:t>
      </w:r>
    </w:p>
    <w:p>
      <w:pPr>
        <w:pStyle w:val="Step"/>
      </w:pPr>
      <w:r>
        <w:t>进入“数字超市 &gt; 新平台资源”页面。</w:t>
      </w:r>
    </w:p>
    <w:p>
      <w:pPr>
        <w:pStyle w:val="Step"/>
      </w:pPr>
      <w:r>
        <w:t>在资源列表中，单击指定资源的“收藏”进行收藏，或者单击“已收藏”取消收藏，如</w:t>
      </w:r>
      <w:r>
        <w:fldChar w:fldCharType="begin"/>
      </w:r>
      <w:r>
        <w:instrText>REF _d1e3523 \r \h</w:instrText>
      </w:r>
      <w:r>
        <w:fldChar w:fldCharType="separate"/>
      </w:r>
      <w:r>
        <w:t>图2-10</w:t>
      </w:r>
      <w:r>
        <w:fldChar w:fldCharType="end"/>
      </w:r>
      <w:r>
        <w:t>所示。</w:t>
      </w:r>
    </w:p>
    <w:bookmarkStart w:id="92" w:name="_d1e3523"/>
    <w:bookmarkEnd w:id="92"/>
    <w:p>
      <w:pPr>
        <w:pStyle w:val="FigureDescription"/>
        <w:ind w:left="1701"/>
      </w:pPr>
      <w:r>
        <w:t>收藏资源</w:t>
      </w:r>
    </w:p>
    <w:p>
      <w:pPr>
        <w:pStyle w:val="Figure"/>
        <w:ind w:left="1701"/>
      </w:pPr>
      <w:r>
        <w:pict>
          <v:shape id="_x0000_i1083" type="#_x0000_t75" style="width:392.75pt;height:340.7pt">
            <v:imagedata r:id="rId61" o:title=""/>
          </v:shape>
        </w:pict>
      </w:r>
    </w:p>
    <w:p/>
    <w:p>
      <w:pPr>
        <w:pStyle w:val="End"/>
      </w:pPr>
      <w:r>
        <w:t>----结束</w:t>
      </w:r>
    </w:p>
    <w:p>
      <w:pPr>
        <w:pStyle w:val="Heading3"/>
      </w:pPr>
      <w:bookmarkStart w:id="93" w:name="_ZH-CN_TOPIC_0000001875597836-chtext"/>
      <w:bookmarkStart w:id="94" w:name="_Toc256000028"/>
      <w:r>
        <w:t>预览</w:t>
      </w:r>
      <w:bookmarkEnd w:id="94"/>
      <w:bookmarkEnd w:id="93"/>
    </w:p>
    <w:p>
      <w:pPr>
        <w:pStyle w:val="NotesHeading"/>
        <w:tabs>
          <w:tab w:val="left" w:pos="2100"/>
        </w:tabs>
        <w:rPr>
          <w:rFonts w:hint="eastAsia"/>
        </w:rPr>
      </w:pPr>
      <w:r>
        <w:pict>
          <v:shape id="_x0000_i1084" type="#_x0000_t75" style="width:50.29pt;height:19pt">
            <v:imagedata r:id="rId26" o:title="说明"/>
          </v:shape>
        </w:pict>
      </w:r>
    </w:p>
    <w:p>
      <w:pPr>
        <w:pStyle w:val="NotesText"/>
      </w:pPr>
      <w:r>
        <w:t>针对地图类资源，没有预览功能。</w:t>
      </w:r>
    </w:p>
    <w:p>
      <w:pPr>
        <w:pStyle w:val="BlockLabel"/>
      </w:pPr>
      <w:r>
        <w:t>操作步骤</w:t>
      </w:r>
    </w:p>
    <w:p>
      <w:pPr>
        <w:pStyle w:val="Step"/>
        <w:numPr>
          <w:numId w:val="199"/>
        </w:numPr>
      </w:pPr>
      <w:r>
        <w:t>在导航栏右上角单击“</w:t>
      </w:r>
      <w:r>
        <w:pict>
          <v:shape id="_x0000_i1085" type="#_x0000_t75" style="width:11.52pt;height:11.52pt">
            <v:imagedata r:id="rId45" o:title=""/>
          </v:shape>
        </w:pict>
      </w:r>
      <w:r>
        <w:t>”进入数字超市。</w:t>
      </w:r>
    </w:p>
    <w:p>
      <w:pPr>
        <w:pStyle w:val="Step"/>
      </w:pPr>
      <w:r>
        <w:t>进入“数字超市 &gt; 新平台资源”页面。</w:t>
      </w:r>
    </w:p>
    <w:p>
      <w:pPr>
        <w:pStyle w:val="Step"/>
      </w:pPr>
      <w:r>
        <w:t>在资源列表的操作列中，单击指定资源的“预览”，或者在地图中单击资源图标</w:t>
      </w:r>
      <w:r>
        <w:pict>
          <v:shape id="_x0000_i1086" type="#_x0000_t75" style="width:18pt;height:15.12pt">
            <v:imagedata r:id="rId62" o:title=""/>
          </v:shape>
        </w:pict>
      </w:r>
      <w:r>
        <w:t>，如</w:t>
      </w:r>
      <w:r>
        <w:fldChar w:fldCharType="begin"/>
      </w:r>
      <w:r>
        <w:instrText>REF _fig1697111379223 \r \h</w:instrText>
      </w:r>
      <w:r>
        <w:fldChar w:fldCharType="separate"/>
      </w:r>
      <w:r>
        <w:t>图2-11</w:t>
      </w:r>
      <w:r>
        <w:fldChar w:fldCharType="end"/>
      </w:r>
      <w:r>
        <w:t>所示。</w:t>
      </w:r>
    </w:p>
    <w:bookmarkStart w:id="95" w:name="_fig1697111379223"/>
    <w:bookmarkEnd w:id="95"/>
    <w:p>
      <w:pPr>
        <w:pStyle w:val="FigureDescription"/>
        <w:ind w:left="1701"/>
      </w:pPr>
      <w:r>
        <w:t>预览</w:t>
      </w:r>
    </w:p>
    <w:p>
      <w:pPr>
        <w:pStyle w:val="Figure"/>
        <w:ind w:left="1701"/>
      </w:pPr>
      <w:r>
        <w:pict>
          <v:shape id="_x0000_i1087" type="#_x0000_t75" style="width:392.21pt;height:189.6pt">
            <v:imagedata r:id="rId63" o:title=""/>
          </v:shape>
        </w:pict>
      </w:r>
    </w:p>
    <w:p/>
    <w:p>
      <w:pPr>
        <w:pStyle w:val="Step"/>
      </w:pPr>
      <w:r>
        <w:t>在预览弹框中查看资源信息。</w:t>
      </w:r>
    </w:p>
    <w:p>
      <w:pPr>
        <w:pStyle w:val="End"/>
      </w:pPr>
      <w:r>
        <w:t>----结束</w:t>
      </w:r>
    </w:p>
    <w:bookmarkStart w:id="96" w:name="_ZH-CN_TOPIC_0000002116465888"/>
    <w:bookmarkEnd w:id="96"/>
    <w:p>
      <w:pPr>
        <w:pStyle w:val="Heading2"/>
      </w:pPr>
      <w:bookmarkStart w:id="97" w:name="_ZH-CN_TOPIC_0000002116465888-chtext"/>
      <w:bookmarkStart w:id="98" w:name="_Toc256000029"/>
      <w:r>
        <w:t>云算资源</w:t>
      </w:r>
      <w:bookmarkEnd w:id="98"/>
      <w:bookmarkEnd w:id="97"/>
    </w:p>
    <w:p>
      <w:r>
        <w:t>通过数字资源赋能中心向用户提供AI算法平台的算法API资源。</w:t>
      </w:r>
    </w:p>
    <w:p>
      <w:pPr>
        <w:pStyle w:val="Heading3"/>
        <w:numPr>
          <w:numId w:val="89"/>
        </w:numPr>
      </w:pPr>
      <w:bookmarkStart w:id="99" w:name="_ZH-CN_TOPIC_0000002151904957-chtext"/>
      <w:bookmarkStart w:id="100" w:name="_Toc256000030"/>
      <w:r>
        <w:t>申请</w:t>
      </w:r>
      <w:bookmarkEnd w:id="100"/>
      <w:bookmarkEnd w:id="99"/>
    </w:p>
    <w:p>
      <w:pPr>
        <w:pStyle w:val="BlockLabel"/>
      </w:pPr>
      <w:r>
        <w:t>前提条件</w:t>
      </w:r>
    </w:p>
    <w:p>
      <w:pPr>
        <w:pStyle w:val="ItemList"/>
      </w:pPr>
      <w:r>
        <w:t>已完成“</w:t>
      </w:r>
      <w:r>
        <w:fldChar w:fldCharType="begin"/>
      </w:r>
      <w:r>
        <w:instrText>REF _ZH-CN_TOPIC_0000002146257173 \r \h</w:instrText>
      </w:r>
      <w:r>
        <w:fldChar w:fldCharType="separate"/>
      </w:r>
      <w:r>
        <w:t xml:space="preserve">3.2.1.6 </w:t>
      </w:r>
      <w:r>
        <w:fldChar w:fldCharType="end"/>
      </w:r>
      <w:r>
        <w:fldChar w:fldCharType="begin"/>
      </w:r>
      <w:r>
        <w:instrText>REF _ZH-CN_TOPIC_0000002146257173-chtext \h</w:instrText>
      </w:r>
      <w:r>
        <w:fldChar w:fldCharType="separate"/>
      </w:r>
      <w:r>
        <w:t>云算资源</w:t>
      </w:r>
      <w:r>
        <w:fldChar w:fldCharType="end"/>
      </w:r>
      <w:r>
        <w:t>”的相关配置。</w:t>
      </w:r>
    </w:p>
    <w:p>
      <w:pPr>
        <w:pStyle w:val="ItemList"/>
      </w:pPr>
      <w:r>
        <w:t>已完成“</w:t>
      </w:r>
      <w:r>
        <w:fldChar w:fldCharType="begin"/>
      </w:r>
      <w:r>
        <w:instrText>REF _ZH-CN_TOPIC_0000001958013341 \r \h</w:instrText>
      </w:r>
      <w:r>
        <w:fldChar w:fldCharType="separate"/>
      </w:r>
      <w:r>
        <w:t xml:space="preserve">3.2.2 </w:t>
      </w:r>
      <w:r>
        <w:fldChar w:fldCharType="end"/>
      </w:r>
      <w:r>
        <w:fldChar w:fldCharType="begin"/>
      </w:r>
      <w:r>
        <w:instrText>REF _ZH-CN_TOPIC_0000001958013341-chtext \h</w:instrText>
      </w:r>
      <w:r>
        <w:fldChar w:fldCharType="separate"/>
      </w:r>
      <w:r>
        <w:t>资源配置</w:t>
      </w:r>
      <w:r>
        <w:fldChar w:fldCharType="end"/>
      </w:r>
      <w:r>
        <w:t>”的相关配置。</w:t>
      </w:r>
    </w:p>
    <w:p>
      <w:pPr>
        <w:pStyle w:val="ItemList"/>
      </w:pPr>
      <w:r>
        <w:t>已完成“</w:t>
      </w:r>
      <w:r>
        <w:fldChar w:fldCharType="begin"/>
      </w:r>
      <w:r>
        <w:instrText>REF _ZH-CN_TOPIC_0000001930814542 \r \h</w:instrText>
      </w:r>
      <w:r>
        <w:fldChar w:fldCharType="separate"/>
      </w:r>
      <w:r>
        <w:t xml:space="preserve">3.2.7 </w:t>
      </w:r>
      <w:r>
        <w:fldChar w:fldCharType="end"/>
      </w:r>
      <w:r>
        <w:fldChar w:fldCharType="begin"/>
      </w:r>
      <w:r>
        <w:instrText>REF _ZH-CN_TOPIC_0000001930814542-chtext \h</w:instrText>
      </w:r>
      <w:r>
        <w:fldChar w:fldCharType="separate"/>
      </w:r>
      <w:r>
        <w:t>项目管理</w:t>
      </w:r>
      <w:r>
        <w:fldChar w:fldCharType="end"/>
      </w:r>
      <w:r>
        <w:t>”的相关配置。</w:t>
      </w:r>
    </w:p>
    <w:p>
      <w:pPr>
        <w:pStyle w:val="BlockLabel"/>
      </w:pPr>
      <w:r>
        <w:t>操作步骤</w:t>
      </w:r>
    </w:p>
    <w:p>
      <w:pPr>
        <w:pStyle w:val="Step"/>
        <w:numPr>
          <w:numId w:val="200"/>
        </w:numPr>
      </w:pPr>
      <w:r>
        <w:t>在导航栏右上角单击“</w:t>
      </w:r>
      <w:r>
        <w:pict>
          <v:shape id="_x0000_i1088" type="#_x0000_t75" style="width:11.52pt;height:11.52pt">
            <v:imagedata r:id="rId45" o:title=""/>
          </v:shape>
        </w:pict>
      </w:r>
      <w:r>
        <w:t>”进入数字超市。</w:t>
      </w:r>
    </w:p>
    <w:p>
      <w:pPr>
        <w:pStyle w:val="Step"/>
      </w:pPr>
      <w:r>
        <w:t>进入“数字超市 &gt; 云算资源”页面。</w:t>
      </w:r>
    </w:p>
    <w:p>
      <w:pPr>
        <w:pStyle w:val="FigureDescription"/>
        <w:ind w:left="1701"/>
      </w:pPr>
      <w:r>
        <w:t>申请资源</w:t>
      </w:r>
    </w:p>
    <w:p>
      <w:pPr>
        <w:pStyle w:val="Figure"/>
        <w:ind w:left="1701"/>
      </w:pPr>
      <w:r>
        <w:pict>
          <v:shape id="_x0000_i1089" type="#_x0000_t75" style="width:395.34pt;height:188.88pt">
            <v:imagedata r:id="rId64" o:title=""/>
          </v:shape>
        </w:pict>
      </w:r>
    </w:p>
    <w:p/>
    <w:p>
      <w:pPr>
        <w:pStyle w:val="Step"/>
      </w:pPr>
      <w:r>
        <w:t>在“云算资源”页面中，搜索并选中相应的资源卡片。</w:t>
      </w:r>
    </w:p>
    <w:p>
      <w:pPr>
        <w:pStyle w:val="Step"/>
      </w:pPr>
      <w:r>
        <w:t>在右侧弹框中，单击“申请”，进入申请页面填写信息，如</w:t>
      </w:r>
      <w:r>
        <w:fldChar w:fldCharType="begin"/>
      </w:r>
      <w:r>
        <w:instrText>REF _d1e3706 \r \h</w:instrText>
      </w:r>
      <w:r>
        <w:fldChar w:fldCharType="separate"/>
      </w:r>
      <w:r>
        <w:t>图2-13</w:t>
      </w:r>
      <w:r>
        <w:fldChar w:fldCharType="end"/>
      </w:r>
      <w:r>
        <w:t>所示。</w:t>
      </w:r>
    </w:p>
    <w:p>
      <w:pPr>
        <w:pStyle w:val="NotesHeading"/>
        <w:tabs>
          <w:tab w:val="left" w:pos="2100"/>
        </w:tabs>
        <w:rPr>
          <w:rFonts w:hint="eastAsia"/>
        </w:rPr>
      </w:pPr>
      <w:r>
        <w:pict>
          <v:shape id="_x0000_i1090" type="#_x0000_t75" style="width:50.29pt;height:19pt">
            <v:imagedata r:id="rId26" o:title="说明"/>
          </v:shape>
        </w:pict>
      </w:r>
    </w:p>
    <w:p>
      <w:pPr>
        <w:pStyle w:val="NotesText"/>
      </w:pPr>
      <w:r>
        <w:t>此处申请页面可以通过“</w:t>
      </w:r>
      <w:r>
        <w:fldChar w:fldCharType="begin"/>
      </w:r>
      <w:r>
        <w:instrText>REF _ZH-CN_TOPIC_0000001921796813 \r \h</w:instrText>
      </w:r>
      <w:r>
        <w:fldChar w:fldCharType="separate"/>
      </w:r>
      <w:r>
        <w:t xml:space="preserve">3.2.4 </w:t>
      </w:r>
      <w:r>
        <w:fldChar w:fldCharType="end"/>
      </w:r>
      <w:r>
        <w:fldChar w:fldCharType="begin"/>
      </w:r>
      <w:r>
        <w:instrText>REF _ZH-CN_TOPIC_0000001921796813-chtext \h</w:instrText>
      </w:r>
      <w:r>
        <w:fldChar w:fldCharType="separate"/>
      </w:r>
      <w:r>
        <w:t>流程管理</w:t>
      </w:r>
      <w:r>
        <w:fldChar w:fldCharType="end"/>
      </w:r>
      <w:r>
        <w:t>”中设置管理流程，此处显示的配置参数由“流程管理”中配置的“流程类型”相关联。</w:t>
      </w:r>
    </w:p>
    <w:bookmarkStart w:id="101" w:name="_d1e3706"/>
    <w:bookmarkEnd w:id="101"/>
    <w:p>
      <w:pPr>
        <w:pStyle w:val="FigureDescription"/>
        <w:ind w:left="1701"/>
      </w:pPr>
      <w:r>
        <w:t>申请资源</w:t>
      </w:r>
    </w:p>
    <w:p>
      <w:pPr>
        <w:pStyle w:val="Figure"/>
        <w:ind w:left="1701"/>
      </w:pPr>
      <w:r>
        <w:pict>
          <v:shape id="_x0000_i1091" type="#_x0000_t75" style="width:392.96pt;height:433.89pt">
            <v:imagedata r:id="rId65" o:title=""/>
          </v:shape>
        </w:pict>
      </w:r>
    </w:p>
    <w:p/>
    <w:p>
      <w:pPr>
        <w:pStyle w:val="TableDescription"/>
      </w:pPr>
      <w:r>
        <w:t>配置说明</w:t>
      </w:r>
    </w:p>
    <w:tbl>
      <w:tblPr>
        <w:tblStyle w:val="Table"/>
        <w:tblW w:w="7938" w:type="dxa"/>
        <w:tblInd w:w="1814" w:type="dxa"/>
        <w:tblLayout w:type="fixed"/>
        <w:tblLook w:val="01E0"/>
      </w:tblPr>
      <w:tblGrid>
        <w:gridCol w:w="1003"/>
        <w:gridCol w:w="6935"/>
      </w:tblGrid>
      <w:tr>
        <w:tblPrEx>
          <w:tblW w:w="7938" w:type="dxa"/>
          <w:tblInd w:w="1814" w:type="dxa"/>
          <w:tblLayout w:type="fixed"/>
          <w:tblLook w:val="01E0"/>
        </w:tblPrEx>
        <w:trPr>
          <w:cantSplit w:val="0"/>
          <w:tblHeader/>
        </w:trPr>
        <w:tc>
          <w:tcPr>
            <w:tcW w:w="632" w:type="pct"/>
            <w:tcBorders>
              <w:top w:val="single" w:sz="6" w:space="0" w:color="000000"/>
              <w:bottom w:val="single" w:sz="6" w:space="0" w:color="000000"/>
              <w:right w:val="single" w:sz="6" w:space="0" w:color="000000"/>
            </w:tcBorders>
            <w:shd w:val="clear" w:color="auto" w:fill="D9D9D9"/>
          </w:tcPr>
          <w:p>
            <w:pPr>
              <w:pStyle w:val="TableHeading"/>
            </w:pPr>
            <w:r>
              <w:t>参数</w:t>
            </w:r>
          </w:p>
        </w:tc>
        <w:tc>
          <w:tcPr>
            <w:tcW w:w="4368"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5000" w:type="pct"/>
            <w:gridSpan w:val="2"/>
            <w:tcBorders>
              <w:top w:val="single" w:sz="6" w:space="0" w:color="000000"/>
              <w:bottom w:val="single" w:sz="6" w:space="0" w:color="000000"/>
              <w:right w:val="single" w:sz="6" w:space="0" w:color="000000"/>
            </w:tcBorders>
          </w:tcPr>
          <w:p>
            <w:pPr>
              <w:pStyle w:val="TableText"/>
            </w:pPr>
            <w:r>
              <w:t>【基本信息】</w:t>
            </w:r>
          </w:p>
          <w:p>
            <w:pPr>
              <w:pStyle w:val="TableText"/>
            </w:pPr>
            <w:r>
              <w:t>申请人、申请人组织，申请人电话、申请人邮箱：系统自动根据当前用户信息自动填写。</w:t>
            </w:r>
          </w:p>
        </w:tc>
      </w:tr>
      <w:tr>
        <w:tblPrEx>
          <w:tblW w:w="7938" w:type="dxa"/>
          <w:tblInd w:w="1814" w:type="dxa"/>
          <w:tblLayout w:type="fixed"/>
          <w:tblLook w:val="01E0"/>
        </w:tblPrEx>
        <w:trPr>
          <w:cantSplit w:val="0"/>
        </w:trPr>
        <w:tc>
          <w:tcPr>
            <w:tcW w:w="632" w:type="pct"/>
            <w:tcBorders>
              <w:top w:val="single" w:sz="6" w:space="0" w:color="000000"/>
              <w:bottom w:val="single" w:sz="6" w:space="0" w:color="000000"/>
              <w:right w:val="single" w:sz="6" w:space="0" w:color="000000"/>
            </w:tcBorders>
          </w:tcPr>
          <w:p>
            <w:pPr>
              <w:pStyle w:val="TableText"/>
            </w:pPr>
            <w:r>
              <w:t>项目</w:t>
            </w:r>
          </w:p>
        </w:tc>
        <w:tc>
          <w:tcPr>
            <w:tcW w:w="4368" w:type="pct"/>
            <w:tcBorders>
              <w:bottom w:val="single" w:sz="6" w:space="0" w:color="000000"/>
            </w:tcBorders>
          </w:tcPr>
          <w:p>
            <w:pPr>
              <w:pStyle w:val="TableText"/>
            </w:pPr>
            <w:r>
              <w:t>可选，请根据实际情况选择。其中项目目录和项目在“</w:t>
            </w:r>
            <w:r>
              <w:fldChar w:fldCharType="begin"/>
            </w:r>
            <w:r>
              <w:instrText>REF _ZH-CN_TOPIC_0000001930814542 \r \h</w:instrText>
            </w:r>
            <w:r>
              <w:fldChar w:fldCharType="separate"/>
            </w:r>
            <w:r>
              <w:t xml:space="preserve">3.2.7 </w:t>
            </w:r>
            <w:r>
              <w:fldChar w:fldCharType="end"/>
            </w:r>
            <w:r>
              <w:fldChar w:fldCharType="begin"/>
            </w:r>
            <w:r>
              <w:instrText>REF _ZH-CN_TOPIC_0000001930814542-chtext \h</w:instrText>
            </w:r>
            <w:r>
              <w:fldChar w:fldCharType="separate"/>
            </w:r>
            <w:r>
              <w:t>项目管理</w:t>
            </w:r>
            <w:r>
              <w:fldChar w:fldCharType="end"/>
            </w:r>
            <w:r>
              <w:t>”配置。也可以在下拉框的目录中，单击相应的“新建”自定义项目，单击“确认”保存。</w:t>
            </w:r>
          </w:p>
          <w:p>
            <w:pPr>
              <w:pStyle w:val="TableText"/>
            </w:pPr>
            <w:r>
              <w:pict>
                <v:shape id="_x0000_i1092" type="#_x0000_t75" style="width:250pt;height:97.8pt">
                  <v:imagedata r:id="rId48" o:title=""/>
                </v:shape>
              </w:pict>
            </w:r>
          </w:p>
        </w:tc>
      </w:tr>
      <w:tr>
        <w:tblPrEx>
          <w:tblW w:w="7938" w:type="dxa"/>
          <w:tblInd w:w="1814" w:type="dxa"/>
          <w:tblLayout w:type="fixed"/>
          <w:tblLook w:val="01E0"/>
        </w:tblPrEx>
        <w:trPr>
          <w:cantSplit w:val="0"/>
        </w:trPr>
        <w:tc>
          <w:tcPr>
            <w:tcW w:w="5000" w:type="pct"/>
            <w:gridSpan w:val="2"/>
            <w:tcBorders>
              <w:top w:val="single" w:sz="6" w:space="0" w:color="000000"/>
              <w:bottom w:val="single" w:sz="6" w:space="0" w:color="000000"/>
              <w:right w:val="single" w:sz="6" w:space="0" w:color="000000"/>
            </w:tcBorders>
          </w:tcPr>
          <w:p>
            <w:pPr>
              <w:pStyle w:val="TableText"/>
            </w:pPr>
            <w:r>
              <w:t>【申请】</w:t>
            </w:r>
          </w:p>
        </w:tc>
      </w:tr>
      <w:tr>
        <w:tblPrEx>
          <w:tblW w:w="7938" w:type="dxa"/>
          <w:tblInd w:w="1814" w:type="dxa"/>
          <w:tblLayout w:type="fixed"/>
          <w:tblLook w:val="01E0"/>
        </w:tblPrEx>
        <w:trPr>
          <w:cantSplit w:val="0"/>
        </w:trPr>
        <w:tc>
          <w:tcPr>
            <w:tcW w:w="632" w:type="pct"/>
            <w:tcBorders>
              <w:top w:val="single" w:sz="6" w:space="0" w:color="000000"/>
              <w:bottom w:val="single" w:sz="6" w:space="0" w:color="000000"/>
              <w:right w:val="single" w:sz="6" w:space="0" w:color="000000"/>
            </w:tcBorders>
          </w:tcPr>
          <w:p>
            <w:pPr>
              <w:pStyle w:val="TableText"/>
            </w:pPr>
            <w:r>
              <w:t>附件模板</w:t>
            </w:r>
          </w:p>
        </w:tc>
        <w:tc>
          <w:tcPr>
            <w:tcW w:w="4368" w:type="pct"/>
            <w:tcBorders>
              <w:top w:val="single" w:sz="6" w:space="0" w:color="000000"/>
              <w:bottom w:val="single" w:sz="6" w:space="0" w:color="000000"/>
            </w:tcBorders>
          </w:tcPr>
          <w:p>
            <w:pPr>
              <w:pStyle w:val="TableText"/>
            </w:pPr>
            <w:r>
              <w:t>上传资源申请模板。</w:t>
            </w:r>
          </w:p>
          <w:p>
            <w:pPr>
              <w:pStyle w:val="TableText"/>
            </w:pPr>
            <w:r>
              <w:t>可选，上传相关附件，只允许上传zip, docx, png, jpg, jpeg, pdf, xlsx，文件大小不超过10MB。</w:t>
            </w:r>
          </w:p>
        </w:tc>
      </w:tr>
      <w:tr>
        <w:tblPrEx>
          <w:tblW w:w="7938" w:type="dxa"/>
          <w:tblInd w:w="1814" w:type="dxa"/>
          <w:tblLayout w:type="fixed"/>
          <w:tblLook w:val="01E0"/>
        </w:tblPrEx>
        <w:trPr>
          <w:cantSplit w:val="0"/>
        </w:trPr>
        <w:tc>
          <w:tcPr>
            <w:tcW w:w="5000" w:type="pct"/>
            <w:gridSpan w:val="2"/>
            <w:tcBorders>
              <w:top w:val="single" w:sz="6" w:space="0" w:color="000000"/>
              <w:bottom w:val="single" w:sz="6" w:space="0" w:color="000000"/>
              <w:right w:val="single" w:sz="6" w:space="0" w:color="000000"/>
            </w:tcBorders>
          </w:tcPr>
          <w:p>
            <w:pPr>
              <w:pStyle w:val="TableText"/>
            </w:pPr>
            <w:r>
              <w:t>【算法配额信息】</w:t>
            </w:r>
          </w:p>
        </w:tc>
      </w:tr>
      <w:tr>
        <w:tblPrEx>
          <w:tblW w:w="7938" w:type="dxa"/>
          <w:tblInd w:w="1814" w:type="dxa"/>
          <w:tblLayout w:type="fixed"/>
          <w:tblLook w:val="01E0"/>
        </w:tblPrEx>
        <w:trPr>
          <w:cantSplit w:val="0"/>
        </w:trPr>
        <w:tc>
          <w:tcPr>
            <w:tcW w:w="632" w:type="pct"/>
            <w:tcBorders>
              <w:top w:val="single" w:sz="6" w:space="0" w:color="000000"/>
              <w:bottom w:val="single" w:sz="6" w:space="0" w:color="000000"/>
              <w:right w:val="single" w:sz="6" w:space="0" w:color="000000"/>
            </w:tcBorders>
          </w:tcPr>
          <w:p>
            <w:pPr>
              <w:pStyle w:val="TableText"/>
            </w:pPr>
            <w:r>
              <w:t>配额申请数量</w:t>
            </w:r>
          </w:p>
        </w:tc>
        <w:tc>
          <w:tcPr>
            <w:tcW w:w="4368" w:type="pct"/>
            <w:tcBorders>
              <w:top w:val="single" w:sz="6" w:space="0" w:color="000000"/>
              <w:bottom w:val="single" w:sz="6" w:space="0" w:color="000000"/>
            </w:tcBorders>
          </w:tcPr>
          <w:p>
            <w:pPr>
              <w:pStyle w:val="TableText"/>
            </w:pPr>
            <w:r>
              <w:t>必填，配额指允许将算法作用于多少路视频设备上。</w:t>
            </w:r>
          </w:p>
          <w:p>
            <w:pPr>
              <w:pStyle w:val="TableText"/>
            </w:pPr>
            <w:r>
              <w:t>单击“选择视频源”，在“列表选择”弹框中选择相应的视频源。</w:t>
            </w:r>
          </w:p>
          <w:p>
            <w:pPr>
              <w:pStyle w:val="TableText"/>
            </w:pPr>
            <w:r>
              <w:pict>
                <v:shape id="_x0000_i1093" type="#_x0000_t75" style="width:300pt;height:229.22pt">
                  <v:imagedata r:id="rId66" o:title=""/>
                </v:shape>
              </w:pict>
            </w:r>
          </w:p>
        </w:tc>
      </w:tr>
      <w:tr>
        <w:tblPrEx>
          <w:tblW w:w="7938" w:type="dxa"/>
          <w:tblInd w:w="1814" w:type="dxa"/>
          <w:tblLayout w:type="fixed"/>
          <w:tblLook w:val="01E0"/>
        </w:tblPrEx>
        <w:trPr>
          <w:cantSplit w:val="0"/>
        </w:trPr>
        <w:tc>
          <w:tcPr>
            <w:tcW w:w="632" w:type="pct"/>
            <w:tcBorders>
              <w:top w:val="single" w:sz="6" w:space="0" w:color="000000"/>
              <w:bottom w:val="single" w:sz="6" w:space="0" w:color="000000"/>
              <w:right w:val="single" w:sz="6" w:space="0" w:color="000000"/>
            </w:tcBorders>
          </w:tcPr>
          <w:p>
            <w:pPr>
              <w:pStyle w:val="TableText"/>
            </w:pPr>
            <w:r>
              <w:t>申请事由</w:t>
            </w:r>
          </w:p>
        </w:tc>
        <w:tc>
          <w:tcPr>
            <w:tcW w:w="4368" w:type="pct"/>
            <w:tcBorders>
              <w:top w:val="single" w:sz="6" w:space="0" w:color="000000"/>
              <w:bottom w:val="single" w:sz="6" w:space="0" w:color="000000"/>
            </w:tcBorders>
          </w:tcPr>
          <w:p>
            <w:pPr>
              <w:pStyle w:val="TableText"/>
            </w:pPr>
            <w:r>
              <w:t>必填，填写申请理由。</w:t>
            </w:r>
          </w:p>
        </w:tc>
      </w:tr>
      <w:tr>
        <w:tblPrEx>
          <w:tblW w:w="7938" w:type="dxa"/>
          <w:tblInd w:w="1814" w:type="dxa"/>
          <w:tblLayout w:type="fixed"/>
          <w:tblLook w:val="01E0"/>
        </w:tblPrEx>
        <w:trPr>
          <w:cantSplit w:val="0"/>
        </w:trPr>
        <w:tc>
          <w:tcPr>
            <w:tcW w:w="632" w:type="pct"/>
            <w:tcBorders>
              <w:top w:val="single" w:sz="6" w:space="0" w:color="000000"/>
              <w:bottom w:val="single" w:sz="6" w:space="0" w:color="000000"/>
              <w:right w:val="single" w:sz="6" w:space="0" w:color="000000"/>
            </w:tcBorders>
          </w:tcPr>
          <w:p>
            <w:pPr>
              <w:pStyle w:val="TableText"/>
            </w:pPr>
            <w:r>
              <w:t>附件</w:t>
            </w:r>
          </w:p>
        </w:tc>
        <w:tc>
          <w:tcPr>
            <w:tcW w:w="4368" w:type="pct"/>
            <w:tcBorders>
              <w:top w:val="single" w:sz="6" w:space="0" w:color="000000"/>
              <w:bottom w:val="single" w:sz="6" w:space="0" w:color="000000"/>
            </w:tcBorders>
          </w:tcPr>
          <w:p>
            <w:pPr>
              <w:pStyle w:val="TableText"/>
            </w:pPr>
            <w:r>
              <w:t>可选，上传相关附件，只允许上传docx、png、jpg、pdf、zip大小不超过1MB。且只允许上传一个。</w:t>
            </w:r>
          </w:p>
        </w:tc>
      </w:tr>
      <w:tr>
        <w:tblPrEx>
          <w:tblW w:w="7938" w:type="dxa"/>
          <w:tblInd w:w="1814" w:type="dxa"/>
          <w:tblLayout w:type="fixed"/>
          <w:tblLook w:val="01E0"/>
        </w:tblPrEx>
        <w:trPr>
          <w:cantSplit w:val="0"/>
        </w:trPr>
        <w:tc>
          <w:tcPr>
            <w:tcW w:w="632" w:type="pct"/>
            <w:tcBorders>
              <w:top w:val="single" w:sz="6" w:space="0" w:color="000000"/>
              <w:bottom w:val="single" w:sz="6" w:space="0" w:color="000000"/>
              <w:right w:val="single" w:sz="6" w:space="0" w:color="000000"/>
            </w:tcBorders>
          </w:tcPr>
          <w:p>
            <w:pPr>
              <w:pStyle w:val="TableText"/>
            </w:pPr>
            <w:r>
              <w:t>申请时长</w:t>
            </w:r>
          </w:p>
        </w:tc>
        <w:tc>
          <w:tcPr>
            <w:tcW w:w="4368" w:type="pct"/>
            <w:tcBorders>
              <w:top w:val="single" w:sz="6" w:space="0" w:color="000000"/>
              <w:bottom w:val="single" w:sz="6" w:space="0" w:color="000000"/>
            </w:tcBorders>
          </w:tcPr>
          <w:p>
            <w:pPr>
              <w:pStyle w:val="TableText"/>
            </w:pPr>
            <w:r>
              <w:t>必填，根据实际需要设置。</w:t>
            </w:r>
          </w:p>
        </w:tc>
      </w:tr>
    </w:tbl>
    <w:p/>
    <w:p>
      <w:pPr>
        <w:pStyle w:val="Step"/>
      </w:pPr>
      <w:r>
        <w:t>单击“提交”。</w:t>
      </w:r>
    </w:p>
    <w:p>
      <w:pPr>
        <w:pStyle w:val="ItemList"/>
      </w:pPr>
      <w:r>
        <w:t>申请提交后，可以在“</w:t>
      </w:r>
      <w:r>
        <w:fldChar w:fldCharType="begin"/>
      </w:r>
      <w:r>
        <w:instrText>REF _ZH-CN_TOPIC_0000001875757692 \r \h</w:instrText>
      </w:r>
      <w:r>
        <w:fldChar w:fldCharType="separate"/>
      </w:r>
      <w:r>
        <w:t xml:space="preserve">5.3 </w:t>
      </w:r>
      <w:r>
        <w:fldChar w:fldCharType="end"/>
      </w:r>
      <w:r>
        <w:fldChar w:fldCharType="begin"/>
      </w:r>
      <w:r>
        <w:instrText>REF _ZH-CN_TOPIC_0000001875757692-chtext \h</w:instrText>
      </w:r>
      <w:r>
        <w:fldChar w:fldCharType="separate"/>
      </w:r>
      <w:r>
        <w:t>我的申请</w:t>
      </w:r>
      <w:r>
        <w:fldChar w:fldCharType="end"/>
      </w:r>
      <w:r>
        <w:t>”中查看相应的资源申请记录。</w:t>
      </w:r>
    </w:p>
    <w:p>
      <w:pPr>
        <w:pStyle w:val="ItemList"/>
      </w:pPr>
      <w:r>
        <w:t>申请提交后，需要相应的资源管理员在“</w:t>
      </w:r>
      <w:r>
        <w:fldChar w:fldCharType="begin"/>
      </w:r>
      <w:r>
        <w:instrText>REF _ZH-CN_TOPIC_0000001875597808 \r \h</w:instrText>
      </w:r>
      <w:r>
        <w:fldChar w:fldCharType="separate"/>
      </w:r>
      <w:r>
        <w:t xml:space="preserve">5.4 </w:t>
      </w:r>
      <w:r>
        <w:fldChar w:fldCharType="end"/>
      </w:r>
      <w:r>
        <w:fldChar w:fldCharType="begin"/>
      </w:r>
      <w:r>
        <w:instrText>REF _ZH-CN_TOPIC_0000001875597808-chtext \h</w:instrText>
      </w:r>
      <w:r>
        <w:fldChar w:fldCharType="separate"/>
      </w:r>
      <w:r>
        <w:t>我的审批</w:t>
      </w:r>
      <w:r>
        <w:fldChar w:fldCharType="end"/>
      </w:r>
      <w:r>
        <w:t>”中完成审批，申请人才能使用该资源。</w:t>
      </w:r>
    </w:p>
    <w:p>
      <w:pPr>
        <w:pStyle w:val="End"/>
      </w:pPr>
      <w:r>
        <w:t>----结束</w:t>
      </w:r>
    </w:p>
    <w:p>
      <w:pPr>
        <w:pStyle w:val="Heading3"/>
      </w:pPr>
      <w:bookmarkStart w:id="102" w:name="_ZH-CN_TOPIC_0000002116306160-chtext"/>
      <w:bookmarkStart w:id="103" w:name="_Toc256000031"/>
      <w:r>
        <w:t>收藏</w:t>
      </w:r>
      <w:bookmarkEnd w:id="103"/>
      <w:bookmarkEnd w:id="102"/>
    </w:p>
    <w:p>
      <w:pPr>
        <w:pStyle w:val="BlockLabel"/>
      </w:pPr>
      <w:r>
        <w:t>操作步骤</w:t>
      </w:r>
    </w:p>
    <w:p>
      <w:pPr>
        <w:pStyle w:val="Step"/>
        <w:numPr>
          <w:numId w:val="201"/>
        </w:numPr>
      </w:pPr>
      <w:r>
        <w:t>在导航栏右上角单击“</w:t>
      </w:r>
      <w:r>
        <w:pict>
          <v:shape id="_x0000_i1094" type="#_x0000_t75" style="width:11.52pt;height:11.52pt">
            <v:imagedata r:id="rId45" o:title=""/>
          </v:shape>
        </w:pict>
      </w:r>
      <w:r>
        <w:t>”进入数字超市。</w:t>
      </w:r>
    </w:p>
    <w:p>
      <w:pPr>
        <w:pStyle w:val="Step"/>
      </w:pPr>
      <w:r>
        <w:t>进入“数字超市 &gt; 云算资源”页面。</w:t>
      </w:r>
    </w:p>
    <w:p>
      <w:pPr>
        <w:pStyle w:val="Step"/>
      </w:pPr>
      <w:r>
        <w:t>在“云算资源”页面中，收藏或取消收藏指定资源，如</w:t>
      </w:r>
      <w:r>
        <w:fldChar w:fldCharType="begin"/>
      </w:r>
      <w:r>
        <w:instrText>REF _d1e3862 \r \h</w:instrText>
      </w:r>
      <w:r>
        <w:fldChar w:fldCharType="separate"/>
      </w:r>
      <w:r>
        <w:t>图2-14</w:t>
      </w:r>
      <w:r>
        <w:fldChar w:fldCharType="end"/>
      </w:r>
      <w:r>
        <w:t>所示。</w:t>
      </w:r>
    </w:p>
    <w:p>
      <w:pPr>
        <w:pStyle w:val="ItemList"/>
      </w:pPr>
      <w:r>
        <w:t>单击指定资源卡片中的“</w:t>
      </w:r>
      <w:r>
        <w:pict>
          <v:shape id="_x0000_i1095" type="#_x0000_t75" style="width:14.4pt;height:14.4pt">
            <v:imagedata r:id="rId49" o:title=""/>
          </v:shape>
        </w:pict>
      </w:r>
      <w:r>
        <w:t>”收藏资源。</w:t>
      </w:r>
    </w:p>
    <w:p>
      <w:pPr>
        <w:pStyle w:val="ItemList"/>
      </w:pPr>
      <w:r>
        <w:t>单击已收藏的资源卡片中的“</w:t>
      </w:r>
      <w:r>
        <w:pict>
          <v:shape id="_x0000_i1096" type="#_x0000_t75" style="width:14.4pt;height:14.4pt">
            <v:imagedata r:id="rId50" o:title=""/>
          </v:shape>
        </w:pict>
      </w:r>
      <w:r>
        <w:t>”取消收藏。</w:t>
      </w:r>
    </w:p>
    <w:bookmarkStart w:id="104" w:name="_d1e3862"/>
    <w:bookmarkEnd w:id="104"/>
    <w:p>
      <w:pPr>
        <w:pStyle w:val="FigureDescription"/>
        <w:ind w:left="1701"/>
      </w:pPr>
      <w:r>
        <w:t>收藏资源</w:t>
      </w:r>
    </w:p>
    <w:p>
      <w:pPr>
        <w:pStyle w:val="Figure"/>
        <w:ind w:left="1701"/>
      </w:pPr>
      <w:r>
        <w:pict>
          <v:shape id="_x0000_i1097" type="#_x0000_t75" style="width:398.59pt;height:171.65pt">
            <v:imagedata r:id="rId67" o:title=""/>
          </v:shape>
        </w:pict>
      </w:r>
    </w:p>
    <w:p/>
    <w:p>
      <w:pPr>
        <w:pStyle w:val="End"/>
      </w:pPr>
      <w:r>
        <w:t>----结束</w:t>
      </w:r>
    </w:p>
    <w:bookmarkStart w:id="105" w:name="_ZH-CN_TOPIC_0000002197124728"/>
    <w:bookmarkEnd w:id="105"/>
    <w:p>
      <w:pPr>
        <w:pStyle w:val="Heading2"/>
      </w:pPr>
      <w:bookmarkStart w:id="106" w:name="_ZH-CN_TOPIC_0000002197124728-chtext"/>
      <w:bookmarkStart w:id="107" w:name="_Toc256000032"/>
      <w:r>
        <w:t>数据资源</w:t>
      </w:r>
      <w:bookmarkEnd w:id="107"/>
      <w:bookmarkEnd w:id="106"/>
    </w:p>
    <w:p>
      <w:r>
        <w:t>通过数字资源赋能中心向用户提供AI算法平台的算法API资源。</w:t>
      </w:r>
    </w:p>
    <w:p>
      <w:pPr>
        <w:pStyle w:val="Heading3"/>
        <w:numPr>
          <w:numId w:val="92"/>
        </w:numPr>
      </w:pPr>
      <w:bookmarkStart w:id="108" w:name="_ZH-CN_TOPIC_0000002232404881-chtext"/>
      <w:bookmarkStart w:id="109" w:name="_Toc256000033"/>
      <w:r>
        <w:t>申请</w:t>
      </w:r>
      <w:bookmarkEnd w:id="109"/>
      <w:bookmarkEnd w:id="108"/>
    </w:p>
    <w:p>
      <w:pPr>
        <w:pStyle w:val="BlockLabel"/>
      </w:pPr>
      <w:r>
        <w:t>前提条件</w:t>
      </w:r>
    </w:p>
    <w:p>
      <w:pPr>
        <w:pStyle w:val="ItemList"/>
      </w:pPr>
      <w:r>
        <w:t>已完成“</w:t>
      </w:r>
      <w:r>
        <w:fldChar w:fldCharType="begin"/>
      </w:r>
      <w:r>
        <w:instrText>REF _ZH-CN_TOPIC_0000002232249813 \r \h</w:instrText>
      </w:r>
      <w:r>
        <w:fldChar w:fldCharType="separate"/>
      </w:r>
      <w:r>
        <w:t xml:space="preserve">3.2.1.7 </w:t>
      </w:r>
      <w:r>
        <w:fldChar w:fldCharType="end"/>
      </w:r>
      <w:r>
        <w:fldChar w:fldCharType="begin"/>
      </w:r>
      <w:r>
        <w:instrText>REF _ZH-CN_TOPIC_0000002232249813-chtext \h</w:instrText>
      </w:r>
      <w:r>
        <w:fldChar w:fldCharType="separate"/>
      </w:r>
      <w:r>
        <w:t>数据资源</w:t>
      </w:r>
      <w:r>
        <w:fldChar w:fldCharType="end"/>
      </w:r>
      <w:r>
        <w:t>”的相关配置。</w:t>
      </w:r>
    </w:p>
    <w:p>
      <w:pPr>
        <w:pStyle w:val="ItemList"/>
      </w:pPr>
      <w:r>
        <w:t>已完成“</w:t>
      </w:r>
      <w:r>
        <w:fldChar w:fldCharType="begin"/>
      </w:r>
      <w:r>
        <w:instrText>REF _ZH-CN_TOPIC_0000001958013341 \r \h</w:instrText>
      </w:r>
      <w:r>
        <w:fldChar w:fldCharType="separate"/>
      </w:r>
      <w:r>
        <w:t xml:space="preserve">3.2.2 </w:t>
      </w:r>
      <w:r>
        <w:fldChar w:fldCharType="end"/>
      </w:r>
      <w:r>
        <w:fldChar w:fldCharType="begin"/>
      </w:r>
      <w:r>
        <w:instrText>REF _ZH-CN_TOPIC_0000001958013341-chtext \h</w:instrText>
      </w:r>
      <w:r>
        <w:fldChar w:fldCharType="separate"/>
      </w:r>
      <w:r>
        <w:t>资源配置</w:t>
      </w:r>
      <w:r>
        <w:fldChar w:fldCharType="end"/>
      </w:r>
      <w:r>
        <w:t>”的相关配置。</w:t>
      </w:r>
    </w:p>
    <w:p>
      <w:pPr>
        <w:pStyle w:val="ItemList"/>
      </w:pPr>
      <w:r>
        <w:t>已完成“</w:t>
      </w:r>
      <w:r>
        <w:fldChar w:fldCharType="begin"/>
      </w:r>
      <w:r>
        <w:instrText>REF _ZH-CN_TOPIC_0000001930814542 \r \h</w:instrText>
      </w:r>
      <w:r>
        <w:fldChar w:fldCharType="separate"/>
      </w:r>
      <w:r>
        <w:t xml:space="preserve">3.2.7 </w:t>
      </w:r>
      <w:r>
        <w:fldChar w:fldCharType="end"/>
      </w:r>
      <w:r>
        <w:fldChar w:fldCharType="begin"/>
      </w:r>
      <w:r>
        <w:instrText>REF _ZH-CN_TOPIC_0000001930814542-chtext \h</w:instrText>
      </w:r>
      <w:r>
        <w:fldChar w:fldCharType="separate"/>
      </w:r>
      <w:r>
        <w:t>项目管理</w:t>
      </w:r>
      <w:r>
        <w:fldChar w:fldCharType="end"/>
      </w:r>
      <w:r>
        <w:t>”的相关配置。</w:t>
      </w:r>
    </w:p>
    <w:p>
      <w:pPr>
        <w:pStyle w:val="BlockLabel"/>
      </w:pPr>
      <w:r>
        <w:t>操作步骤</w:t>
      </w:r>
    </w:p>
    <w:p>
      <w:pPr>
        <w:pStyle w:val="Step"/>
        <w:numPr>
          <w:numId w:val="202"/>
        </w:numPr>
      </w:pPr>
      <w:r>
        <w:t>在导航栏右上角单击“</w:t>
      </w:r>
      <w:r>
        <w:pict>
          <v:shape id="_x0000_i1098" type="#_x0000_t75" style="width:11.52pt;height:11.52pt">
            <v:imagedata r:id="rId45" o:title=""/>
          </v:shape>
        </w:pict>
      </w:r>
      <w:r>
        <w:t>”进入数字超市。</w:t>
      </w:r>
    </w:p>
    <w:p>
      <w:pPr>
        <w:pStyle w:val="Step"/>
      </w:pPr>
      <w:r>
        <w:t>进入“数字超市 &gt; 数据资源”页面，搜索并单击相应的资源卡片。</w:t>
      </w:r>
    </w:p>
    <w:p>
      <w:pPr>
        <w:pStyle w:val="FigureDescription"/>
        <w:ind w:left="1701"/>
      </w:pPr>
      <w:r>
        <w:t>申请资源</w:t>
      </w:r>
    </w:p>
    <w:p>
      <w:pPr>
        <w:pStyle w:val="Figure"/>
        <w:ind w:left="1701"/>
      </w:pPr>
      <w:r>
        <w:pict>
          <v:shape id="_x0000_i1099" type="#_x0000_t75" style="width:393.72pt;height:164.91pt">
            <v:imagedata r:id="rId68" o:title=""/>
          </v:shape>
        </w:pict>
      </w:r>
    </w:p>
    <w:p/>
    <w:p>
      <w:pPr>
        <w:pStyle w:val="Step"/>
      </w:pPr>
      <w:r>
        <w:t>在资源详情界面中，单击“申请”。</w:t>
      </w:r>
    </w:p>
    <w:p>
      <w:pPr>
        <w:pStyle w:val="FigureDescription"/>
        <w:ind w:left="1701"/>
      </w:pPr>
      <w:r>
        <w:t>资源详情</w:t>
      </w:r>
    </w:p>
    <w:p>
      <w:pPr>
        <w:pStyle w:val="Figure"/>
        <w:ind w:left="1701"/>
      </w:pPr>
      <w:r>
        <w:pict>
          <v:shape id="_x0000_i1100" type="#_x0000_t75" style="width:399.1pt;height:238.13pt">
            <v:imagedata r:id="rId69" o:title=""/>
          </v:shape>
        </w:pict>
      </w:r>
    </w:p>
    <w:p/>
    <w:p>
      <w:pPr>
        <w:pStyle w:val="Step"/>
      </w:pPr>
      <w:r>
        <w:t>进入资源申请页面填写信息，如</w:t>
      </w:r>
      <w:r>
        <w:fldChar w:fldCharType="begin"/>
      </w:r>
      <w:r>
        <w:instrText>REF _d1e3989 \r \h</w:instrText>
      </w:r>
      <w:r>
        <w:fldChar w:fldCharType="separate"/>
      </w:r>
      <w:r>
        <w:t>图2-17</w:t>
      </w:r>
      <w:r>
        <w:fldChar w:fldCharType="end"/>
      </w:r>
      <w:r>
        <w:t>所示。</w:t>
      </w:r>
    </w:p>
    <w:p>
      <w:pPr>
        <w:pStyle w:val="NotesHeading"/>
        <w:tabs>
          <w:tab w:val="left" w:pos="2100"/>
        </w:tabs>
        <w:rPr>
          <w:rFonts w:hint="eastAsia"/>
        </w:rPr>
      </w:pPr>
      <w:r>
        <w:pict>
          <v:shape id="_x0000_i1101" type="#_x0000_t75" style="width:50.29pt;height:19pt">
            <v:imagedata r:id="rId26" o:title="说明"/>
          </v:shape>
        </w:pict>
      </w:r>
    </w:p>
    <w:p>
      <w:pPr>
        <w:pStyle w:val="NotesText"/>
      </w:pPr>
      <w:r>
        <w:t>此处申请页面可以通过“</w:t>
      </w:r>
      <w:r>
        <w:fldChar w:fldCharType="begin"/>
      </w:r>
      <w:r>
        <w:instrText>REF _ZH-CN_TOPIC_0000001921796813 \r \h</w:instrText>
      </w:r>
      <w:r>
        <w:fldChar w:fldCharType="separate"/>
      </w:r>
      <w:r>
        <w:t xml:space="preserve">3.2.4 </w:t>
      </w:r>
      <w:r>
        <w:fldChar w:fldCharType="end"/>
      </w:r>
      <w:r>
        <w:fldChar w:fldCharType="begin"/>
      </w:r>
      <w:r>
        <w:instrText>REF _ZH-CN_TOPIC_0000001921796813-chtext \h</w:instrText>
      </w:r>
      <w:r>
        <w:fldChar w:fldCharType="separate"/>
      </w:r>
      <w:r>
        <w:t>流程管理</w:t>
      </w:r>
      <w:r>
        <w:fldChar w:fldCharType="end"/>
      </w:r>
      <w:r>
        <w:t>”设置，此处显示的配置参数由“流程管理”中配置。</w:t>
      </w:r>
    </w:p>
    <w:bookmarkStart w:id="110" w:name="_d1e3989"/>
    <w:bookmarkEnd w:id="110"/>
    <w:p>
      <w:pPr>
        <w:pStyle w:val="FigureDescription"/>
        <w:ind w:left="1701"/>
      </w:pPr>
      <w:r>
        <w:t>申请资源</w:t>
      </w:r>
    </w:p>
    <w:p>
      <w:pPr>
        <w:pStyle w:val="Figure"/>
        <w:ind w:left="1701"/>
      </w:pPr>
      <w:r>
        <w:pict>
          <v:shape id="_x0000_i1102" type="#_x0000_t75" style="width:396.96pt;height:262.44pt">
            <v:imagedata r:id="rId70" o:title=""/>
          </v:shape>
        </w:pict>
      </w:r>
    </w:p>
    <w:p/>
    <w:p>
      <w:pPr>
        <w:pStyle w:val="TableDescription"/>
      </w:pPr>
      <w:r>
        <w:t>配置说明</w:t>
      </w:r>
    </w:p>
    <w:tbl>
      <w:tblPr>
        <w:tblStyle w:val="Table"/>
        <w:tblW w:w="7938" w:type="dxa"/>
        <w:tblInd w:w="1814" w:type="dxa"/>
        <w:tblLayout w:type="fixed"/>
        <w:tblLook w:val="01E0"/>
      </w:tblPr>
      <w:tblGrid>
        <w:gridCol w:w="1003"/>
        <w:gridCol w:w="6935"/>
      </w:tblGrid>
      <w:tr>
        <w:tblPrEx>
          <w:tblW w:w="7938" w:type="dxa"/>
          <w:tblInd w:w="1814" w:type="dxa"/>
          <w:tblLayout w:type="fixed"/>
          <w:tblLook w:val="01E0"/>
        </w:tblPrEx>
        <w:trPr>
          <w:cantSplit w:val="0"/>
          <w:tblHeader/>
        </w:trPr>
        <w:tc>
          <w:tcPr>
            <w:tcW w:w="632" w:type="pct"/>
            <w:tcBorders>
              <w:top w:val="single" w:sz="6" w:space="0" w:color="000000"/>
              <w:bottom w:val="single" w:sz="6" w:space="0" w:color="000000"/>
              <w:right w:val="single" w:sz="6" w:space="0" w:color="000000"/>
            </w:tcBorders>
            <w:shd w:val="clear" w:color="auto" w:fill="D9D9D9"/>
          </w:tcPr>
          <w:p>
            <w:pPr>
              <w:pStyle w:val="TableHeading"/>
            </w:pPr>
            <w:r>
              <w:t>参数</w:t>
            </w:r>
          </w:p>
        </w:tc>
        <w:tc>
          <w:tcPr>
            <w:tcW w:w="4368"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5000" w:type="pct"/>
            <w:gridSpan w:val="2"/>
            <w:tcBorders>
              <w:top w:val="single" w:sz="6" w:space="0" w:color="000000"/>
              <w:bottom w:val="single" w:sz="6" w:space="0" w:color="000000"/>
              <w:right w:val="single" w:sz="6" w:space="0" w:color="000000"/>
            </w:tcBorders>
          </w:tcPr>
          <w:p>
            <w:pPr>
              <w:pStyle w:val="TableText"/>
            </w:pPr>
            <w:r>
              <w:t>申请人、申请人组织，申请人电话、申请人邮箱：系统自动根据当前用户信息自动填写。</w:t>
            </w:r>
          </w:p>
        </w:tc>
      </w:tr>
      <w:tr>
        <w:tblPrEx>
          <w:tblW w:w="7938" w:type="dxa"/>
          <w:tblInd w:w="1814" w:type="dxa"/>
          <w:tblLayout w:type="fixed"/>
          <w:tblLook w:val="01E0"/>
        </w:tblPrEx>
        <w:trPr>
          <w:cantSplit w:val="0"/>
        </w:trPr>
        <w:tc>
          <w:tcPr>
            <w:tcW w:w="632" w:type="pct"/>
            <w:tcBorders>
              <w:top w:val="single" w:sz="6" w:space="0" w:color="000000"/>
              <w:bottom w:val="single" w:sz="6" w:space="0" w:color="000000"/>
              <w:right w:val="single" w:sz="6" w:space="0" w:color="000000"/>
            </w:tcBorders>
          </w:tcPr>
          <w:p>
            <w:pPr>
              <w:pStyle w:val="TableText"/>
            </w:pPr>
            <w:r>
              <w:t>项目</w:t>
            </w:r>
          </w:p>
        </w:tc>
        <w:tc>
          <w:tcPr>
            <w:tcW w:w="4368" w:type="pct"/>
            <w:tcBorders>
              <w:bottom w:val="single" w:sz="6" w:space="0" w:color="000000"/>
            </w:tcBorders>
          </w:tcPr>
          <w:p>
            <w:pPr>
              <w:pStyle w:val="TableText"/>
            </w:pPr>
            <w:r>
              <w:t>项目：请根据实际情况选择。其中项目目录和项目在“</w:t>
            </w:r>
            <w:r>
              <w:fldChar w:fldCharType="begin"/>
            </w:r>
            <w:r>
              <w:instrText>REF _ZH-CN_TOPIC_0000001930814542 \r \h</w:instrText>
            </w:r>
            <w:r>
              <w:fldChar w:fldCharType="separate"/>
            </w:r>
            <w:r>
              <w:t xml:space="preserve">3.2.7 </w:t>
            </w:r>
            <w:r>
              <w:fldChar w:fldCharType="end"/>
            </w:r>
            <w:r>
              <w:fldChar w:fldCharType="begin"/>
            </w:r>
            <w:r>
              <w:instrText>REF _ZH-CN_TOPIC_0000001930814542-chtext \h</w:instrText>
            </w:r>
            <w:r>
              <w:fldChar w:fldCharType="separate"/>
            </w:r>
            <w:r>
              <w:t>项目管理</w:t>
            </w:r>
            <w:r>
              <w:fldChar w:fldCharType="end"/>
            </w:r>
            <w:r>
              <w:t>”配置。也可以在下拉框的目录中，单击相应的“新建”自定义项目，单击“确认”保存。</w:t>
            </w:r>
          </w:p>
          <w:p>
            <w:pPr>
              <w:pStyle w:val="TableText"/>
            </w:pPr>
            <w:r>
              <w:pict>
                <v:shape id="_x0000_i1103" type="#_x0000_t75" style="width:250pt;height:97.8pt">
                  <v:imagedata r:id="rId48" o:title=""/>
                </v:shape>
              </w:pict>
            </w:r>
          </w:p>
        </w:tc>
      </w:tr>
      <w:tr>
        <w:tblPrEx>
          <w:tblW w:w="7938" w:type="dxa"/>
          <w:tblInd w:w="1814" w:type="dxa"/>
          <w:tblLayout w:type="fixed"/>
          <w:tblLook w:val="01E0"/>
        </w:tblPrEx>
        <w:trPr>
          <w:cantSplit w:val="0"/>
        </w:trPr>
        <w:tc>
          <w:tcPr>
            <w:tcW w:w="632" w:type="pct"/>
            <w:tcBorders>
              <w:top w:val="single" w:sz="6" w:space="0" w:color="000000"/>
              <w:bottom w:val="single" w:sz="6" w:space="0" w:color="000000"/>
              <w:right w:val="single" w:sz="6" w:space="0" w:color="000000"/>
            </w:tcBorders>
          </w:tcPr>
          <w:p>
            <w:pPr>
              <w:pStyle w:val="TableText"/>
            </w:pPr>
            <w:r>
              <w:t>附件模板</w:t>
            </w:r>
          </w:p>
        </w:tc>
        <w:tc>
          <w:tcPr>
            <w:tcW w:w="4368" w:type="pct"/>
            <w:tcBorders>
              <w:top w:val="single" w:sz="6" w:space="0" w:color="000000"/>
              <w:bottom w:val="single" w:sz="6" w:space="0" w:color="000000"/>
            </w:tcBorders>
          </w:tcPr>
          <w:p>
            <w:pPr>
              <w:pStyle w:val="TableText"/>
            </w:pPr>
            <w:r>
              <w:t>可选，上传相关附件，支持文件类型包括zip、 docx、 png、 jpg、 jpeg、 pdf、 xlsx，文件大小不超过10M，且只允许上传一个。</w:t>
            </w:r>
          </w:p>
        </w:tc>
      </w:tr>
      <w:tr>
        <w:tblPrEx>
          <w:tblW w:w="7938" w:type="dxa"/>
          <w:tblInd w:w="1814" w:type="dxa"/>
          <w:tblLayout w:type="fixed"/>
          <w:tblLook w:val="01E0"/>
        </w:tblPrEx>
        <w:trPr>
          <w:cantSplit w:val="0"/>
        </w:trPr>
        <w:tc>
          <w:tcPr>
            <w:tcW w:w="632" w:type="pct"/>
            <w:tcBorders>
              <w:top w:val="single" w:sz="6" w:space="0" w:color="000000"/>
              <w:bottom w:val="single" w:sz="6" w:space="0" w:color="000000"/>
              <w:right w:val="single" w:sz="6" w:space="0" w:color="000000"/>
            </w:tcBorders>
          </w:tcPr>
          <w:p>
            <w:pPr>
              <w:pStyle w:val="TableText"/>
            </w:pPr>
            <w:r>
              <w:t>申请事由</w:t>
            </w:r>
          </w:p>
        </w:tc>
        <w:tc>
          <w:tcPr>
            <w:tcW w:w="4368" w:type="pct"/>
            <w:tcBorders>
              <w:top w:val="single" w:sz="6" w:space="0" w:color="000000"/>
              <w:bottom w:val="single" w:sz="6" w:space="0" w:color="000000"/>
            </w:tcBorders>
          </w:tcPr>
          <w:p>
            <w:pPr>
              <w:pStyle w:val="TableText"/>
            </w:pPr>
            <w:r>
              <w:t>必填，填写申请理由。</w:t>
            </w:r>
          </w:p>
        </w:tc>
      </w:tr>
      <w:tr>
        <w:tblPrEx>
          <w:tblW w:w="7938" w:type="dxa"/>
          <w:tblInd w:w="1814" w:type="dxa"/>
          <w:tblLayout w:type="fixed"/>
          <w:tblLook w:val="01E0"/>
        </w:tblPrEx>
        <w:trPr>
          <w:cantSplit w:val="0"/>
        </w:trPr>
        <w:tc>
          <w:tcPr>
            <w:tcW w:w="632" w:type="pct"/>
            <w:tcBorders>
              <w:top w:val="single" w:sz="6" w:space="0" w:color="000000"/>
              <w:bottom w:val="single" w:sz="6" w:space="0" w:color="000000"/>
              <w:right w:val="single" w:sz="6" w:space="0" w:color="000000"/>
            </w:tcBorders>
          </w:tcPr>
          <w:p>
            <w:pPr>
              <w:pStyle w:val="TableText"/>
            </w:pPr>
            <w:r>
              <w:t>申请时长</w:t>
            </w:r>
          </w:p>
        </w:tc>
        <w:tc>
          <w:tcPr>
            <w:tcW w:w="4368" w:type="pct"/>
            <w:tcBorders>
              <w:top w:val="single" w:sz="6" w:space="0" w:color="000000"/>
              <w:bottom w:val="single" w:sz="6" w:space="0" w:color="000000"/>
            </w:tcBorders>
          </w:tcPr>
          <w:p>
            <w:pPr>
              <w:pStyle w:val="TableText"/>
            </w:pPr>
            <w:r>
              <w:t>必填，根据实际需要设置。</w:t>
            </w:r>
          </w:p>
        </w:tc>
      </w:tr>
    </w:tbl>
    <w:p/>
    <w:p>
      <w:pPr>
        <w:pStyle w:val="Step"/>
      </w:pPr>
      <w:r>
        <w:t>单击“提交”。</w:t>
      </w:r>
    </w:p>
    <w:p>
      <w:pPr>
        <w:pStyle w:val="ItemList"/>
      </w:pPr>
      <w:r>
        <w:t>申请提交后，可以在“</w:t>
      </w:r>
      <w:r>
        <w:fldChar w:fldCharType="begin"/>
      </w:r>
      <w:r>
        <w:instrText>REF _ZH-CN_TOPIC_0000001875757692 \r \h</w:instrText>
      </w:r>
      <w:r>
        <w:fldChar w:fldCharType="separate"/>
      </w:r>
      <w:r>
        <w:t xml:space="preserve">5.3 </w:t>
      </w:r>
      <w:r>
        <w:fldChar w:fldCharType="end"/>
      </w:r>
      <w:r>
        <w:fldChar w:fldCharType="begin"/>
      </w:r>
      <w:r>
        <w:instrText>REF _ZH-CN_TOPIC_0000001875757692-chtext \h</w:instrText>
      </w:r>
      <w:r>
        <w:fldChar w:fldCharType="separate"/>
      </w:r>
      <w:r>
        <w:t>我的申请</w:t>
      </w:r>
      <w:r>
        <w:fldChar w:fldCharType="end"/>
      </w:r>
      <w:r>
        <w:t>”中查看相应的资源申请记录。</w:t>
      </w:r>
    </w:p>
    <w:p>
      <w:pPr>
        <w:pStyle w:val="ItemList"/>
      </w:pPr>
      <w:r>
        <w:t>申请提交后，需要相应的资源管理员在“</w:t>
      </w:r>
      <w:r>
        <w:fldChar w:fldCharType="begin"/>
      </w:r>
      <w:r>
        <w:instrText>REF _ZH-CN_TOPIC_0000001875597808 \r \h</w:instrText>
      </w:r>
      <w:r>
        <w:fldChar w:fldCharType="separate"/>
      </w:r>
      <w:r>
        <w:t xml:space="preserve">5.4 </w:t>
      </w:r>
      <w:r>
        <w:fldChar w:fldCharType="end"/>
      </w:r>
      <w:r>
        <w:fldChar w:fldCharType="begin"/>
      </w:r>
      <w:r>
        <w:instrText>REF _ZH-CN_TOPIC_0000001875597808-chtext \h</w:instrText>
      </w:r>
      <w:r>
        <w:fldChar w:fldCharType="separate"/>
      </w:r>
      <w:r>
        <w:t>我的审批</w:t>
      </w:r>
      <w:r>
        <w:fldChar w:fldCharType="end"/>
      </w:r>
      <w:r>
        <w:t>”中完成审批，申请人才能使用该资源。</w:t>
      </w:r>
    </w:p>
    <w:p>
      <w:pPr>
        <w:pStyle w:val="End"/>
      </w:pPr>
      <w:r>
        <w:t>----结束</w:t>
      </w:r>
    </w:p>
    <w:p>
      <w:pPr>
        <w:pStyle w:val="Heading3"/>
      </w:pPr>
      <w:bookmarkStart w:id="111" w:name="_ZH-CN_TOPIC_0000002196965128-chtext"/>
      <w:bookmarkStart w:id="112" w:name="_Toc256000034"/>
      <w:r>
        <w:t>收藏</w:t>
      </w:r>
      <w:bookmarkEnd w:id="112"/>
      <w:bookmarkEnd w:id="111"/>
    </w:p>
    <w:p>
      <w:pPr>
        <w:pStyle w:val="BlockLabel"/>
      </w:pPr>
      <w:r>
        <w:t>操作步骤</w:t>
      </w:r>
    </w:p>
    <w:p>
      <w:pPr>
        <w:pStyle w:val="Step"/>
        <w:numPr>
          <w:numId w:val="203"/>
        </w:numPr>
      </w:pPr>
      <w:r>
        <w:t>在导航栏右上角单击“</w:t>
      </w:r>
      <w:r>
        <w:pict>
          <v:shape id="_x0000_i1104" type="#_x0000_t75" style="width:11.52pt;height:11.52pt">
            <v:imagedata r:id="rId45" o:title=""/>
          </v:shape>
        </w:pict>
      </w:r>
      <w:r>
        <w:t>”进入数字超市。</w:t>
      </w:r>
    </w:p>
    <w:p>
      <w:pPr>
        <w:pStyle w:val="Step"/>
      </w:pPr>
      <w:r>
        <w:t>进入“数字超市 &gt; 云算资源”页面。</w:t>
      </w:r>
    </w:p>
    <w:p>
      <w:pPr>
        <w:pStyle w:val="Step"/>
      </w:pPr>
      <w:r>
        <w:t>在“云算资源”页面中，收藏或取消收藏指定资源，如</w:t>
      </w:r>
      <w:r>
        <w:fldChar w:fldCharType="begin"/>
      </w:r>
      <w:r>
        <w:instrText>REF _d1e4114 \r \h</w:instrText>
      </w:r>
      <w:r>
        <w:fldChar w:fldCharType="separate"/>
      </w:r>
      <w:r>
        <w:t>图2-18</w:t>
      </w:r>
      <w:r>
        <w:fldChar w:fldCharType="end"/>
      </w:r>
      <w:r>
        <w:t>所示。</w:t>
      </w:r>
    </w:p>
    <w:p>
      <w:pPr>
        <w:pStyle w:val="ItemList"/>
      </w:pPr>
      <w:r>
        <w:t>单击指定资源卡片中的“</w:t>
      </w:r>
      <w:r>
        <w:pict>
          <v:shape id="_x0000_i1105" type="#_x0000_t75" style="width:14.4pt;height:14.4pt">
            <v:imagedata r:id="rId49" o:title=""/>
          </v:shape>
        </w:pict>
      </w:r>
      <w:r>
        <w:t>”收藏资源。</w:t>
      </w:r>
    </w:p>
    <w:p>
      <w:pPr>
        <w:pStyle w:val="ItemList"/>
      </w:pPr>
      <w:r>
        <w:t>单击已收藏的资源卡片中的“</w:t>
      </w:r>
      <w:r>
        <w:pict>
          <v:shape id="_x0000_i1106" type="#_x0000_t75" style="width:14.4pt;height:14.4pt">
            <v:imagedata r:id="rId50" o:title=""/>
          </v:shape>
        </w:pict>
      </w:r>
      <w:r>
        <w:t>”取消收藏。</w:t>
      </w:r>
    </w:p>
    <w:bookmarkStart w:id="113" w:name="_d1e4114"/>
    <w:bookmarkEnd w:id="113"/>
    <w:p>
      <w:pPr>
        <w:pStyle w:val="FigureDescription"/>
        <w:ind w:left="1701"/>
      </w:pPr>
      <w:r>
        <w:t>收藏资源</w:t>
      </w:r>
    </w:p>
    <w:p>
      <w:pPr>
        <w:pStyle w:val="Figure"/>
        <w:ind w:left="1701"/>
      </w:pPr>
      <w:r>
        <w:pict>
          <v:shape id="_x0000_i1107" type="#_x0000_t75" style="width:398.59pt;height:171.65pt">
            <v:imagedata r:id="rId71" o:title=""/>
          </v:shape>
        </w:pict>
      </w:r>
    </w:p>
    <w:p>
      <w:pPr>
        <w:pStyle w:val="End"/>
      </w:pPr>
      <w:r>
        <w:t>----结束</w:t>
      </w:r>
    </w:p>
    <w:p>
      <w:pPr>
        <w:sectPr>
          <w:headerReference w:type="even" r:id="rId72"/>
          <w:headerReference w:type="default" r:id="rId73"/>
          <w:footerReference w:type="even" r:id="rId74"/>
          <w:footerReference w:type="default" r:id="rId75"/>
          <w:type w:val="nextPage"/>
          <w:pgSz w:w="11907" w:h="16840" w:code="9"/>
          <w:pgMar w:top="1701" w:right="1134" w:bottom="1701" w:left="1134" w:header="567" w:footer="567" w:gutter="0"/>
          <w:pgNumType w:fmt="decimal"/>
          <w:cols w:space="425"/>
          <w:docGrid w:linePitch="312"/>
        </w:sectPr>
      </w:pPr>
    </w:p>
    <w:bookmarkStart w:id="114" w:name="_ZH-CN_TOPIC_0000001921677173"/>
    <w:bookmarkEnd w:id="114"/>
    <w:p>
      <w:pPr>
        <w:pStyle w:val="Heading1"/>
      </w:pPr>
      <w:bookmarkStart w:id="115" w:name="_ZH-CN_TOPIC_0000001921677173-chtext"/>
      <w:bookmarkStart w:id="116" w:name="_Toc256000035"/>
      <w:r>
        <w:t>资源中心</w:t>
      </w:r>
      <w:bookmarkEnd w:id="116"/>
      <w:bookmarkEnd w:id="115"/>
    </w:p>
    <w:bookmarkStart w:id="117" w:name="_ZH-CN_TOPIC_0000002118422597"/>
    <w:bookmarkEnd w:id="117"/>
    <w:p>
      <w:pPr>
        <w:pStyle w:val="Heading2"/>
        <w:numPr>
          <w:numId w:val="95"/>
        </w:numPr>
      </w:pPr>
      <w:bookmarkStart w:id="118" w:name="_ZH-CN_TOPIC_0000002118422597-chtext"/>
      <w:bookmarkStart w:id="119" w:name="_Toc256000036"/>
      <w:r>
        <w:t>资源治理</w:t>
      </w:r>
      <w:bookmarkEnd w:id="119"/>
      <w:bookmarkEnd w:id="118"/>
    </w:p>
    <w:p>
      <w:r>
        <w:t>资源治理可以提高所有数字资源的使用效率，提供治理的服务可以提高在客户侧的价值显现，闭环整个业务全景。</w:t>
      </w:r>
    </w:p>
    <w:bookmarkStart w:id="120" w:name="_ZH-CN_TOPIC_0000002155865141"/>
    <w:bookmarkEnd w:id="120"/>
    <w:p>
      <w:pPr>
        <w:pStyle w:val="Heading3"/>
        <w:numPr>
          <w:numId w:val="96"/>
        </w:numPr>
      </w:pPr>
      <w:bookmarkStart w:id="121" w:name="_ZH-CN_TOPIC_0000002155865141-chtext"/>
      <w:bookmarkStart w:id="122" w:name="_Toc256000037"/>
      <w:r>
        <w:t>轻应用资源</w:t>
      </w:r>
      <w:bookmarkEnd w:id="122"/>
      <w:bookmarkEnd w:id="121"/>
    </w:p>
    <w:p>
      <w:pPr>
        <w:pStyle w:val="BlockLabel"/>
      </w:pPr>
      <w:r>
        <w:t>操作步骤</w:t>
      </w:r>
    </w:p>
    <w:p>
      <w:pPr>
        <w:pStyle w:val="Step"/>
        <w:numPr>
          <w:numId w:val="204"/>
        </w:numPr>
      </w:pPr>
      <w:r>
        <w:t>在导航栏右上角单击“</w:t>
      </w:r>
      <w:r>
        <w:pict>
          <v:shape id="_x0000_i1108" type="#_x0000_t75" style="width:10.8pt;height:10.8pt">
            <v:imagedata r:id="rId76" o:title=""/>
          </v:shape>
        </w:pict>
      </w:r>
      <w:r>
        <w:t>”进入“资源中心”。</w:t>
      </w:r>
    </w:p>
    <w:p>
      <w:pPr>
        <w:pStyle w:val="Step"/>
      </w:pPr>
      <w:r>
        <w:t>在“资源中心 &gt; 资源治理”页面中的“轻应用资源”页签，页签执行相应操作。</w:t>
      </w:r>
    </w:p>
    <w:p>
      <w:pPr>
        <w:pStyle w:val="FigureDescription"/>
        <w:ind w:left="1701"/>
      </w:pPr>
      <w:r>
        <w:t>资源治理</w:t>
      </w:r>
    </w:p>
    <w:p>
      <w:pPr>
        <w:pStyle w:val="Figure"/>
        <w:ind w:left="1701"/>
      </w:pPr>
      <w:r>
        <w:pict>
          <v:shape id="_x0000_i1109" type="#_x0000_t75" style="width:392.41pt;height:115.06pt">
            <v:imagedata r:id="rId77" o:title=""/>
          </v:shape>
        </w:pict>
      </w:r>
    </w:p>
    <w:p/>
    <w:p>
      <w:r>
        <w:t>资源治理页面操作说明如</w:t>
      </w:r>
      <w:r>
        <w:fldChar w:fldCharType="begin"/>
      </w:r>
      <w:r>
        <w:instrText>REF _d1e4248 \r \h</w:instrText>
      </w:r>
      <w:r>
        <w:fldChar w:fldCharType="separate"/>
      </w:r>
      <w:r>
        <w:t>表3-1</w:t>
      </w:r>
      <w:r>
        <w:fldChar w:fldCharType="end"/>
      </w:r>
      <w:r>
        <w:t>所示。</w:t>
      </w:r>
    </w:p>
    <w:bookmarkStart w:id="123" w:name="_d1e4248"/>
    <w:bookmarkEnd w:id="123"/>
    <w:p>
      <w:pPr>
        <w:pStyle w:val="TableDescription"/>
      </w:pPr>
      <w:r>
        <w:t>操作说明</w:t>
      </w:r>
    </w:p>
    <w:tbl>
      <w:tblPr>
        <w:tblStyle w:val="Table"/>
        <w:tblW w:w="7938" w:type="dxa"/>
        <w:tblInd w:w="1814" w:type="dxa"/>
        <w:tblLayout w:type="fixed"/>
        <w:tblLook w:val="01E0"/>
      </w:tblPr>
      <w:tblGrid>
        <w:gridCol w:w="1080"/>
        <w:gridCol w:w="6858"/>
      </w:tblGrid>
      <w:tr>
        <w:tblPrEx>
          <w:tblW w:w="7938" w:type="dxa"/>
          <w:tblInd w:w="1814" w:type="dxa"/>
          <w:tblLayout w:type="fixed"/>
          <w:tblLook w:val="01E0"/>
        </w:tblPrEx>
        <w:trPr>
          <w:cantSplit w:val="0"/>
          <w:tblHeader/>
        </w:trPr>
        <w:tc>
          <w:tcPr>
            <w:tcW w:w="680" w:type="pct"/>
            <w:tcBorders>
              <w:top w:val="single" w:sz="6" w:space="0" w:color="000000"/>
              <w:bottom w:val="single" w:sz="6" w:space="0" w:color="000000"/>
              <w:right w:val="single" w:sz="6" w:space="0" w:color="000000"/>
            </w:tcBorders>
            <w:shd w:val="clear" w:color="auto" w:fill="D9D9D9"/>
          </w:tcPr>
          <w:p>
            <w:pPr>
              <w:pStyle w:val="TableHeading"/>
            </w:pPr>
            <w:r>
              <w:t>操作</w:t>
            </w:r>
          </w:p>
        </w:tc>
        <w:tc>
          <w:tcPr>
            <w:tcW w:w="4320"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查询</w:t>
            </w:r>
          </w:p>
        </w:tc>
        <w:tc>
          <w:tcPr>
            <w:tcW w:w="4320" w:type="pct"/>
            <w:tcBorders>
              <w:top w:val="single" w:sz="6" w:space="0" w:color="000000"/>
              <w:bottom w:val="single" w:sz="6" w:space="0" w:color="000000"/>
            </w:tcBorders>
          </w:tcPr>
          <w:p>
            <w:pPr>
              <w:pStyle w:val="TableText"/>
            </w:pPr>
            <w:r>
              <w:t>选择“目录分类”或“状态”，在搜索框中输入资源名称，单击“查询”，可以查询相应的资源。</w:t>
            </w:r>
          </w:p>
          <w:p>
            <w:pPr>
              <w:pStyle w:val="TableText"/>
            </w:pPr>
            <w:r>
              <w:t>在该页面中单击“重置”，可以清空查询条件，并刷新列表。</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全局配置</w:t>
            </w:r>
          </w:p>
        </w:tc>
        <w:tc>
          <w:tcPr>
            <w:tcW w:w="4320" w:type="pct"/>
            <w:tcBorders>
              <w:top w:val="single" w:sz="6" w:space="0" w:color="000000"/>
              <w:bottom w:val="single" w:sz="6" w:space="0" w:color="000000"/>
            </w:tcBorders>
          </w:tcPr>
          <w:p>
            <w:pPr>
              <w:pStyle w:val="TableText"/>
            </w:pPr>
            <w:r>
              <w:t>单击“全局配置”，可以在“全局配置”弹框中，重新配置资源类型页签的名称。</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编码规则配置</w:t>
            </w:r>
          </w:p>
        </w:tc>
        <w:tc>
          <w:tcPr>
            <w:tcW w:w="4320" w:type="pct"/>
            <w:tcBorders>
              <w:top w:val="single" w:sz="6" w:space="0" w:color="000000"/>
              <w:bottom w:val="single" w:sz="6" w:space="0" w:color="000000"/>
            </w:tcBorders>
          </w:tcPr>
          <w:p>
            <w:pPr>
              <w:pStyle w:val="TableText"/>
            </w:pPr>
            <w:r>
              <w:t>单击“编码规则配”，可以设置资源注册后的资源编号编码规则。</w:t>
            </w:r>
          </w:p>
          <w:p>
            <w:pPr>
              <w:pStyle w:val="TableText"/>
            </w:pPr>
            <w:r>
              <w:t>“资源治理”中的所有资源都处于“未注册”状态的情况下，“编码规则配置”才可用，具体参见“</w:t>
            </w:r>
            <w:r>
              <w:fldChar w:fldCharType="begin"/>
            </w:r>
            <w:r>
              <w:instrText>REF _ZH-CN_TOPIC_0000002155826777 \r \h</w:instrText>
            </w:r>
            <w:r>
              <w:fldChar w:fldCharType="separate"/>
            </w:r>
            <w:r>
              <w:t xml:space="preserve">3.1.8 </w:t>
            </w:r>
            <w:r>
              <w:fldChar w:fldCharType="end"/>
            </w:r>
            <w:r>
              <w:fldChar w:fldCharType="begin"/>
            </w:r>
            <w:r>
              <w:instrText>REF _ZH-CN_TOPIC_0000002155826777-chtext \h</w:instrText>
            </w:r>
            <w:r>
              <w:fldChar w:fldCharType="separate"/>
            </w:r>
            <w:r>
              <w:t>编码规则配置</w:t>
            </w:r>
            <w:r>
              <w:fldChar w:fldCharType="end"/>
            </w:r>
            <w:r>
              <w:t>”。</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同步</w:t>
            </w:r>
          </w:p>
        </w:tc>
        <w:tc>
          <w:tcPr>
            <w:tcW w:w="4320" w:type="pct"/>
            <w:tcBorders>
              <w:top w:val="single" w:sz="6" w:space="0" w:color="000000"/>
              <w:bottom w:val="single" w:sz="6" w:space="0" w:color="000000"/>
            </w:tcBorders>
          </w:tcPr>
          <w:p>
            <w:pPr>
              <w:pStyle w:val="TableText"/>
            </w:pPr>
            <w:r>
              <w:t>同步资源相关操作请参见“</w:t>
            </w:r>
            <w:r>
              <w:fldChar w:fldCharType="begin"/>
            </w:r>
            <w:r>
              <w:instrText>REF _ZH-CN_TOPIC_0000002120625012 \r \h</w:instrText>
            </w:r>
            <w:r>
              <w:fldChar w:fldCharType="separate"/>
            </w:r>
            <w:r>
              <w:t xml:space="preserve">3.1.1.1 </w:t>
            </w:r>
            <w:r>
              <w:fldChar w:fldCharType="end"/>
            </w:r>
            <w:r>
              <w:fldChar w:fldCharType="begin"/>
            </w:r>
            <w:r>
              <w:instrText>REF _ZH-CN_TOPIC_0000002120625012-chtext \h</w:instrText>
            </w:r>
            <w:r>
              <w:fldChar w:fldCharType="separate"/>
            </w:r>
            <w:r>
              <w:t>同步资源</w:t>
            </w:r>
            <w:r>
              <w:fldChar w:fldCharType="end"/>
            </w:r>
            <w:r>
              <w:t>”。</w:t>
            </w:r>
          </w:p>
          <w:p>
            <w:pPr>
              <w:pStyle w:val="TableText"/>
            </w:pPr>
            <w:r>
              <w:t>在“轻应用资源”页面中，单击“同步”，同步在iDOP开发态Studio工程中打包的轻应用资源。</w:t>
            </w:r>
          </w:p>
          <w:p>
            <w:pPr>
              <w:pStyle w:val="NotesHeadinginTable"/>
            </w:pPr>
            <w:r>
              <w:t>说明</w:t>
            </w:r>
          </w:p>
          <w:p>
            <w:pPr>
              <w:pStyle w:val="NotesTextinTable"/>
            </w:pPr>
            <w:r>
              <w:t xml:space="preserve">可以通过同步功能从iDOP的“公共配置 &gt; </w:t>
            </w:r>
            <w:r>
              <w:rPr>
                <w:color w:val="1C1C1C"/>
              </w:rPr>
              <w:t>管理员配置</w:t>
            </w:r>
            <w:r>
              <w:t xml:space="preserve"> &gt; 资产管理 &gt; GDE应用管理”中进行同步相应的资源。</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属性配置</w:t>
            </w:r>
          </w:p>
        </w:tc>
        <w:tc>
          <w:tcPr>
            <w:tcW w:w="4320" w:type="pct"/>
            <w:tcBorders>
              <w:top w:val="single" w:sz="6" w:space="0" w:color="000000"/>
              <w:bottom w:val="single" w:sz="6" w:space="0" w:color="000000"/>
            </w:tcBorders>
          </w:tcPr>
          <w:p>
            <w:pPr>
              <w:pStyle w:val="TableText"/>
            </w:pPr>
            <w:r>
              <w:t>在“资源治理”页面中，单击“属性配置”，可以在“属性配置”弹框中，根据需要配置资源列表中展示的自定义属性字段。</w:t>
            </w:r>
          </w:p>
          <w:p>
            <w:pPr>
              <w:pStyle w:val="TableText"/>
            </w:pPr>
            <w:r>
              <w:pict>
                <v:shape id="_x0000_i1110" type="#_x0000_t75" style="width:250pt;height:109.41pt">
                  <v:imagedata r:id="rId78" o:title=""/>
                </v:shape>
              </w:pic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编辑</w:t>
            </w:r>
          </w:p>
        </w:tc>
        <w:tc>
          <w:tcPr>
            <w:tcW w:w="4320" w:type="pct"/>
            <w:tcBorders>
              <w:top w:val="single" w:sz="6" w:space="0" w:color="000000"/>
              <w:bottom w:val="single" w:sz="6" w:space="0" w:color="000000"/>
            </w:tcBorders>
          </w:tcPr>
          <w:p>
            <w:pPr>
              <w:pStyle w:val="TableText"/>
            </w:pPr>
            <w:r>
              <w:t>对于“未注册”的资源，可以在操作列中单击“编辑”，进入编辑资源页面，修改资源名称等相应信息。</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注册</w:t>
            </w:r>
          </w:p>
        </w:tc>
        <w:tc>
          <w:tcPr>
            <w:tcW w:w="4320" w:type="pct"/>
            <w:tcBorders>
              <w:top w:val="single" w:sz="6" w:space="0" w:color="000000"/>
              <w:bottom w:val="single" w:sz="6" w:space="0" w:color="000000"/>
            </w:tcBorders>
          </w:tcPr>
          <w:p>
            <w:pPr>
              <w:pStyle w:val="TableText"/>
            </w:pPr>
            <w:r>
              <w:t>对于未注册的资源，在操作列中，单击相应的“注册”，可以将已同步的资源注册到“资源管理”，在“资源管理”页面中可以对该资源进行“上架”操作，并展示到“数字超市”。</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删除</w:t>
            </w:r>
          </w:p>
        </w:tc>
        <w:tc>
          <w:tcPr>
            <w:tcW w:w="4320" w:type="pct"/>
            <w:tcBorders>
              <w:top w:val="single" w:sz="6" w:space="0" w:color="000000"/>
              <w:bottom w:val="single" w:sz="6" w:space="0" w:color="000000"/>
            </w:tcBorders>
          </w:tcPr>
          <w:p>
            <w:pPr>
              <w:pStyle w:val="TableText"/>
            </w:pPr>
            <w:r>
              <w:t>对于“已废弃”的资源，如果该资源不再使用，可以在操作列中单击“删除”，删除该资源。</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取消注册</w:t>
            </w:r>
          </w:p>
        </w:tc>
        <w:tc>
          <w:tcPr>
            <w:tcW w:w="4320" w:type="pct"/>
            <w:tcBorders>
              <w:top w:val="single" w:sz="6" w:space="0" w:color="000000"/>
              <w:bottom w:val="single" w:sz="6" w:space="0" w:color="000000"/>
            </w:tcBorders>
          </w:tcPr>
          <w:p>
            <w:pPr>
              <w:pStyle w:val="TableText"/>
            </w:pPr>
            <w:r>
              <w:t>对于已注册的资源，在操作列中，单击相应的“取消注册”，取消注册的资源在“资源管理”中不再显示。</w:t>
            </w:r>
          </w:p>
          <w:p>
            <w:pPr>
              <w:pStyle w:val="NotesHeadinginTable"/>
            </w:pPr>
            <w:r>
              <w:t>说明</w:t>
            </w:r>
          </w:p>
          <w:p>
            <w:pPr>
              <w:pStyle w:val="NotesTextinTable"/>
            </w:pPr>
            <w:r>
              <w:t>在“资源管理”中已上架的资源不能执行“取消注册”操作。</w:t>
            </w:r>
          </w:p>
        </w:tc>
      </w:tr>
    </w:tbl>
    <w:p/>
    <w:p>
      <w:pPr>
        <w:pStyle w:val="End"/>
      </w:pPr>
      <w:r>
        <w:t>----结束</w:t>
      </w:r>
    </w:p>
    <w:bookmarkStart w:id="124" w:name="_ZH-CN_TOPIC_0000002120625012"/>
    <w:bookmarkEnd w:id="124"/>
    <w:p>
      <w:pPr>
        <w:pStyle w:val="Heading4"/>
        <w:numPr>
          <w:numId w:val="97"/>
        </w:numPr>
      </w:pPr>
      <w:bookmarkStart w:id="125" w:name="_ZH-CN_TOPIC_0000002120625012-chtext"/>
      <w:bookmarkStart w:id="126" w:name="_Toc256000038"/>
      <w:r>
        <w:t>同步资源</w:t>
      </w:r>
      <w:bookmarkEnd w:id="126"/>
      <w:bookmarkEnd w:id="125"/>
    </w:p>
    <w:p>
      <w:r>
        <w:t>可以通过同步资源功能，将iDOP开发态Studio的轻应用资源同步到数字资源赋能中心。</w:t>
      </w:r>
    </w:p>
    <w:p>
      <w:pPr>
        <w:pStyle w:val="BlockLabel"/>
      </w:pPr>
      <w:r>
        <w:t>前提条件</w:t>
      </w:r>
    </w:p>
    <w:p>
      <w:r>
        <w:t>已参考如下步骤完成设计态资源的安装。</w:t>
      </w:r>
    </w:p>
    <w:p>
      <w:pPr>
        <w:pStyle w:val="Step"/>
        <w:numPr>
          <w:numId w:val="205"/>
        </w:numPr>
      </w:pPr>
      <w:r>
        <w:t>现场开发人员需要通过</w:t>
      </w:r>
      <w:hyperlink r:id="rId79" w:tooltip=" " w:history="1">
        <w:r>
          <w:rPr>
            <w:rStyle w:val="Hyperlink"/>
          </w:rPr>
          <w:t>华为support网站</w:t>
        </w:r>
      </w:hyperlink>
      <w:r>
        <w:t>获取并参考相应版本的《iDOP 数字资源赋能中心 二次开发指南 01》，完成现场定制组件工程的开发。</w:t>
      </w:r>
    </w:p>
    <w:p>
      <w:pPr>
        <w:pStyle w:val="Step"/>
      </w:pPr>
      <w:r>
        <w:t>针对现场定制的组件工程资源，需要参考“</w:t>
      </w:r>
      <w:r>
        <w:fldChar w:fldCharType="begin"/>
      </w:r>
      <w:r>
        <w:instrText>REF _ZH-CN_TOPIC_0000002135715865 \r \h</w:instrText>
      </w:r>
      <w:r>
        <w:fldChar w:fldCharType="separate"/>
      </w:r>
      <w:r>
        <w:t xml:space="preserve">A.1.1 </w:t>
      </w:r>
      <w:r>
        <w:fldChar w:fldCharType="end"/>
      </w:r>
      <w:r>
        <w:fldChar w:fldCharType="begin"/>
      </w:r>
      <w:r>
        <w:instrText>REF _ZH-CN_TOPIC_0000002135715865-chtext \h</w:instrText>
      </w:r>
      <w:r>
        <w:fldChar w:fldCharType="separate"/>
      </w:r>
      <w:r>
        <w:t>配置数字资源赋能中心组件资源页面权限</w:t>
      </w:r>
      <w:r>
        <w:fldChar w:fldCharType="end"/>
      </w:r>
      <w:r>
        <w:t>”完成权限配置。</w:t>
      </w:r>
    </w:p>
    <w:p>
      <w:pPr>
        <w:pStyle w:val="Step"/>
      </w:pPr>
      <w:r>
        <w:t>进入需要同步的资源对应的设计态工程页面。</w:t>
      </w:r>
    </w:p>
    <w:p>
      <w:pPr>
        <w:pStyle w:val="Step"/>
      </w:pPr>
      <w:r>
        <w:t>在相应的工程页面右上角选择“打包为 &gt; 应用”。</w:t>
      </w:r>
    </w:p>
    <w:p>
      <w:r>
        <w:pict>
          <v:shape id="_x0000_i1111" type="#_x0000_t75" style="width:393.64pt;height:155.33pt">
            <v:imagedata r:id="rId80" o:title=""/>
          </v:shape>
        </w:pict>
      </w:r>
    </w:p>
    <w:p>
      <w:pPr>
        <w:pStyle w:val="Step"/>
      </w:pPr>
      <w:r>
        <w:t>选择“资源目录”选择为“轻应用资源”。</w:t>
      </w:r>
    </w:p>
    <w:p>
      <w:r>
        <w:pict>
          <v:shape id="_x0000_i1112" type="#_x0000_t75" style="width:392.67pt;height:213.7pt">
            <v:imagedata r:id="rId81" o:title=""/>
          </v:shape>
        </w:pict>
      </w:r>
    </w:p>
    <w:p>
      <w:pPr>
        <w:pStyle w:val="Step"/>
      </w:pPr>
      <w:r>
        <w:t>下载打包成功的应用。</w:t>
      </w:r>
    </w:p>
    <w:p>
      <w:r>
        <w:pict>
          <v:shape id="_x0000_i1113" type="#_x0000_t75" style="width:396.01pt;height:134.57pt">
            <v:imagedata r:id="rId82" o:title=""/>
          </v:shape>
        </w:pict>
      </w:r>
    </w:p>
    <w:p>
      <w:pPr>
        <w:pStyle w:val="Step"/>
      </w:pPr>
      <w:r>
        <w:t>进入运行态界面，选择“管理员配置 &gt; 资源管理 &gt; GDE应用管理”。</w:t>
      </w:r>
    </w:p>
    <w:p>
      <w:r>
        <w:pict>
          <v:shape id="_x0000_i1114" type="#_x0000_t75" style="width:397.4pt;height:441.86pt">
            <v:imagedata r:id="rId83" o:title=""/>
          </v:shape>
        </w:pict>
      </w:r>
    </w:p>
    <w:p>
      <w:pPr>
        <w:pStyle w:val="Step"/>
      </w:pPr>
      <w:r>
        <w:t>在GDE应用管理界面中导入前面步骤中下载的应用包</w:t>
      </w:r>
    </w:p>
    <w:p>
      <w:r>
        <w:pict>
          <v:shape id="_x0000_i1115" type="#_x0000_t75" style="width:393.5pt;height:67.01pt">
            <v:imagedata r:id="rId84" o:title=""/>
          </v:shape>
        </w:pict>
      </w:r>
    </w:p>
    <w:p>
      <w:pPr>
        <w:pStyle w:val="Step"/>
      </w:pPr>
      <w:r>
        <w:t>选择导入的应用包，单击“安装”。</w:t>
      </w:r>
    </w:p>
    <w:p>
      <w:r>
        <w:t>安装应用成功后即可进行资源同步操作。</w:t>
      </w:r>
    </w:p>
    <w:p>
      <w:pPr>
        <w:pStyle w:val="End"/>
      </w:pPr>
      <w:r>
        <w:t>----结束</w:t>
      </w:r>
    </w:p>
    <w:p>
      <w:pPr>
        <w:pStyle w:val="BlockLabel"/>
      </w:pPr>
      <w:r>
        <w:t>操作步骤</w:t>
      </w:r>
    </w:p>
    <w:p>
      <w:pPr>
        <w:pStyle w:val="Step"/>
        <w:numPr>
          <w:numId w:val="206"/>
        </w:numPr>
      </w:pPr>
      <w:r>
        <w:t>在导航栏右上角单击“</w:t>
      </w:r>
      <w:r>
        <w:pict>
          <v:shape id="_x0000_i1116" type="#_x0000_t75" style="width:10.8pt;height:10.8pt">
            <v:imagedata r:id="rId76" o:title=""/>
          </v:shape>
        </w:pict>
      </w:r>
      <w:r>
        <w:t>”进入“资源中心”。</w:t>
      </w:r>
    </w:p>
    <w:p>
      <w:pPr>
        <w:pStyle w:val="Step"/>
      </w:pPr>
      <w:r>
        <w:t>在数字资源赋能中心的“资源中心 &gt; 资源治理”，在“轻应用资源”页签页面中同步资源，如</w:t>
      </w:r>
      <w:r>
        <w:fldChar w:fldCharType="begin"/>
      </w:r>
      <w:r>
        <w:instrText>REF _d1e4455 \r \h</w:instrText>
      </w:r>
      <w:r>
        <w:fldChar w:fldCharType="separate"/>
      </w:r>
      <w:r>
        <w:t>图3-2</w:t>
      </w:r>
      <w:r>
        <w:fldChar w:fldCharType="end"/>
      </w:r>
      <w:r>
        <w:t>所示。</w:t>
      </w:r>
    </w:p>
    <w:p>
      <w:pPr>
        <w:pStyle w:val="ItemStep"/>
        <w:numPr>
          <w:numId w:val="38"/>
        </w:numPr>
      </w:pPr>
      <w:r>
        <w:t>单击“同步”。</w:t>
      </w:r>
    </w:p>
    <w:bookmarkStart w:id="127" w:name="_d1e4455"/>
    <w:bookmarkEnd w:id="127"/>
    <w:p>
      <w:pPr>
        <w:pStyle w:val="FigureDescription"/>
        <w:ind w:left="2126"/>
      </w:pPr>
      <w:r>
        <w:t>同步资源</w:t>
      </w:r>
    </w:p>
    <w:p>
      <w:pPr>
        <w:pStyle w:val="Figure"/>
        <w:ind w:left="2126"/>
      </w:pPr>
      <w:r>
        <w:pict>
          <v:shape id="_x0000_i1117" type="#_x0000_t75" style="width:377.24pt;height:88.37pt">
            <v:imagedata r:id="rId85" o:title=""/>
          </v:shape>
        </w:pict>
      </w:r>
    </w:p>
    <w:p/>
    <w:p>
      <w:pPr>
        <w:pStyle w:val="ItemStep"/>
        <w:numPr>
          <w:numId w:val="38"/>
        </w:numPr>
      </w:pPr>
      <w:r>
        <w:t>在“同步”弹框中选择待同步的资源，单击“确定”。</w:t>
      </w:r>
    </w:p>
    <w:p>
      <w:pPr>
        <w:pStyle w:val="FigureDescription"/>
        <w:ind w:left="2126"/>
      </w:pPr>
      <w:r>
        <w:t>同步弹框</w:t>
      </w:r>
    </w:p>
    <w:p>
      <w:pPr>
        <w:pStyle w:val="Figure"/>
        <w:ind w:left="2126"/>
      </w:pPr>
      <w:r>
        <w:pict>
          <v:shape id="_x0000_i1118" type="#_x0000_t75" style="width:373.25pt;height:136.4pt">
            <v:imagedata r:id="rId86" o:title=""/>
          </v:shape>
        </w:pict>
      </w:r>
    </w:p>
    <w:p/>
    <w:p>
      <w:pPr>
        <w:pStyle w:val="Step"/>
      </w:pPr>
      <w:r>
        <w:t>完成同步后，同步的注册状态显示为“未注册”。</w:t>
      </w:r>
    </w:p>
    <w:p>
      <w:r>
        <w:pict>
          <v:shape id="_x0000_i1119" type="#_x0000_t75" style="width:391.13pt;height:78.54pt">
            <v:imagedata r:id="rId87" o:title=""/>
          </v:shape>
        </w:pict>
      </w:r>
    </w:p>
    <w:p>
      <w:r>
        <w:t>可以在操作列单击“编辑”，进入编辑资源页面，修改资源名称等相应信息。</w:t>
      </w:r>
    </w:p>
    <w:p>
      <w:pPr>
        <w:pStyle w:val="Step"/>
      </w:pPr>
      <w:r>
        <w:t>在操作列单击“注册”，可以将已同步的资源注册到“资源管理”。</w:t>
      </w:r>
    </w:p>
    <w:p>
      <w:r>
        <w:t>在“资源管理 &gt; 资源管理 &gt; 轻应用资源”页面中可以对该资源进行“上架”操作，并展示到“数字超市”。</w:t>
      </w:r>
    </w:p>
    <w:p>
      <w:pPr>
        <w:pStyle w:val="End"/>
      </w:pPr>
      <w:r>
        <w:t>----结束</w:t>
      </w:r>
    </w:p>
    <w:p>
      <w:pPr>
        <w:pStyle w:val="BlockLabel"/>
      </w:pPr>
      <w:r>
        <w:t>异常处理</w:t>
      </w:r>
    </w:p>
    <w:p>
      <w:r>
        <w:t>如果资源同步失败，可能是由于iDOP的“管理员配置 &gt; 资源管理 &gt; GDE应用管理”和“资源管理 &gt; 资源库 &gt; 本地资源”中应用版本不一致，具体参见“</w:t>
      </w:r>
      <w:r>
        <w:fldChar w:fldCharType="begin"/>
      </w:r>
      <w:r>
        <w:instrText>REF _ZH-CN_TOPIC_0000001967352843 \r \h</w:instrText>
      </w:r>
      <w:r>
        <w:fldChar w:fldCharType="separate"/>
      </w:r>
      <w:r>
        <w:t xml:space="preserve">A.2.2 </w:t>
      </w:r>
      <w:r>
        <w:fldChar w:fldCharType="end"/>
      </w:r>
      <w:r>
        <w:fldChar w:fldCharType="begin"/>
      </w:r>
      <w:r>
        <w:instrText>REF _ZH-CN_TOPIC_0000001967352843-chtext \h</w:instrText>
      </w:r>
      <w:r>
        <w:fldChar w:fldCharType="separate"/>
      </w:r>
      <w:r>
        <w:t>资源库和GDE应用管理中的应用版本号不一致导致同步资源失败</w:t>
      </w:r>
      <w:r>
        <w:fldChar w:fldCharType="end"/>
      </w:r>
      <w:r>
        <w:t>”进行处理。</w:t>
      </w:r>
    </w:p>
    <w:bookmarkStart w:id="128" w:name="_ZH-CN_TOPIC_0000002155826781"/>
    <w:bookmarkEnd w:id="128"/>
    <w:p>
      <w:pPr>
        <w:pStyle w:val="Heading3"/>
      </w:pPr>
      <w:bookmarkStart w:id="129" w:name="_ZH-CN_TOPIC_0000002155826781-chtext"/>
      <w:bookmarkStart w:id="130" w:name="_Toc256000039"/>
      <w:r>
        <w:t>平台资源</w:t>
      </w:r>
      <w:bookmarkEnd w:id="130"/>
      <w:bookmarkEnd w:id="129"/>
    </w:p>
    <w:p>
      <w:pPr>
        <w:pStyle w:val="BlockLabel"/>
      </w:pPr>
      <w:r>
        <w:t>操作步骤</w:t>
      </w:r>
    </w:p>
    <w:p>
      <w:pPr>
        <w:pStyle w:val="Step"/>
        <w:numPr>
          <w:numId w:val="207"/>
        </w:numPr>
      </w:pPr>
      <w:r>
        <w:t>在导航栏右上角单击“</w:t>
      </w:r>
      <w:r>
        <w:pict>
          <v:shape id="_x0000_i1120" type="#_x0000_t75" style="width:10.8pt;height:10.8pt">
            <v:imagedata r:id="rId76" o:title=""/>
          </v:shape>
        </w:pict>
      </w:r>
      <w:r>
        <w:t>”进入“资源中心”。</w:t>
      </w:r>
    </w:p>
    <w:p>
      <w:pPr>
        <w:pStyle w:val="Step"/>
      </w:pPr>
      <w:r>
        <w:t>在“资源中心 &gt; 资源治理”页面中的“平台资源”页签执行相应操作。</w:t>
      </w:r>
    </w:p>
    <w:p>
      <w:pPr>
        <w:pStyle w:val="FigureDescription"/>
        <w:ind w:left="1701"/>
      </w:pPr>
      <w:r>
        <w:t>资源治理</w:t>
      </w:r>
    </w:p>
    <w:p>
      <w:pPr>
        <w:pStyle w:val="Figure"/>
        <w:ind w:left="1701"/>
      </w:pPr>
      <w:r>
        <w:pict>
          <v:shape id="_x0000_i1121" type="#_x0000_t75" style="width:398.27pt;height:148.12pt">
            <v:imagedata r:id="rId88" o:title=""/>
          </v:shape>
        </w:pict>
      </w:r>
    </w:p>
    <w:p/>
    <w:p>
      <w:r>
        <w:t>资源管理页面操作说明如</w:t>
      </w:r>
      <w:r>
        <w:fldChar w:fldCharType="begin"/>
      </w:r>
      <w:r>
        <w:instrText>REF _d1e4536 \r \h</w:instrText>
      </w:r>
      <w:r>
        <w:fldChar w:fldCharType="separate"/>
      </w:r>
      <w:r>
        <w:t>表3-2</w:t>
      </w:r>
      <w:r>
        <w:fldChar w:fldCharType="end"/>
      </w:r>
      <w:r>
        <w:t>所示。</w:t>
      </w:r>
    </w:p>
    <w:bookmarkStart w:id="131" w:name="_d1e4536"/>
    <w:bookmarkEnd w:id="131"/>
    <w:p>
      <w:pPr>
        <w:pStyle w:val="TableDescription"/>
      </w:pPr>
      <w:r>
        <w:t>操作说明</w:t>
      </w:r>
    </w:p>
    <w:tbl>
      <w:tblPr>
        <w:tblStyle w:val="Table"/>
        <w:tblW w:w="7938" w:type="dxa"/>
        <w:tblInd w:w="1814" w:type="dxa"/>
        <w:tblLayout w:type="fixed"/>
        <w:tblLook w:val="01E0"/>
      </w:tblPr>
      <w:tblGrid>
        <w:gridCol w:w="597"/>
        <w:gridCol w:w="1000"/>
        <w:gridCol w:w="6341"/>
      </w:tblGrid>
      <w:tr>
        <w:tblPrEx>
          <w:tblW w:w="7938" w:type="dxa"/>
          <w:tblInd w:w="1814" w:type="dxa"/>
          <w:tblLayout w:type="fixed"/>
          <w:tblLook w:val="01E0"/>
        </w:tblPrEx>
        <w:trPr>
          <w:cantSplit w:val="0"/>
          <w:tblHeader/>
        </w:trPr>
        <w:tc>
          <w:tcPr>
            <w:tcW w:w="376" w:type="pct"/>
            <w:tcBorders>
              <w:top w:val="single" w:sz="6" w:space="0" w:color="000000"/>
              <w:bottom w:val="single" w:sz="6" w:space="0" w:color="000000"/>
              <w:right w:val="single" w:sz="6" w:space="0" w:color="000000"/>
            </w:tcBorders>
            <w:shd w:val="clear" w:color="auto" w:fill="D9D9D9"/>
          </w:tcPr>
          <w:p>
            <w:pPr>
              <w:pStyle w:val="TableHeading"/>
            </w:pPr>
            <w:r>
              <w:t>序号</w:t>
            </w:r>
          </w:p>
        </w:tc>
        <w:tc>
          <w:tcPr>
            <w:tcW w:w="630" w:type="pct"/>
            <w:tcBorders>
              <w:top w:val="single" w:sz="6" w:space="0" w:color="000000"/>
              <w:bottom w:val="single" w:sz="6" w:space="0" w:color="000000"/>
              <w:right w:val="single" w:sz="6" w:space="0" w:color="000000"/>
            </w:tcBorders>
            <w:shd w:val="clear" w:color="auto" w:fill="D9D9D9"/>
          </w:tcPr>
          <w:p>
            <w:pPr>
              <w:pStyle w:val="TableHeading"/>
            </w:pPr>
            <w:r>
              <w:t>操作</w:t>
            </w:r>
          </w:p>
        </w:tc>
        <w:tc>
          <w:tcPr>
            <w:tcW w:w="3995"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376" w:type="pct"/>
            <w:tcBorders>
              <w:top w:val="single" w:sz="6" w:space="0" w:color="000000"/>
              <w:bottom w:val="single" w:sz="6" w:space="0" w:color="000000"/>
              <w:right w:val="single" w:sz="6" w:space="0" w:color="000000"/>
            </w:tcBorders>
          </w:tcPr>
          <w:p>
            <w:pPr>
              <w:pStyle w:val="TableText"/>
            </w:pPr>
            <w:r>
              <w:t>1</w:t>
            </w:r>
          </w:p>
        </w:tc>
        <w:tc>
          <w:tcPr>
            <w:tcW w:w="630" w:type="pct"/>
            <w:tcBorders>
              <w:top w:val="single" w:sz="6" w:space="0" w:color="000000"/>
              <w:bottom w:val="single" w:sz="6" w:space="0" w:color="000000"/>
              <w:right w:val="single" w:sz="6" w:space="0" w:color="000000"/>
            </w:tcBorders>
          </w:tcPr>
          <w:p>
            <w:pPr>
              <w:pStyle w:val="TableText"/>
            </w:pPr>
            <w:r>
              <w:t>查询</w:t>
            </w:r>
          </w:p>
        </w:tc>
        <w:tc>
          <w:tcPr>
            <w:tcW w:w="3995" w:type="pct"/>
            <w:tcBorders>
              <w:top w:val="single" w:sz="6" w:space="0" w:color="000000"/>
              <w:bottom w:val="single" w:sz="6" w:space="0" w:color="000000"/>
            </w:tcBorders>
          </w:tcPr>
          <w:p>
            <w:pPr>
              <w:pStyle w:val="TableText"/>
            </w:pPr>
            <w:r>
              <w:t>选择“目录分类”或“状态”，在搜索框中输入资源名称，单击“查询”，可以查询相应的资源。</w:t>
            </w:r>
          </w:p>
          <w:p>
            <w:pPr>
              <w:pStyle w:val="TableText"/>
            </w:pPr>
            <w:r>
              <w:t>在该页面中单击“重置”，可以清空查询条件，并刷新列表。</w:t>
            </w:r>
          </w:p>
          <w:p>
            <w:pPr>
              <w:pStyle w:val="NotesHeadinginTable"/>
            </w:pPr>
            <w:r>
              <w:t>说明</w:t>
            </w:r>
          </w:p>
          <w:p>
            <w:pPr>
              <w:pStyle w:val="NotesTextinTable"/>
            </w:pPr>
            <w:r>
              <w:t>资源列表中的“资源名称”为平台资源应用中的接口资源名，“所属资产”为接口资源相应的平台资源应用名称。</w:t>
            </w:r>
          </w:p>
        </w:tc>
      </w:tr>
      <w:tr>
        <w:tblPrEx>
          <w:tblW w:w="7938" w:type="dxa"/>
          <w:tblInd w:w="1814" w:type="dxa"/>
          <w:tblLayout w:type="fixed"/>
          <w:tblLook w:val="01E0"/>
        </w:tblPrEx>
        <w:trPr>
          <w:cantSplit w:val="0"/>
        </w:trPr>
        <w:tc>
          <w:tcPr>
            <w:tcW w:w="376" w:type="pct"/>
            <w:tcBorders>
              <w:top w:val="single" w:sz="6" w:space="0" w:color="000000"/>
              <w:bottom w:val="single" w:sz="6" w:space="0" w:color="000000"/>
              <w:right w:val="single" w:sz="6" w:space="0" w:color="000000"/>
            </w:tcBorders>
          </w:tcPr>
          <w:p>
            <w:pPr>
              <w:pStyle w:val="TableText"/>
            </w:pPr>
            <w:r>
              <w:t>2</w:t>
            </w:r>
          </w:p>
        </w:tc>
        <w:tc>
          <w:tcPr>
            <w:tcW w:w="630" w:type="pct"/>
            <w:tcBorders>
              <w:top w:val="single" w:sz="6" w:space="0" w:color="000000"/>
              <w:bottom w:val="single" w:sz="6" w:space="0" w:color="000000"/>
              <w:right w:val="single" w:sz="6" w:space="0" w:color="000000"/>
            </w:tcBorders>
          </w:tcPr>
          <w:p>
            <w:pPr>
              <w:pStyle w:val="TableText"/>
            </w:pPr>
            <w:r>
              <w:t>全局配置</w:t>
            </w:r>
          </w:p>
        </w:tc>
        <w:tc>
          <w:tcPr>
            <w:tcW w:w="3995" w:type="pct"/>
            <w:tcBorders>
              <w:top w:val="single" w:sz="6" w:space="0" w:color="000000"/>
              <w:bottom w:val="single" w:sz="6" w:space="0" w:color="000000"/>
            </w:tcBorders>
          </w:tcPr>
          <w:p>
            <w:pPr>
              <w:pStyle w:val="TableText"/>
            </w:pPr>
            <w:r>
              <w:t>单击“全局配置”，可以在“全局配置”弹框中，重新配置资源类型页签的名称。</w:t>
            </w:r>
          </w:p>
        </w:tc>
      </w:tr>
      <w:tr>
        <w:tblPrEx>
          <w:tblW w:w="7938" w:type="dxa"/>
          <w:tblInd w:w="1814" w:type="dxa"/>
          <w:tblLayout w:type="fixed"/>
          <w:tblLook w:val="01E0"/>
        </w:tblPrEx>
        <w:trPr>
          <w:cantSplit w:val="0"/>
        </w:trPr>
        <w:tc>
          <w:tcPr>
            <w:tcW w:w="376" w:type="pct"/>
            <w:tcBorders>
              <w:top w:val="single" w:sz="6" w:space="0" w:color="000000"/>
              <w:bottom w:val="single" w:sz="6" w:space="0" w:color="000000"/>
              <w:right w:val="single" w:sz="6" w:space="0" w:color="000000"/>
            </w:tcBorders>
          </w:tcPr>
          <w:p>
            <w:pPr>
              <w:pStyle w:val="TableText"/>
            </w:pPr>
            <w:r>
              <w:t>3</w:t>
            </w:r>
          </w:p>
        </w:tc>
        <w:tc>
          <w:tcPr>
            <w:tcW w:w="630" w:type="pct"/>
            <w:tcBorders>
              <w:top w:val="single" w:sz="6" w:space="0" w:color="000000"/>
              <w:bottom w:val="single" w:sz="6" w:space="0" w:color="000000"/>
              <w:right w:val="single" w:sz="6" w:space="0" w:color="000000"/>
            </w:tcBorders>
          </w:tcPr>
          <w:p>
            <w:pPr>
              <w:pStyle w:val="TableText"/>
            </w:pPr>
            <w:r>
              <w:t>编码规则配置</w:t>
            </w:r>
          </w:p>
        </w:tc>
        <w:tc>
          <w:tcPr>
            <w:tcW w:w="3995" w:type="pct"/>
            <w:tcBorders>
              <w:top w:val="single" w:sz="6" w:space="0" w:color="000000"/>
              <w:bottom w:val="single" w:sz="6" w:space="0" w:color="000000"/>
            </w:tcBorders>
          </w:tcPr>
          <w:p>
            <w:pPr>
              <w:pStyle w:val="TableText"/>
            </w:pPr>
            <w:r>
              <w:t>单击“编码规则配”，可以设置资源注册后的资源编号编码规则。</w:t>
            </w:r>
          </w:p>
          <w:p>
            <w:pPr>
              <w:pStyle w:val="TableText"/>
            </w:pPr>
            <w:r>
              <w:t>“资源治理”中的所有资源都处于“未注册”状态的情况下，“编码规则配置”才可用，具体参见“</w:t>
            </w:r>
            <w:r>
              <w:fldChar w:fldCharType="begin"/>
            </w:r>
            <w:r>
              <w:instrText>REF _ZH-CN_TOPIC_0000002155826777 \r \h</w:instrText>
            </w:r>
            <w:r>
              <w:fldChar w:fldCharType="separate"/>
            </w:r>
            <w:r>
              <w:t xml:space="preserve">3.1.8 </w:t>
            </w:r>
            <w:r>
              <w:fldChar w:fldCharType="end"/>
            </w:r>
            <w:r>
              <w:fldChar w:fldCharType="begin"/>
            </w:r>
            <w:r>
              <w:instrText>REF _ZH-CN_TOPIC_0000002155826777-chtext \h</w:instrText>
            </w:r>
            <w:r>
              <w:fldChar w:fldCharType="separate"/>
            </w:r>
            <w:r>
              <w:t>编码规则配置</w:t>
            </w:r>
            <w:r>
              <w:fldChar w:fldCharType="end"/>
            </w:r>
            <w:r>
              <w:t>”。</w:t>
            </w:r>
          </w:p>
        </w:tc>
      </w:tr>
      <w:tr>
        <w:tblPrEx>
          <w:tblW w:w="7938" w:type="dxa"/>
          <w:tblInd w:w="1814" w:type="dxa"/>
          <w:tblLayout w:type="fixed"/>
          <w:tblLook w:val="01E0"/>
        </w:tblPrEx>
        <w:trPr>
          <w:cantSplit w:val="0"/>
        </w:trPr>
        <w:tc>
          <w:tcPr>
            <w:tcW w:w="376" w:type="pct"/>
            <w:tcBorders>
              <w:top w:val="single" w:sz="6" w:space="0" w:color="000000"/>
              <w:bottom w:val="single" w:sz="6" w:space="0" w:color="000000"/>
              <w:right w:val="single" w:sz="6" w:space="0" w:color="000000"/>
            </w:tcBorders>
          </w:tcPr>
          <w:p>
            <w:pPr>
              <w:pStyle w:val="TableText"/>
            </w:pPr>
            <w:r>
              <w:t>4</w:t>
            </w:r>
          </w:p>
        </w:tc>
        <w:tc>
          <w:tcPr>
            <w:tcW w:w="630" w:type="pct"/>
            <w:tcBorders>
              <w:top w:val="single" w:sz="6" w:space="0" w:color="000000"/>
              <w:bottom w:val="single" w:sz="6" w:space="0" w:color="000000"/>
              <w:right w:val="single" w:sz="6" w:space="0" w:color="000000"/>
            </w:tcBorders>
          </w:tcPr>
          <w:p>
            <w:pPr>
              <w:pStyle w:val="TableText"/>
            </w:pPr>
            <w:r>
              <w:t>同步</w:t>
            </w:r>
          </w:p>
        </w:tc>
        <w:tc>
          <w:tcPr>
            <w:tcW w:w="3995" w:type="pct"/>
            <w:tcBorders>
              <w:top w:val="single" w:sz="6" w:space="0" w:color="000000"/>
              <w:bottom w:val="single" w:sz="6" w:space="0" w:color="000000"/>
            </w:tcBorders>
          </w:tcPr>
          <w:p>
            <w:pPr>
              <w:pStyle w:val="TableText"/>
            </w:pPr>
            <w:r>
              <w:t>同步资源相关操作请参见“</w:t>
            </w:r>
            <w:r>
              <w:fldChar w:fldCharType="begin"/>
            </w:r>
            <w:r>
              <w:instrText>REF _ZH-CN_TOPIC_0000002155865145 \r \h</w:instrText>
            </w:r>
            <w:r>
              <w:fldChar w:fldCharType="separate"/>
            </w:r>
            <w:r>
              <w:t xml:space="preserve">3.1.2.1 </w:t>
            </w:r>
            <w:r>
              <w:fldChar w:fldCharType="end"/>
            </w:r>
            <w:r>
              <w:fldChar w:fldCharType="begin"/>
            </w:r>
            <w:r>
              <w:instrText>REF _ZH-CN_TOPIC_0000002155865145-chtext \h</w:instrText>
            </w:r>
            <w:r>
              <w:fldChar w:fldCharType="separate"/>
            </w:r>
            <w:r>
              <w:t>同步资源</w:t>
            </w:r>
            <w:r>
              <w:fldChar w:fldCharType="end"/>
            </w:r>
            <w:r>
              <w:t>”。</w:t>
            </w:r>
          </w:p>
          <w:p>
            <w:pPr>
              <w:pStyle w:val="TableText"/>
            </w:pPr>
            <w:r>
              <w:t>在“平台资源”页面中，单击“同步”，同步在iDOP开发态Studio的平台资源工程应用中的接口资源。</w:t>
            </w:r>
          </w:p>
          <w:p>
            <w:pPr>
              <w:pStyle w:val="NotesHeadinginTable"/>
            </w:pPr>
            <w:r>
              <w:t>说明</w:t>
            </w:r>
          </w:p>
          <w:p>
            <w:pPr>
              <w:pStyle w:val="NotesTextListinTable"/>
            </w:pPr>
            <w:r>
              <w:t xml:space="preserve">可以通过同步功能从iDOP的“公共配置 &gt; </w:t>
            </w:r>
            <w:r>
              <w:rPr>
                <w:color w:val="1C1C1C"/>
              </w:rPr>
              <w:t>管理员配置</w:t>
            </w:r>
            <w:r>
              <w:t xml:space="preserve"> &gt; 资产管理 &gt; GDE应用管理”中进行同步相应的资源。</w:t>
            </w:r>
          </w:p>
        </w:tc>
      </w:tr>
      <w:tr>
        <w:tblPrEx>
          <w:tblW w:w="7938" w:type="dxa"/>
          <w:tblInd w:w="1814" w:type="dxa"/>
          <w:tblLayout w:type="fixed"/>
          <w:tblLook w:val="01E0"/>
        </w:tblPrEx>
        <w:trPr>
          <w:cantSplit w:val="0"/>
        </w:trPr>
        <w:tc>
          <w:tcPr>
            <w:tcW w:w="376" w:type="pct"/>
            <w:tcBorders>
              <w:top w:val="single" w:sz="6" w:space="0" w:color="000000"/>
              <w:bottom w:val="single" w:sz="6" w:space="0" w:color="000000"/>
              <w:right w:val="single" w:sz="6" w:space="0" w:color="000000"/>
            </w:tcBorders>
          </w:tcPr>
          <w:p>
            <w:pPr>
              <w:pStyle w:val="TableText"/>
            </w:pPr>
            <w:r>
              <w:t>5</w:t>
            </w:r>
          </w:p>
        </w:tc>
        <w:tc>
          <w:tcPr>
            <w:tcW w:w="630" w:type="pct"/>
            <w:tcBorders>
              <w:top w:val="single" w:sz="6" w:space="0" w:color="000000"/>
              <w:bottom w:val="single" w:sz="6" w:space="0" w:color="000000"/>
              <w:right w:val="single" w:sz="6" w:space="0" w:color="000000"/>
            </w:tcBorders>
          </w:tcPr>
          <w:p>
            <w:pPr>
              <w:pStyle w:val="TableText"/>
            </w:pPr>
            <w:r>
              <w:t>属性配置</w:t>
            </w:r>
          </w:p>
        </w:tc>
        <w:tc>
          <w:tcPr>
            <w:tcW w:w="3995" w:type="pct"/>
            <w:tcBorders>
              <w:top w:val="single" w:sz="6" w:space="0" w:color="000000"/>
              <w:bottom w:val="single" w:sz="6" w:space="0" w:color="000000"/>
            </w:tcBorders>
          </w:tcPr>
          <w:p>
            <w:pPr>
              <w:pStyle w:val="TableText"/>
            </w:pPr>
            <w:r>
              <w:t>在“资源治理”页面中，单击“属性配置”，可以在“属性配置”弹框中，根据需要配置资源列表中展示的自定义属性字段。</w:t>
            </w:r>
          </w:p>
          <w:p>
            <w:pPr>
              <w:pStyle w:val="TableText"/>
            </w:pPr>
            <w:r>
              <w:pict>
                <v:shape id="_x0000_i1122" type="#_x0000_t75" style="width:250pt;height:109.41pt">
                  <v:imagedata r:id="rId78" o:title=""/>
                </v:shape>
              </w:pict>
            </w:r>
          </w:p>
        </w:tc>
      </w:tr>
      <w:tr>
        <w:tblPrEx>
          <w:tblW w:w="7938" w:type="dxa"/>
          <w:tblInd w:w="1814" w:type="dxa"/>
          <w:tblLayout w:type="fixed"/>
          <w:tblLook w:val="01E0"/>
        </w:tblPrEx>
        <w:trPr>
          <w:cantSplit w:val="0"/>
        </w:trPr>
        <w:tc>
          <w:tcPr>
            <w:tcW w:w="376" w:type="pct"/>
            <w:tcBorders>
              <w:top w:val="single" w:sz="6" w:space="0" w:color="000000"/>
              <w:bottom w:val="single" w:sz="6" w:space="0" w:color="000000"/>
              <w:right w:val="single" w:sz="6" w:space="0" w:color="000000"/>
            </w:tcBorders>
          </w:tcPr>
          <w:p>
            <w:pPr>
              <w:pStyle w:val="TableText"/>
            </w:pPr>
            <w:r>
              <w:t>6</w:t>
            </w:r>
          </w:p>
        </w:tc>
        <w:tc>
          <w:tcPr>
            <w:tcW w:w="630" w:type="pct"/>
            <w:tcBorders>
              <w:top w:val="single" w:sz="6" w:space="0" w:color="000000"/>
              <w:bottom w:val="single" w:sz="6" w:space="0" w:color="000000"/>
              <w:right w:val="single" w:sz="6" w:space="0" w:color="000000"/>
            </w:tcBorders>
          </w:tcPr>
          <w:p>
            <w:pPr>
              <w:pStyle w:val="TableText"/>
            </w:pPr>
            <w:r>
              <w:t>编辑</w:t>
            </w:r>
          </w:p>
        </w:tc>
        <w:tc>
          <w:tcPr>
            <w:tcW w:w="3995" w:type="pct"/>
            <w:tcBorders>
              <w:top w:val="single" w:sz="6" w:space="0" w:color="000000"/>
              <w:bottom w:val="single" w:sz="6" w:space="0" w:color="000000"/>
            </w:tcBorders>
          </w:tcPr>
          <w:p>
            <w:pPr>
              <w:pStyle w:val="TableText"/>
            </w:pPr>
            <w:r>
              <w:t>对于“未注册”的资源，可以在操作列中单击“编辑”，进入编辑资源页面，修改资源名称等相应信息。</w:t>
            </w:r>
          </w:p>
        </w:tc>
      </w:tr>
      <w:tr>
        <w:tblPrEx>
          <w:tblW w:w="7938" w:type="dxa"/>
          <w:tblInd w:w="1814" w:type="dxa"/>
          <w:tblLayout w:type="fixed"/>
          <w:tblLook w:val="01E0"/>
        </w:tblPrEx>
        <w:trPr>
          <w:cantSplit w:val="0"/>
        </w:trPr>
        <w:tc>
          <w:tcPr>
            <w:tcW w:w="376" w:type="pct"/>
            <w:tcBorders>
              <w:top w:val="single" w:sz="6" w:space="0" w:color="000000"/>
              <w:bottom w:val="single" w:sz="6" w:space="0" w:color="000000"/>
              <w:right w:val="single" w:sz="6" w:space="0" w:color="000000"/>
            </w:tcBorders>
          </w:tcPr>
          <w:p>
            <w:pPr>
              <w:pStyle w:val="TableText"/>
            </w:pPr>
            <w:r>
              <w:t>7</w:t>
            </w:r>
          </w:p>
        </w:tc>
        <w:tc>
          <w:tcPr>
            <w:tcW w:w="630" w:type="pct"/>
            <w:tcBorders>
              <w:top w:val="single" w:sz="6" w:space="0" w:color="000000"/>
              <w:bottom w:val="single" w:sz="6" w:space="0" w:color="000000"/>
              <w:right w:val="single" w:sz="6" w:space="0" w:color="000000"/>
            </w:tcBorders>
          </w:tcPr>
          <w:p>
            <w:pPr>
              <w:pStyle w:val="TableText"/>
            </w:pPr>
            <w:r>
              <w:t>注册</w:t>
            </w:r>
          </w:p>
        </w:tc>
        <w:tc>
          <w:tcPr>
            <w:tcW w:w="3995" w:type="pct"/>
            <w:tcBorders>
              <w:top w:val="single" w:sz="6" w:space="0" w:color="000000"/>
              <w:bottom w:val="single" w:sz="6" w:space="0" w:color="000000"/>
            </w:tcBorders>
          </w:tcPr>
          <w:p>
            <w:pPr>
              <w:pStyle w:val="TableText"/>
            </w:pPr>
            <w:r>
              <w:t>对于未注册的资源，在操作列中，单击相应的“注册”，可以将已同步的资源注册到“资源管理”，在“资源管理”页面中可以对该资源进行“上架”操作，并展示到“数字超市”。</w:t>
            </w:r>
          </w:p>
        </w:tc>
      </w:tr>
      <w:tr>
        <w:tblPrEx>
          <w:tblW w:w="7938" w:type="dxa"/>
          <w:tblInd w:w="1814" w:type="dxa"/>
          <w:tblLayout w:type="fixed"/>
          <w:tblLook w:val="01E0"/>
        </w:tblPrEx>
        <w:trPr>
          <w:cantSplit w:val="0"/>
        </w:trPr>
        <w:tc>
          <w:tcPr>
            <w:tcW w:w="376" w:type="pct"/>
            <w:tcBorders>
              <w:top w:val="single" w:sz="6" w:space="0" w:color="000000"/>
              <w:bottom w:val="single" w:sz="6" w:space="0" w:color="000000"/>
              <w:right w:val="single" w:sz="6" w:space="0" w:color="000000"/>
            </w:tcBorders>
          </w:tcPr>
          <w:p>
            <w:pPr>
              <w:pStyle w:val="TableText"/>
            </w:pPr>
            <w:r>
              <w:t>8</w:t>
            </w:r>
          </w:p>
        </w:tc>
        <w:tc>
          <w:tcPr>
            <w:tcW w:w="630" w:type="pct"/>
            <w:tcBorders>
              <w:top w:val="single" w:sz="6" w:space="0" w:color="000000"/>
              <w:bottom w:val="single" w:sz="6" w:space="0" w:color="000000"/>
              <w:right w:val="single" w:sz="6" w:space="0" w:color="000000"/>
            </w:tcBorders>
          </w:tcPr>
          <w:p>
            <w:pPr>
              <w:pStyle w:val="TableText"/>
            </w:pPr>
            <w:r>
              <w:t>删除</w:t>
            </w:r>
          </w:p>
        </w:tc>
        <w:tc>
          <w:tcPr>
            <w:tcW w:w="3995" w:type="pct"/>
            <w:tcBorders>
              <w:top w:val="single" w:sz="6" w:space="0" w:color="000000"/>
              <w:bottom w:val="single" w:sz="6" w:space="0" w:color="000000"/>
            </w:tcBorders>
          </w:tcPr>
          <w:p>
            <w:pPr>
              <w:pStyle w:val="TableText"/>
            </w:pPr>
            <w:r>
              <w:t>对于“已废弃”的资源，如果该资源不再使用，可以在操作列中单击“删除”，删除该资源。</w:t>
            </w:r>
          </w:p>
        </w:tc>
      </w:tr>
      <w:tr>
        <w:tblPrEx>
          <w:tblW w:w="7938" w:type="dxa"/>
          <w:tblInd w:w="1814" w:type="dxa"/>
          <w:tblLayout w:type="fixed"/>
          <w:tblLook w:val="01E0"/>
        </w:tblPrEx>
        <w:trPr>
          <w:cantSplit w:val="0"/>
        </w:trPr>
        <w:tc>
          <w:tcPr>
            <w:tcW w:w="376" w:type="pct"/>
            <w:tcBorders>
              <w:top w:val="single" w:sz="6" w:space="0" w:color="000000"/>
              <w:bottom w:val="single" w:sz="6" w:space="0" w:color="000000"/>
              <w:right w:val="single" w:sz="6" w:space="0" w:color="000000"/>
            </w:tcBorders>
          </w:tcPr>
          <w:p>
            <w:pPr>
              <w:pStyle w:val="TableText"/>
            </w:pPr>
            <w:r>
              <w:t>9</w:t>
            </w:r>
          </w:p>
        </w:tc>
        <w:tc>
          <w:tcPr>
            <w:tcW w:w="630" w:type="pct"/>
            <w:tcBorders>
              <w:top w:val="single" w:sz="6" w:space="0" w:color="000000"/>
              <w:bottom w:val="single" w:sz="6" w:space="0" w:color="000000"/>
              <w:right w:val="single" w:sz="6" w:space="0" w:color="000000"/>
            </w:tcBorders>
          </w:tcPr>
          <w:p>
            <w:pPr>
              <w:pStyle w:val="TableText"/>
            </w:pPr>
            <w:r>
              <w:t>取消注册</w:t>
            </w:r>
          </w:p>
        </w:tc>
        <w:tc>
          <w:tcPr>
            <w:tcW w:w="3995" w:type="pct"/>
            <w:tcBorders>
              <w:top w:val="single" w:sz="6" w:space="0" w:color="000000"/>
              <w:bottom w:val="single" w:sz="6" w:space="0" w:color="000000"/>
            </w:tcBorders>
          </w:tcPr>
          <w:p>
            <w:pPr>
              <w:pStyle w:val="TableText"/>
            </w:pPr>
            <w:r>
              <w:t>对于已注册的资源，在操作列中，单击相应的“取消注册”，取消注册的资源在“资源管理”中不再显示。</w:t>
            </w:r>
          </w:p>
          <w:p>
            <w:pPr>
              <w:pStyle w:val="NotesHeadinginTable"/>
            </w:pPr>
            <w:r>
              <w:t>说明</w:t>
            </w:r>
          </w:p>
          <w:p>
            <w:pPr>
              <w:pStyle w:val="NotesTextinTable"/>
            </w:pPr>
            <w:r>
              <w:t>在“资源管理”中已上架的资源不能执行“取消注册”操作。</w:t>
            </w:r>
          </w:p>
        </w:tc>
      </w:tr>
    </w:tbl>
    <w:p/>
    <w:p>
      <w:pPr>
        <w:pStyle w:val="End"/>
      </w:pPr>
      <w:r>
        <w:t>----结束</w:t>
      </w:r>
    </w:p>
    <w:bookmarkStart w:id="132" w:name="_ZH-CN_TOPIC_0000002155865145"/>
    <w:bookmarkEnd w:id="132"/>
    <w:p>
      <w:pPr>
        <w:pStyle w:val="Heading4"/>
        <w:numPr>
          <w:numId w:val="99"/>
        </w:numPr>
      </w:pPr>
      <w:bookmarkStart w:id="133" w:name="_ZH-CN_TOPIC_0000002155865145-chtext"/>
      <w:bookmarkStart w:id="134" w:name="_Toc256000040"/>
      <w:r>
        <w:t>同步资源</w:t>
      </w:r>
      <w:bookmarkEnd w:id="134"/>
      <w:bookmarkEnd w:id="133"/>
    </w:p>
    <w:p>
      <w:r>
        <w:t>可以通过同步资源功能，将iDOP开发态Studio的平台资源同步到数字资源赋能中心。</w:t>
      </w:r>
    </w:p>
    <w:p>
      <w:pPr>
        <w:pStyle w:val="NotesHeading"/>
        <w:tabs>
          <w:tab w:val="left" w:pos="2100"/>
        </w:tabs>
        <w:rPr>
          <w:rFonts w:hint="eastAsia"/>
        </w:rPr>
      </w:pPr>
      <w:r>
        <w:pict>
          <v:shape id="_x0000_i1123" type="#_x0000_t75" style="width:50.29pt;height:19pt">
            <v:imagedata r:id="rId26" o:title="说明"/>
          </v:shape>
        </w:pict>
      </w:r>
    </w:p>
    <w:p>
      <w:pPr>
        <w:pStyle w:val="NotesText"/>
      </w:pPr>
      <w:r>
        <w:t>SMC类型的平台资源，在开发态创建工程时，工程名中要包含smc关键字（不区分大小写）。</w:t>
      </w:r>
    </w:p>
    <w:p>
      <w:pPr>
        <w:pStyle w:val="BlockLabel"/>
      </w:pPr>
      <w:r>
        <w:t>前提条件</w:t>
      </w:r>
    </w:p>
    <w:p>
      <w:r>
        <w:t>已参考如下步骤完成设计态资源的安装。</w:t>
      </w:r>
    </w:p>
    <w:p>
      <w:pPr>
        <w:pStyle w:val="Step"/>
        <w:numPr>
          <w:numId w:val="208"/>
        </w:numPr>
      </w:pPr>
      <w:r>
        <w:t>现场开发人员需要通过</w:t>
      </w:r>
      <w:hyperlink r:id="rId79" w:tooltip=" " w:history="1">
        <w:r>
          <w:rPr>
            <w:rStyle w:val="Hyperlink"/>
          </w:rPr>
          <w:t>华为support网站</w:t>
        </w:r>
      </w:hyperlink>
      <w:r>
        <w:t>获取并参考相应版本的《iDOP 数字资源赋能中心 二次开发指南 01》，完成现场定制组件工程的开发。</w:t>
      </w:r>
    </w:p>
    <w:p>
      <w:pPr>
        <w:pStyle w:val="Step"/>
      </w:pPr>
      <w:r>
        <w:t>针对现场定制的组件工程资源，需要参考“</w:t>
      </w:r>
      <w:r>
        <w:fldChar w:fldCharType="begin"/>
      </w:r>
      <w:r>
        <w:instrText>REF _ZH-CN_TOPIC_0000002135715865 \r \h</w:instrText>
      </w:r>
      <w:r>
        <w:fldChar w:fldCharType="separate"/>
      </w:r>
      <w:r>
        <w:t xml:space="preserve">A.1.1 </w:t>
      </w:r>
      <w:r>
        <w:fldChar w:fldCharType="end"/>
      </w:r>
      <w:r>
        <w:fldChar w:fldCharType="begin"/>
      </w:r>
      <w:r>
        <w:instrText>REF _ZH-CN_TOPIC_0000002135715865-chtext \h</w:instrText>
      </w:r>
      <w:r>
        <w:fldChar w:fldCharType="separate"/>
      </w:r>
      <w:r>
        <w:t>配置数字资源赋能中心组件资源页面权限</w:t>
      </w:r>
      <w:r>
        <w:fldChar w:fldCharType="end"/>
      </w:r>
      <w:r>
        <w:t>”完成权限配置。</w:t>
      </w:r>
    </w:p>
    <w:p>
      <w:pPr>
        <w:pStyle w:val="Step"/>
      </w:pPr>
      <w:r>
        <w:t>进入需要同步的资源对应的设计态工程页面。</w:t>
      </w:r>
    </w:p>
    <w:p>
      <w:pPr>
        <w:pStyle w:val="Step"/>
      </w:pPr>
      <w:r>
        <w:t>在相应的工程页面右上角选择“打包为 &gt; 应用”。</w:t>
      </w:r>
    </w:p>
    <w:p>
      <w:r>
        <w:pict>
          <v:shape id="_x0000_i1124" type="#_x0000_t75" style="width:393.64pt;height:155.33pt">
            <v:imagedata r:id="rId80" o:title=""/>
          </v:shape>
        </w:pict>
      </w:r>
    </w:p>
    <w:p>
      <w:pPr>
        <w:pStyle w:val="Step"/>
      </w:pPr>
      <w:r>
        <w:t>选择“资源目录”选择为“平台资源”。</w:t>
      </w:r>
    </w:p>
    <w:p>
      <w:r>
        <w:pict>
          <v:shape id="_x0000_i1125" type="#_x0000_t75" style="width:392.67pt;height:213.7pt">
            <v:imagedata r:id="rId81" o:title=""/>
          </v:shape>
        </w:pict>
      </w:r>
    </w:p>
    <w:p>
      <w:pPr>
        <w:pStyle w:val="Step"/>
      </w:pPr>
      <w:r>
        <w:t>下载打包成功的应用。</w:t>
      </w:r>
    </w:p>
    <w:p>
      <w:r>
        <w:pict>
          <v:shape id="_x0000_i1126" type="#_x0000_t75" style="width:396.01pt;height:134.57pt">
            <v:imagedata r:id="rId82" o:title=""/>
          </v:shape>
        </w:pict>
      </w:r>
    </w:p>
    <w:p>
      <w:pPr>
        <w:pStyle w:val="Step"/>
      </w:pPr>
      <w:r>
        <w:t>进入运行态界面，选择“管理员配置 &gt; 资源管理 &gt; GDE应用管理”。</w:t>
      </w:r>
    </w:p>
    <w:p>
      <w:r>
        <w:pict>
          <v:shape id="_x0000_i1127" type="#_x0000_t75" style="width:397.4pt;height:441.86pt">
            <v:imagedata r:id="rId83" o:title=""/>
          </v:shape>
        </w:pict>
      </w:r>
    </w:p>
    <w:p>
      <w:pPr>
        <w:pStyle w:val="Step"/>
      </w:pPr>
      <w:r>
        <w:t>在GDE应用管理界面中导入前面步骤中下载的应用包</w:t>
      </w:r>
    </w:p>
    <w:p>
      <w:r>
        <w:pict>
          <v:shape id="_x0000_i1128" type="#_x0000_t75" style="width:393.5pt;height:67.01pt">
            <v:imagedata r:id="rId84" o:title=""/>
          </v:shape>
        </w:pict>
      </w:r>
    </w:p>
    <w:p>
      <w:pPr>
        <w:pStyle w:val="Step"/>
      </w:pPr>
      <w:r>
        <w:t>选择导入的应用包，单击“安装”。</w:t>
      </w:r>
    </w:p>
    <w:p>
      <w:r>
        <w:t>安装应用成功后即可进行资源同步操作。</w:t>
      </w:r>
    </w:p>
    <w:p>
      <w:pPr>
        <w:pStyle w:val="End"/>
      </w:pPr>
      <w:r>
        <w:t>----结束</w:t>
      </w:r>
    </w:p>
    <w:p>
      <w:pPr>
        <w:pStyle w:val="BlockLabel"/>
      </w:pPr>
      <w:r>
        <w:t>操作步骤</w:t>
      </w:r>
    </w:p>
    <w:p>
      <w:pPr>
        <w:pStyle w:val="Step"/>
        <w:numPr>
          <w:numId w:val="209"/>
        </w:numPr>
      </w:pPr>
      <w:r>
        <w:t>在导航栏右上角单击“</w:t>
      </w:r>
      <w:r>
        <w:pict>
          <v:shape id="_x0000_i1129" type="#_x0000_t75" style="width:10.8pt;height:10.8pt">
            <v:imagedata r:id="rId76" o:title=""/>
          </v:shape>
        </w:pict>
      </w:r>
      <w:r>
        <w:t>”进入“资源中心”。</w:t>
      </w:r>
    </w:p>
    <w:p>
      <w:pPr>
        <w:pStyle w:val="Step"/>
      </w:pPr>
      <w:r>
        <w:t>在数字资源赋能中心的“资源中心 &gt; 资源治理 &gt; 平台资源”中同步资源。</w:t>
      </w:r>
    </w:p>
    <w:p>
      <w:pPr>
        <w:pStyle w:val="ItemStep"/>
        <w:numPr>
          <w:numId w:val="39"/>
        </w:numPr>
      </w:pPr>
      <w:r>
        <w:t>在“平台资源”页签页面中，单击“同步”。</w:t>
      </w:r>
    </w:p>
    <w:p>
      <w:pPr>
        <w:pStyle w:val="ItemStep"/>
        <w:numPr>
          <w:numId w:val="39"/>
        </w:numPr>
      </w:pPr>
      <w:r>
        <w:t>在“同步”弹框中选择待同步的资源，单击“确定”。</w:t>
      </w:r>
    </w:p>
    <w:p>
      <w:pPr>
        <w:pStyle w:val="FigureDescription"/>
        <w:ind w:left="2126"/>
      </w:pPr>
      <w:r>
        <w:t>同步弹框</w:t>
      </w:r>
    </w:p>
    <w:p>
      <w:pPr>
        <w:pStyle w:val="Figure"/>
        <w:ind w:left="2126"/>
      </w:pPr>
      <w:r>
        <w:pict>
          <v:shape id="_x0000_i1130" type="#_x0000_t75" style="width:371.64pt;height:137.51pt">
            <v:imagedata r:id="rId89" o:title=""/>
          </v:shape>
        </w:pict>
      </w:r>
    </w:p>
    <w:p/>
    <w:p>
      <w:pPr>
        <w:pStyle w:val="Step"/>
      </w:pPr>
      <w:r>
        <w:t>完成同步后，同步的注册状态显示为“未注册”。</w:t>
      </w:r>
    </w:p>
    <w:p>
      <w:r>
        <w:pict>
          <v:shape id="_x0000_i1131" type="#_x0000_t75" style="width:394.8pt;height:110.26pt">
            <v:imagedata r:id="rId90" o:title=""/>
          </v:shape>
        </w:pict>
      </w:r>
    </w:p>
    <w:p>
      <w:r>
        <w:t>可以在操作列单击“编辑”，进入编辑资源页面，修改资源名称等相应信息。</w:t>
      </w:r>
    </w:p>
    <w:p>
      <w:pPr>
        <w:pStyle w:val="Step"/>
      </w:pPr>
      <w:r>
        <w:t>在操作列单击“注册”，可以将已同步的资源注册到“资源管理”。</w:t>
      </w:r>
    </w:p>
    <w:p>
      <w:r>
        <w:t>在“资源管理 &gt; 资源管理 &gt; 平台资源”页面中可以对该资源进行“上架”操作，并展示到“数字超市”。</w:t>
      </w:r>
    </w:p>
    <w:p>
      <w:pPr>
        <w:pStyle w:val="End"/>
      </w:pPr>
      <w:r>
        <w:t>----结束</w:t>
      </w:r>
    </w:p>
    <w:p>
      <w:pPr>
        <w:pStyle w:val="BlockLabel"/>
      </w:pPr>
      <w:r>
        <w:t>异常处理</w:t>
      </w:r>
    </w:p>
    <w:p>
      <w:r>
        <w:t>如果资源同步失败，可能是由于iDOP的“管理员配置 &gt; 资源管理 &gt; GDE应用管理”和“资源管理 &gt; 资源库 &gt; 本地资源”中应用版本不一致，具体参见“</w:t>
      </w:r>
      <w:r>
        <w:fldChar w:fldCharType="begin"/>
      </w:r>
      <w:r>
        <w:instrText>REF _ZH-CN_TOPIC_0000001967352843 \r \h</w:instrText>
      </w:r>
      <w:r>
        <w:fldChar w:fldCharType="separate"/>
      </w:r>
      <w:r>
        <w:t xml:space="preserve">A.2.2 </w:t>
      </w:r>
      <w:r>
        <w:fldChar w:fldCharType="end"/>
      </w:r>
      <w:r>
        <w:fldChar w:fldCharType="begin"/>
      </w:r>
      <w:r>
        <w:instrText>REF _ZH-CN_TOPIC_0000001967352843-chtext \h</w:instrText>
      </w:r>
      <w:r>
        <w:fldChar w:fldCharType="separate"/>
      </w:r>
      <w:r>
        <w:t>资源库和GDE应用管理中的应用版本号不一致导致同步资源失败</w:t>
      </w:r>
      <w:r>
        <w:fldChar w:fldCharType="end"/>
      </w:r>
      <w:r>
        <w:t>”进行处理。</w:t>
      </w:r>
    </w:p>
    <w:bookmarkStart w:id="135" w:name="_ZH-CN_TOPIC_0000002120466920"/>
    <w:bookmarkEnd w:id="135"/>
    <w:p>
      <w:pPr>
        <w:pStyle w:val="Heading3"/>
      </w:pPr>
      <w:bookmarkStart w:id="136" w:name="_ZH-CN_TOPIC_0000002120466920-chtext"/>
      <w:bookmarkStart w:id="137" w:name="_Toc256000041"/>
      <w:r>
        <w:t>场景化资源</w:t>
      </w:r>
      <w:bookmarkEnd w:id="137"/>
      <w:bookmarkEnd w:id="136"/>
    </w:p>
    <w:p>
      <w:pPr>
        <w:pStyle w:val="BlockLabel"/>
      </w:pPr>
      <w:r>
        <w:t>操作步骤</w:t>
      </w:r>
    </w:p>
    <w:p>
      <w:pPr>
        <w:pStyle w:val="Step"/>
        <w:numPr>
          <w:numId w:val="210"/>
        </w:numPr>
      </w:pPr>
      <w:r>
        <w:t>在导航栏右上角单击“</w:t>
      </w:r>
      <w:r>
        <w:pict>
          <v:shape id="_x0000_i1132" type="#_x0000_t75" style="width:10.8pt;height:10.8pt">
            <v:imagedata r:id="rId76" o:title=""/>
          </v:shape>
        </w:pict>
      </w:r>
      <w:r>
        <w:t>”进入“资源中心”。</w:t>
      </w:r>
    </w:p>
    <w:p>
      <w:pPr>
        <w:pStyle w:val="Step"/>
      </w:pPr>
      <w:r>
        <w:t>在“资源中心 &gt; 资源治理”页面中的“场景化资源”页签执行相应操作。</w:t>
      </w:r>
    </w:p>
    <w:p>
      <w:pPr>
        <w:pStyle w:val="FigureDescription"/>
        <w:ind w:left="1701"/>
      </w:pPr>
      <w:r>
        <w:t>资源治理</w:t>
      </w:r>
    </w:p>
    <w:p>
      <w:pPr>
        <w:pStyle w:val="Figure"/>
        <w:ind w:left="1701"/>
      </w:pPr>
      <w:r>
        <w:pict>
          <v:shape id="_x0000_i1133" type="#_x0000_t75" style="width:392.41pt;height:115.06pt">
            <v:imagedata r:id="rId91" o:title=""/>
          </v:shape>
        </w:pict>
      </w:r>
    </w:p>
    <w:p/>
    <w:p>
      <w:r>
        <w:t>资源治理页面操作说明如</w:t>
      </w:r>
      <w:r>
        <w:fldChar w:fldCharType="begin"/>
      </w:r>
      <w:r>
        <w:instrText>REF _d1e4856 \r \h</w:instrText>
      </w:r>
      <w:r>
        <w:fldChar w:fldCharType="separate"/>
      </w:r>
      <w:r>
        <w:t>表3-3</w:t>
      </w:r>
      <w:r>
        <w:fldChar w:fldCharType="end"/>
      </w:r>
      <w:r>
        <w:t>所示。</w:t>
      </w:r>
    </w:p>
    <w:bookmarkStart w:id="138" w:name="_d1e4856"/>
    <w:bookmarkEnd w:id="138"/>
    <w:p>
      <w:pPr>
        <w:pStyle w:val="TableDescription"/>
      </w:pPr>
      <w:r>
        <w:t>操作说明</w:t>
      </w:r>
    </w:p>
    <w:tbl>
      <w:tblPr>
        <w:tblStyle w:val="Table"/>
        <w:tblW w:w="7938" w:type="dxa"/>
        <w:tblInd w:w="1814" w:type="dxa"/>
        <w:tblLayout w:type="fixed"/>
        <w:tblLook w:val="01E0"/>
      </w:tblPr>
      <w:tblGrid>
        <w:gridCol w:w="1080"/>
        <w:gridCol w:w="6858"/>
      </w:tblGrid>
      <w:tr>
        <w:tblPrEx>
          <w:tblW w:w="7938" w:type="dxa"/>
          <w:tblInd w:w="1814" w:type="dxa"/>
          <w:tblLayout w:type="fixed"/>
          <w:tblLook w:val="01E0"/>
        </w:tblPrEx>
        <w:trPr>
          <w:cantSplit w:val="0"/>
          <w:tblHeader/>
        </w:trPr>
        <w:tc>
          <w:tcPr>
            <w:tcW w:w="680" w:type="pct"/>
            <w:tcBorders>
              <w:top w:val="single" w:sz="6" w:space="0" w:color="000000"/>
              <w:bottom w:val="single" w:sz="6" w:space="0" w:color="000000"/>
              <w:right w:val="single" w:sz="6" w:space="0" w:color="000000"/>
            </w:tcBorders>
            <w:shd w:val="clear" w:color="auto" w:fill="D9D9D9"/>
          </w:tcPr>
          <w:p>
            <w:pPr>
              <w:pStyle w:val="TableHeading"/>
            </w:pPr>
            <w:r>
              <w:t>操作</w:t>
            </w:r>
          </w:p>
        </w:tc>
        <w:tc>
          <w:tcPr>
            <w:tcW w:w="4320"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查询</w:t>
            </w:r>
          </w:p>
        </w:tc>
        <w:tc>
          <w:tcPr>
            <w:tcW w:w="4320" w:type="pct"/>
            <w:tcBorders>
              <w:top w:val="single" w:sz="6" w:space="0" w:color="000000"/>
              <w:bottom w:val="single" w:sz="6" w:space="0" w:color="000000"/>
            </w:tcBorders>
          </w:tcPr>
          <w:p>
            <w:pPr>
              <w:pStyle w:val="TableText"/>
            </w:pPr>
            <w:r>
              <w:t>选择“目录分类”或“状态”，在搜索框中输入资源名称，单击“查询”，可以查询相应的资源。</w:t>
            </w:r>
          </w:p>
          <w:p>
            <w:pPr>
              <w:pStyle w:val="TableText"/>
            </w:pPr>
            <w:r>
              <w:t>在该页面中单击“重置”，可以清空查询条件，并刷新列表。</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全局配置</w:t>
            </w:r>
          </w:p>
        </w:tc>
        <w:tc>
          <w:tcPr>
            <w:tcW w:w="4320" w:type="pct"/>
            <w:tcBorders>
              <w:top w:val="single" w:sz="6" w:space="0" w:color="000000"/>
              <w:bottom w:val="single" w:sz="6" w:space="0" w:color="000000"/>
            </w:tcBorders>
          </w:tcPr>
          <w:p>
            <w:pPr>
              <w:pStyle w:val="TableText"/>
            </w:pPr>
            <w:r>
              <w:t>单击“全局配置”，可以在“全局配置”弹框中，重新配置资源类型页签的名称。</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编码规则配置</w:t>
            </w:r>
          </w:p>
        </w:tc>
        <w:tc>
          <w:tcPr>
            <w:tcW w:w="4320" w:type="pct"/>
            <w:tcBorders>
              <w:top w:val="single" w:sz="6" w:space="0" w:color="000000"/>
              <w:bottom w:val="single" w:sz="6" w:space="0" w:color="000000"/>
            </w:tcBorders>
          </w:tcPr>
          <w:p>
            <w:pPr>
              <w:pStyle w:val="TableText"/>
            </w:pPr>
            <w:r>
              <w:t>单击“编码规则配”，可以设置资源注册后的资源编号编码规则。</w:t>
            </w:r>
          </w:p>
          <w:p>
            <w:pPr>
              <w:pStyle w:val="TableText"/>
            </w:pPr>
            <w:r>
              <w:t>“资源治理”中的所有资源都处于“未注册”状态的情况下，“编码规则配置”才可用，具体参见“</w:t>
            </w:r>
            <w:r>
              <w:fldChar w:fldCharType="begin"/>
            </w:r>
            <w:r>
              <w:instrText>REF _ZH-CN_TOPIC_0000002155826777 \r \h</w:instrText>
            </w:r>
            <w:r>
              <w:fldChar w:fldCharType="separate"/>
            </w:r>
            <w:r>
              <w:t xml:space="preserve">3.1.8 </w:t>
            </w:r>
            <w:r>
              <w:fldChar w:fldCharType="end"/>
            </w:r>
            <w:r>
              <w:fldChar w:fldCharType="begin"/>
            </w:r>
            <w:r>
              <w:instrText>REF _ZH-CN_TOPIC_0000002155826777-chtext \h</w:instrText>
            </w:r>
            <w:r>
              <w:fldChar w:fldCharType="separate"/>
            </w:r>
            <w:r>
              <w:t>编码规则配置</w:t>
            </w:r>
            <w:r>
              <w:fldChar w:fldCharType="end"/>
            </w:r>
            <w:r>
              <w:t>”。</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同步</w:t>
            </w:r>
          </w:p>
        </w:tc>
        <w:tc>
          <w:tcPr>
            <w:tcW w:w="4320" w:type="pct"/>
            <w:tcBorders>
              <w:top w:val="single" w:sz="6" w:space="0" w:color="000000"/>
              <w:bottom w:val="single" w:sz="6" w:space="0" w:color="000000"/>
            </w:tcBorders>
          </w:tcPr>
          <w:p>
            <w:pPr>
              <w:pStyle w:val="TableText"/>
            </w:pPr>
            <w:r>
              <w:t>同步资源相关操作请参见“</w:t>
            </w:r>
            <w:r>
              <w:fldChar w:fldCharType="begin"/>
            </w:r>
            <w:r>
              <w:instrText>REF _ZH-CN_TOPIC_0000002155865145 \r \h</w:instrText>
            </w:r>
            <w:r>
              <w:fldChar w:fldCharType="separate"/>
            </w:r>
            <w:r>
              <w:t xml:space="preserve">3.1.2.1 </w:t>
            </w:r>
            <w:r>
              <w:fldChar w:fldCharType="end"/>
            </w:r>
            <w:r>
              <w:fldChar w:fldCharType="begin"/>
            </w:r>
            <w:r>
              <w:instrText>REF _ZH-CN_TOPIC_0000002155865145-chtext \h</w:instrText>
            </w:r>
            <w:r>
              <w:fldChar w:fldCharType="separate"/>
            </w:r>
            <w:r>
              <w:t>同步资源</w:t>
            </w:r>
            <w:r>
              <w:fldChar w:fldCharType="end"/>
            </w:r>
            <w:r>
              <w:t>”。</w:t>
            </w:r>
          </w:p>
          <w:p>
            <w:pPr>
              <w:pStyle w:val="TableText"/>
            </w:pPr>
            <w:r>
              <w:t>在“场景化资源”页面中，单击“同步”，同步在iDOP开发态Studio工程中打包的轻应用资源。</w:t>
            </w:r>
          </w:p>
          <w:p>
            <w:pPr>
              <w:pStyle w:val="NotesHeadinginTable"/>
            </w:pPr>
            <w:r>
              <w:t>说明</w:t>
            </w:r>
          </w:p>
          <w:p>
            <w:pPr>
              <w:pStyle w:val="NotesTextinTable"/>
            </w:pPr>
            <w:r>
              <w:t xml:space="preserve">可以通过同步功能从iDOP的“公共配置 &gt; </w:t>
            </w:r>
            <w:r>
              <w:rPr>
                <w:color w:val="1C1C1C"/>
              </w:rPr>
              <w:t>管理员配置</w:t>
            </w:r>
            <w:r>
              <w:t xml:space="preserve"> &gt; 资产管理 &gt; GDE应用管理”中进行同步相应的资源。</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属性配置</w:t>
            </w:r>
          </w:p>
        </w:tc>
        <w:tc>
          <w:tcPr>
            <w:tcW w:w="4320" w:type="pct"/>
            <w:tcBorders>
              <w:top w:val="single" w:sz="6" w:space="0" w:color="000000"/>
              <w:bottom w:val="single" w:sz="6" w:space="0" w:color="000000"/>
            </w:tcBorders>
          </w:tcPr>
          <w:p>
            <w:pPr>
              <w:pStyle w:val="TableText"/>
            </w:pPr>
            <w:r>
              <w:t>在“资源治理”页面中，单击“属性配置”，可以在“属性配置”弹框中，根据需要配置资源列表中展示的自定义属性字段。</w:t>
            </w:r>
          </w:p>
          <w:p>
            <w:pPr>
              <w:pStyle w:val="TableText"/>
            </w:pPr>
            <w:r>
              <w:pict>
                <v:shape id="_x0000_i1134" type="#_x0000_t75" style="width:250pt;height:109.41pt">
                  <v:imagedata r:id="rId78" o:title=""/>
                </v:shape>
              </w:pic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编辑</w:t>
            </w:r>
          </w:p>
        </w:tc>
        <w:tc>
          <w:tcPr>
            <w:tcW w:w="4320" w:type="pct"/>
            <w:tcBorders>
              <w:top w:val="single" w:sz="6" w:space="0" w:color="000000"/>
              <w:bottom w:val="single" w:sz="6" w:space="0" w:color="000000"/>
            </w:tcBorders>
          </w:tcPr>
          <w:p>
            <w:pPr>
              <w:pStyle w:val="TableText"/>
            </w:pPr>
            <w:r>
              <w:t>对于“未注册”的资源，可以在操作列中单击“编辑”，进入编辑资源页面，修改资源名称等相应信息。</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注册</w:t>
            </w:r>
          </w:p>
        </w:tc>
        <w:tc>
          <w:tcPr>
            <w:tcW w:w="4320" w:type="pct"/>
            <w:tcBorders>
              <w:top w:val="single" w:sz="6" w:space="0" w:color="000000"/>
              <w:bottom w:val="single" w:sz="6" w:space="0" w:color="000000"/>
            </w:tcBorders>
          </w:tcPr>
          <w:p>
            <w:pPr>
              <w:pStyle w:val="TableText"/>
            </w:pPr>
            <w:r>
              <w:t>对于未注册的资源，在操作列中，单击相应的“注册”，可以将已同步的资源注册到“资源管理”，在“资源管理”页面中可以对该资源进行“上架”操作，并展示到“数字超市”。</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删除</w:t>
            </w:r>
          </w:p>
        </w:tc>
        <w:tc>
          <w:tcPr>
            <w:tcW w:w="4320" w:type="pct"/>
            <w:tcBorders>
              <w:top w:val="single" w:sz="6" w:space="0" w:color="000000"/>
              <w:bottom w:val="single" w:sz="6" w:space="0" w:color="000000"/>
            </w:tcBorders>
          </w:tcPr>
          <w:p>
            <w:pPr>
              <w:pStyle w:val="TableText"/>
            </w:pPr>
            <w:r>
              <w:t>对于“已废弃”的资源，如果该资源不再使用，可以在操作列中单击“删除”，删除该资源。</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取消注册</w:t>
            </w:r>
          </w:p>
        </w:tc>
        <w:tc>
          <w:tcPr>
            <w:tcW w:w="4320" w:type="pct"/>
            <w:tcBorders>
              <w:top w:val="single" w:sz="6" w:space="0" w:color="000000"/>
              <w:bottom w:val="single" w:sz="6" w:space="0" w:color="000000"/>
            </w:tcBorders>
          </w:tcPr>
          <w:p>
            <w:pPr>
              <w:pStyle w:val="TableText"/>
            </w:pPr>
            <w:r>
              <w:t>对于已注册的资源，在操作列中，单击相应的“取消注册”，取消注册的资源在“资源管理”中不再显示。</w:t>
            </w:r>
          </w:p>
          <w:p>
            <w:pPr>
              <w:pStyle w:val="NotesHeadinginTable"/>
            </w:pPr>
            <w:r>
              <w:t>说明</w:t>
            </w:r>
          </w:p>
          <w:p>
            <w:pPr>
              <w:pStyle w:val="NotesTextinTable"/>
            </w:pPr>
            <w:r>
              <w:t>在“资源管理”中已上架的资源不能执行“取消注册”操作。</w:t>
            </w:r>
          </w:p>
        </w:tc>
      </w:tr>
    </w:tbl>
    <w:p/>
    <w:p>
      <w:pPr>
        <w:pStyle w:val="End"/>
      </w:pPr>
      <w:r>
        <w:t>----结束</w:t>
      </w:r>
    </w:p>
    <w:p>
      <w:pPr>
        <w:pStyle w:val="Heading4"/>
        <w:numPr>
          <w:numId w:val="101"/>
        </w:numPr>
      </w:pPr>
      <w:bookmarkStart w:id="139" w:name="_ZH-CN_TOPIC_0000002155826785-chtext"/>
      <w:bookmarkStart w:id="140" w:name="_Toc256000042"/>
      <w:r>
        <w:t>同步资源</w:t>
      </w:r>
      <w:bookmarkEnd w:id="140"/>
      <w:bookmarkEnd w:id="139"/>
    </w:p>
    <w:p>
      <w:r>
        <w:t>可以通过同步资源功能，将iDOP开发态Studio的场景化资源同步到数字资源赋能中心。</w:t>
      </w:r>
    </w:p>
    <w:p>
      <w:pPr>
        <w:pStyle w:val="BlockLabel"/>
      </w:pPr>
      <w:r>
        <w:t>前提条件</w:t>
      </w:r>
    </w:p>
    <w:p>
      <w:r>
        <w:t>已参考如下步骤完成设计态资源的安装。</w:t>
      </w:r>
    </w:p>
    <w:p>
      <w:pPr>
        <w:pStyle w:val="Step"/>
        <w:numPr>
          <w:numId w:val="211"/>
        </w:numPr>
      </w:pPr>
      <w:r>
        <w:t>现场开发人员需要通过</w:t>
      </w:r>
      <w:hyperlink r:id="rId79" w:tooltip=" " w:history="1">
        <w:r>
          <w:rPr>
            <w:rStyle w:val="Hyperlink"/>
          </w:rPr>
          <w:t>华为support网站</w:t>
        </w:r>
      </w:hyperlink>
      <w:r>
        <w:t>获取并参考相应版本的《iDOP 数字资源赋能中心 二次开发指南 01》，完成现场定制组件工程的开发。</w:t>
      </w:r>
    </w:p>
    <w:p>
      <w:pPr>
        <w:pStyle w:val="Step"/>
      </w:pPr>
      <w:r>
        <w:t>针对现场定制的组件工程资源，需要参考“</w:t>
      </w:r>
      <w:r>
        <w:fldChar w:fldCharType="begin"/>
      </w:r>
      <w:r>
        <w:instrText>REF _ZH-CN_TOPIC_0000002135715865 \r \h</w:instrText>
      </w:r>
      <w:r>
        <w:fldChar w:fldCharType="separate"/>
      </w:r>
      <w:r>
        <w:t xml:space="preserve">A.1.1 </w:t>
      </w:r>
      <w:r>
        <w:fldChar w:fldCharType="end"/>
      </w:r>
      <w:r>
        <w:fldChar w:fldCharType="begin"/>
      </w:r>
      <w:r>
        <w:instrText>REF _ZH-CN_TOPIC_0000002135715865-chtext \h</w:instrText>
      </w:r>
      <w:r>
        <w:fldChar w:fldCharType="separate"/>
      </w:r>
      <w:r>
        <w:t>配置数字资源赋能中心组件资源页面权限</w:t>
      </w:r>
      <w:r>
        <w:fldChar w:fldCharType="end"/>
      </w:r>
      <w:r>
        <w:t>”完成权限配置。</w:t>
      </w:r>
    </w:p>
    <w:p>
      <w:pPr>
        <w:pStyle w:val="Step"/>
      </w:pPr>
      <w:r>
        <w:t>进入需要同步的资源对应的设计态工程页面。</w:t>
      </w:r>
    </w:p>
    <w:p>
      <w:pPr>
        <w:pStyle w:val="Step"/>
      </w:pPr>
      <w:r>
        <w:t>在相应的工程页面右上角选择“打包为 &gt; 应用”。</w:t>
      </w:r>
    </w:p>
    <w:p>
      <w:r>
        <w:pict>
          <v:shape id="_x0000_i1135" type="#_x0000_t75" style="width:393.64pt;height:155.33pt">
            <v:imagedata r:id="rId80" o:title=""/>
          </v:shape>
        </w:pict>
      </w:r>
    </w:p>
    <w:p>
      <w:pPr>
        <w:pStyle w:val="Step"/>
      </w:pPr>
      <w:r>
        <w:t>选择“资源目录”选择为“场景化资源”。</w:t>
      </w:r>
    </w:p>
    <w:p>
      <w:r>
        <w:pict>
          <v:shape id="_x0000_i1136" type="#_x0000_t75" style="width:392.67pt;height:213.7pt">
            <v:imagedata r:id="rId81" o:title=""/>
          </v:shape>
        </w:pict>
      </w:r>
    </w:p>
    <w:p>
      <w:pPr>
        <w:pStyle w:val="Step"/>
      </w:pPr>
      <w:r>
        <w:t>下载打包成功的应用。</w:t>
      </w:r>
    </w:p>
    <w:p>
      <w:r>
        <w:pict>
          <v:shape id="_x0000_i1137" type="#_x0000_t75" style="width:396.01pt;height:134.57pt">
            <v:imagedata r:id="rId82" o:title=""/>
          </v:shape>
        </w:pict>
      </w:r>
    </w:p>
    <w:p>
      <w:pPr>
        <w:pStyle w:val="Step"/>
      </w:pPr>
      <w:r>
        <w:t>进入运行态界面，选择“管理员配置 &gt; 资源管理 &gt; GDE应用管理”。</w:t>
      </w:r>
    </w:p>
    <w:p>
      <w:r>
        <w:pict>
          <v:shape id="_x0000_i1138" type="#_x0000_t75" style="width:397.4pt;height:441.86pt">
            <v:imagedata r:id="rId83" o:title=""/>
          </v:shape>
        </w:pict>
      </w:r>
    </w:p>
    <w:p>
      <w:pPr>
        <w:pStyle w:val="Step"/>
      </w:pPr>
      <w:r>
        <w:t>在GDE应用管理界面中导入前面步骤中下载的应用包</w:t>
      </w:r>
    </w:p>
    <w:p>
      <w:r>
        <w:pict>
          <v:shape id="_x0000_i1139" type="#_x0000_t75" style="width:393.5pt;height:67.01pt">
            <v:imagedata r:id="rId84" o:title=""/>
          </v:shape>
        </w:pict>
      </w:r>
    </w:p>
    <w:p>
      <w:pPr>
        <w:pStyle w:val="Step"/>
      </w:pPr>
      <w:r>
        <w:t>选择导入的应用包，单击“安装”。</w:t>
      </w:r>
    </w:p>
    <w:p>
      <w:r>
        <w:t>安装应用成功后即可进行资源同步操作。</w:t>
      </w:r>
    </w:p>
    <w:p>
      <w:pPr>
        <w:pStyle w:val="End"/>
      </w:pPr>
      <w:r>
        <w:t>----结束</w:t>
      </w:r>
    </w:p>
    <w:p>
      <w:pPr>
        <w:pStyle w:val="BlockLabel"/>
      </w:pPr>
      <w:r>
        <w:t>操作步骤</w:t>
      </w:r>
    </w:p>
    <w:p>
      <w:pPr>
        <w:pStyle w:val="Step"/>
        <w:numPr>
          <w:numId w:val="212"/>
        </w:numPr>
      </w:pPr>
      <w:r>
        <w:t>在导航栏右上角单击“</w:t>
      </w:r>
      <w:r>
        <w:pict>
          <v:shape id="_x0000_i1140" type="#_x0000_t75" style="width:10.8pt;height:10.8pt">
            <v:imagedata r:id="rId76" o:title=""/>
          </v:shape>
        </w:pict>
      </w:r>
      <w:r>
        <w:t>”进入“资源中心”。</w:t>
      </w:r>
    </w:p>
    <w:p>
      <w:pPr>
        <w:pStyle w:val="Step"/>
      </w:pPr>
      <w:r>
        <w:t>在数字资源赋能中心的“资源中心 &gt; 资源治理 &gt; 场景化资源”中同步资源。</w:t>
      </w:r>
    </w:p>
    <w:p>
      <w:pPr>
        <w:pStyle w:val="ItemStep"/>
        <w:numPr>
          <w:numId w:val="40"/>
        </w:numPr>
      </w:pPr>
      <w:r>
        <w:t>在“场景化资源”页签页面中，单击“同步”。</w:t>
      </w:r>
    </w:p>
    <w:p>
      <w:pPr>
        <w:pStyle w:val="ItemStep"/>
        <w:numPr>
          <w:numId w:val="40"/>
        </w:numPr>
      </w:pPr>
      <w:r>
        <w:t>在“同步”弹框中选择待同步的资源，单击“确定”。</w:t>
      </w:r>
    </w:p>
    <w:p>
      <w:pPr>
        <w:pStyle w:val="FigureDescription"/>
        <w:ind w:left="2126"/>
      </w:pPr>
      <w:r>
        <w:t>同步弹框</w:t>
      </w:r>
    </w:p>
    <w:p>
      <w:pPr>
        <w:pStyle w:val="Figure"/>
        <w:ind w:left="2126"/>
      </w:pPr>
      <w:r>
        <w:pict>
          <v:shape id="_x0000_i1141" type="#_x0000_t75" style="width:372.46pt;height:151.7pt">
            <v:imagedata r:id="rId92" o:title=""/>
          </v:shape>
        </w:pict>
      </w:r>
    </w:p>
    <w:p/>
    <w:p>
      <w:pPr>
        <w:pStyle w:val="Step"/>
      </w:pPr>
      <w:r>
        <w:t>完成同步后，同步的注册状态显示为“未注册”。</w:t>
      </w:r>
    </w:p>
    <w:p>
      <w:r>
        <w:pict>
          <v:shape id="_x0000_i1142" type="#_x0000_t75" style="width:391.13pt;height:78.54pt">
            <v:imagedata r:id="rId87" o:title=""/>
          </v:shape>
        </w:pict>
      </w:r>
    </w:p>
    <w:p>
      <w:r>
        <w:t>可以在操作列单击“编辑”，进入编辑资源页面，修改资源名称等相应信息。</w:t>
      </w:r>
    </w:p>
    <w:p>
      <w:pPr>
        <w:pStyle w:val="Step"/>
      </w:pPr>
      <w:r>
        <w:t>在操作列单击“注册”，可以将已同步的资源注册到“资源管理”。</w:t>
      </w:r>
    </w:p>
    <w:p>
      <w:r>
        <w:t>在“资源管理 &gt; 资源管理 &gt; 场景化资源”页面中可以对该资源进行“上架”操作，并展示到“数字超市”。</w:t>
      </w:r>
    </w:p>
    <w:p>
      <w:pPr>
        <w:pStyle w:val="End"/>
      </w:pPr>
      <w:r>
        <w:t>----结束</w:t>
      </w:r>
    </w:p>
    <w:p>
      <w:pPr>
        <w:pStyle w:val="BlockLabel"/>
      </w:pPr>
      <w:r>
        <w:t>异常处理</w:t>
      </w:r>
    </w:p>
    <w:p>
      <w:r>
        <w:t>如果资源同步失败，可能是由于iDOP的“管理员配置 &gt; 资源管理 &gt; GDE应用管理”和“资源管理 &gt; 资源库 &gt; 本地资源”中应用版本不一致，具体参见“</w:t>
      </w:r>
      <w:r>
        <w:fldChar w:fldCharType="begin"/>
      </w:r>
      <w:r>
        <w:instrText>REF _ZH-CN_TOPIC_0000001967352843 \r \h</w:instrText>
      </w:r>
      <w:r>
        <w:fldChar w:fldCharType="separate"/>
      </w:r>
      <w:r>
        <w:t xml:space="preserve">A.2.2 </w:t>
      </w:r>
      <w:r>
        <w:fldChar w:fldCharType="end"/>
      </w:r>
      <w:r>
        <w:fldChar w:fldCharType="begin"/>
      </w:r>
      <w:r>
        <w:instrText>REF _ZH-CN_TOPIC_0000001967352843-chtext \h</w:instrText>
      </w:r>
      <w:r>
        <w:fldChar w:fldCharType="separate"/>
      </w:r>
      <w:r>
        <w:t>资源库和GDE应用管理中的应用版本号不一致导致同步资源失败</w:t>
      </w:r>
      <w:r>
        <w:fldChar w:fldCharType="end"/>
      </w:r>
      <w:r>
        <w:t>”进行处理。</w:t>
      </w:r>
    </w:p>
    <w:bookmarkStart w:id="141" w:name="_ZH-CN_TOPIC_0000002120625020"/>
    <w:bookmarkEnd w:id="141"/>
    <w:p>
      <w:pPr>
        <w:pStyle w:val="Heading3"/>
      </w:pPr>
      <w:bookmarkStart w:id="142" w:name="_ZH-CN_TOPIC_0000002120625020-chtext"/>
      <w:bookmarkStart w:id="143" w:name="_Toc256000043"/>
      <w:r>
        <w:t>外部资源</w:t>
      </w:r>
      <w:bookmarkEnd w:id="143"/>
      <w:bookmarkEnd w:id="142"/>
    </w:p>
    <w:p>
      <w:pPr>
        <w:pStyle w:val="BlockLabel"/>
      </w:pPr>
      <w:r>
        <w:t>操作步骤</w:t>
      </w:r>
    </w:p>
    <w:p>
      <w:pPr>
        <w:pStyle w:val="Step"/>
        <w:numPr>
          <w:numId w:val="213"/>
        </w:numPr>
      </w:pPr>
      <w:r>
        <w:t>在导航栏右上角单击“</w:t>
      </w:r>
      <w:r>
        <w:pict>
          <v:shape id="_x0000_i1143" type="#_x0000_t75" style="width:10.8pt;height:10.8pt">
            <v:imagedata r:id="rId76" o:title=""/>
          </v:shape>
        </w:pict>
      </w:r>
      <w:r>
        <w:t>”进入“资源中心”。</w:t>
      </w:r>
    </w:p>
    <w:p>
      <w:pPr>
        <w:pStyle w:val="Step"/>
      </w:pPr>
      <w:r>
        <w:t>在“资源中心 &gt; 资源治理”页面中的“外部资源”页签执行相应操作。</w:t>
      </w:r>
    </w:p>
    <w:p>
      <w:pPr>
        <w:pStyle w:val="FigureDescription"/>
        <w:ind w:left="1701"/>
      </w:pPr>
      <w:r>
        <w:t>资源治理</w:t>
      </w:r>
    </w:p>
    <w:p>
      <w:pPr>
        <w:pStyle w:val="Figure"/>
        <w:ind w:left="1701"/>
      </w:pPr>
      <w:r>
        <w:pict>
          <v:shape id="_x0000_i1144" type="#_x0000_t75" style="width:397.56pt;height:97.17pt">
            <v:imagedata r:id="rId93" o:title=""/>
          </v:shape>
        </w:pict>
      </w:r>
    </w:p>
    <w:p/>
    <w:p>
      <w:r>
        <w:t>资源治理页面操作说明如</w:t>
      </w:r>
      <w:r>
        <w:fldChar w:fldCharType="begin"/>
      </w:r>
      <w:r>
        <w:instrText>REF _d1e5137 \r \h</w:instrText>
      </w:r>
      <w:r>
        <w:fldChar w:fldCharType="separate"/>
      </w:r>
      <w:r>
        <w:t>表3-4</w:t>
      </w:r>
      <w:r>
        <w:fldChar w:fldCharType="end"/>
      </w:r>
      <w:r>
        <w:t>所示。</w:t>
      </w:r>
    </w:p>
    <w:bookmarkStart w:id="144" w:name="_d1e5137"/>
    <w:bookmarkEnd w:id="144"/>
    <w:p>
      <w:pPr>
        <w:pStyle w:val="TableDescription"/>
      </w:pPr>
      <w:r>
        <w:t>操作说明</w:t>
      </w:r>
    </w:p>
    <w:tbl>
      <w:tblPr>
        <w:tblStyle w:val="Table"/>
        <w:tblW w:w="7938" w:type="dxa"/>
        <w:tblInd w:w="1814" w:type="dxa"/>
        <w:tblLayout w:type="fixed"/>
        <w:tblLook w:val="01E0"/>
      </w:tblPr>
      <w:tblGrid>
        <w:gridCol w:w="1080"/>
        <w:gridCol w:w="6858"/>
      </w:tblGrid>
      <w:tr>
        <w:tblPrEx>
          <w:tblW w:w="7938" w:type="dxa"/>
          <w:tblInd w:w="1814" w:type="dxa"/>
          <w:tblLayout w:type="fixed"/>
          <w:tblLook w:val="01E0"/>
        </w:tblPrEx>
        <w:trPr>
          <w:cantSplit w:val="0"/>
          <w:tblHeader/>
        </w:trPr>
        <w:tc>
          <w:tcPr>
            <w:tcW w:w="680" w:type="pct"/>
            <w:tcBorders>
              <w:top w:val="single" w:sz="6" w:space="0" w:color="000000"/>
              <w:bottom w:val="single" w:sz="6" w:space="0" w:color="000000"/>
              <w:right w:val="single" w:sz="6" w:space="0" w:color="000000"/>
            </w:tcBorders>
            <w:shd w:val="clear" w:color="auto" w:fill="D9D9D9"/>
          </w:tcPr>
          <w:p>
            <w:pPr>
              <w:pStyle w:val="TableHeading"/>
            </w:pPr>
            <w:r>
              <w:t>操作</w:t>
            </w:r>
          </w:p>
        </w:tc>
        <w:tc>
          <w:tcPr>
            <w:tcW w:w="4320"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查询</w:t>
            </w:r>
          </w:p>
        </w:tc>
        <w:tc>
          <w:tcPr>
            <w:tcW w:w="4320" w:type="pct"/>
            <w:tcBorders>
              <w:top w:val="single" w:sz="6" w:space="0" w:color="000000"/>
              <w:bottom w:val="single" w:sz="6" w:space="0" w:color="000000"/>
            </w:tcBorders>
          </w:tcPr>
          <w:p>
            <w:pPr>
              <w:pStyle w:val="TableText"/>
            </w:pPr>
            <w:r>
              <w:t>选择“目录分类”或“状态”，在搜索框中输入资源名称，单击“查询”，可以查询相应的资源。</w:t>
            </w:r>
          </w:p>
          <w:p>
            <w:pPr>
              <w:pStyle w:val="TableText"/>
            </w:pPr>
            <w:r>
              <w:t>在该页面中单击“重置”，可以清空查询条件，并刷新列表。</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全局配置</w:t>
            </w:r>
          </w:p>
        </w:tc>
        <w:tc>
          <w:tcPr>
            <w:tcW w:w="4320" w:type="pct"/>
            <w:tcBorders>
              <w:top w:val="single" w:sz="6" w:space="0" w:color="000000"/>
              <w:bottom w:val="single" w:sz="6" w:space="0" w:color="000000"/>
            </w:tcBorders>
          </w:tcPr>
          <w:p>
            <w:pPr>
              <w:pStyle w:val="TableText"/>
            </w:pPr>
            <w:r>
              <w:t>单击“全局配置”，可以在“全局配置”弹框中，重新配置资源类型页签的名称。</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编码规则配置</w:t>
            </w:r>
          </w:p>
        </w:tc>
        <w:tc>
          <w:tcPr>
            <w:tcW w:w="4320" w:type="pct"/>
            <w:tcBorders>
              <w:top w:val="single" w:sz="6" w:space="0" w:color="000000"/>
              <w:bottom w:val="single" w:sz="6" w:space="0" w:color="000000"/>
            </w:tcBorders>
          </w:tcPr>
          <w:p>
            <w:pPr>
              <w:pStyle w:val="TableText"/>
            </w:pPr>
            <w:r>
              <w:t>单击“编码规则配”，可以设置资源注册后的资源编号编码规则。</w:t>
            </w:r>
          </w:p>
          <w:p>
            <w:pPr>
              <w:pStyle w:val="TableText"/>
            </w:pPr>
            <w:r>
              <w:t>“资源治理”中的所有资源都处于“未注册”状态的情况下，“编码规则配置”才可用，具体参见“</w:t>
            </w:r>
            <w:r>
              <w:fldChar w:fldCharType="begin"/>
            </w:r>
            <w:r>
              <w:instrText>REF _ZH-CN_TOPIC_0000002155826777 \r \h</w:instrText>
            </w:r>
            <w:r>
              <w:fldChar w:fldCharType="separate"/>
            </w:r>
            <w:r>
              <w:t xml:space="preserve">3.1.8 </w:t>
            </w:r>
            <w:r>
              <w:fldChar w:fldCharType="end"/>
            </w:r>
            <w:r>
              <w:fldChar w:fldCharType="begin"/>
            </w:r>
            <w:r>
              <w:instrText>REF _ZH-CN_TOPIC_0000002155826777-chtext \h</w:instrText>
            </w:r>
            <w:r>
              <w:fldChar w:fldCharType="separate"/>
            </w:r>
            <w:r>
              <w:t>编码规则配置</w:t>
            </w:r>
            <w:r>
              <w:fldChar w:fldCharType="end"/>
            </w:r>
            <w:r>
              <w:t>”。</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新建</w:t>
            </w:r>
          </w:p>
        </w:tc>
        <w:tc>
          <w:tcPr>
            <w:tcW w:w="4320" w:type="pct"/>
            <w:tcBorders>
              <w:top w:val="single" w:sz="6" w:space="0" w:color="000000"/>
              <w:bottom w:val="single" w:sz="6" w:space="0" w:color="000000"/>
            </w:tcBorders>
          </w:tcPr>
          <w:p>
            <w:pPr>
              <w:pStyle w:val="TableText"/>
            </w:pPr>
            <w:r>
              <w:t>在“外部资源”页面中，单击“新建”，可以新建外部资源，具体参见“</w:t>
            </w:r>
            <w:r>
              <w:fldChar w:fldCharType="begin"/>
            </w:r>
            <w:r>
              <w:instrText>REF _ZH-CN_TOPIC_0000002120466924 \r \h</w:instrText>
            </w:r>
            <w:r>
              <w:fldChar w:fldCharType="separate"/>
            </w:r>
            <w:r>
              <w:t xml:space="preserve">3.1.4.1 </w:t>
            </w:r>
            <w:r>
              <w:fldChar w:fldCharType="end"/>
            </w:r>
            <w:r>
              <w:fldChar w:fldCharType="begin"/>
            </w:r>
            <w:r>
              <w:instrText>REF _ZH-CN_TOPIC_0000002120466924-chtext \h</w:instrText>
            </w:r>
            <w:r>
              <w:fldChar w:fldCharType="separate"/>
            </w:r>
            <w:r>
              <w:t>新建资源</w:t>
            </w:r>
            <w:r>
              <w:fldChar w:fldCharType="end"/>
            </w:r>
            <w:r>
              <w:t>”。</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属性配置</w:t>
            </w:r>
          </w:p>
        </w:tc>
        <w:tc>
          <w:tcPr>
            <w:tcW w:w="4320" w:type="pct"/>
            <w:tcBorders>
              <w:top w:val="single" w:sz="6" w:space="0" w:color="000000"/>
              <w:bottom w:val="single" w:sz="6" w:space="0" w:color="000000"/>
            </w:tcBorders>
          </w:tcPr>
          <w:p>
            <w:pPr>
              <w:pStyle w:val="TableText"/>
            </w:pPr>
            <w:r>
              <w:t>在“资源治理”页面中，单击“属性配置”，可以在“属性配置”弹框中，根据需要配置资源列表中展示的自定义属性字段。</w:t>
            </w:r>
          </w:p>
          <w:p>
            <w:pPr>
              <w:pStyle w:val="TableText"/>
            </w:pPr>
            <w:r>
              <w:pict>
                <v:shape id="_x0000_i1145" type="#_x0000_t75" style="width:250pt;height:109.41pt">
                  <v:imagedata r:id="rId78" o:title=""/>
                </v:shape>
              </w:pic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编辑</w:t>
            </w:r>
          </w:p>
        </w:tc>
        <w:tc>
          <w:tcPr>
            <w:tcW w:w="4320" w:type="pct"/>
            <w:tcBorders>
              <w:top w:val="single" w:sz="6" w:space="0" w:color="000000"/>
              <w:bottom w:val="single" w:sz="6" w:space="0" w:color="000000"/>
            </w:tcBorders>
          </w:tcPr>
          <w:p>
            <w:pPr>
              <w:pStyle w:val="TableText"/>
            </w:pPr>
            <w:r>
              <w:t>对于“未注册”的资源，可以在操作列中单击“编辑”，进入编辑资源页面，修改资源名称等相应信息。</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注册</w:t>
            </w:r>
          </w:p>
        </w:tc>
        <w:tc>
          <w:tcPr>
            <w:tcW w:w="4320" w:type="pct"/>
            <w:tcBorders>
              <w:top w:val="single" w:sz="6" w:space="0" w:color="000000"/>
              <w:bottom w:val="single" w:sz="6" w:space="0" w:color="000000"/>
            </w:tcBorders>
          </w:tcPr>
          <w:p>
            <w:pPr>
              <w:pStyle w:val="TableText"/>
            </w:pPr>
            <w:r>
              <w:t>对于未注册的资源，在操作列中，单击相应的“注册”，可以将已同步的资源注册到“资源管理”，在“资源管理”页面中可以对该资源进行“上架”操作，并展示到“数字超市”。</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删除</w:t>
            </w:r>
          </w:p>
        </w:tc>
        <w:tc>
          <w:tcPr>
            <w:tcW w:w="4320" w:type="pct"/>
            <w:tcBorders>
              <w:top w:val="single" w:sz="6" w:space="0" w:color="000000"/>
              <w:bottom w:val="single" w:sz="6" w:space="0" w:color="000000"/>
            </w:tcBorders>
          </w:tcPr>
          <w:p>
            <w:pPr>
              <w:pStyle w:val="TableText"/>
            </w:pPr>
            <w:r>
              <w:t>对于“已废弃”的资源，如果该资源不再使用，可以在操作列中单击“删除”，删除该资源。</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取消注册</w:t>
            </w:r>
          </w:p>
        </w:tc>
        <w:tc>
          <w:tcPr>
            <w:tcW w:w="4320" w:type="pct"/>
            <w:tcBorders>
              <w:top w:val="single" w:sz="6" w:space="0" w:color="000000"/>
              <w:bottom w:val="single" w:sz="6" w:space="0" w:color="000000"/>
            </w:tcBorders>
          </w:tcPr>
          <w:p>
            <w:pPr>
              <w:pStyle w:val="TableText"/>
            </w:pPr>
            <w:r>
              <w:t>对于已注册的资源，在操作列中，单击相应的“取消注册”，取消注册的资源在“资源管理”中不再显示。</w:t>
            </w:r>
          </w:p>
          <w:p>
            <w:pPr>
              <w:pStyle w:val="NotesHeadinginTable"/>
            </w:pPr>
            <w:r>
              <w:t>说明</w:t>
            </w:r>
          </w:p>
          <w:p>
            <w:pPr>
              <w:pStyle w:val="NotesTextinTable"/>
            </w:pPr>
            <w:r>
              <w:t>在“资源管理”中已上架的资源不能执行“取消注册”操作。</w:t>
            </w:r>
          </w:p>
        </w:tc>
      </w:tr>
    </w:tbl>
    <w:p/>
    <w:p>
      <w:pPr>
        <w:pStyle w:val="End"/>
      </w:pPr>
      <w:r>
        <w:t>----结束</w:t>
      </w:r>
    </w:p>
    <w:bookmarkStart w:id="145" w:name="_ZH-CN_TOPIC_0000002120466924"/>
    <w:bookmarkEnd w:id="145"/>
    <w:p>
      <w:pPr>
        <w:pStyle w:val="Heading4"/>
        <w:numPr>
          <w:numId w:val="103"/>
        </w:numPr>
      </w:pPr>
      <w:bookmarkStart w:id="146" w:name="_ZH-CN_TOPIC_0000002120466924-chtext"/>
      <w:bookmarkStart w:id="147" w:name="_Toc256000044"/>
      <w:r>
        <w:t>新建资源</w:t>
      </w:r>
      <w:bookmarkEnd w:id="147"/>
      <w:bookmarkEnd w:id="146"/>
    </w:p>
    <w:p>
      <w:r>
        <w:t>可以通过新建资源功能，将外部资源登记到数字资源赋能中心。</w:t>
      </w:r>
    </w:p>
    <w:p>
      <w:pPr>
        <w:pStyle w:val="BlockLabel"/>
      </w:pPr>
      <w:r>
        <w:t>操作步骤</w:t>
      </w:r>
    </w:p>
    <w:p>
      <w:pPr>
        <w:pStyle w:val="Step"/>
        <w:numPr>
          <w:numId w:val="214"/>
        </w:numPr>
      </w:pPr>
      <w:r>
        <w:t>在导航栏右上角单击“</w:t>
      </w:r>
      <w:r>
        <w:pict>
          <v:shape id="_x0000_i1146" type="#_x0000_t75" style="width:10.8pt;height:10.8pt">
            <v:imagedata r:id="rId76" o:title=""/>
          </v:shape>
        </w:pict>
      </w:r>
      <w:r>
        <w:t>”进入“资源中心”。</w:t>
      </w:r>
    </w:p>
    <w:p>
      <w:pPr>
        <w:pStyle w:val="Step"/>
      </w:pPr>
      <w:r>
        <w:t>在“资源中心 &gt; 外部资源”页面，单击“新建”。</w:t>
      </w:r>
    </w:p>
    <w:p>
      <w:pPr>
        <w:pStyle w:val="FigureDescription"/>
        <w:ind w:left="1701"/>
      </w:pPr>
      <w:r>
        <w:t>新建外部资源</w:t>
      </w:r>
    </w:p>
    <w:p>
      <w:pPr>
        <w:pStyle w:val="Figure"/>
        <w:ind w:left="1701"/>
      </w:pPr>
      <w:r>
        <w:pict>
          <v:shape id="_x0000_i1147" type="#_x0000_t75" style="width:391.34pt;height:143.86pt">
            <v:imagedata r:id="rId94" o:title=""/>
          </v:shape>
        </w:pict>
      </w:r>
    </w:p>
    <w:p/>
    <w:p>
      <w:pPr>
        <w:pStyle w:val="Step"/>
      </w:pPr>
      <w:r>
        <w:t>在“新建外部资源”弹框中输入外部资源名称。</w:t>
      </w:r>
    </w:p>
    <w:p>
      <w:pPr>
        <w:pStyle w:val="Step"/>
      </w:pPr>
      <w:r>
        <w:t>单击“保存”。</w:t>
      </w:r>
    </w:p>
    <w:p>
      <w:r>
        <w:t>新建的外部资源需要“资源治理”中注册后，然后在“资源管理”中编辑该外部资源，录入相应的资源信息。</w:t>
      </w:r>
    </w:p>
    <w:p>
      <w:pPr>
        <w:pStyle w:val="End"/>
      </w:pPr>
      <w:r>
        <w:t>----结束</w:t>
      </w:r>
    </w:p>
    <w:bookmarkStart w:id="148" w:name="_ZH-CN_TOPIC_0000002155865161"/>
    <w:bookmarkEnd w:id="148"/>
    <w:p>
      <w:pPr>
        <w:pStyle w:val="Heading3"/>
      </w:pPr>
      <w:bookmarkStart w:id="149" w:name="_ZH-CN_TOPIC_0000002155865161-chtext"/>
      <w:bookmarkStart w:id="150" w:name="_Toc256000045"/>
      <w:r>
        <w:t>新平台资源</w:t>
      </w:r>
      <w:bookmarkEnd w:id="150"/>
      <w:bookmarkEnd w:id="149"/>
    </w:p>
    <w:p>
      <w:pPr>
        <w:pStyle w:val="BlockLabel"/>
      </w:pPr>
      <w:r>
        <w:t>操作步骤</w:t>
      </w:r>
    </w:p>
    <w:p>
      <w:pPr>
        <w:pStyle w:val="Step"/>
        <w:numPr>
          <w:numId w:val="215"/>
        </w:numPr>
      </w:pPr>
      <w:r>
        <w:t>在导航栏右上角单击“</w:t>
      </w:r>
      <w:r>
        <w:pict>
          <v:shape id="_x0000_i1148" type="#_x0000_t75" style="width:10.8pt;height:10.8pt">
            <v:imagedata r:id="rId76" o:title=""/>
          </v:shape>
        </w:pict>
      </w:r>
      <w:r>
        <w:t>”进入“资源中心”。</w:t>
      </w:r>
    </w:p>
    <w:p>
      <w:pPr>
        <w:pStyle w:val="Step"/>
      </w:pPr>
      <w:r>
        <w:t>在“资源中心 &gt; 资源治理”页面中的“新平台资源”页签执行相应操作。</w:t>
      </w:r>
    </w:p>
    <w:p>
      <w:pPr>
        <w:pStyle w:val="FigureDescription"/>
        <w:ind w:left="1701"/>
      </w:pPr>
      <w:r>
        <w:t>资源治理</w:t>
      </w:r>
    </w:p>
    <w:p>
      <w:pPr>
        <w:pStyle w:val="Figure"/>
        <w:ind w:left="1701"/>
      </w:pPr>
      <w:r>
        <w:pict>
          <v:shape id="_x0000_i1149" type="#_x0000_t75" style="width:396.55pt;height:120.36pt">
            <v:imagedata r:id="rId95" o:title=""/>
          </v:shape>
        </w:pict>
      </w:r>
    </w:p>
    <w:p/>
    <w:p>
      <w:r>
        <w:t>资源治理页面操作说明如</w:t>
      </w:r>
      <w:r>
        <w:fldChar w:fldCharType="begin"/>
      </w:r>
      <w:r>
        <w:instrText>REF _d1e4536 \r \h</w:instrText>
      </w:r>
      <w:r>
        <w:fldChar w:fldCharType="separate"/>
      </w:r>
      <w:r>
        <w:t>表3-2</w:t>
      </w:r>
      <w:r>
        <w:fldChar w:fldCharType="end"/>
      </w:r>
      <w:r>
        <w:t>所示。</w:t>
      </w:r>
    </w:p>
    <w:p>
      <w:pPr>
        <w:pStyle w:val="TableDescription"/>
      </w:pPr>
      <w:r>
        <w:t>操作说明</w:t>
      </w:r>
    </w:p>
    <w:tbl>
      <w:tblPr>
        <w:tblStyle w:val="Table"/>
        <w:tblW w:w="7938" w:type="dxa"/>
        <w:tblInd w:w="1814" w:type="dxa"/>
        <w:tblLayout w:type="fixed"/>
        <w:tblLook w:val="01E0"/>
      </w:tblPr>
      <w:tblGrid>
        <w:gridCol w:w="1080"/>
        <w:gridCol w:w="6858"/>
      </w:tblGrid>
      <w:tr>
        <w:tblPrEx>
          <w:tblW w:w="7938" w:type="dxa"/>
          <w:tblInd w:w="1814" w:type="dxa"/>
          <w:tblLayout w:type="fixed"/>
          <w:tblLook w:val="01E0"/>
        </w:tblPrEx>
        <w:trPr>
          <w:cantSplit w:val="0"/>
          <w:tblHeader/>
        </w:trPr>
        <w:tc>
          <w:tcPr>
            <w:tcW w:w="680" w:type="pct"/>
            <w:tcBorders>
              <w:top w:val="single" w:sz="6" w:space="0" w:color="000000"/>
              <w:bottom w:val="single" w:sz="6" w:space="0" w:color="000000"/>
              <w:right w:val="single" w:sz="6" w:space="0" w:color="000000"/>
            </w:tcBorders>
            <w:shd w:val="clear" w:color="auto" w:fill="D9D9D9"/>
          </w:tcPr>
          <w:p>
            <w:pPr>
              <w:pStyle w:val="TableHeading"/>
            </w:pPr>
            <w:r>
              <w:t>操作</w:t>
            </w:r>
          </w:p>
        </w:tc>
        <w:tc>
          <w:tcPr>
            <w:tcW w:w="4320"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查询</w:t>
            </w:r>
          </w:p>
        </w:tc>
        <w:tc>
          <w:tcPr>
            <w:tcW w:w="4320" w:type="pct"/>
            <w:tcBorders>
              <w:top w:val="single" w:sz="6" w:space="0" w:color="000000"/>
              <w:bottom w:val="single" w:sz="6" w:space="0" w:color="000000"/>
            </w:tcBorders>
          </w:tcPr>
          <w:p>
            <w:pPr>
              <w:pStyle w:val="TableText"/>
            </w:pPr>
            <w:r>
              <w:t>选择“目录分类”或“状态”，在搜索框中输入资源名称，单击“查询”，可以查询相应的资源。</w:t>
            </w:r>
          </w:p>
          <w:p>
            <w:pPr>
              <w:pStyle w:val="TableText"/>
            </w:pPr>
            <w:r>
              <w:t>在该页面中单击“重置”，可以清空查询条件，并刷新列表。</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全局配置</w:t>
            </w:r>
          </w:p>
        </w:tc>
        <w:tc>
          <w:tcPr>
            <w:tcW w:w="4320" w:type="pct"/>
            <w:tcBorders>
              <w:top w:val="single" w:sz="6" w:space="0" w:color="000000"/>
              <w:bottom w:val="single" w:sz="6" w:space="0" w:color="000000"/>
            </w:tcBorders>
          </w:tcPr>
          <w:p>
            <w:pPr>
              <w:pStyle w:val="TableText"/>
            </w:pPr>
            <w:r>
              <w:t>单击“全局配置”，可以在“全局配置”弹框中，重新配置资源类型页签的名称。</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编码规则配置</w:t>
            </w:r>
          </w:p>
        </w:tc>
        <w:tc>
          <w:tcPr>
            <w:tcW w:w="4320" w:type="pct"/>
            <w:tcBorders>
              <w:top w:val="single" w:sz="6" w:space="0" w:color="000000"/>
              <w:bottom w:val="single" w:sz="6" w:space="0" w:color="000000"/>
            </w:tcBorders>
          </w:tcPr>
          <w:p>
            <w:pPr>
              <w:pStyle w:val="TableText"/>
            </w:pPr>
            <w:r>
              <w:t>单击“编码规则配”，可以设置资源注册后的资源编号编码规则。</w:t>
            </w:r>
          </w:p>
          <w:p>
            <w:pPr>
              <w:pStyle w:val="TableText"/>
            </w:pPr>
            <w:r>
              <w:t>“资源治理”中的所有资源都处于“未注册”状态的情况下，“编码规则配置”才可用，具体参见“</w:t>
            </w:r>
            <w:r>
              <w:fldChar w:fldCharType="begin"/>
            </w:r>
            <w:r>
              <w:instrText>REF _ZH-CN_TOPIC_0000002155826777 \r \h</w:instrText>
            </w:r>
            <w:r>
              <w:fldChar w:fldCharType="separate"/>
            </w:r>
            <w:r>
              <w:t xml:space="preserve">3.1.8 </w:t>
            </w:r>
            <w:r>
              <w:fldChar w:fldCharType="end"/>
            </w:r>
            <w:r>
              <w:fldChar w:fldCharType="begin"/>
            </w:r>
            <w:r>
              <w:instrText>REF _ZH-CN_TOPIC_0000002155826777-chtext \h</w:instrText>
            </w:r>
            <w:r>
              <w:fldChar w:fldCharType="separate"/>
            </w:r>
            <w:r>
              <w:t>编码规则配置</w:t>
            </w:r>
            <w:r>
              <w:fldChar w:fldCharType="end"/>
            </w:r>
            <w:r>
              <w:t>”。</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同步</w:t>
            </w:r>
          </w:p>
        </w:tc>
        <w:tc>
          <w:tcPr>
            <w:tcW w:w="4320" w:type="pct"/>
            <w:tcBorders>
              <w:top w:val="single" w:sz="6" w:space="0" w:color="000000"/>
              <w:bottom w:val="single" w:sz="6" w:space="0" w:color="000000"/>
            </w:tcBorders>
          </w:tcPr>
          <w:p>
            <w:pPr>
              <w:pStyle w:val="TableText"/>
            </w:pPr>
            <w:r>
              <w:t>同步资源相关操作请参见“</w:t>
            </w:r>
            <w:r>
              <w:fldChar w:fldCharType="begin"/>
            </w:r>
            <w:r>
              <w:instrText>REF _ZH-CN_TOPIC_0000002155865145 \r \h</w:instrText>
            </w:r>
            <w:r>
              <w:fldChar w:fldCharType="separate"/>
            </w:r>
            <w:r>
              <w:t xml:space="preserve">3.1.2.1 </w:t>
            </w:r>
            <w:r>
              <w:fldChar w:fldCharType="end"/>
            </w:r>
            <w:r>
              <w:fldChar w:fldCharType="begin"/>
            </w:r>
            <w:r>
              <w:instrText>REF _ZH-CN_TOPIC_0000002155865145-chtext \h</w:instrText>
            </w:r>
            <w:r>
              <w:fldChar w:fldCharType="separate"/>
            </w:r>
            <w:r>
              <w:t>同步资源</w:t>
            </w:r>
            <w:r>
              <w:fldChar w:fldCharType="end"/>
            </w:r>
            <w:r>
              <w:t>”。</w:t>
            </w:r>
          </w:p>
          <w:p>
            <w:pPr>
              <w:pStyle w:val="TableText"/>
            </w:pPr>
            <w:r>
              <w:t>在“平台资源”页面中，单击“同步”，同步在iDOP开发态Studio工程中打包的轻应用资源。</w:t>
            </w:r>
          </w:p>
          <w:p>
            <w:pPr>
              <w:pStyle w:val="NotesHeadinginTable"/>
            </w:pPr>
            <w:r>
              <w:t>说明</w:t>
            </w:r>
          </w:p>
          <w:p>
            <w:pPr>
              <w:pStyle w:val="NotesTextinTable"/>
            </w:pPr>
            <w:r>
              <w:t xml:space="preserve">可以通过同步功能从iDOP的“公共配置 &gt; </w:t>
            </w:r>
            <w:r>
              <w:rPr>
                <w:color w:val="1C1C1C"/>
              </w:rPr>
              <w:t>管理员配置</w:t>
            </w:r>
            <w:r>
              <w:t xml:space="preserve"> &gt; 资产管理 &gt; GDE应用管理”中进行同步相应的资源。</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属性配置</w:t>
            </w:r>
          </w:p>
        </w:tc>
        <w:tc>
          <w:tcPr>
            <w:tcW w:w="4320" w:type="pct"/>
            <w:tcBorders>
              <w:top w:val="single" w:sz="6" w:space="0" w:color="000000"/>
              <w:bottom w:val="single" w:sz="6" w:space="0" w:color="000000"/>
            </w:tcBorders>
          </w:tcPr>
          <w:p>
            <w:pPr>
              <w:pStyle w:val="TableText"/>
            </w:pPr>
            <w:r>
              <w:t>在“资源治理”页面中，单击“属性配置”，可以在“属性配置”弹框中，根据需要配置资源列表中展示的自定义属性字段。</w:t>
            </w:r>
          </w:p>
          <w:p>
            <w:pPr>
              <w:pStyle w:val="TableText"/>
            </w:pPr>
            <w:r>
              <w:pict>
                <v:shape id="_x0000_i1150" type="#_x0000_t75" style="width:250pt;height:109.41pt">
                  <v:imagedata r:id="rId78" o:title=""/>
                </v:shape>
              </w:pic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查看资源</w:t>
            </w:r>
          </w:p>
        </w:tc>
        <w:tc>
          <w:tcPr>
            <w:tcW w:w="4320" w:type="pct"/>
            <w:tcBorders>
              <w:top w:val="single" w:sz="6" w:space="0" w:color="000000"/>
              <w:bottom w:val="single" w:sz="6" w:space="0" w:color="000000"/>
            </w:tcBorders>
          </w:tcPr>
          <w:p>
            <w:pPr>
              <w:pStyle w:val="TableText"/>
            </w:pPr>
            <w:r>
              <w:t>单击“查看资源”可以进入资源详情页面，查看或批量注册新平台资源中的终端或服务资源。</w:t>
            </w:r>
          </w:p>
          <w:p>
            <w:pPr>
              <w:pStyle w:val="TableText"/>
            </w:pPr>
            <w:r>
              <w:t>注册新平台资源中的终端或服务资源。</w:t>
            </w:r>
          </w:p>
          <w:p>
            <w:pPr>
              <w:pStyle w:val="ItemStepinTable"/>
              <w:numPr>
                <w:ilvl w:val="8"/>
                <w:numId w:val="41"/>
              </w:numPr>
            </w:pPr>
            <w:r>
              <w:t>在操作列单击相应新平台资源的“查看资源”，进入资源详情页面。</w:t>
            </w:r>
          </w:p>
          <w:p>
            <w:pPr>
              <w:pStyle w:val="ItemStepinTable"/>
              <w:numPr>
                <w:ilvl w:val="8"/>
                <w:numId w:val="41"/>
              </w:numPr>
            </w:pPr>
            <w:r>
              <w:t>在资源详情页面，注册资源。</w:t>
            </w:r>
          </w:p>
          <w:p>
            <w:pPr>
              <w:pStyle w:val="SubItemListinTableStep"/>
            </w:pPr>
            <w:r>
              <w:t>单击操作列的“注册”，注册相应的资源。</w:t>
            </w:r>
          </w:p>
          <w:p>
            <w:pPr>
              <w:pStyle w:val="SubItemListinTableStep"/>
            </w:pPr>
            <w:r>
              <w:t>选中需要注册的算法资源后，单击“批量注册”批量注册相应的终端或服务资源。</w:t>
            </w:r>
          </w:p>
          <w:p>
            <w:pPr>
              <w:pStyle w:val="SubItemListinTableStep"/>
            </w:pPr>
            <w:r>
              <w:t>单击“一键注册”，注册该新平台资源中的所有终端或服务资源。</w:t>
            </w:r>
          </w:p>
          <w:p>
            <w:pPr>
              <w:pStyle w:val="ItemListinTableText"/>
            </w:pPr>
            <w:r>
              <w:pict>
                <v:shape id="_x0000_i1151" type="#_x0000_t75" style="width:393.75pt;height:189.36pt">
                  <v:imagedata r:id="rId96" o:title=""/>
                </v:shape>
              </w:pict>
            </w:r>
          </w:p>
          <w:p>
            <w:pPr>
              <w:pStyle w:val="ItemStepinTable"/>
              <w:numPr>
                <w:ilvl w:val="8"/>
                <w:numId w:val="41"/>
              </w:numPr>
            </w:pPr>
            <w:r>
              <w:t>在“资源管理 &gt; 资源管理 &gt; 新平台资源”页面中可以对相应资源进行“上架”操作，并展示到“数字超市”。</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编辑</w:t>
            </w:r>
          </w:p>
        </w:tc>
        <w:tc>
          <w:tcPr>
            <w:tcW w:w="4320" w:type="pct"/>
            <w:tcBorders>
              <w:top w:val="single" w:sz="6" w:space="0" w:color="000000"/>
              <w:bottom w:val="single" w:sz="6" w:space="0" w:color="000000"/>
            </w:tcBorders>
          </w:tcPr>
          <w:p>
            <w:pPr>
              <w:pStyle w:val="TableText"/>
            </w:pPr>
            <w:r>
              <w:t>对于“未注册”的资源，可以在操作列中单击“编辑”，进入编辑资源页面，修改资源名称等相应信息。</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注册</w:t>
            </w:r>
          </w:p>
        </w:tc>
        <w:tc>
          <w:tcPr>
            <w:tcW w:w="4320" w:type="pct"/>
            <w:tcBorders>
              <w:top w:val="single" w:sz="6" w:space="0" w:color="000000"/>
              <w:bottom w:val="single" w:sz="6" w:space="0" w:color="000000"/>
            </w:tcBorders>
          </w:tcPr>
          <w:p>
            <w:pPr>
              <w:pStyle w:val="TableText"/>
            </w:pPr>
            <w:r>
              <w:t>对于未注册的资源，在操作列中，单击相应的“注册”，可以将已同步的资源注册到“资源管理”，在“资源管理”页面中可以对该资源进行“上架”操作，并展示到“数字超市”。</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删除</w:t>
            </w:r>
          </w:p>
        </w:tc>
        <w:tc>
          <w:tcPr>
            <w:tcW w:w="4320" w:type="pct"/>
            <w:tcBorders>
              <w:top w:val="single" w:sz="6" w:space="0" w:color="000000"/>
              <w:bottom w:val="single" w:sz="6" w:space="0" w:color="000000"/>
            </w:tcBorders>
          </w:tcPr>
          <w:p>
            <w:pPr>
              <w:pStyle w:val="TableText"/>
            </w:pPr>
            <w:r>
              <w:t>对于“已废弃”的资源，如果该资源不再使用，可以在操作列中单击“删除”，删除该资源。</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取消注册</w:t>
            </w:r>
          </w:p>
        </w:tc>
        <w:tc>
          <w:tcPr>
            <w:tcW w:w="4320" w:type="pct"/>
            <w:tcBorders>
              <w:top w:val="single" w:sz="6" w:space="0" w:color="000000"/>
              <w:bottom w:val="single" w:sz="6" w:space="0" w:color="000000"/>
            </w:tcBorders>
          </w:tcPr>
          <w:p>
            <w:pPr>
              <w:pStyle w:val="TableText"/>
            </w:pPr>
            <w:r>
              <w:t>对于已注册的资源，在操作列中，单击相应的“取消注册”，取消注册的资源在“资源管理”中不再显示。</w:t>
            </w:r>
          </w:p>
          <w:p>
            <w:pPr>
              <w:pStyle w:val="NotesHeadinginTable"/>
            </w:pPr>
            <w:r>
              <w:t>说明</w:t>
            </w:r>
          </w:p>
          <w:p>
            <w:pPr>
              <w:pStyle w:val="NotesTextinTable"/>
            </w:pPr>
            <w:r>
              <w:t>在“资源管理”中已上架的资源不能执行“取消注册”操作。</w:t>
            </w:r>
          </w:p>
        </w:tc>
      </w:tr>
    </w:tbl>
    <w:p/>
    <w:p>
      <w:pPr>
        <w:pStyle w:val="End"/>
      </w:pPr>
      <w:r>
        <w:t>----结束</w:t>
      </w:r>
    </w:p>
    <w:p>
      <w:pPr>
        <w:pStyle w:val="Heading4"/>
        <w:numPr>
          <w:numId w:val="105"/>
        </w:numPr>
      </w:pPr>
      <w:bookmarkStart w:id="151" w:name="_ZH-CN_TOPIC_0000002120625028-chtext"/>
      <w:bookmarkStart w:id="152" w:name="_Toc256000046"/>
      <w:r>
        <w:t>同步资源</w:t>
      </w:r>
      <w:bookmarkEnd w:id="152"/>
      <w:bookmarkEnd w:id="151"/>
    </w:p>
    <w:p>
      <w:r>
        <w:t>可以通过同步资源功能，将iDOP开发态Studio的新平台资源同步到数字资源赋能中心。</w:t>
      </w:r>
    </w:p>
    <w:p>
      <w:pPr>
        <w:pStyle w:val="NotesHeading"/>
        <w:tabs>
          <w:tab w:val="left" w:pos="2100"/>
        </w:tabs>
        <w:rPr>
          <w:rFonts w:hint="eastAsia"/>
        </w:rPr>
      </w:pPr>
      <w:r>
        <w:pict>
          <v:shape id="_x0000_i1152" type="#_x0000_t75" style="width:50.29pt;height:19pt">
            <v:imagedata r:id="rId26" o:title="说明"/>
          </v:shape>
        </w:pict>
      </w:r>
    </w:p>
    <w:p>
      <w:pPr>
        <w:pStyle w:val="NotesText"/>
      </w:pPr>
      <w:r>
        <w:t>在执行iDOP开发态Studio的新平台资源同步到数字资源赋能中心的操作步骤中，在“打包成应用”页面选择“资源目录”时，可以根据实际资源类型选择“新平台资源”的子类资源（如“视频云平台”），打包成新平台资源应用包。</w:t>
      </w:r>
    </w:p>
    <w:p>
      <w:pPr>
        <w:pStyle w:val="BlockLabel"/>
      </w:pPr>
      <w:r>
        <w:t>前提条件</w:t>
      </w:r>
    </w:p>
    <w:p>
      <w:r>
        <w:t>已参考如下步骤完成设计态资源的安装。</w:t>
      </w:r>
    </w:p>
    <w:p>
      <w:pPr>
        <w:pStyle w:val="Step"/>
        <w:numPr>
          <w:numId w:val="216"/>
        </w:numPr>
      </w:pPr>
      <w:r>
        <w:t>现场开发人员需要通过</w:t>
      </w:r>
      <w:hyperlink r:id="rId79" w:tooltip=" " w:history="1">
        <w:r>
          <w:rPr>
            <w:rStyle w:val="Hyperlink"/>
          </w:rPr>
          <w:t>华为support网站</w:t>
        </w:r>
      </w:hyperlink>
      <w:r>
        <w:t>获取并参考相应版本的《iDOP 数字资源赋能中心 二次开发指南 01》，完成现场定制组件工程的开发。</w:t>
      </w:r>
    </w:p>
    <w:p>
      <w:pPr>
        <w:pStyle w:val="Step"/>
      </w:pPr>
      <w:r>
        <w:t>针对现场定制的组件工程资源，需要参考“</w:t>
      </w:r>
      <w:r>
        <w:fldChar w:fldCharType="begin"/>
      </w:r>
      <w:r>
        <w:instrText>REF _ZH-CN_TOPIC_0000002135715865 \r \h</w:instrText>
      </w:r>
      <w:r>
        <w:fldChar w:fldCharType="separate"/>
      </w:r>
      <w:r>
        <w:t xml:space="preserve">A.1.1 </w:t>
      </w:r>
      <w:r>
        <w:fldChar w:fldCharType="end"/>
      </w:r>
      <w:r>
        <w:fldChar w:fldCharType="begin"/>
      </w:r>
      <w:r>
        <w:instrText>REF _ZH-CN_TOPIC_0000002135715865-chtext \h</w:instrText>
      </w:r>
      <w:r>
        <w:fldChar w:fldCharType="separate"/>
      </w:r>
      <w:r>
        <w:t>配置数字资源赋能中心组件资源页面权限</w:t>
      </w:r>
      <w:r>
        <w:fldChar w:fldCharType="end"/>
      </w:r>
      <w:r>
        <w:t>”完成权限配置。</w:t>
      </w:r>
    </w:p>
    <w:p>
      <w:pPr>
        <w:pStyle w:val="Step"/>
      </w:pPr>
      <w:r>
        <w:t>进入需要同步的资源对应的设计态工程页面。</w:t>
      </w:r>
    </w:p>
    <w:p>
      <w:pPr>
        <w:pStyle w:val="Step"/>
      </w:pPr>
      <w:r>
        <w:t>在相应的工程页面右上角选择“打包为 &gt; 应用”。</w:t>
      </w:r>
    </w:p>
    <w:p>
      <w:r>
        <w:pict>
          <v:shape id="_x0000_i1153" type="#_x0000_t75" style="width:393.64pt;height:155.33pt">
            <v:imagedata r:id="rId80" o:title=""/>
          </v:shape>
        </w:pict>
      </w:r>
    </w:p>
    <w:p>
      <w:pPr>
        <w:pStyle w:val="Step"/>
      </w:pPr>
      <w:r>
        <w:t>根据实际工程对应的资源类型，选择“资源目录”选择为“新平台资源”中的“融合通信”、“视频云平台”、“物联网平台”或“地图平台”。</w:t>
      </w:r>
    </w:p>
    <w:p>
      <w:r>
        <w:pict>
          <v:shape id="_x0000_i1154" type="#_x0000_t75" style="width:393.75pt;height:198.2pt">
            <v:imagedata r:id="rId97" o:title=""/>
          </v:shape>
        </w:pict>
      </w:r>
    </w:p>
    <w:p>
      <w:pPr>
        <w:pStyle w:val="Step"/>
      </w:pPr>
      <w:r>
        <w:t>下载打包成功的应用。</w:t>
      </w:r>
    </w:p>
    <w:p>
      <w:r>
        <w:pict>
          <v:shape id="_x0000_i1155" type="#_x0000_t75" style="width:396.01pt;height:134.57pt">
            <v:imagedata r:id="rId82" o:title=""/>
          </v:shape>
        </w:pict>
      </w:r>
    </w:p>
    <w:p>
      <w:pPr>
        <w:pStyle w:val="Step"/>
      </w:pPr>
      <w:r>
        <w:t>进入运行态界面，选择“管理员配置 &gt; 资源管理 &gt; GDE应用管理”。</w:t>
      </w:r>
    </w:p>
    <w:p>
      <w:r>
        <w:pict>
          <v:shape id="_x0000_i1156" type="#_x0000_t75" style="width:397.4pt;height:441.86pt">
            <v:imagedata r:id="rId83" o:title=""/>
          </v:shape>
        </w:pict>
      </w:r>
    </w:p>
    <w:p>
      <w:pPr>
        <w:pStyle w:val="Step"/>
      </w:pPr>
      <w:r>
        <w:t>在GDE应用管理界面中导入前面步骤中下载的应用包</w:t>
      </w:r>
    </w:p>
    <w:p>
      <w:r>
        <w:pict>
          <v:shape id="_x0000_i1157" type="#_x0000_t75" style="width:393.5pt;height:67.01pt">
            <v:imagedata r:id="rId84" o:title=""/>
          </v:shape>
        </w:pict>
      </w:r>
    </w:p>
    <w:p>
      <w:pPr>
        <w:pStyle w:val="Step"/>
      </w:pPr>
      <w:r>
        <w:t>选择导入的应用包，单击“安装”。</w:t>
      </w:r>
    </w:p>
    <w:p>
      <w:r>
        <w:t>安装应用成功后即可进行资源同步操作。</w:t>
      </w:r>
    </w:p>
    <w:p>
      <w:pPr>
        <w:pStyle w:val="End"/>
      </w:pPr>
      <w:r>
        <w:t>----结束</w:t>
      </w:r>
    </w:p>
    <w:p>
      <w:pPr>
        <w:pStyle w:val="BlockLabel"/>
      </w:pPr>
      <w:r>
        <w:t>操作步骤</w:t>
      </w:r>
    </w:p>
    <w:p>
      <w:pPr>
        <w:pStyle w:val="Step"/>
        <w:numPr>
          <w:numId w:val="217"/>
        </w:numPr>
      </w:pPr>
      <w:r>
        <w:t>在导航栏右上角单击“</w:t>
      </w:r>
      <w:r>
        <w:pict>
          <v:shape id="_x0000_i1158" type="#_x0000_t75" style="width:10.8pt;height:10.8pt">
            <v:imagedata r:id="rId76" o:title=""/>
          </v:shape>
        </w:pict>
      </w:r>
      <w:r>
        <w:t>”进入“资源中心”。</w:t>
      </w:r>
    </w:p>
    <w:p>
      <w:pPr>
        <w:pStyle w:val="Step"/>
      </w:pPr>
      <w:r>
        <w:t>在数字资源赋能中心的“资源中心 &gt; 资源治理”，在“新平台资源”页签页面中同步新平台资源。</w:t>
      </w:r>
    </w:p>
    <w:p>
      <w:pPr>
        <w:pStyle w:val="ItemStep"/>
        <w:numPr>
          <w:numId w:val="42"/>
        </w:numPr>
      </w:pPr>
      <w:r>
        <w:t>单击“同步”。</w:t>
      </w:r>
    </w:p>
    <w:p>
      <w:pPr>
        <w:pStyle w:val="FigureDescription"/>
        <w:ind w:left="2126"/>
      </w:pPr>
      <w:r>
        <w:t>同步资源</w:t>
      </w:r>
    </w:p>
    <w:p>
      <w:pPr>
        <w:pStyle w:val="Figure"/>
        <w:ind w:left="2126"/>
      </w:pPr>
      <w:r>
        <w:pict>
          <v:shape id="_x0000_i1159" type="#_x0000_t75" style="width:378.12pt;height:104.24pt">
            <v:imagedata r:id="rId98" o:title=""/>
          </v:shape>
        </w:pict>
      </w:r>
    </w:p>
    <w:p/>
    <w:p>
      <w:pPr>
        <w:pStyle w:val="ItemStep"/>
        <w:numPr>
          <w:numId w:val="42"/>
        </w:numPr>
      </w:pPr>
      <w:r>
        <w:t>在“同步”弹框中选择待同步的资源，单击“确定”。</w:t>
      </w:r>
    </w:p>
    <w:p>
      <w:pPr>
        <w:pStyle w:val="FigureDescription"/>
        <w:ind w:left="2126"/>
      </w:pPr>
      <w:r>
        <w:t>同步弹框</w:t>
      </w:r>
    </w:p>
    <w:p>
      <w:pPr>
        <w:pStyle w:val="Figure"/>
        <w:ind w:left="2126"/>
      </w:pPr>
      <w:r>
        <w:pict>
          <v:shape id="_x0000_i1160" type="#_x0000_t75" style="width:375.8pt;height:199.73pt">
            <v:imagedata r:id="rId99" o:title=""/>
          </v:shape>
        </w:pict>
      </w:r>
    </w:p>
    <w:p/>
    <w:p>
      <w:pPr>
        <w:pStyle w:val="Step"/>
      </w:pPr>
      <w:r>
        <w:t>完成同步后，同步的注册状态显示为“未注册”。</w:t>
      </w:r>
    </w:p>
    <w:p>
      <w:r>
        <w:pict>
          <v:shape id="_x0000_i1161" type="#_x0000_t75" style="width:398.3pt;height:105.41pt">
            <v:imagedata r:id="rId100" o:title=""/>
          </v:shape>
        </w:pict>
      </w:r>
    </w:p>
    <w:p>
      <w:r>
        <w:t>可以在操作列单击“编辑”，进入编辑资源页面，修改资源名称等相应信息。</w:t>
      </w:r>
    </w:p>
    <w:p>
      <w:pPr>
        <w:pStyle w:val="Step"/>
      </w:pPr>
      <w:r>
        <w:t>注册已同步的各新平台资源。</w:t>
      </w:r>
    </w:p>
    <w:p>
      <w:r>
        <w:t>在操作列单击“注册”，可以将相应的新平台资源注册到“资源管理”。</w:t>
      </w:r>
    </w:p>
    <w:p>
      <w:pPr>
        <w:pStyle w:val="Step"/>
      </w:pPr>
      <w:r>
        <w:t>注册新平台资源中的终端或服务资源。</w:t>
      </w:r>
    </w:p>
    <w:p>
      <w:pPr>
        <w:pStyle w:val="ItemStep"/>
        <w:numPr>
          <w:numId w:val="43"/>
        </w:numPr>
      </w:pPr>
      <w:r>
        <w:t>在操作列单击相应新平台资源的“查看资源”，进入资源详情页面。</w:t>
      </w:r>
    </w:p>
    <w:p>
      <w:pPr>
        <w:pStyle w:val="ItemStep"/>
        <w:numPr>
          <w:numId w:val="43"/>
        </w:numPr>
      </w:pPr>
      <w:r>
        <w:t>在资源详情页面，单击操作列的“注册”，注册相应的资源，或者选中需要注册的算法资源后，单击“批量注册”批量注册相应的终端或服务资源。</w:t>
      </w:r>
    </w:p>
    <w:p>
      <w:pPr>
        <w:pStyle w:val="ItemListText"/>
      </w:pPr>
      <w:r>
        <w:pict>
          <v:shape id="_x0000_i1162" type="#_x0000_t75" style="width:373.32pt;height:174.05pt">
            <v:imagedata r:id="rId101" o:title=""/>
          </v:shape>
        </w:pict>
      </w:r>
    </w:p>
    <w:p>
      <w:pPr>
        <w:pStyle w:val="ItemStep"/>
        <w:numPr>
          <w:numId w:val="43"/>
        </w:numPr>
      </w:pPr>
      <w:r>
        <w:t>在“资源管理 &gt; 资源管理 &gt; 新平台资源”页面中可以对相应资源进行“上架”操作，并展示到“数字超市”。</w:t>
      </w:r>
    </w:p>
    <w:p>
      <w:pPr>
        <w:pStyle w:val="End"/>
      </w:pPr>
      <w:r>
        <w:t>----结束</w:t>
      </w:r>
    </w:p>
    <w:p>
      <w:pPr>
        <w:pStyle w:val="BlockLabel"/>
      </w:pPr>
      <w:r>
        <w:t>异常处理</w:t>
      </w:r>
    </w:p>
    <w:p>
      <w:r>
        <w:t>如果资源同步失败，可能是由于iDOP的“管理员配置 &gt; 资源管理 &gt; GDE应用管理”和“资源管理 &gt; 资源库 &gt; 本地资源”中应用版本不一致，具体参见“</w:t>
      </w:r>
      <w:r>
        <w:fldChar w:fldCharType="begin"/>
      </w:r>
      <w:r>
        <w:instrText>REF _ZH-CN_TOPIC_0000001967352843 \r \h</w:instrText>
      </w:r>
      <w:r>
        <w:fldChar w:fldCharType="separate"/>
      </w:r>
      <w:r>
        <w:t xml:space="preserve">A.2.2 </w:t>
      </w:r>
      <w:r>
        <w:fldChar w:fldCharType="end"/>
      </w:r>
      <w:r>
        <w:fldChar w:fldCharType="begin"/>
      </w:r>
      <w:r>
        <w:instrText>REF _ZH-CN_TOPIC_0000001967352843-chtext \h</w:instrText>
      </w:r>
      <w:r>
        <w:fldChar w:fldCharType="separate"/>
      </w:r>
      <w:r>
        <w:t>资源库和GDE应用管理中的应用版本号不一致导致同步资源失败</w:t>
      </w:r>
      <w:r>
        <w:fldChar w:fldCharType="end"/>
      </w:r>
      <w:r>
        <w:t>”进行处理。</w:t>
      </w:r>
    </w:p>
    <w:bookmarkStart w:id="153" w:name="_ZH-CN_TOPIC_0000002155826805"/>
    <w:bookmarkEnd w:id="153"/>
    <w:p>
      <w:pPr>
        <w:pStyle w:val="Heading3"/>
      </w:pPr>
      <w:bookmarkStart w:id="154" w:name="_ZH-CN_TOPIC_0000002155826805-chtext"/>
      <w:bookmarkStart w:id="155" w:name="_Toc256000047"/>
      <w:r>
        <w:t>云算资源</w:t>
      </w:r>
      <w:bookmarkEnd w:id="155"/>
      <w:bookmarkEnd w:id="154"/>
    </w:p>
    <w:p>
      <w:r>
        <w:t>通过数字资源赋能中心向委办局用户提供AI算法平台的算法API资源使用。</w:t>
      </w:r>
    </w:p>
    <w:p>
      <w:pPr>
        <w:pStyle w:val="BlockLabel"/>
      </w:pPr>
      <w:r>
        <w:t>操作步骤</w:t>
      </w:r>
    </w:p>
    <w:p>
      <w:pPr>
        <w:pStyle w:val="Step"/>
        <w:numPr>
          <w:numId w:val="218"/>
        </w:numPr>
      </w:pPr>
      <w:r>
        <w:t>在导航栏右上角单击“</w:t>
      </w:r>
      <w:r>
        <w:pict>
          <v:shape id="_x0000_i1163" type="#_x0000_t75" style="width:10.8pt;height:10.8pt">
            <v:imagedata r:id="rId76" o:title=""/>
          </v:shape>
        </w:pict>
      </w:r>
      <w:r>
        <w:t>”进入“资源中心”。</w:t>
      </w:r>
    </w:p>
    <w:p>
      <w:pPr>
        <w:pStyle w:val="Step"/>
      </w:pPr>
      <w:r>
        <w:t>在“资源中心 &gt; 资源治理”页面中的“云算资源”页签执行相应操作。</w:t>
      </w:r>
    </w:p>
    <w:p>
      <w:pPr>
        <w:pStyle w:val="FigureDescription"/>
        <w:ind w:left="1701"/>
      </w:pPr>
      <w:r>
        <w:t>资源治理</w:t>
      </w:r>
    </w:p>
    <w:p>
      <w:pPr>
        <w:pStyle w:val="Figure"/>
        <w:ind w:left="1701"/>
      </w:pPr>
      <w:r>
        <w:pict>
          <v:shape id="_x0000_i1164" type="#_x0000_t75" style="width:395.14pt;height:90.55pt">
            <v:imagedata r:id="rId102" o:title=""/>
          </v:shape>
        </w:pict>
      </w:r>
    </w:p>
    <w:p/>
    <w:p>
      <w:r>
        <w:t>资源治理页面操作说明如</w:t>
      </w:r>
      <w:r>
        <w:fldChar w:fldCharType="begin"/>
      </w:r>
      <w:r>
        <w:instrText>REF _d1e5662 \r \h</w:instrText>
      </w:r>
      <w:r>
        <w:fldChar w:fldCharType="separate"/>
      </w:r>
      <w:r>
        <w:t>表3-6</w:t>
      </w:r>
      <w:r>
        <w:fldChar w:fldCharType="end"/>
      </w:r>
      <w:r>
        <w:t>所示。</w:t>
      </w:r>
    </w:p>
    <w:bookmarkStart w:id="156" w:name="_d1e5662"/>
    <w:bookmarkEnd w:id="156"/>
    <w:p>
      <w:pPr>
        <w:pStyle w:val="TableDescription"/>
      </w:pPr>
      <w:r>
        <w:t>操作说明</w:t>
      </w:r>
    </w:p>
    <w:tbl>
      <w:tblPr>
        <w:tblStyle w:val="Table"/>
        <w:tblW w:w="7938" w:type="dxa"/>
        <w:tblInd w:w="1814" w:type="dxa"/>
        <w:tblLayout w:type="fixed"/>
        <w:tblLook w:val="01E0"/>
      </w:tblPr>
      <w:tblGrid>
        <w:gridCol w:w="1080"/>
        <w:gridCol w:w="6858"/>
      </w:tblGrid>
      <w:tr>
        <w:tblPrEx>
          <w:tblW w:w="7938" w:type="dxa"/>
          <w:tblInd w:w="1814" w:type="dxa"/>
          <w:tblLayout w:type="fixed"/>
          <w:tblLook w:val="01E0"/>
        </w:tblPrEx>
        <w:trPr>
          <w:cantSplit w:val="0"/>
          <w:tblHeader/>
        </w:trPr>
        <w:tc>
          <w:tcPr>
            <w:tcW w:w="680" w:type="pct"/>
            <w:tcBorders>
              <w:top w:val="single" w:sz="6" w:space="0" w:color="000000"/>
              <w:bottom w:val="single" w:sz="6" w:space="0" w:color="000000"/>
              <w:right w:val="single" w:sz="6" w:space="0" w:color="000000"/>
            </w:tcBorders>
            <w:shd w:val="clear" w:color="auto" w:fill="D9D9D9"/>
          </w:tcPr>
          <w:p>
            <w:pPr>
              <w:pStyle w:val="TableHeading"/>
            </w:pPr>
            <w:r>
              <w:t>操作</w:t>
            </w:r>
          </w:p>
        </w:tc>
        <w:tc>
          <w:tcPr>
            <w:tcW w:w="4320"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查询</w:t>
            </w:r>
          </w:p>
        </w:tc>
        <w:tc>
          <w:tcPr>
            <w:tcW w:w="4320" w:type="pct"/>
            <w:tcBorders>
              <w:top w:val="single" w:sz="6" w:space="0" w:color="000000"/>
              <w:bottom w:val="single" w:sz="6" w:space="0" w:color="000000"/>
            </w:tcBorders>
          </w:tcPr>
          <w:p>
            <w:pPr>
              <w:pStyle w:val="TableText"/>
            </w:pPr>
            <w:r>
              <w:t>选择“目录分类”或“状态”，在搜索框中输入资源名称，单击“查询”，可以查询相应的资源。</w:t>
            </w:r>
          </w:p>
          <w:p>
            <w:pPr>
              <w:pStyle w:val="TableText"/>
            </w:pPr>
            <w:r>
              <w:t>在该页面中单击“重置”，可以清空查询条件，并刷新列表。</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全局配置</w:t>
            </w:r>
          </w:p>
        </w:tc>
        <w:tc>
          <w:tcPr>
            <w:tcW w:w="4320" w:type="pct"/>
            <w:tcBorders>
              <w:top w:val="single" w:sz="6" w:space="0" w:color="000000"/>
              <w:bottom w:val="single" w:sz="6" w:space="0" w:color="000000"/>
            </w:tcBorders>
          </w:tcPr>
          <w:p>
            <w:pPr>
              <w:pStyle w:val="TableText"/>
            </w:pPr>
            <w:r>
              <w:t>单击“全局配置”，可以在“全局配置”弹框中，重新配置资源类型页签的名称。</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编码规则配置</w:t>
            </w:r>
          </w:p>
        </w:tc>
        <w:tc>
          <w:tcPr>
            <w:tcW w:w="4320" w:type="pct"/>
            <w:tcBorders>
              <w:top w:val="single" w:sz="6" w:space="0" w:color="000000"/>
              <w:bottom w:val="single" w:sz="6" w:space="0" w:color="000000"/>
            </w:tcBorders>
          </w:tcPr>
          <w:p>
            <w:pPr>
              <w:pStyle w:val="TableText"/>
            </w:pPr>
            <w:r>
              <w:t>单击“编码规则配”，可以设置资源注册后的资源编号编码规则。</w:t>
            </w:r>
          </w:p>
          <w:p>
            <w:pPr>
              <w:pStyle w:val="TableText"/>
            </w:pPr>
            <w:r>
              <w:t>“资源治理”中的所有资源都处于“未注册”状态的情况下，“编码规则配置”才可用，具体参见“</w:t>
            </w:r>
            <w:r>
              <w:fldChar w:fldCharType="begin"/>
            </w:r>
            <w:r>
              <w:instrText>REF _ZH-CN_TOPIC_0000002155826777 \r \h</w:instrText>
            </w:r>
            <w:r>
              <w:fldChar w:fldCharType="separate"/>
            </w:r>
            <w:r>
              <w:t xml:space="preserve">3.1.8 </w:t>
            </w:r>
            <w:r>
              <w:fldChar w:fldCharType="end"/>
            </w:r>
            <w:r>
              <w:fldChar w:fldCharType="begin"/>
            </w:r>
            <w:r>
              <w:instrText>REF _ZH-CN_TOPIC_0000002155826777-chtext \h</w:instrText>
            </w:r>
            <w:r>
              <w:fldChar w:fldCharType="separate"/>
            </w:r>
            <w:r>
              <w:t>编码规则配置</w:t>
            </w:r>
            <w:r>
              <w:fldChar w:fldCharType="end"/>
            </w:r>
            <w:r>
              <w:t>”。</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同步</w:t>
            </w:r>
          </w:p>
        </w:tc>
        <w:tc>
          <w:tcPr>
            <w:tcW w:w="4320" w:type="pct"/>
            <w:tcBorders>
              <w:top w:val="single" w:sz="6" w:space="0" w:color="000000"/>
              <w:bottom w:val="single" w:sz="6" w:space="0" w:color="000000"/>
            </w:tcBorders>
          </w:tcPr>
          <w:p>
            <w:pPr>
              <w:pStyle w:val="TableText"/>
            </w:pPr>
            <w:r>
              <w:t>在“云算资源”页面中，单击“同步”，同步在iDOP开发态Studio工程中打包的新平台资源。</w:t>
            </w:r>
          </w:p>
          <w:p>
            <w:pPr>
              <w:pStyle w:val="TableText"/>
            </w:pPr>
            <w:r>
              <w:t>同步资源相关操作请参见“</w:t>
            </w:r>
            <w:r>
              <w:fldChar w:fldCharType="begin"/>
            </w:r>
            <w:r>
              <w:instrText>REF _ZH-CN_TOPIC_0000002156873293 \r \h</w:instrText>
            </w:r>
            <w:r>
              <w:fldChar w:fldCharType="separate"/>
            </w:r>
            <w:r>
              <w:t xml:space="preserve">3.1.6.1 </w:t>
            </w:r>
            <w:r>
              <w:fldChar w:fldCharType="end"/>
            </w:r>
            <w:r>
              <w:fldChar w:fldCharType="begin"/>
            </w:r>
            <w:r>
              <w:instrText>REF _ZH-CN_TOPIC_0000002156873293-chtext \h</w:instrText>
            </w:r>
            <w:r>
              <w:fldChar w:fldCharType="separate"/>
            </w:r>
            <w:r>
              <w:t>同步资源</w:t>
            </w:r>
            <w:r>
              <w:fldChar w:fldCharType="end"/>
            </w:r>
            <w:r>
              <w:t>”。</w:t>
            </w:r>
          </w:p>
          <w:p>
            <w:pPr>
              <w:pStyle w:val="NotesHeadinginTable"/>
            </w:pPr>
            <w:r>
              <w:t>说明</w:t>
            </w:r>
          </w:p>
          <w:p>
            <w:pPr>
              <w:pStyle w:val="NotesTextinTable"/>
            </w:pPr>
            <w:r>
              <w:t xml:space="preserve">可以通过同步功能从iDOP的“公共配置 &gt; </w:t>
            </w:r>
            <w:r>
              <w:rPr>
                <w:color w:val="1C1C1C"/>
              </w:rPr>
              <w:t>管理员配置</w:t>
            </w:r>
            <w:r>
              <w:t xml:space="preserve"> &gt; 资产管理 &gt; GDE应用管理”中进行同步相应的资源。</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属性配置</w:t>
            </w:r>
          </w:p>
        </w:tc>
        <w:tc>
          <w:tcPr>
            <w:tcW w:w="4320" w:type="pct"/>
            <w:tcBorders>
              <w:top w:val="single" w:sz="6" w:space="0" w:color="000000"/>
              <w:bottom w:val="single" w:sz="6" w:space="0" w:color="000000"/>
            </w:tcBorders>
          </w:tcPr>
          <w:p>
            <w:pPr>
              <w:pStyle w:val="TableText"/>
            </w:pPr>
            <w:r>
              <w:t>在“资源治理”页面中，单击“属性配置”，可以在“属性配置”弹框中，根据需要配置资源列表中展示的自定义属性字段。</w:t>
            </w:r>
          </w:p>
          <w:p>
            <w:pPr>
              <w:pStyle w:val="TableText"/>
            </w:pPr>
            <w:r>
              <w:pict>
                <v:shape id="_x0000_i1165" type="#_x0000_t75" style="width:250pt;height:109.41pt">
                  <v:imagedata r:id="rId78" o:title=""/>
                </v:shape>
              </w:pic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查看资源</w:t>
            </w:r>
          </w:p>
        </w:tc>
        <w:tc>
          <w:tcPr>
            <w:tcW w:w="4320" w:type="pct"/>
            <w:tcBorders>
              <w:top w:val="single" w:sz="6" w:space="0" w:color="000000"/>
              <w:bottom w:val="single" w:sz="6" w:space="0" w:color="000000"/>
            </w:tcBorders>
          </w:tcPr>
          <w:p>
            <w:pPr>
              <w:pStyle w:val="TableText"/>
            </w:pPr>
            <w:r>
              <w:t>单击“查看资源”可以进入资源详情页面，查看或批量注册算法资源。</w:t>
            </w:r>
          </w:p>
          <w:p>
            <w:pPr>
              <w:pStyle w:val="ItemStepinTable"/>
              <w:numPr>
                <w:ilvl w:val="8"/>
                <w:numId w:val="44"/>
              </w:numPr>
            </w:pPr>
            <w:r>
              <w:t>在操作列单击“查看资源”，进入AI平台资源详情页面。</w:t>
            </w:r>
          </w:p>
          <w:p>
            <w:pPr>
              <w:pStyle w:val="ItemStepinTable"/>
              <w:numPr>
                <w:ilvl w:val="8"/>
                <w:numId w:val="44"/>
              </w:numPr>
            </w:pPr>
            <w:r>
              <w:t>在资源详情页面，单击操作列的“注册”，注册相应的资源，或者选中需要注册的算法资源后，单击“批量注册”批量注册算法资源。</w:t>
            </w:r>
          </w:p>
          <w:p>
            <w:pPr>
              <w:pStyle w:val="ItemListinTableText"/>
            </w:pPr>
            <w:r>
              <w:pict>
                <v:shape id="_x0000_i1166" type="#_x0000_t75" style="width:393.75pt;height:169.73pt">
                  <v:imagedata r:id="rId103" o:title=""/>
                </v:shape>
              </w:pict>
            </w:r>
          </w:p>
          <w:p>
            <w:pPr>
              <w:pStyle w:val="ItemStepinTable"/>
              <w:numPr>
                <w:ilvl w:val="8"/>
                <w:numId w:val="44"/>
              </w:numPr>
            </w:pPr>
            <w:r>
              <w:t>在“资源管理 &gt; 资源管理 &gt; 算法资源”页面中可以对相应资源进行“上架”操作，并展示到“数字超市”。</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编辑</w:t>
            </w:r>
          </w:p>
        </w:tc>
        <w:tc>
          <w:tcPr>
            <w:tcW w:w="4320" w:type="pct"/>
            <w:tcBorders>
              <w:top w:val="single" w:sz="6" w:space="0" w:color="000000"/>
              <w:bottom w:val="single" w:sz="6" w:space="0" w:color="000000"/>
            </w:tcBorders>
          </w:tcPr>
          <w:p>
            <w:pPr>
              <w:pStyle w:val="TableText"/>
            </w:pPr>
            <w:r>
              <w:t>对于“未注册”的资源，可以在操作列中单击“编辑”，进入编辑资源页面，修改资源名称等相应信息。</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注册</w:t>
            </w:r>
          </w:p>
        </w:tc>
        <w:tc>
          <w:tcPr>
            <w:tcW w:w="4320" w:type="pct"/>
            <w:tcBorders>
              <w:top w:val="single" w:sz="6" w:space="0" w:color="000000"/>
              <w:bottom w:val="single" w:sz="6" w:space="0" w:color="000000"/>
            </w:tcBorders>
          </w:tcPr>
          <w:p>
            <w:pPr>
              <w:pStyle w:val="TableText"/>
            </w:pPr>
            <w:r>
              <w:t>对于未注册的资源，在操作列中，单击相应的“注册”，可以将已同步的资源注册到“资源管理”，在“资源管理”页面中可以对该资源进行“上架”操作，并展示到“数字超市”。</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删除</w:t>
            </w:r>
          </w:p>
        </w:tc>
        <w:tc>
          <w:tcPr>
            <w:tcW w:w="4320" w:type="pct"/>
            <w:tcBorders>
              <w:top w:val="single" w:sz="6" w:space="0" w:color="000000"/>
              <w:bottom w:val="single" w:sz="6" w:space="0" w:color="000000"/>
            </w:tcBorders>
          </w:tcPr>
          <w:p>
            <w:pPr>
              <w:pStyle w:val="TableText"/>
            </w:pPr>
            <w:r>
              <w:t>对于“已废弃”的资源，如果该资源不再使用，可以在操作列中单击“删除”，删除该资源。</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取消注册</w:t>
            </w:r>
          </w:p>
        </w:tc>
        <w:tc>
          <w:tcPr>
            <w:tcW w:w="4320" w:type="pct"/>
            <w:tcBorders>
              <w:top w:val="single" w:sz="6" w:space="0" w:color="000000"/>
              <w:bottom w:val="single" w:sz="6" w:space="0" w:color="000000"/>
            </w:tcBorders>
          </w:tcPr>
          <w:p>
            <w:pPr>
              <w:pStyle w:val="TableText"/>
            </w:pPr>
            <w:r>
              <w:t>对于已注册的资源，在操作列中，单击相应的“取消注册”，取消注册的资源在“资源管理”中不再显示。</w:t>
            </w:r>
          </w:p>
          <w:p>
            <w:pPr>
              <w:pStyle w:val="NotesHeadinginTable"/>
            </w:pPr>
            <w:r>
              <w:t>说明</w:t>
            </w:r>
          </w:p>
          <w:p>
            <w:pPr>
              <w:pStyle w:val="NotesTextinTable"/>
            </w:pPr>
            <w:r>
              <w:t>在“资源管理”中已上架的资源不能执行“取消注册”操作。</w:t>
            </w:r>
          </w:p>
        </w:tc>
      </w:tr>
    </w:tbl>
    <w:p/>
    <w:p>
      <w:pPr>
        <w:pStyle w:val="End"/>
      </w:pPr>
      <w:r>
        <w:t>----结束</w:t>
      </w:r>
    </w:p>
    <w:bookmarkStart w:id="157" w:name="_ZH-CN_TOPIC_0000002156873293"/>
    <w:bookmarkEnd w:id="157"/>
    <w:p>
      <w:pPr>
        <w:pStyle w:val="Heading4"/>
        <w:numPr>
          <w:numId w:val="107"/>
        </w:numPr>
      </w:pPr>
      <w:bookmarkStart w:id="158" w:name="_ZH-CN_TOPIC_0000002156873293-chtext"/>
      <w:bookmarkStart w:id="159" w:name="_Toc256000048"/>
      <w:r>
        <w:t>同步资源</w:t>
      </w:r>
      <w:bookmarkEnd w:id="159"/>
      <w:bookmarkEnd w:id="158"/>
    </w:p>
    <w:p>
      <w:r>
        <w:t>可以通过同步资源功能，将iDOP开发态Studio的云算资源同步到数字资源赋能中心。</w:t>
      </w:r>
    </w:p>
    <w:p>
      <w:pPr>
        <w:pStyle w:val="BlockLabel"/>
      </w:pPr>
      <w:r>
        <w:t>前提条件</w:t>
      </w:r>
    </w:p>
    <w:p>
      <w:r>
        <w:t>已参考如下步骤完成设计态资源的安装。</w:t>
      </w:r>
    </w:p>
    <w:p>
      <w:pPr>
        <w:pStyle w:val="Step"/>
        <w:numPr>
          <w:numId w:val="219"/>
        </w:numPr>
      </w:pPr>
      <w:r>
        <w:t>现场开发人员需要通过</w:t>
      </w:r>
      <w:hyperlink r:id="rId79" w:tooltip=" " w:history="1">
        <w:r>
          <w:rPr>
            <w:rStyle w:val="Hyperlink"/>
          </w:rPr>
          <w:t>华为support网站</w:t>
        </w:r>
      </w:hyperlink>
      <w:r>
        <w:t>获取并参考相应版本的《iDOP 数字资源赋能中心 二次开发指南 01》，完成现场定制组件工程的开发。</w:t>
      </w:r>
    </w:p>
    <w:p>
      <w:pPr>
        <w:pStyle w:val="Step"/>
      </w:pPr>
      <w:r>
        <w:t>针对现场定制的组件工程资源，需要参考“</w:t>
      </w:r>
      <w:r>
        <w:fldChar w:fldCharType="begin"/>
      </w:r>
      <w:r>
        <w:instrText>REF _ZH-CN_TOPIC_0000002135715865 \r \h</w:instrText>
      </w:r>
      <w:r>
        <w:fldChar w:fldCharType="separate"/>
      </w:r>
      <w:r>
        <w:t xml:space="preserve">A.1.1 </w:t>
      </w:r>
      <w:r>
        <w:fldChar w:fldCharType="end"/>
      </w:r>
      <w:r>
        <w:fldChar w:fldCharType="begin"/>
      </w:r>
      <w:r>
        <w:instrText>REF _ZH-CN_TOPIC_0000002135715865-chtext \h</w:instrText>
      </w:r>
      <w:r>
        <w:fldChar w:fldCharType="separate"/>
      </w:r>
      <w:r>
        <w:t>配置数字资源赋能中心组件资源页面权限</w:t>
      </w:r>
      <w:r>
        <w:fldChar w:fldCharType="end"/>
      </w:r>
      <w:r>
        <w:t>”完成权限配置。</w:t>
      </w:r>
    </w:p>
    <w:p>
      <w:pPr>
        <w:pStyle w:val="Step"/>
      </w:pPr>
      <w:r>
        <w:t>进入需要同步的资源对应的设计态工程页面。</w:t>
      </w:r>
    </w:p>
    <w:p>
      <w:pPr>
        <w:pStyle w:val="Step"/>
      </w:pPr>
      <w:r>
        <w:t>在相应的工程页面右上角选择“打包为 &gt; 应用”。</w:t>
      </w:r>
    </w:p>
    <w:p>
      <w:r>
        <w:pict>
          <v:shape id="_x0000_i1167" type="#_x0000_t75" style="width:393.64pt;height:155.33pt">
            <v:imagedata r:id="rId80" o:title=""/>
          </v:shape>
        </w:pict>
      </w:r>
    </w:p>
    <w:p>
      <w:pPr>
        <w:pStyle w:val="Step"/>
      </w:pPr>
      <w:r>
        <w:t>根据实际工程对应的资源类型，选择“资源目录”选择为“云算资源”中的“AI平台”。</w:t>
      </w:r>
    </w:p>
    <w:p>
      <w:r>
        <w:pict>
          <v:shape id="_x0000_i1168" type="#_x0000_t75" style="width:395.71pt;height:168.91pt">
            <v:imagedata r:id="rId104" o:title=""/>
          </v:shape>
        </w:pict>
      </w:r>
    </w:p>
    <w:p>
      <w:pPr>
        <w:pStyle w:val="Step"/>
      </w:pPr>
      <w:r>
        <w:t>下载打包成功的应用。</w:t>
      </w:r>
    </w:p>
    <w:p>
      <w:r>
        <w:pict>
          <v:shape id="_x0000_i1169" type="#_x0000_t75" style="width:396.01pt;height:134.57pt">
            <v:imagedata r:id="rId82" o:title=""/>
          </v:shape>
        </w:pict>
      </w:r>
    </w:p>
    <w:p>
      <w:pPr>
        <w:pStyle w:val="Step"/>
      </w:pPr>
      <w:r>
        <w:t>进入运行态界面，选择“管理员配置 &gt; 资源管理 &gt; GDE应用管理”。</w:t>
      </w:r>
    </w:p>
    <w:p>
      <w:r>
        <w:pict>
          <v:shape id="_x0000_i1170" type="#_x0000_t75" style="width:397.4pt;height:441.86pt">
            <v:imagedata r:id="rId83" o:title=""/>
          </v:shape>
        </w:pict>
      </w:r>
    </w:p>
    <w:p>
      <w:pPr>
        <w:pStyle w:val="Step"/>
      </w:pPr>
      <w:r>
        <w:t>在GDE应用管理界面中导入前面步骤中下载的应用包</w:t>
      </w:r>
    </w:p>
    <w:p>
      <w:r>
        <w:pict>
          <v:shape id="_x0000_i1171" type="#_x0000_t75" style="width:393.5pt;height:67.01pt">
            <v:imagedata r:id="rId84" o:title=""/>
          </v:shape>
        </w:pict>
      </w:r>
    </w:p>
    <w:p>
      <w:pPr>
        <w:pStyle w:val="Step"/>
      </w:pPr>
      <w:r>
        <w:t>选择导入的应用包，单击“安装”。</w:t>
      </w:r>
    </w:p>
    <w:p>
      <w:r>
        <w:t>安装应用成功后即可进行资源同步操作。</w:t>
      </w:r>
    </w:p>
    <w:p>
      <w:pPr>
        <w:pStyle w:val="End"/>
      </w:pPr>
      <w:r>
        <w:t>----结束</w:t>
      </w:r>
    </w:p>
    <w:p>
      <w:pPr>
        <w:pStyle w:val="BlockLabel"/>
      </w:pPr>
      <w:r>
        <w:t>操作步骤</w:t>
      </w:r>
    </w:p>
    <w:p>
      <w:pPr>
        <w:pStyle w:val="Step"/>
        <w:numPr>
          <w:numId w:val="220"/>
        </w:numPr>
      </w:pPr>
      <w:r>
        <w:t>在导航栏右上角单击“</w:t>
      </w:r>
      <w:r>
        <w:pict>
          <v:shape id="_x0000_i1172" type="#_x0000_t75" style="width:10.8pt;height:10.8pt">
            <v:imagedata r:id="rId76" o:title=""/>
          </v:shape>
        </w:pict>
      </w:r>
      <w:r>
        <w:t>”进入“资源中心”。</w:t>
      </w:r>
    </w:p>
    <w:p>
      <w:pPr>
        <w:pStyle w:val="Step"/>
      </w:pPr>
      <w:r>
        <w:t>在数字资源赋能中心的“资源中心 &gt; 资源治理”，在“云算资源”页签页面中同步AI平台资源。</w:t>
      </w:r>
    </w:p>
    <w:p>
      <w:pPr>
        <w:pStyle w:val="ItemStep"/>
        <w:numPr>
          <w:numId w:val="45"/>
        </w:numPr>
      </w:pPr>
      <w:r>
        <w:t>单击“同步”。</w:t>
      </w:r>
    </w:p>
    <w:p>
      <w:pPr>
        <w:pStyle w:val="FigureDescription"/>
        <w:ind w:left="2126"/>
      </w:pPr>
      <w:r>
        <w:t>同步资源</w:t>
      </w:r>
    </w:p>
    <w:p>
      <w:pPr>
        <w:pStyle w:val="Figure"/>
        <w:ind w:left="2126"/>
      </w:pPr>
      <w:r>
        <w:pict>
          <v:shape id="_x0000_i1173" type="#_x0000_t75" style="width:375.38pt;height:81.53pt">
            <v:imagedata r:id="rId105" o:title=""/>
          </v:shape>
        </w:pict>
      </w:r>
    </w:p>
    <w:p/>
    <w:p>
      <w:pPr>
        <w:pStyle w:val="ItemStep"/>
        <w:numPr>
          <w:numId w:val="45"/>
        </w:numPr>
      </w:pPr>
      <w:r>
        <w:t>在“同步”弹框中选择待同步的资源，单击“确定”。</w:t>
      </w:r>
    </w:p>
    <w:p>
      <w:pPr>
        <w:pStyle w:val="FigureDescription"/>
        <w:ind w:left="2126"/>
      </w:pPr>
      <w:r>
        <w:t>同步弹框</w:t>
      </w:r>
    </w:p>
    <w:p>
      <w:pPr>
        <w:pStyle w:val="Figure"/>
        <w:ind w:left="2126"/>
      </w:pPr>
      <w:r>
        <w:pict>
          <v:shape id="_x0000_i1174" type="#_x0000_t75" style="width:372.66pt;height:118.09pt">
            <v:imagedata r:id="rId106" o:title=""/>
          </v:shape>
        </w:pict>
      </w:r>
    </w:p>
    <w:p/>
    <w:p>
      <w:pPr>
        <w:pStyle w:val="Step"/>
      </w:pPr>
      <w:r>
        <w:t>完成同步后，同步的注册状态显示为“未注册”。</w:t>
      </w:r>
    </w:p>
    <w:p>
      <w:r>
        <w:pict>
          <v:shape id="_x0000_i1175" type="#_x0000_t75" style="width:394.85pt;height:84.67pt">
            <v:imagedata r:id="rId107" o:title=""/>
          </v:shape>
        </w:pict>
      </w:r>
    </w:p>
    <w:p>
      <w:r>
        <w:t>可以在操作列单击“编辑”，进入编辑资源页面，修改资源名称等相应信息。</w:t>
      </w:r>
    </w:p>
    <w:p>
      <w:pPr>
        <w:pStyle w:val="Step"/>
      </w:pPr>
      <w:r>
        <w:t>注册AI平台资源。</w:t>
      </w:r>
    </w:p>
    <w:p>
      <w:r>
        <w:t>在操作列单击“注册”，可以将已同步的AI平台资源注册到“资源管理”。</w:t>
      </w:r>
    </w:p>
    <w:p>
      <w:pPr>
        <w:pStyle w:val="Step"/>
      </w:pPr>
      <w:r>
        <w:t>注册AI平台的算法资源。</w:t>
      </w:r>
    </w:p>
    <w:p>
      <w:pPr>
        <w:pStyle w:val="ItemStep"/>
        <w:numPr>
          <w:numId w:val="46"/>
        </w:numPr>
      </w:pPr>
      <w:r>
        <w:t>在操作列单击“查看资源”，进入AI平台资源详情页面。</w:t>
      </w:r>
    </w:p>
    <w:p>
      <w:pPr>
        <w:pStyle w:val="ItemStep"/>
        <w:numPr>
          <w:numId w:val="46"/>
        </w:numPr>
      </w:pPr>
      <w:r>
        <w:t>在资源详情页面，单击操作列的“注册”，注册相应的资源，或者选中需要注册的算法资源后，单击“批量注册”批量注册算法资源。</w:t>
      </w:r>
    </w:p>
    <w:p>
      <w:pPr>
        <w:pStyle w:val="ItemListText"/>
      </w:pPr>
      <w:r>
        <w:pict>
          <v:shape id="_x0000_i1176" type="#_x0000_t75" style="width:375.41pt;height:161.78pt">
            <v:imagedata r:id="rId103" o:title=""/>
          </v:shape>
        </w:pict>
      </w:r>
    </w:p>
    <w:p>
      <w:pPr>
        <w:pStyle w:val="ItemStep"/>
        <w:numPr>
          <w:numId w:val="46"/>
        </w:numPr>
      </w:pPr>
      <w:r>
        <w:t>在“资源管理 &gt; 资源管理 &gt; 算法资源”页面中可以对相应资源进行“上架”操作，并展示到“数字超市”。</w:t>
      </w:r>
    </w:p>
    <w:p>
      <w:pPr>
        <w:pStyle w:val="End"/>
      </w:pPr>
      <w:r>
        <w:t>----结束</w:t>
      </w:r>
    </w:p>
    <w:p>
      <w:pPr>
        <w:pStyle w:val="BlockLabel"/>
      </w:pPr>
      <w:r>
        <w:t>异常处理</w:t>
      </w:r>
    </w:p>
    <w:p>
      <w:r>
        <w:t>如果资源同步失败，可能是由于iDOP的“管理员配置 &gt; 资源管理 &gt; GDE应用管理”和“资源管理 &gt; 资源库 &gt; 本地资源”中应用版本不一致，具体参见“</w:t>
      </w:r>
      <w:r>
        <w:fldChar w:fldCharType="begin"/>
      </w:r>
      <w:r>
        <w:instrText>REF _ZH-CN_TOPIC_0000001967352843 \r \h</w:instrText>
      </w:r>
      <w:r>
        <w:fldChar w:fldCharType="separate"/>
      </w:r>
      <w:r>
        <w:t xml:space="preserve">A.2.2 </w:t>
      </w:r>
      <w:r>
        <w:fldChar w:fldCharType="end"/>
      </w:r>
      <w:r>
        <w:fldChar w:fldCharType="begin"/>
      </w:r>
      <w:r>
        <w:instrText>REF _ZH-CN_TOPIC_0000001967352843-chtext \h</w:instrText>
      </w:r>
      <w:r>
        <w:fldChar w:fldCharType="separate"/>
      </w:r>
      <w:r>
        <w:t>资源库和GDE应用管理中的应用版本号不一致导致同步资源失败</w:t>
      </w:r>
      <w:r>
        <w:fldChar w:fldCharType="end"/>
      </w:r>
      <w:r>
        <w:t>”进行处理。</w:t>
      </w:r>
    </w:p>
    <w:bookmarkStart w:id="160" w:name="_ZH-CN_TOPIC_0000002232250409"/>
    <w:bookmarkEnd w:id="160"/>
    <w:p>
      <w:pPr>
        <w:pStyle w:val="Heading3"/>
      </w:pPr>
      <w:bookmarkStart w:id="161" w:name="_ZH-CN_TOPIC_0000002232250409-chtext"/>
      <w:bookmarkStart w:id="162" w:name="_Toc256000049"/>
      <w:r>
        <w:t>数据资源</w:t>
      </w:r>
      <w:bookmarkEnd w:id="162"/>
      <w:bookmarkEnd w:id="161"/>
    </w:p>
    <w:p>
      <w:r>
        <w:t>通过数字资源赋能中心提供数据资源给第三方接入，满足客户对此类资源的运营管理需要。数据资源的使用方式提供包括API，数据文件下载（csv/xlsx），数据库连接的三种方式。</w:t>
      </w:r>
    </w:p>
    <w:p>
      <w:pPr>
        <w:pStyle w:val="BlockLabel"/>
      </w:pPr>
      <w:r>
        <w:t>操作步骤</w:t>
      </w:r>
    </w:p>
    <w:p>
      <w:pPr>
        <w:pStyle w:val="Step"/>
        <w:numPr>
          <w:numId w:val="221"/>
        </w:numPr>
      </w:pPr>
      <w:r>
        <w:t>在导航栏右上角单击“</w:t>
      </w:r>
      <w:r>
        <w:pict>
          <v:shape id="_x0000_i1177" type="#_x0000_t75" style="width:10.8pt;height:10.8pt">
            <v:imagedata r:id="rId76" o:title=""/>
          </v:shape>
        </w:pict>
      </w:r>
      <w:r>
        <w:t>”进入“资源中心”。</w:t>
      </w:r>
    </w:p>
    <w:p>
      <w:pPr>
        <w:pStyle w:val="Step"/>
      </w:pPr>
      <w:r>
        <w:t>在“资源中心 &gt; 资源治理”页面中的“数据资源”页签执行相应操作。</w:t>
      </w:r>
    </w:p>
    <w:p>
      <w:pPr>
        <w:pStyle w:val="FigureDescription"/>
        <w:ind w:left="1701"/>
      </w:pPr>
      <w:r>
        <w:t>资源治理</w:t>
      </w:r>
    </w:p>
    <w:p>
      <w:pPr>
        <w:pStyle w:val="Figure"/>
        <w:ind w:left="1701"/>
      </w:pPr>
      <w:r>
        <w:pict>
          <v:shape id="_x0000_i1178" type="#_x0000_t75" style="width:393.29pt;height:106.68pt">
            <v:imagedata r:id="rId108" o:title=""/>
          </v:shape>
        </w:pict>
      </w:r>
    </w:p>
    <w:p/>
    <w:p>
      <w:r>
        <w:t>资源治理页面操作说明如</w:t>
      </w:r>
      <w:r>
        <w:fldChar w:fldCharType="begin"/>
      </w:r>
      <w:r>
        <w:instrText>REF _d1e5978 \r \h</w:instrText>
      </w:r>
      <w:r>
        <w:fldChar w:fldCharType="separate"/>
      </w:r>
      <w:r>
        <w:t>表3-7</w:t>
      </w:r>
      <w:r>
        <w:fldChar w:fldCharType="end"/>
      </w:r>
      <w:r>
        <w:t>所示。</w:t>
      </w:r>
    </w:p>
    <w:bookmarkStart w:id="163" w:name="_d1e5978"/>
    <w:bookmarkEnd w:id="163"/>
    <w:p>
      <w:pPr>
        <w:pStyle w:val="TableDescription"/>
      </w:pPr>
      <w:r>
        <w:t>操作说明</w:t>
      </w:r>
    </w:p>
    <w:tbl>
      <w:tblPr>
        <w:tblStyle w:val="Table"/>
        <w:tblW w:w="7938" w:type="dxa"/>
        <w:tblInd w:w="1814" w:type="dxa"/>
        <w:tblLayout w:type="fixed"/>
        <w:tblLook w:val="01E0"/>
      </w:tblPr>
      <w:tblGrid>
        <w:gridCol w:w="1080"/>
        <w:gridCol w:w="6858"/>
      </w:tblGrid>
      <w:tr>
        <w:tblPrEx>
          <w:tblW w:w="7938" w:type="dxa"/>
          <w:tblInd w:w="1814" w:type="dxa"/>
          <w:tblLayout w:type="fixed"/>
          <w:tblLook w:val="01E0"/>
        </w:tblPrEx>
        <w:trPr>
          <w:cantSplit w:val="0"/>
          <w:tblHeader/>
        </w:trPr>
        <w:tc>
          <w:tcPr>
            <w:tcW w:w="680" w:type="pct"/>
            <w:tcBorders>
              <w:top w:val="single" w:sz="6" w:space="0" w:color="000000"/>
              <w:bottom w:val="single" w:sz="6" w:space="0" w:color="000000"/>
              <w:right w:val="single" w:sz="6" w:space="0" w:color="000000"/>
            </w:tcBorders>
            <w:shd w:val="clear" w:color="auto" w:fill="D9D9D9"/>
          </w:tcPr>
          <w:p>
            <w:pPr>
              <w:pStyle w:val="TableHeading"/>
            </w:pPr>
            <w:r>
              <w:t>操作</w:t>
            </w:r>
          </w:p>
        </w:tc>
        <w:tc>
          <w:tcPr>
            <w:tcW w:w="4320"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查询</w:t>
            </w:r>
          </w:p>
        </w:tc>
        <w:tc>
          <w:tcPr>
            <w:tcW w:w="4320" w:type="pct"/>
            <w:tcBorders>
              <w:top w:val="single" w:sz="6" w:space="0" w:color="000000"/>
              <w:bottom w:val="single" w:sz="6" w:space="0" w:color="000000"/>
            </w:tcBorders>
          </w:tcPr>
          <w:p>
            <w:pPr>
              <w:pStyle w:val="TableText"/>
            </w:pPr>
            <w:r>
              <w:t>选择“目录分类”或“状态”，在搜索框中输入资源名称，单击“查询”，可以查询相应的资源。</w:t>
            </w:r>
          </w:p>
          <w:p>
            <w:pPr>
              <w:pStyle w:val="TableText"/>
            </w:pPr>
            <w:r>
              <w:t>在该页面中单击“重置”，可以清空查询条件，并刷新列表。</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全局配置</w:t>
            </w:r>
          </w:p>
        </w:tc>
        <w:tc>
          <w:tcPr>
            <w:tcW w:w="4320" w:type="pct"/>
            <w:tcBorders>
              <w:top w:val="single" w:sz="6" w:space="0" w:color="000000"/>
              <w:bottom w:val="single" w:sz="6" w:space="0" w:color="000000"/>
            </w:tcBorders>
          </w:tcPr>
          <w:p>
            <w:pPr>
              <w:pStyle w:val="TableText"/>
            </w:pPr>
            <w:r>
              <w:t>单击“全局配置”，可以在“全局配置”弹框中，重新配置资源类型页签的名称。</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编码规则配置</w:t>
            </w:r>
          </w:p>
        </w:tc>
        <w:tc>
          <w:tcPr>
            <w:tcW w:w="4320" w:type="pct"/>
            <w:tcBorders>
              <w:top w:val="single" w:sz="6" w:space="0" w:color="000000"/>
              <w:bottom w:val="single" w:sz="6" w:space="0" w:color="000000"/>
            </w:tcBorders>
          </w:tcPr>
          <w:p>
            <w:pPr>
              <w:pStyle w:val="TableText"/>
            </w:pPr>
            <w:r>
              <w:t>单击“编码规则配”，可以设置资源注册后的资源编号编码规则。</w:t>
            </w:r>
          </w:p>
          <w:p>
            <w:pPr>
              <w:pStyle w:val="TableText"/>
            </w:pPr>
            <w:r>
              <w:t>“资源治理”中的所有资源都处于“未注册”状态的情况下，“编码规则配置”才可用，具体参见“</w:t>
            </w:r>
            <w:r>
              <w:fldChar w:fldCharType="begin"/>
            </w:r>
            <w:r>
              <w:instrText>REF _ZH-CN_TOPIC_0000002155826777 \r \h</w:instrText>
            </w:r>
            <w:r>
              <w:fldChar w:fldCharType="separate"/>
            </w:r>
            <w:r>
              <w:t xml:space="preserve">3.1.8 </w:t>
            </w:r>
            <w:r>
              <w:fldChar w:fldCharType="end"/>
            </w:r>
            <w:r>
              <w:fldChar w:fldCharType="begin"/>
            </w:r>
            <w:r>
              <w:instrText>REF _ZH-CN_TOPIC_0000002155826777-chtext \h</w:instrText>
            </w:r>
            <w:r>
              <w:fldChar w:fldCharType="separate"/>
            </w:r>
            <w:r>
              <w:t>编码规则配置</w:t>
            </w:r>
            <w:r>
              <w:fldChar w:fldCharType="end"/>
            </w:r>
            <w:r>
              <w:t>”。</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同步</w:t>
            </w:r>
          </w:p>
        </w:tc>
        <w:tc>
          <w:tcPr>
            <w:tcW w:w="4320" w:type="pct"/>
            <w:tcBorders>
              <w:top w:val="single" w:sz="6" w:space="0" w:color="000000"/>
              <w:bottom w:val="single" w:sz="6" w:space="0" w:color="000000"/>
            </w:tcBorders>
          </w:tcPr>
          <w:p>
            <w:pPr>
              <w:pStyle w:val="TableText"/>
            </w:pPr>
            <w:r>
              <w:t>同步资源相关操作请参见“</w:t>
            </w:r>
            <w:r>
              <w:fldChar w:fldCharType="begin"/>
            </w:r>
            <w:r>
              <w:instrText>REF _ZH-CN_TOPIC_0000002197124736 \r \h</w:instrText>
            </w:r>
            <w:r>
              <w:fldChar w:fldCharType="separate"/>
            </w:r>
            <w:r>
              <w:t xml:space="preserve">3.1.7.1 </w:t>
            </w:r>
            <w:r>
              <w:fldChar w:fldCharType="end"/>
            </w:r>
            <w:r>
              <w:fldChar w:fldCharType="begin"/>
            </w:r>
            <w:r>
              <w:instrText>REF _ZH-CN_TOPIC_0000002197124736-chtext \h</w:instrText>
            </w:r>
            <w:r>
              <w:fldChar w:fldCharType="separate"/>
            </w:r>
            <w:r>
              <w:t>同步资源</w:t>
            </w:r>
            <w:r>
              <w:fldChar w:fldCharType="end"/>
            </w:r>
            <w:r>
              <w:t>”。</w:t>
            </w:r>
          </w:p>
          <w:p>
            <w:pPr>
              <w:pStyle w:val="TableText"/>
            </w:pPr>
            <w:r>
              <w:t>在“数据资源”页面中，单击“同步”，同步在iDOP开发态Studio工程中打包的轻应用资源。</w:t>
            </w:r>
          </w:p>
          <w:p>
            <w:pPr>
              <w:pStyle w:val="NotesHeadinginTable"/>
            </w:pPr>
            <w:r>
              <w:t>说明</w:t>
            </w:r>
          </w:p>
          <w:p>
            <w:pPr>
              <w:pStyle w:val="NotesTextinTable"/>
            </w:pPr>
            <w:r>
              <w:t>可以通过同步功能从“GDE应用管理”中进行同步资源。</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属性配置</w:t>
            </w:r>
          </w:p>
        </w:tc>
        <w:tc>
          <w:tcPr>
            <w:tcW w:w="4320" w:type="pct"/>
            <w:tcBorders>
              <w:top w:val="single" w:sz="6" w:space="0" w:color="000000"/>
              <w:bottom w:val="single" w:sz="6" w:space="0" w:color="000000"/>
            </w:tcBorders>
          </w:tcPr>
          <w:p>
            <w:pPr>
              <w:pStyle w:val="TableText"/>
            </w:pPr>
            <w:r>
              <w:t>在“资源治理”页面中，单击“属性配置”，可以在“属性配置”弹框中，根据需要配置资源列表中展示的自定义属性字段。</w:t>
            </w:r>
          </w:p>
          <w:p>
            <w:pPr>
              <w:pStyle w:val="TableText"/>
            </w:pPr>
            <w:r>
              <w:pict>
                <v:shape id="_x0000_i1179" type="#_x0000_t75" style="width:250pt;height:109.41pt">
                  <v:imagedata r:id="rId78" o:title=""/>
                </v:shape>
              </w:pic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编辑</w:t>
            </w:r>
          </w:p>
        </w:tc>
        <w:tc>
          <w:tcPr>
            <w:tcW w:w="4320" w:type="pct"/>
            <w:tcBorders>
              <w:top w:val="single" w:sz="6" w:space="0" w:color="000000"/>
              <w:bottom w:val="single" w:sz="6" w:space="0" w:color="000000"/>
            </w:tcBorders>
          </w:tcPr>
          <w:p>
            <w:pPr>
              <w:pStyle w:val="TableText"/>
            </w:pPr>
            <w:r>
              <w:t>对于“未注册”的资源，可以在操作列中单击“编辑”，进入编辑资源页面，修改资源名称等相应信息。</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注册</w:t>
            </w:r>
          </w:p>
        </w:tc>
        <w:tc>
          <w:tcPr>
            <w:tcW w:w="4320" w:type="pct"/>
            <w:tcBorders>
              <w:top w:val="single" w:sz="6" w:space="0" w:color="000000"/>
              <w:bottom w:val="single" w:sz="6" w:space="0" w:color="000000"/>
            </w:tcBorders>
          </w:tcPr>
          <w:p>
            <w:pPr>
              <w:pStyle w:val="TableText"/>
            </w:pPr>
            <w:r>
              <w:t>对于未注册的资源，在操作列中，单击相应的“注册”，可以将已同步的资源注册到“资源管理”，在“资源管理”页面中可以对该资源进行“上架”操作，并展示到“数字超市”。</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删除</w:t>
            </w:r>
          </w:p>
        </w:tc>
        <w:tc>
          <w:tcPr>
            <w:tcW w:w="4320" w:type="pct"/>
            <w:tcBorders>
              <w:top w:val="single" w:sz="6" w:space="0" w:color="000000"/>
              <w:bottom w:val="single" w:sz="6" w:space="0" w:color="000000"/>
            </w:tcBorders>
          </w:tcPr>
          <w:p>
            <w:pPr>
              <w:pStyle w:val="TableText"/>
            </w:pPr>
            <w:r>
              <w:t>对于“已废弃”的资源，如果该资源不再使用，可以在操作列中单击“删除”，删除该资源。</w:t>
            </w:r>
          </w:p>
        </w:tc>
      </w:tr>
      <w:tr>
        <w:tblPrEx>
          <w:tblW w:w="7938" w:type="dxa"/>
          <w:tblInd w:w="1814" w:type="dxa"/>
          <w:tblLayout w:type="fixed"/>
          <w:tblLook w:val="01E0"/>
        </w:tblPrEx>
        <w:trPr>
          <w:cantSplit w:val="0"/>
        </w:trPr>
        <w:tc>
          <w:tcPr>
            <w:tcW w:w="680" w:type="pct"/>
            <w:tcBorders>
              <w:top w:val="single" w:sz="6" w:space="0" w:color="000000"/>
              <w:bottom w:val="single" w:sz="6" w:space="0" w:color="000000"/>
              <w:right w:val="single" w:sz="6" w:space="0" w:color="000000"/>
            </w:tcBorders>
          </w:tcPr>
          <w:p>
            <w:pPr>
              <w:pStyle w:val="TableText"/>
            </w:pPr>
            <w:r>
              <w:t>取消注册</w:t>
            </w:r>
          </w:p>
        </w:tc>
        <w:tc>
          <w:tcPr>
            <w:tcW w:w="4320" w:type="pct"/>
            <w:tcBorders>
              <w:top w:val="single" w:sz="6" w:space="0" w:color="000000"/>
              <w:bottom w:val="single" w:sz="6" w:space="0" w:color="000000"/>
            </w:tcBorders>
          </w:tcPr>
          <w:p>
            <w:pPr>
              <w:pStyle w:val="TableText"/>
            </w:pPr>
            <w:r>
              <w:t>对于已注册的资源，在操作列中，单击相应的“取消注册”，取消注册的资源在“资源管理”中不再显示。</w:t>
            </w:r>
          </w:p>
          <w:p>
            <w:pPr>
              <w:pStyle w:val="NotesHeadinginTable"/>
            </w:pPr>
            <w:r>
              <w:t>说明</w:t>
            </w:r>
          </w:p>
          <w:p>
            <w:pPr>
              <w:pStyle w:val="NotesTextinTable"/>
            </w:pPr>
            <w:r>
              <w:t>在“资源管理”中已上架的资源不能执行“取消注册”操作。</w:t>
            </w:r>
          </w:p>
        </w:tc>
      </w:tr>
    </w:tbl>
    <w:p/>
    <w:p>
      <w:pPr>
        <w:pStyle w:val="End"/>
      </w:pPr>
      <w:r>
        <w:t>----结束</w:t>
      </w:r>
    </w:p>
    <w:bookmarkStart w:id="164" w:name="_ZH-CN_TOPIC_0000002197124736"/>
    <w:bookmarkEnd w:id="164"/>
    <w:p>
      <w:pPr>
        <w:pStyle w:val="Heading4"/>
        <w:numPr>
          <w:numId w:val="109"/>
        </w:numPr>
      </w:pPr>
      <w:bookmarkStart w:id="165" w:name="_ZH-CN_TOPIC_0000002197124736-chtext"/>
      <w:bookmarkStart w:id="166" w:name="_Toc256000050"/>
      <w:r>
        <w:t>同步资源</w:t>
      </w:r>
      <w:bookmarkEnd w:id="166"/>
      <w:bookmarkEnd w:id="165"/>
    </w:p>
    <w:p>
      <w:r>
        <w:t>可以通过同步资源功能，将iDOP开发态Studio的数据资源同步到数字资源赋能中心。</w:t>
      </w:r>
    </w:p>
    <w:p>
      <w:pPr>
        <w:pStyle w:val="BlockLabel"/>
      </w:pPr>
      <w:r>
        <w:t>前提条件</w:t>
      </w:r>
    </w:p>
    <w:p>
      <w:r>
        <w:t>已参考如下步骤完成设计态资源的安装。</w:t>
      </w:r>
    </w:p>
    <w:p>
      <w:pPr>
        <w:pStyle w:val="Step"/>
        <w:numPr>
          <w:numId w:val="222"/>
        </w:numPr>
      </w:pPr>
      <w:r>
        <w:t>现场开发人员需要通过</w:t>
      </w:r>
      <w:hyperlink r:id="rId79" w:tooltip=" " w:history="1">
        <w:r>
          <w:rPr>
            <w:rStyle w:val="Hyperlink"/>
          </w:rPr>
          <w:t>华为support网站</w:t>
        </w:r>
      </w:hyperlink>
      <w:r>
        <w:t>获取并参考相应版本的《iDOP 数字资源赋能中心 二次开发指南 01》，完成现场定制组件工程的开发。</w:t>
      </w:r>
    </w:p>
    <w:p>
      <w:pPr>
        <w:pStyle w:val="Step"/>
      </w:pPr>
      <w:r>
        <w:t>针对现场定制的组件工程资源，需要参考“</w:t>
      </w:r>
      <w:r>
        <w:fldChar w:fldCharType="begin"/>
      </w:r>
      <w:r>
        <w:instrText>REF _ZH-CN_TOPIC_0000002135715865 \r \h</w:instrText>
      </w:r>
      <w:r>
        <w:fldChar w:fldCharType="separate"/>
      </w:r>
      <w:r>
        <w:t xml:space="preserve">A.1.1 </w:t>
      </w:r>
      <w:r>
        <w:fldChar w:fldCharType="end"/>
      </w:r>
      <w:r>
        <w:fldChar w:fldCharType="begin"/>
      </w:r>
      <w:r>
        <w:instrText>REF _ZH-CN_TOPIC_0000002135715865-chtext \h</w:instrText>
      </w:r>
      <w:r>
        <w:fldChar w:fldCharType="separate"/>
      </w:r>
      <w:r>
        <w:t>配置数字资源赋能中心组件资源页面权限</w:t>
      </w:r>
      <w:r>
        <w:fldChar w:fldCharType="end"/>
      </w:r>
      <w:r>
        <w:t>”完成权限配置。</w:t>
      </w:r>
    </w:p>
    <w:p>
      <w:pPr>
        <w:pStyle w:val="Step"/>
      </w:pPr>
      <w:r>
        <w:t>进入需要同步的资源对应的设计态工程页面。</w:t>
      </w:r>
    </w:p>
    <w:p>
      <w:pPr>
        <w:pStyle w:val="Step"/>
      </w:pPr>
      <w:r>
        <w:t>在相应的工程页面右上角选择“打包为 &gt; 应用”。</w:t>
      </w:r>
    </w:p>
    <w:p>
      <w:r>
        <w:pict>
          <v:shape id="_x0000_i1180" type="#_x0000_t75" style="width:393.64pt;height:155.33pt">
            <v:imagedata r:id="rId80" o:title=""/>
          </v:shape>
        </w:pict>
      </w:r>
    </w:p>
    <w:p>
      <w:pPr>
        <w:pStyle w:val="Step"/>
      </w:pPr>
      <w:r>
        <w:t>根据实际工程对应的资源类型，选择“资源目录”选择为“数据资源”。</w:t>
      </w:r>
    </w:p>
    <w:p>
      <w:r>
        <w:pict>
          <v:shape id="_x0000_i1181" type="#_x0000_t75" style="width:397.87pt;height:170.64pt">
            <v:imagedata r:id="rId109" o:title=""/>
          </v:shape>
        </w:pict>
      </w:r>
    </w:p>
    <w:p>
      <w:pPr>
        <w:pStyle w:val="Step"/>
      </w:pPr>
      <w:r>
        <w:t>下载打包成功的应用。</w:t>
      </w:r>
    </w:p>
    <w:p>
      <w:r>
        <w:pict>
          <v:shape id="_x0000_i1182" type="#_x0000_t75" style="width:396.01pt;height:134.57pt">
            <v:imagedata r:id="rId82" o:title=""/>
          </v:shape>
        </w:pict>
      </w:r>
    </w:p>
    <w:p>
      <w:pPr>
        <w:pStyle w:val="Step"/>
      </w:pPr>
      <w:r>
        <w:t>进入运行态界面，选择“管理员配置 &gt; 资源管理 &gt; GDE应用管理”。</w:t>
      </w:r>
    </w:p>
    <w:p>
      <w:r>
        <w:pict>
          <v:shape id="_x0000_i1183" type="#_x0000_t75" style="width:397.4pt;height:441.86pt">
            <v:imagedata r:id="rId83" o:title=""/>
          </v:shape>
        </w:pict>
      </w:r>
    </w:p>
    <w:p>
      <w:pPr>
        <w:pStyle w:val="Step"/>
      </w:pPr>
      <w:r>
        <w:t>在GDE应用管理界面中导入前面步骤中下载的应用包</w:t>
      </w:r>
    </w:p>
    <w:p>
      <w:r>
        <w:pict>
          <v:shape id="_x0000_i1184" type="#_x0000_t75" style="width:393.5pt;height:67.01pt">
            <v:imagedata r:id="rId84" o:title=""/>
          </v:shape>
        </w:pict>
      </w:r>
    </w:p>
    <w:p>
      <w:pPr>
        <w:pStyle w:val="Step"/>
      </w:pPr>
      <w:r>
        <w:t>选择导入的应用包，单击“安装”。</w:t>
      </w:r>
    </w:p>
    <w:p>
      <w:r>
        <w:t>安装应用成功后即可进行资源同步操作。</w:t>
      </w:r>
    </w:p>
    <w:p>
      <w:pPr>
        <w:pStyle w:val="End"/>
      </w:pPr>
      <w:r>
        <w:t>----结束</w:t>
      </w:r>
    </w:p>
    <w:p>
      <w:pPr>
        <w:pStyle w:val="BlockLabel"/>
      </w:pPr>
      <w:r>
        <w:t>操作步骤</w:t>
      </w:r>
    </w:p>
    <w:p>
      <w:pPr>
        <w:pStyle w:val="Step"/>
        <w:numPr>
          <w:numId w:val="223"/>
        </w:numPr>
      </w:pPr>
      <w:r>
        <w:t>在导航栏右上角单击“</w:t>
      </w:r>
      <w:r>
        <w:pict>
          <v:shape id="_x0000_i1185" type="#_x0000_t75" style="width:10.8pt;height:10.8pt">
            <v:imagedata r:id="rId76" o:title=""/>
          </v:shape>
        </w:pict>
      </w:r>
      <w:r>
        <w:t>”进入“资源中心”。</w:t>
      </w:r>
    </w:p>
    <w:p>
      <w:pPr>
        <w:pStyle w:val="Step"/>
      </w:pPr>
      <w:r>
        <w:t>在数字资源赋能中心的“资源中心 &gt; 资源治理 &gt; 数据资源”中同步资源。</w:t>
      </w:r>
    </w:p>
    <w:p>
      <w:pPr>
        <w:pStyle w:val="ItemStep"/>
        <w:numPr>
          <w:numId w:val="47"/>
        </w:numPr>
      </w:pPr>
      <w:r>
        <w:t>在“数据资源”页签页面中，单击“同步”。</w:t>
      </w:r>
    </w:p>
    <w:p>
      <w:pPr>
        <w:pStyle w:val="ItemStep"/>
        <w:numPr>
          <w:numId w:val="47"/>
        </w:numPr>
      </w:pPr>
      <w:r>
        <w:t>在“同步”弹框中选择待同步的资源，单击“确定”。</w:t>
      </w:r>
    </w:p>
    <w:p>
      <w:pPr>
        <w:pStyle w:val="FigureDescription"/>
        <w:ind w:left="2126"/>
      </w:pPr>
      <w:r>
        <w:t>同步弹框</w:t>
      </w:r>
    </w:p>
    <w:p>
      <w:pPr>
        <w:pStyle w:val="Figure"/>
        <w:ind w:left="2126"/>
      </w:pPr>
      <w:r>
        <w:pict>
          <v:shape id="_x0000_i1186" type="#_x0000_t75" style="width:372.79pt;height:154.83pt">
            <v:imagedata r:id="rId110" o:title=""/>
          </v:shape>
        </w:pict>
      </w:r>
    </w:p>
    <w:p/>
    <w:p>
      <w:pPr>
        <w:pStyle w:val="Step"/>
      </w:pPr>
      <w:r>
        <w:t>完成同步后，同步的注册状态显示为“未注册”。</w:t>
      </w:r>
    </w:p>
    <w:p>
      <w:r>
        <w:pict>
          <v:shape id="_x0000_i1187" type="#_x0000_t75" style="width:390.38pt;height:74.61pt">
            <v:imagedata r:id="rId111" o:title=""/>
          </v:shape>
        </w:pict>
      </w:r>
    </w:p>
    <w:p>
      <w:r>
        <w:t>可以在操作列单击“编辑”，进入编辑资源页面，修改资源名称等相应信息。</w:t>
      </w:r>
    </w:p>
    <w:p>
      <w:pPr>
        <w:pStyle w:val="Step"/>
      </w:pPr>
      <w:r>
        <w:t>在操作列单击“注册”，可以将已同步的资源注册到“资源管理”。</w:t>
      </w:r>
    </w:p>
    <w:p>
      <w:r>
        <w:t>在“资源管理 &gt; 资源管理 &gt; 数据资源”页面中可以对该资源进行“上架”操作，并展示到“数字超市”。</w:t>
      </w:r>
    </w:p>
    <w:p>
      <w:pPr>
        <w:pStyle w:val="End"/>
      </w:pPr>
      <w:r>
        <w:t>----结束</w:t>
      </w:r>
    </w:p>
    <w:p>
      <w:pPr>
        <w:pStyle w:val="BlockLabel"/>
      </w:pPr>
      <w:r>
        <w:t>异常处理</w:t>
      </w:r>
    </w:p>
    <w:p>
      <w:r>
        <w:t>如果资源同步失败，可能是由于iDOP的“管理员配置 &gt; 资源管理 &gt; GDE应用管理”和“资源管理 &gt; 资源库 &gt; 本地资源”中应用版本不一致，具体参见“</w:t>
      </w:r>
      <w:r>
        <w:fldChar w:fldCharType="begin"/>
      </w:r>
      <w:r>
        <w:instrText>REF _ZH-CN_TOPIC_0000001967352843 \r \h</w:instrText>
      </w:r>
      <w:r>
        <w:fldChar w:fldCharType="separate"/>
      </w:r>
      <w:r>
        <w:t xml:space="preserve">A.2.2 </w:t>
      </w:r>
      <w:r>
        <w:fldChar w:fldCharType="end"/>
      </w:r>
      <w:r>
        <w:fldChar w:fldCharType="begin"/>
      </w:r>
      <w:r>
        <w:instrText>REF _ZH-CN_TOPIC_0000001967352843-chtext \h</w:instrText>
      </w:r>
      <w:r>
        <w:fldChar w:fldCharType="separate"/>
      </w:r>
      <w:r>
        <w:t>资源库和GDE应用管理中的应用版本号不一致导致同步资源失败</w:t>
      </w:r>
      <w:r>
        <w:fldChar w:fldCharType="end"/>
      </w:r>
      <w:r>
        <w:t>”进行处理。</w:t>
      </w:r>
    </w:p>
    <w:bookmarkStart w:id="167" w:name="_ZH-CN_TOPIC_0000002155826777"/>
    <w:bookmarkEnd w:id="167"/>
    <w:p>
      <w:pPr>
        <w:pStyle w:val="Heading3"/>
      </w:pPr>
      <w:bookmarkStart w:id="168" w:name="_ZH-CN_TOPIC_0000002155826777-chtext"/>
      <w:bookmarkStart w:id="169" w:name="_Toc256000051"/>
      <w:r>
        <w:t>编码规则配置</w:t>
      </w:r>
      <w:bookmarkEnd w:id="169"/>
      <w:bookmarkEnd w:id="168"/>
    </w:p>
    <w:p>
      <w:pPr>
        <w:pStyle w:val="BlockLabel"/>
      </w:pPr>
      <w:r>
        <w:t>前提条件</w:t>
      </w:r>
    </w:p>
    <w:p>
      <w:pPr>
        <w:pStyle w:val="ItemList"/>
      </w:pPr>
      <w:r>
        <w:t>“资源管理”中的所有资源都处于“未上架”状态。</w:t>
      </w:r>
    </w:p>
    <w:p>
      <w:pPr>
        <w:pStyle w:val="ItemList"/>
      </w:pPr>
      <w:r>
        <w:t>“资源治理”中的所有资源都处于“未注册”状态。</w:t>
      </w:r>
    </w:p>
    <w:p>
      <w:pPr>
        <w:pStyle w:val="BlockLabel"/>
      </w:pPr>
      <w:r>
        <w:t>操作步骤</w:t>
      </w:r>
    </w:p>
    <w:p>
      <w:r>
        <w:pict>
          <v:shape id="_x0000_i1188" type="#_x0000_t75" style="width:396.05pt;height:200.2pt">
            <v:imagedata r:id="rId112" o:title=""/>
          </v:shape>
        </w:pict>
      </w:r>
    </w:p>
    <w:p>
      <w:r>
        <w:pict>
          <v:shape id="_x0000_i1189" type="#_x0000_t75" style="width:397.61pt;height:99.53pt">
            <v:imagedata r:id="rId113" o:title=""/>
          </v:shape>
        </w:pict>
      </w:r>
    </w:p>
    <w:p>
      <w:r>
        <w:pict>
          <v:shape id="_x0000_i1190" type="#_x0000_t75" style="width:397.09pt;height:104.46pt">
            <v:imagedata r:id="rId114" o:title=""/>
          </v:shape>
        </w:pict>
      </w:r>
    </w:p>
    <w:bookmarkStart w:id="170" w:name="_ZH-CN_TOPIC_0000002082742824"/>
    <w:bookmarkEnd w:id="170"/>
    <w:p>
      <w:pPr>
        <w:pStyle w:val="Heading2"/>
      </w:pPr>
      <w:bookmarkStart w:id="171" w:name="_ZH-CN_TOPIC_0000002082742824-chtext"/>
      <w:bookmarkStart w:id="172" w:name="_Toc256000052"/>
      <w:r>
        <w:t>资源管理</w:t>
      </w:r>
      <w:bookmarkEnd w:id="172"/>
      <w:bookmarkEnd w:id="171"/>
    </w:p>
    <w:bookmarkStart w:id="173" w:name="_ZH-CN_TOPIC_0000001875597852"/>
    <w:bookmarkEnd w:id="173"/>
    <w:p>
      <w:pPr>
        <w:pStyle w:val="Heading3"/>
        <w:numPr>
          <w:numId w:val="112"/>
        </w:numPr>
      </w:pPr>
      <w:bookmarkStart w:id="174" w:name="_ZH-CN_TOPIC_0000001875597852-chtext"/>
      <w:bookmarkStart w:id="175" w:name="_Toc256000053"/>
      <w:r>
        <w:t>资源管理</w:t>
      </w:r>
      <w:bookmarkEnd w:id="175"/>
      <w:bookmarkEnd w:id="174"/>
    </w:p>
    <w:p>
      <w:r>
        <w:t>用于</w:t>
      </w:r>
      <w:r>
        <w:t>管理与维护资源货架上的资源，包括资源同步、资源详情编辑、资源上下架、资源按照条件过滤搜索、废弃、删除。</w:t>
      </w:r>
    </w:p>
    <w:bookmarkStart w:id="176" w:name="_ZH-CN_TOPIC_0000001875597868"/>
    <w:bookmarkEnd w:id="176"/>
    <w:p>
      <w:pPr>
        <w:pStyle w:val="Heading4"/>
        <w:numPr>
          <w:numId w:val="113"/>
        </w:numPr>
      </w:pPr>
      <w:bookmarkStart w:id="177" w:name="_ZH-CN_TOPIC_0000001875597868-chtext"/>
      <w:bookmarkStart w:id="178" w:name="_Toc256000054"/>
      <w:r>
        <w:t>轻应用资源</w:t>
      </w:r>
      <w:bookmarkEnd w:id="178"/>
      <w:bookmarkEnd w:id="177"/>
    </w:p>
    <w:p>
      <w:pPr>
        <w:pStyle w:val="BlockLabel"/>
      </w:pPr>
      <w:r>
        <w:t>前提条件</w:t>
      </w:r>
    </w:p>
    <w:p>
      <w:r>
        <w:t>已在“</w:t>
      </w:r>
      <w:r>
        <w:fldChar w:fldCharType="begin"/>
      </w:r>
      <w:r>
        <w:instrText>REF _ZH-CN_TOPIC_0000002155865141 \r \h</w:instrText>
      </w:r>
      <w:r>
        <w:fldChar w:fldCharType="separate"/>
      </w:r>
      <w:r>
        <w:t xml:space="preserve">3.1.1 </w:t>
      </w:r>
      <w:r>
        <w:fldChar w:fldCharType="end"/>
      </w:r>
      <w:r>
        <w:fldChar w:fldCharType="begin"/>
      </w:r>
      <w:r>
        <w:instrText>REF _ZH-CN_TOPIC_0000002155865141-chtext \h</w:instrText>
      </w:r>
      <w:r>
        <w:fldChar w:fldCharType="separate"/>
      </w:r>
      <w:r>
        <w:t>轻应用资源</w:t>
      </w:r>
      <w:r>
        <w:fldChar w:fldCharType="end"/>
      </w:r>
      <w:r>
        <w:t>”中完成同步和注册相应资源的操作。。</w:t>
      </w:r>
    </w:p>
    <w:p>
      <w:pPr>
        <w:pStyle w:val="BlockLabel"/>
      </w:pPr>
      <w:r>
        <w:t>操作步骤</w:t>
      </w:r>
    </w:p>
    <w:p>
      <w:pPr>
        <w:pStyle w:val="Step"/>
        <w:numPr>
          <w:numId w:val="224"/>
        </w:numPr>
      </w:pPr>
      <w:r>
        <w:t>在导航栏右上角单击“</w:t>
      </w:r>
      <w:r>
        <w:pict>
          <v:shape id="_x0000_i1191" type="#_x0000_t75" style="width:10.8pt;height:10.8pt">
            <v:imagedata r:id="rId76" o:title=""/>
          </v:shape>
        </w:pict>
      </w:r>
      <w:r>
        <w:t>”进入“资源中心”。</w:t>
      </w:r>
    </w:p>
    <w:p>
      <w:pPr>
        <w:pStyle w:val="Step"/>
      </w:pPr>
      <w:r>
        <w:t>在“资源中心 &gt; 资源管理 &gt; 资源管理”页面中的“轻应用资源”页签执行相应操作。</w:t>
      </w:r>
    </w:p>
    <w:p>
      <w:pPr>
        <w:pStyle w:val="FigureDescription"/>
        <w:ind w:left="1701"/>
      </w:pPr>
      <w:r>
        <w:t>资源管理</w:t>
      </w:r>
    </w:p>
    <w:p>
      <w:pPr>
        <w:pStyle w:val="Figure"/>
        <w:ind w:left="1701"/>
      </w:pPr>
      <w:r>
        <w:pict>
          <v:shape id="_x0000_i1192" type="#_x0000_t75" style="width:393.59pt;height:105.24pt">
            <v:imagedata r:id="rId115" o:title=""/>
          </v:shape>
        </w:pict>
      </w:r>
    </w:p>
    <w:p/>
    <w:p>
      <w:r>
        <w:t>资源管理页面操作说明如</w:t>
      </w:r>
      <w:r>
        <w:fldChar w:fldCharType="begin"/>
      </w:r>
      <w:r>
        <w:instrText>REF _d1e6377 \r \h</w:instrText>
      </w:r>
      <w:r>
        <w:fldChar w:fldCharType="separate"/>
      </w:r>
      <w:r>
        <w:t>表3-8</w:t>
      </w:r>
      <w:r>
        <w:fldChar w:fldCharType="end"/>
      </w:r>
      <w:r>
        <w:t>所示。</w:t>
      </w:r>
    </w:p>
    <w:bookmarkStart w:id="179" w:name="_d1e6377"/>
    <w:bookmarkEnd w:id="179"/>
    <w:p>
      <w:pPr>
        <w:pStyle w:val="TableDescription"/>
      </w:pPr>
      <w:r>
        <w:t>操作说明</w:t>
      </w:r>
    </w:p>
    <w:tbl>
      <w:tblPr>
        <w:tblStyle w:val="Table"/>
        <w:tblW w:w="7938" w:type="dxa"/>
        <w:tblInd w:w="1814" w:type="dxa"/>
        <w:tblLayout w:type="fixed"/>
        <w:tblLook w:val="01E0"/>
      </w:tblPr>
      <w:tblGrid>
        <w:gridCol w:w="768"/>
        <w:gridCol w:w="7170"/>
      </w:tblGrid>
      <w:tr>
        <w:tblPrEx>
          <w:tblW w:w="7938" w:type="dxa"/>
          <w:tblInd w:w="1814" w:type="dxa"/>
          <w:tblLayout w:type="fixed"/>
          <w:tblLook w:val="01E0"/>
        </w:tblPrEx>
        <w:trPr>
          <w:cantSplit w:val="0"/>
          <w:tblHeader/>
        </w:trPr>
        <w:tc>
          <w:tcPr>
            <w:tcW w:w="484" w:type="pct"/>
            <w:tcBorders>
              <w:top w:val="single" w:sz="6" w:space="0" w:color="000000"/>
              <w:bottom w:val="single" w:sz="6" w:space="0" w:color="000000"/>
              <w:right w:val="single" w:sz="6" w:space="0" w:color="000000"/>
            </w:tcBorders>
            <w:shd w:val="clear" w:color="auto" w:fill="D9D9D9"/>
          </w:tcPr>
          <w:p>
            <w:pPr>
              <w:pStyle w:val="TableHeading"/>
            </w:pPr>
            <w:r>
              <w:t>操作</w:t>
            </w:r>
          </w:p>
        </w:tc>
        <w:tc>
          <w:tcPr>
            <w:tcW w:w="4516"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查询</w:t>
            </w:r>
          </w:p>
        </w:tc>
        <w:tc>
          <w:tcPr>
            <w:tcW w:w="4516" w:type="pct"/>
            <w:tcBorders>
              <w:top w:val="single" w:sz="6" w:space="0" w:color="000000"/>
              <w:bottom w:val="single" w:sz="6" w:space="0" w:color="000000"/>
            </w:tcBorders>
          </w:tcPr>
          <w:p>
            <w:pPr>
              <w:pStyle w:val="TableText"/>
            </w:pPr>
            <w:r>
              <w:t>选择“目录分类”或“状态”，在搜索框中输入资源名称，单击“查询”，可以查询相应的资源。</w:t>
            </w:r>
          </w:p>
          <w:p>
            <w:pPr>
              <w:pStyle w:val="TableText"/>
            </w:pPr>
            <w:r>
              <w:t>在该页面中单击“重置”，可以清空查询条件，并刷新列表。</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编辑</w:t>
            </w:r>
          </w:p>
        </w:tc>
        <w:tc>
          <w:tcPr>
            <w:tcW w:w="4516" w:type="pct"/>
            <w:tcBorders>
              <w:top w:val="single" w:sz="6" w:space="0" w:color="000000"/>
              <w:bottom w:val="single" w:sz="6" w:space="0" w:color="000000"/>
            </w:tcBorders>
          </w:tcPr>
          <w:p>
            <w:pPr>
              <w:pStyle w:val="TableText"/>
            </w:pPr>
            <w:r>
              <w:t>对于“待上架”或“待编辑”的资源，可以在操作列中单击“编辑”，进入编辑资源页面，修改资源相应的信息。</w:t>
            </w:r>
          </w:p>
          <w:p>
            <w:pPr>
              <w:pStyle w:val="TableText"/>
            </w:pPr>
            <w:r>
              <w:t>对于首次在“资源治理”中注册到“资源管理”的资源，需要先执行“编辑”操作，才能执行“上架”操作。</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上架</w:t>
            </w:r>
          </w:p>
        </w:tc>
        <w:tc>
          <w:tcPr>
            <w:tcW w:w="4516" w:type="pct"/>
            <w:tcBorders>
              <w:top w:val="single" w:sz="6" w:space="0" w:color="000000"/>
              <w:bottom w:val="single" w:sz="6" w:space="0" w:color="000000"/>
            </w:tcBorders>
          </w:tcPr>
          <w:p>
            <w:pPr>
              <w:pStyle w:val="TableText"/>
            </w:pPr>
            <w:r>
              <w:t>对于“待上架”的资源，如果需要在“数字超市”中上架该资源，可以在操作列中单击“上架”，上架该资源，并设置资源状态为“已上架”。</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下架</w:t>
            </w:r>
          </w:p>
        </w:tc>
        <w:tc>
          <w:tcPr>
            <w:tcW w:w="4516" w:type="pct"/>
            <w:tcBorders>
              <w:top w:val="single" w:sz="6" w:space="0" w:color="000000"/>
              <w:bottom w:val="single" w:sz="6" w:space="0" w:color="000000"/>
            </w:tcBorders>
          </w:tcPr>
          <w:p>
            <w:pPr>
              <w:pStyle w:val="TableText"/>
            </w:pPr>
            <w:r>
              <w:t>对于“已上架”的资源，如果需要从“数字超市”中下架该资源，可以在操作列中单击“下架”，下架该资源，并设置资源状态为“待上架”。</w:t>
            </w:r>
          </w:p>
        </w:tc>
      </w:tr>
    </w:tbl>
    <w:p/>
    <w:p>
      <w:pPr>
        <w:pStyle w:val="End"/>
      </w:pPr>
      <w:r>
        <w:t>----结束</w:t>
      </w:r>
    </w:p>
    <w:p>
      <w:pPr>
        <w:pStyle w:val="Heading5"/>
        <w:numPr>
          <w:numId w:val="114"/>
        </w:numPr>
      </w:pPr>
      <w:bookmarkStart w:id="180" w:name="_ZH-CN_TOPIC_0000001875757672-chtext"/>
      <w:bookmarkStart w:id="181" w:name="_Toc256000055"/>
      <w:r>
        <w:t>编辑资源</w:t>
      </w:r>
      <w:bookmarkEnd w:id="181"/>
      <w:bookmarkEnd w:id="180"/>
    </w:p>
    <w:p>
      <w:pPr>
        <w:pStyle w:val="BlockLabel"/>
      </w:pPr>
      <w:r>
        <w:t>前提条件</w:t>
      </w:r>
    </w:p>
    <w:p>
      <w:r>
        <w:t>需要编辑的资源状态为“已下架”或“待编辑”。</w:t>
      </w:r>
    </w:p>
    <w:p>
      <w:pPr>
        <w:pStyle w:val="BlockLabel"/>
      </w:pPr>
      <w:r>
        <w:t>操作步骤</w:t>
      </w:r>
    </w:p>
    <w:p>
      <w:pPr>
        <w:pStyle w:val="Step"/>
        <w:numPr>
          <w:numId w:val="225"/>
        </w:numPr>
      </w:pPr>
      <w:r>
        <w:t>单击资源的操作列，进入资源编辑页面</w:t>
      </w:r>
    </w:p>
    <w:p>
      <w:r>
        <w:pict>
          <v:shape id="_x0000_i1193" type="#_x0000_t75" style="width:393.66pt;height:84.37pt">
            <v:imagedata r:id="rId116" o:title=""/>
          </v:shape>
        </w:pict>
      </w:r>
    </w:p>
    <w:p>
      <w:pPr>
        <w:pStyle w:val="Step"/>
      </w:pPr>
      <w:r>
        <w:t>在资源配置页面中修改相应的配置。</w:t>
      </w:r>
    </w:p>
    <w:p>
      <w:pPr>
        <w:pStyle w:val="TableDescription"/>
        <w:ind w:left="0"/>
      </w:pPr>
      <w:r>
        <w:t>配置说明</w:t>
      </w:r>
    </w:p>
    <w:tbl>
      <w:tblPr>
        <w:tblStyle w:val="Table"/>
        <w:tblW w:w="4890" w:type="pct"/>
        <w:tblInd w:w="113" w:type="dxa"/>
        <w:tblLayout w:type="fixed"/>
        <w:tblLook w:val="01E0"/>
      </w:tblPr>
      <w:tblGrid>
        <w:gridCol w:w="1126"/>
        <w:gridCol w:w="8512"/>
      </w:tblGrid>
      <w:tr>
        <w:tblPrEx>
          <w:tblW w:w="4890" w:type="pct"/>
          <w:tblInd w:w="113" w:type="dxa"/>
          <w:tblLayout w:type="fixed"/>
          <w:tblLook w:val="01E0"/>
        </w:tblPrEx>
        <w:trPr>
          <w:cantSplit w:val="0"/>
          <w:tblHeader/>
        </w:trPr>
        <w:tc>
          <w:tcPr>
            <w:tcW w:w="584" w:type="pct"/>
            <w:tcBorders>
              <w:top w:val="single" w:sz="6" w:space="0" w:color="000000"/>
              <w:bottom w:val="single" w:sz="6" w:space="0" w:color="000000"/>
              <w:right w:val="single" w:sz="6" w:space="0" w:color="000000"/>
            </w:tcBorders>
            <w:shd w:val="clear" w:color="auto" w:fill="D9D9D9"/>
          </w:tcPr>
          <w:p>
            <w:pPr>
              <w:pStyle w:val="TableHeading"/>
            </w:pPr>
            <w:r>
              <w:t>参数</w:t>
            </w:r>
          </w:p>
        </w:tc>
        <w:tc>
          <w:tcPr>
            <w:tcW w:w="4416" w:type="pct"/>
            <w:tcBorders>
              <w:top w:val="single" w:sz="6" w:space="0" w:color="000000"/>
              <w:bottom w:val="single" w:sz="6" w:space="0" w:color="000000"/>
            </w:tcBorders>
            <w:shd w:val="clear" w:color="auto" w:fill="D9D9D9"/>
          </w:tcPr>
          <w:p>
            <w:pPr>
              <w:pStyle w:val="TableHeading"/>
            </w:pPr>
            <w:r>
              <w:t>说明</w:t>
            </w:r>
          </w:p>
        </w:tc>
      </w:tr>
      <w:tr>
        <w:tblPrEx>
          <w:tblW w:w="4890" w:type="pct"/>
          <w:tblInd w:w="113" w:type="dxa"/>
          <w:tblLayout w:type="fixed"/>
          <w:tblLook w:val="01E0"/>
        </w:tblPrEx>
        <w:trPr>
          <w:cantSplit w:val="0"/>
        </w:trPr>
        <w:tc>
          <w:tcPr>
            <w:tcW w:w="5000" w:type="pct"/>
            <w:gridSpan w:val="2"/>
            <w:tcBorders>
              <w:top w:val="single" w:sz="6" w:space="0" w:color="000000"/>
              <w:bottom w:val="single" w:sz="6" w:space="0" w:color="000000"/>
              <w:right w:val="single" w:sz="6" w:space="0" w:color="000000"/>
            </w:tcBorders>
          </w:tcPr>
          <w:p>
            <w:pPr>
              <w:pStyle w:val="TableText"/>
            </w:pPr>
            <w:r>
              <w:t>[管理信息]</w:t>
            </w:r>
          </w:p>
        </w:tc>
      </w:tr>
      <w:tr>
        <w:tblPrEx>
          <w:tblW w:w="4890" w:type="pct"/>
          <w:tblInd w:w="113" w:type="dxa"/>
          <w:tblLayout w:type="fixed"/>
          <w:tblLook w:val="01E0"/>
        </w:tblPrEx>
        <w:trPr>
          <w:cantSplit w:val="0"/>
        </w:trPr>
        <w:tc>
          <w:tcPr>
            <w:tcW w:w="584" w:type="pct"/>
            <w:tcBorders>
              <w:top w:val="single" w:sz="6" w:space="0" w:color="000000"/>
              <w:bottom w:val="single" w:sz="6" w:space="0" w:color="000000"/>
              <w:right w:val="single" w:sz="6" w:space="0" w:color="000000"/>
            </w:tcBorders>
          </w:tcPr>
          <w:p>
            <w:pPr>
              <w:pStyle w:val="TableText"/>
            </w:pPr>
            <w:r>
              <w:t>所属目录</w:t>
            </w:r>
          </w:p>
        </w:tc>
        <w:tc>
          <w:tcPr>
            <w:tcW w:w="4416" w:type="pct"/>
            <w:tcBorders>
              <w:bottom w:val="single" w:sz="6" w:space="0" w:color="000000"/>
            </w:tcBorders>
          </w:tcPr>
          <w:p>
            <w:pPr>
              <w:pStyle w:val="TableText"/>
            </w:pPr>
            <w:r>
              <w:t>必选，可以单选或者多选，一个资源可以挂在多个目录下。此处可选择的目录选项，可以在“</w:t>
            </w:r>
            <w:r>
              <w:fldChar w:fldCharType="begin"/>
            </w:r>
            <w:r>
              <w:instrText>REF _ZH-CN_TOPIC_0000001875757712 \r \h</w:instrText>
            </w:r>
            <w:r>
              <w:fldChar w:fldCharType="separate"/>
            </w:r>
            <w:r>
              <w:t xml:space="preserve">3.2.3 </w:t>
            </w:r>
            <w:r>
              <w:fldChar w:fldCharType="end"/>
            </w:r>
            <w:r>
              <w:fldChar w:fldCharType="begin"/>
            </w:r>
            <w:r>
              <w:instrText>REF _ZH-CN_TOPIC_0000001875757712-chtext \h</w:instrText>
            </w:r>
            <w:r>
              <w:fldChar w:fldCharType="separate"/>
            </w:r>
            <w:r>
              <w:t>目录管理</w:t>
            </w:r>
            <w:r>
              <w:fldChar w:fldCharType="end"/>
            </w:r>
            <w:r>
              <w:t>”中配置。</w:t>
            </w:r>
          </w:p>
        </w:tc>
      </w:tr>
      <w:tr>
        <w:tblPrEx>
          <w:tblW w:w="4890" w:type="pct"/>
          <w:tblInd w:w="113" w:type="dxa"/>
          <w:tblLayout w:type="fixed"/>
          <w:tblLook w:val="01E0"/>
        </w:tblPrEx>
        <w:trPr>
          <w:cantSplit w:val="0"/>
        </w:trPr>
        <w:tc>
          <w:tcPr>
            <w:tcW w:w="584" w:type="pct"/>
            <w:tcBorders>
              <w:top w:val="single" w:sz="6" w:space="0" w:color="000000"/>
              <w:bottom w:val="single" w:sz="6" w:space="0" w:color="000000"/>
              <w:right w:val="single" w:sz="6" w:space="0" w:color="000000"/>
            </w:tcBorders>
          </w:tcPr>
          <w:p>
            <w:pPr>
              <w:pStyle w:val="TableText"/>
            </w:pPr>
            <w:r>
              <w:t>开放权限</w:t>
            </w:r>
          </w:p>
        </w:tc>
        <w:tc>
          <w:tcPr>
            <w:tcW w:w="4416" w:type="pct"/>
            <w:tcBorders>
              <w:top w:val="single" w:sz="6" w:space="0" w:color="000000"/>
              <w:bottom w:val="single" w:sz="6" w:space="0" w:color="000000"/>
            </w:tcBorders>
          </w:tcPr>
          <w:p>
            <w:pPr>
              <w:pStyle w:val="TableText"/>
            </w:pPr>
            <w:r>
              <w:t>必选，“开放”与“申请”两个选择项。选择为“开发”则资源不需要申请。</w:t>
            </w:r>
          </w:p>
        </w:tc>
      </w:tr>
      <w:tr>
        <w:tblPrEx>
          <w:tblW w:w="4890" w:type="pct"/>
          <w:tblInd w:w="113" w:type="dxa"/>
          <w:tblLayout w:type="fixed"/>
          <w:tblLook w:val="01E0"/>
        </w:tblPrEx>
        <w:trPr>
          <w:cantSplit w:val="0"/>
        </w:trPr>
        <w:tc>
          <w:tcPr>
            <w:tcW w:w="584" w:type="pct"/>
            <w:tcBorders>
              <w:top w:val="single" w:sz="6" w:space="0" w:color="000000"/>
              <w:bottom w:val="single" w:sz="6" w:space="0" w:color="000000"/>
              <w:right w:val="single" w:sz="6" w:space="0" w:color="000000"/>
            </w:tcBorders>
          </w:tcPr>
          <w:p>
            <w:pPr>
              <w:pStyle w:val="TableText"/>
            </w:pPr>
            <w:r>
              <w:t>流程类型</w:t>
            </w:r>
          </w:p>
        </w:tc>
        <w:tc>
          <w:tcPr>
            <w:tcW w:w="4416" w:type="pct"/>
            <w:tcBorders>
              <w:top w:val="single" w:sz="6" w:space="0" w:color="000000"/>
              <w:bottom w:val="single" w:sz="6" w:space="0" w:color="000000"/>
            </w:tcBorders>
          </w:tcPr>
          <w:p>
            <w:pPr>
              <w:pStyle w:val="TableText"/>
            </w:pPr>
            <w:r>
              <w:t>当“开放权限”选择为“申请”时，则必须配置“流程选择”，选择在“</w:t>
            </w:r>
            <w:r>
              <w:fldChar w:fldCharType="begin"/>
            </w:r>
            <w:r>
              <w:instrText>REF _ZH-CN_TOPIC_0000001921796813 \r \h</w:instrText>
            </w:r>
            <w:r>
              <w:fldChar w:fldCharType="separate"/>
            </w:r>
            <w:r>
              <w:t xml:space="preserve">3.2.4 </w:t>
            </w:r>
            <w:r>
              <w:fldChar w:fldCharType="end"/>
            </w:r>
            <w:r>
              <w:fldChar w:fldCharType="begin"/>
            </w:r>
            <w:r>
              <w:instrText>REF _ZH-CN_TOPIC_0000001921796813-chtext \h</w:instrText>
            </w:r>
            <w:r>
              <w:fldChar w:fldCharType="separate"/>
            </w:r>
            <w:r>
              <w:t>流程管理</w:t>
            </w:r>
            <w:r>
              <w:fldChar w:fldCharType="end"/>
            </w:r>
            <w:r>
              <w:t>”中配置的申请流程。</w:t>
            </w:r>
          </w:p>
        </w:tc>
      </w:tr>
      <w:tr>
        <w:tblPrEx>
          <w:tblW w:w="4890" w:type="pct"/>
          <w:tblInd w:w="113" w:type="dxa"/>
          <w:tblLayout w:type="fixed"/>
          <w:tblLook w:val="01E0"/>
        </w:tblPrEx>
        <w:trPr>
          <w:cantSplit w:val="0"/>
        </w:trPr>
        <w:tc>
          <w:tcPr>
            <w:tcW w:w="584" w:type="pct"/>
            <w:tcBorders>
              <w:top w:val="single" w:sz="6" w:space="0" w:color="000000"/>
              <w:bottom w:val="single" w:sz="6" w:space="0" w:color="000000"/>
              <w:right w:val="single" w:sz="6" w:space="0" w:color="000000"/>
            </w:tcBorders>
          </w:tcPr>
          <w:p>
            <w:pPr>
              <w:pStyle w:val="TableText"/>
            </w:pPr>
            <w:r>
              <w:t>默认角色</w:t>
            </w:r>
          </w:p>
        </w:tc>
        <w:tc>
          <w:tcPr>
            <w:tcW w:w="4416" w:type="pct"/>
            <w:tcBorders>
              <w:top w:val="single" w:sz="6" w:space="0" w:color="000000"/>
              <w:bottom w:val="single" w:sz="6" w:space="0" w:color="000000"/>
            </w:tcBorders>
          </w:tcPr>
          <w:p>
            <w:pPr>
              <w:pStyle w:val="TableText"/>
            </w:pPr>
            <w:r>
              <w:t>与管理人员操作一致。</w:t>
            </w:r>
          </w:p>
        </w:tc>
      </w:tr>
      <w:tr>
        <w:tblPrEx>
          <w:tblW w:w="4890" w:type="pct"/>
          <w:tblInd w:w="113" w:type="dxa"/>
          <w:tblLayout w:type="fixed"/>
          <w:tblLook w:val="01E0"/>
        </w:tblPrEx>
        <w:trPr>
          <w:cantSplit w:val="0"/>
        </w:trPr>
        <w:tc>
          <w:tcPr>
            <w:tcW w:w="584" w:type="pct"/>
            <w:tcBorders>
              <w:top w:val="single" w:sz="6" w:space="0" w:color="000000"/>
              <w:bottom w:val="single" w:sz="6" w:space="0" w:color="000000"/>
              <w:right w:val="single" w:sz="6" w:space="0" w:color="000000"/>
            </w:tcBorders>
          </w:tcPr>
          <w:p>
            <w:pPr>
              <w:pStyle w:val="TableText"/>
            </w:pPr>
            <w:r>
              <w:t>简介</w:t>
            </w:r>
          </w:p>
        </w:tc>
        <w:tc>
          <w:tcPr>
            <w:tcW w:w="4416" w:type="pct"/>
            <w:tcBorders>
              <w:top w:val="single" w:sz="6" w:space="0" w:color="000000"/>
              <w:bottom w:val="single" w:sz="6" w:space="0" w:color="000000"/>
            </w:tcBorders>
          </w:tcPr>
          <w:p>
            <w:pPr>
              <w:pStyle w:val="TableText"/>
            </w:pPr>
            <w:r>
              <w:t>必填，长度限制为1024。</w:t>
            </w:r>
          </w:p>
        </w:tc>
      </w:tr>
      <w:tr>
        <w:tblPrEx>
          <w:tblW w:w="4890" w:type="pct"/>
          <w:tblInd w:w="113" w:type="dxa"/>
          <w:tblLayout w:type="fixed"/>
          <w:tblLook w:val="01E0"/>
        </w:tblPrEx>
        <w:trPr>
          <w:cantSplit w:val="0"/>
        </w:trPr>
        <w:tc>
          <w:tcPr>
            <w:tcW w:w="584" w:type="pct"/>
            <w:tcBorders>
              <w:top w:val="single" w:sz="6" w:space="0" w:color="000000"/>
              <w:bottom w:val="single" w:sz="6" w:space="0" w:color="000000"/>
              <w:right w:val="single" w:sz="6" w:space="0" w:color="000000"/>
            </w:tcBorders>
          </w:tcPr>
          <w:p>
            <w:pPr>
              <w:pStyle w:val="TableText"/>
            </w:pPr>
            <w:r>
              <w:t>管理人员</w:t>
            </w:r>
          </w:p>
        </w:tc>
        <w:tc>
          <w:tcPr>
            <w:tcW w:w="4416" w:type="pct"/>
            <w:tcBorders>
              <w:top w:val="single" w:sz="6" w:space="0" w:color="000000"/>
              <w:bottom w:val="single" w:sz="6" w:space="0" w:color="000000"/>
            </w:tcBorders>
          </w:tcPr>
          <w:p>
            <w:pPr>
              <w:pStyle w:val="TableText"/>
            </w:pPr>
            <w:r>
              <w:t>必选，不可输入，只能单击选择，如下图所示，其中输入框可以根据用户名搜索。</w:t>
            </w:r>
          </w:p>
        </w:tc>
      </w:tr>
      <w:tr>
        <w:tblPrEx>
          <w:tblW w:w="4890" w:type="pct"/>
          <w:tblInd w:w="113" w:type="dxa"/>
          <w:tblLayout w:type="fixed"/>
          <w:tblLook w:val="01E0"/>
        </w:tblPrEx>
        <w:trPr>
          <w:cantSplit w:val="0"/>
        </w:trPr>
        <w:tc>
          <w:tcPr>
            <w:tcW w:w="584" w:type="pct"/>
            <w:tcBorders>
              <w:top w:val="single" w:sz="6" w:space="0" w:color="000000"/>
              <w:bottom w:val="single" w:sz="6" w:space="0" w:color="000000"/>
              <w:right w:val="single" w:sz="6" w:space="0" w:color="000000"/>
            </w:tcBorders>
          </w:tcPr>
          <w:p>
            <w:pPr>
              <w:pStyle w:val="TableText"/>
            </w:pPr>
            <w:r>
              <w:t>资源地址</w:t>
            </w:r>
          </w:p>
        </w:tc>
        <w:tc>
          <w:tcPr>
            <w:tcW w:w="4416" w:type="pct"/>
            <w:tcBorders>
              <w:top w:val="single" w:sz="6" w:space="0" w:color="000000"/>
              <w:bottom w:val="single" w:sz="6" w:space="0" w:color="000000"/>
            </w:tcBorders>
          </w:tcPr>
          <w:p>
            <w:pPr>
              <w:pStyle w:val="TableText"/>
            </w:pPr>
            <w:r>
              <w:t>必填，长度限制为1024。</w:t>
            </w:r>
          </w:p>
        </w:tc>
      </w:tr>
      <w:tr>
        <w:tblPrEx>
          <w:tblW w:w="4890" w:type="pct"/>
          <w:tblInd w:w="113" w:type="dxa"/>
          <w:tblLayout w:type="fixed"/>
          <w:tblLook w:val="01E0"/>
        </w:tblPrEx>
        <w:trPr>
          <w:cantSplit w:val="0"/>
        </w:trPr>
        <w:tc>
          <w:tcPr>
            <w:tcW w:w="5000" w:type="pct"/>
            <w:gridSpan w:val="2"/>
            <w:tcBorders>
              <w:top w:val="single" w:sz="6" w:space="0" w:color="000000"/>
              <w:bottom w:val="single" w:sz="6" w:space="0" w:color="000000"/>
              <w:right w:val="single" w:sz="6" w:space="0" w:color="000000"/>
            </w:tcBorders>
          </w:tcPr>
          <w:p>
            <w:pPr>
              <w:pStyle w:val="TableText"/>
            </w:pPr>
            <w:r>
              <w:t>[资源介绍]</w:t>
            </w:r>
          </w:p>
        </w:tc>
      </w:tr>
      <w:tr>
        <w:tblPrEx>
          <w:tblW w:w="4890" w:type="pct"/>
          <w:tblInd w:w="113" w:type="dxa"/>
          <w:tblLayout w:type="fixed"/>
          <w:tblLook w:val="01E0"/>
        </w:tblPrEx>
        <w:trPr>
          <w:cantSplit w:val="0"/>
        </w:trPr>
        <w:tc>
          <w:tcPr>
            <w:tcW w:w="584" w:type="pct"/>
            <w:tcBorders>
              <w:top w:val="single" w:sz="6" w:space="0" w:color="000000"/>
              <w:bottom w:val="single" w:sz="6" w:space="0" w:color="000000"/>
              <w:right w:val="single" w:sz="6" w:space="0" w:color="000000"/>
            </w:tcBorders>
          </w:tcPr>
          <w:p>
            <w:pPr>
              <w:pStyle w:val="TableText"/>
            </w:pPr>
            <w:r>
              <w:t>封面图片</w:t>
            </w:r>
          </w:p>
        </w:tc>
        <w:tc>
          <w:tcPr>
            <w:tcW w:w="4416" w:type="pct"/>
            <w:tcBorders>
              <w:top w:val="single" w:sz="6" w:space="0" w:color="000000"/>
              <w:bottom w:val="single" w:sz="6" w:space="0" w:color="000000"/>
            </w:tcBorders>
          </w:tcPr>
          <w:p>
            <w:pPr>
              <w:pStyle w:val="TableText"/>
            </w:pPr>
            <w:r>
              <w:t>必选，单击</w:t>
            </w:r>
            <w:r>
              <w:pict>
                <v:shape id="_x0000_i1194" type="#_x0000_t75" style="width:45.36pt;height:37.44pt">
                  <v:imagedata r:id="rId117" o:title=""/>
                </v:shape>
              </w:pict>
            </w:r>
            <w:r>
              <w:t>即可从本地选择文件，图片大小限制为5M，图片格式限制为png、jpg、jpeg。</w:t>
            </w:r>
          </w:p>
          <w:p>
            <w:pPr>
              <w:pStyle w:val="TableText"/>
            </w:pPr>
            <w:r>
              <w:pict>
                <v:shape id="_x0000_i1195" type="#_x0000_t75" style="width:108pt;height:45.36pt">
                  <v:imagedata r:id="rId118" o:title=""/>
                </v:shape>
              </w:pict>
            </w:r>
          </w:p>
          <w:p>
            <w:pPr>
              <w:pStyle w:val="TableText"/>
            </w:pPr>
            <w:r>
              <w:t>若已有图片，鼠标移入图片，显示加号，可以重新上传。</w:t>
            </w:r>
          </w:p>
        </w:tc>
      </w:tr>
      <w:tr>
        <w:tblPrEx>
          <w:tblW w:w="4890" w:type="pct"/>
          <w:tblInd w:w="113" w:type="dxa"/>
          <w:tblLayout w:type="fixed"/>
          <w:tblLook w:val="01E0"/>
        </w:tblPrEx>
        <w:trPr>
          <w:cantSplit w:val="0"/>
        </w:trPr>
        <w:tc>
          <w:tcPr>
            <w:tcW w:w="584" w:type="pct"/>
            <w:tcBorders>
              <w:top w:val="single" w:sz="6" w:space="0" w:color="000000"/>
              <w:bottom w:val="single" w:sz="6" w:space="0" w:color="000000"/>
              <w:right w:val="single" w:sz="6" w:space="0" w:color="000000"/>
            </w:tcBorders>
          </w:tcPr>
          <w:p>
            <w:pPr>
              <w:pStyle w:val="TableText"/>
            </w:pPr>
            <w:r>
              <w:t>预览地址</w:t>
            </w:r>
          </w:p>
        </w:tc>
        <w:tc>
          <w:tcPr>
            <w:tcW w:w="4416" w:type="pct"/>
            <w:tcBorders>
              <w:top w:val="single" w:sz="6" w:space="0" w:color="000000"/>
              <w:bottom w:val="single" w:sz="6" w:space="0" w:color="000000"/>
            </w:tcBorders>
          </w:tcPr>
          <w:p>
            <w:pPr>
              <w:pStyle w:val="TableText"/>
            </w:pPr>
            <w:r>
              <w:t>非必填项，可以输入预览页面的URL，或者单击“上传”上传包含“index.html”的zip压缩包文件，文件格式限制为zip，压缩包大小限制为10MB以内，如果zip包中需要包含文件夹，文件夹命名必须为英文名。</w:t>
            </w:r>
          </w:p>
          <w:p>
            <w:pPr>
              <w:pStyle w:val="NotesHeadinginTable"/>
            </w:pPr>
            <w:r>
              <w:t>说明</w:t>
            </w:r>
          </w:p>
          <w:p>
            <w:pPr>
              <w:pStyle w:val="NotesTextinTable"/>
            </w:pPr>
            <w:r>
              <w:t>在此处配置了预览信息后，在相应的资源页面中才会有“预览”按钮。</w:t>
            </w:r>
          </w:p>
        </w:tc>
      </w:tr>
      <w:tr>
        <w:tblPrEx>
          <w:tblW w:w="4890" w:type="pct"/>
          <w:tblInd w:w="113" w:type="dxa"/>
          <w:tblLayout w:type="fixed"/>
          <w:tblLook w:val="01E0"/>
        </w:tblPrEx>
        <w:trPr>
          <w:cantSplit w:val="0"/>
        </w:trPr>
        <w:tc>
          <w:tcPr>
            <w:tcW w:w="584" w:type="pct"/>
            <w:tcBorders>
              <w:top w:val="single" w:sz="6" w:space="0" w:color="000000"/>
              <w:bottom w:val="single" w:sz="6" w:space="0" w:color="000000"/>
              <w:right w:val="single" w:sz="6" w:space="0" w:color="000000"/>
            </w:tcBorders>
          </w:tcPr>
          <w:p>
            <w:pPr>
              <w:pStyle w:val="TableText"/>
            </w:pPr>
            <w:r>
              <w:t>详细介绍</w:t>
            </w:r>
          </w:p>
        </w:tc>
        <w:tc>
          <w:tcPr>
            <w:tcW w:w="4416" w:type="pct"/>
            <w:tcBorders>
              <w:top w:val="single" w:sz="6" w:space="0" w:color="000000"/>
              <w:bottom w:val="single" w:sz="6" w:space="0" w:color="000000"/>
            </w:tcBorders>
          </w:tcPr>
          <w:p>
            <w:pPr>
              <w:pStyle w:val="TableText"/>
            </w:pPr>
            <w:r>
              <w:t>填写资源使用场景、使用条件和接口信息等资源说明。</w:t>
            </w:r>
          </w:p>
          <w:p>
            <w:pPr>
              <w:pStyle w:val="TableText"/>
            </w:pPr>
            <w:r>
              <w:t>支持上传图片：png、jpg、jpeg，图片大小不能超过5M。</w:t>
            </w:r>
          </w:p>
        </w:tc>
      </w:tr>
    </w:tbl>
    <w:p/>
    <w:p>
      <w:pPr>
        <w:pStyle w:val="Step"/>
      </w:pPr>
      <w:r>
        <w:t>单击“提交”完成编辑。</w:t>
      </w:r>
    </w:p>
    <w:p>
      <w:pPr>
        <w:pStyle w:val="Step"/>
      </w:pPr>
      <w:r>
        <w:t>如果需要上架该资源，单击“上架”。</w:t>
      </w:r>
    </w:p>
    <w:p>
      <w:pPr>
        <w:pStyle w:val="End"/>
      </w:pPr>
      <w:r>
        <w:t>----结束</w:t>
      </w:r>
    </w:p>
    <w:bookmarkStart w:id="182" w:name="_ZH-CN_TOPIC_0000001921677153"/>
    <w:bookmarkEnd w:id="182"/>
    <w:p>
      <w:pPr>
        <w:pStyle w:val="Heading4"/>
      </w:pPr>
      <w:bookmarkStart w:id="183" w:name="_ZH-CN_TOPIC_0000001921677153-chtext"/>
      <w:bookmarkStart w:id="184" w:name="_Toc256000056"/>
      <w:r>
        <w:t>平台资源</w:t>
      </w:r>
      <w:bookmarkEnd w:id="184"/>
      <w:bookmarkEnd w:id="183"/>
    </w:p>
    <w:p>
      <w:pPr>
        <w:pStyle w:val="BlockLabel"/>
      </w:pPr>
      <w:r>
        <w:t>前提条件</w:t>
      </w:r>
    </w:p>
    <w:p>
      <w:r>
        <w:t>已在“</w:t>
      </w:r>
      <w:r>
        <w:fldChar w:fldCharType="begin"/>
      </w:r>
      <w:r>
        <w:instrText>REF _ZH-CN_TOPIC_0000002155826781 \r \h</w:instrText>
      </w:r>
      <w:r>
        <w:fldChar w:fldCharType="separate"/>
      </w:r>
      <w:r>
        <w:t xml:space="preserve">3.1.2 </w:t>
      </w:r>
      <w:r>
        <w:fldChar w:fldCharType="end"/>
      </w:r>
      <w:r>
        <w:fldChar w:fldCharType="begin"/>
      </w:r>
      <w:r>
        <w:instrText>REF _ZH-CN_TOPIC_0000002155826781-chtext \h</w:instrText>
      </w:r>
      <w:r>
        <w:fldChar w:fldCharType="separate"/>
      </w:r>
      <w:r>
        <w:t>平台资源</w:t>
      </w:r>
      <w:r>
        <w:fldChar w:fldCharType="end"/>
      </w:r>
      <w:r>
        <w:t>”中完成同步和注册相应资源的操作。</w:t>
      </w:r>
    </w:p>
    <w:p>
      <w:pPr>
        <w:pStyle w:val="BlockLabel"/>
      </w:pPr>
      <w:r>
        <w:t>操作步骤</w:t>
      </w:r>
    </w:p>
    <w:p>
      <w:pPr>
        <w:pStyle w:val="Step"/>
        <w:numPr>
          <w:numId w:val="226"/>
        </w:numPr>
      </w:pPr>
      <w:r>
        <w:t>在导航栏右上角单击“</w:t>
      </w:r>
      <w:r>
        <w:pict>
          <v:shape id="_x0000_i1196" type="#_x0000_t75" style="width:10.8pt;height:10.8pt">
            <v:imagedata r:id="rId76" o:title=""/>
          </v:shape>
        </w:pict>
      </w:r>
      <w:r>
        <w:t>”进入“资源中心”。</w:t>
      </w:r>
    </w:p>
    <w:p>
      <w:pPr>
        <w:pStyle w:val="Step"/>
      </w:pPr>
      <w:r>
        <w:t>在“资源中心 &gt; 资源管理 &gt; 资源管理”页面中的“平台资源”页签中执行相应操作。</w:t>
      </w:r>
    </w:p>
    <w:p>
      <w:pPr>
        <w:pStyle w:val="FigureDescription"/>
        <w:ind w:left="1701"/>
      </w:pPr>
      <w:r>
        <w:t>资源管理</w:t>
      </w:r>
    </w:p>
    <w:p>
      <w:pPr>
        <w:pStyle w:val="Figure"/>
        <w:ind w:left="1701"/>
      </w:pPr>
      <w:r>
        <w:pict>
          <v:shape id="_x0000_i1197" type="#_x0000_t75" style="width:399.37pt;height:109.67pt">
            <v:imagedata r:id="rId119" o:title=""/>
          </v:shape>
        </w:pict>
      </w:r>
    </w:p>
    <w:p/>
    <w:p>
      <w:r>
        <w:t>资源管理页面操作说明如</w:t>
      </w:r>
      <w:r>
        <w:fldChar w:fldCharType="begin"/>
      </w:r>
      <w:r>
        <w:instrText>REF _table1442817671519 \r \h</w:instrText>
      </w:r>
      <w:r>
        <w:fldChar w:fldCharType="separate"/>
      </w:r>
      <w:r>
        <w:t>表3-10</w:t>
      </w:r>
      <w:r>
        <w:fldChar w:fldCharType="end"/>
      </w:r>
      <w:r>
        <w:t>所示。</w:t>
      </w:r>
    </w:p>
    <w:bookmarkStart w:id="185" w:name="_table1442817671519"/>
    <w:bookmarkEnd w:id="185"/>
    <w:p>
      <w:pPr>
        <w:pStyle w:val="TableDescription"/>
      </w:pPr>
      <w:r>
        <w:t>操作说明</w:t>
      </w:r>
    </w:p>
    <w:tbl>
      <w:tblPr>
        <w:tblStyle w:val="Table"/>
        <w:tblW w:w="7938" w:type="dxa"/>
        <w:tblInd w:w="1814" w:type="dxa"/>
        <w:tblLayout w:type="fixed"/>
        <w:tblLook w:val="01E0"/>
      </w:tblPr>
      <w:tblGrid>
        <w:gridCol w:w="768"/>
        <w:gridCol w:w="7170"/>
      </w:tblGrid>
      <w:tr>
        <w:tblPrEx>
          <w:tblW w:w="7938" w:type="dxa"/>
          <w:tblInd w:w="1814" w:type="dxa"/>
          <w:tblLayout w:type="fixed"/>
          <w:tblLook w:val="01E0"/>
        </w:tblPrEx>
        <w:trPr>
          <w:cantSplit w:val="0"/>
          <w:tblHeader/>
        </w:trPr>
        <w:tc>
          <w:tcPr>
            <w:tcW w:w="484" w:type="pct"/>
            <w:tcBorders>
              <w:top w:val="single" w:sz="6" w:space="0" w:color="000000"/>
              <w:bottom w:val="single" w:sz="6" w:space="0" w:color="000000"/>
              <w:right w:val="single" w:sz="6" w:space="0" w:color="000000"/>
            </w:tcBorders>
            <w:shd w:val="clear" w:color="auto" w:fill="D9D9D9"/>
          </w:tcPr>
          <w:p>
            <w:pPr>
              <w:pStyle w:val="TableHeading"/>
            </w:pPr>
            <w:r>
              <w:t>操作</w:t>
            </w:r>
          </w:p>
        </w:tc>
        <w:tc>
          <w:tcPr>
            <w:tcW w:w="4516"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查询</w:t>
            </w:r>
          </w:p>
        </w:tc>
        <w:tc>
          <w:tcPr>
            <w:tcW w:w="4516" w:type="pct"/>
            <w:tcBorders>
              <w:top w:val="single" w:sz="6" w:space="0" w:color="000000"/>
              <w:bottom w:val="single" w:sz="6" w:space="0" w:color="000000"/>
            </w:tcBorders>
          </w:tcPr>
          <w:p>
            <w:pPr>
              <w:pStyle w:val="TableText"/>
            </w:pPr>
            <w:r>
              <w:t>选择“目录分类”或“状态”，在搜索框中输入资源名称，单击“查询”，可以查询相应的资源。</w:t>
            </w:r>
          </w:p>
          <w:p>
            <w:pPr>
              <w:pStyle w:val="TableText"/>
            </w:pPr>
            <w:r>
              <w:t>在该页面中单击“重置”，可以清空查询条件，并刷新列表。</w:t>
            </w:r>
          </w:p>
          <w:p>
            <w:pPr>
              <w:pStyle w:val="NotesHeadinginTable"/>
            </w:pPr>
            <w:r>
              <w:t>说明</w:t>
            </w:r>
          </w:p>
          <w:p>
            <w:pPr>
              <w:pStyle w:val="NotesTextinTable"/>
            </w:pPr>
            <w:r>
              <w:t>资源列表中的“资源名称”为平台资源应用中的接口资源名，“所属资产”为接口资源相应的平台资源应用名称。</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编辑</w:t>
            </w:r>
          </w:p>
        </w:tc>
        <w:tc>
          <w:tcPr>
            <w:tcW w:w="4516" w:type="pct"/>
            <w:tcBorders>
              <w:top w:val="single" w:sz="6" w:space="0" w:color="000000"/>
              <w:bottom w:val="single" w:sz="6" w:space="0" w:color="000000"/>
            </w:tcBorders>
          </w:tcPr>
          <w:p>
            <w:pPr>
              <w:pStyle w:val="TableText"/>
            </w:pPr>
            <w:r>
              <w:t>对于“待上架”或“待编辑”的资源，可以在操作列中单击“编辑”，进入编辑资源页面，修改资源相应的信息，具体参见“</w:t>
            </w:r>
            <w:r>
              <w:fldChar w:fldCharType="begin"/>
            </w:r>
            <w:r>
              <w:instrText>REF _ZH-CN_TOPIC_0000001921677133 \r \h</w:instrText>
            </w:r>
            <w:r>
              <w:fldChar w:fldCharType="separate"/>
            </w:r>
            <w:r>
              <w:t xml:space="preserve">3.2.1.2.1 </w:t>
            </w:r>
            <w:r>
              <w:fldChar w:fldCharType="end"/>
            </w:r>
            <w:r>
              <w:fldChar w:fldCharType="begin"/>
            </w:r>
            <w:r>
              <w:instrText>REF _ZH-CN_TOPIC_0000001921677133-chtext \h</w:instrText>
            </w:r>
            <w:r>
              <w:fldChar w:fldCharType="separate"/>
            </w:r>
            <w:r>
              <w:t>编辑资源</w:t>
            </w:r>
            <w:r>
              <w:fldChar w:fldCharType="end"/>
            </w:r>
            <w:r>
              <w:t>”。</w:t>
            </w:r>
          </w:p>
          <w:p>
            <w:pPr>
              <w:pStyle w:val="TableText"/>
            </w:pPr>
            <w:r>
              <w:t>对于首次在“资源治理”中注册到“资源管理”的资源，需要先执行“编辑”操作，才能执行“上架”操作。</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上架</w:t>
            </w:r>
          </w:p>
        </w:tc>
        <w:tc>
          <w:tcPr>
            <w:tcW w:w="4516" w:type="pct"/>
            <w:tcBorders>
              <w:top w:val="single" w:sz="6" w:space="0" w:color="000000"/>
              <w:bottom w:val="single" w:sz="6" w:space="0" w:color="000000"/>
            </w:tcBorders>
          </w:tcPr>
          <w:p>
            <w:pPr>
              <w:pStyle w:val="TableText"/>
            </w:pPr>
            <w:r>
              <w:t>对于“待上架”的资源，如果需要在“数字超市”中上架该资源，可以在操作列中单击“上架”，上架该资源，并设置资源状态为“已上架”。</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下架</w:t>
            </w:r>
          </w:p>
        </w:tc>
        <w:tc>
          <w:tcPr>
            <w:tcW w:w="4516" w:type="pct"/>
            <w:tcBorders>
              <w:top w:val="single" w:sz="6" w:space="0" w:color="000000"/>
              <w:bottom w:val="single" w:sz="6" w:space="0" w:color="000000"/>
            </w:tcBorders>
          </w:tcPr>
          <w:p>
            <w:pPr>
              <w:pStyle w:val="TableText"/>
            </w:pPr>
            <w:r>
              <w:t>对于“已上架”的资源，如果需要从“数字超市”中下架该资源，可以在操作列中单击“下架”，下架该资源，并设置资源状态为“待上架”。</w:t>
            </w:r>
          </w:p>
        </w:tc>
      </w:tr>
    </w:tbl>
    <w:p/>
    <w:p>
      <w:pPr>
        <w:pStyle w:val="End"/>
      </w:pPr>
      <w:r>
        <w:t>----结束</w:t>
      </w:r>
    </w:p>
    <w:bookmarkStart w:id="186" w:name="_ZH-CN_TOPIC_0000001921677133"/>
    <w:bookmarkEnd w:id="186"/>
    <w:p>
      <w:pPr>
        <w:pStyle w:val="Heading5"/>
        <w:numPr>
          <w:numId w:val="116"/>
        </w:numPr>
      </w:pPr>
      <w:bookmarkStart w:id="187" w:name="_ZH-CN_TOPIC_0000001921677133-chtext"/>
      <w:bookmarkStart w:id="188" w:name="_Toc256000057"/>
      <w:r>
        <w:t>编辑资源</w:t>
      </w:r>
      <w:bookmarkEnd w:id="188"/>
      <w:bookmarkEnd w:id="187"/>
    </w:p>
    <w:p>
      <w:pPr>
        <w:pStyle w:val="BlockLabel"/>
      </w:pPr>
      <w:r>
        <w:t>前提条件</w:t>
      </w:r>
    </w:p>
    <w:p>
      <w:r>
        <w:t>需要编辑的资源状态为“已下架”或“待编辑”。</w:t>
      </w:r>
    </w:p>
    <w:p>
      <w:pPr>
        <w:pStyle w:val="BlockLabel"/>
      </w:pPr>
      <w:r>
        <w:t>操作步骤</w:t>
      </w:r>
    </w:p>
    <w:p>
      <w:pPr>
        <w:pStyle w:val="Step"/>
        <w:numPr>
          <w:numId w:val="227"/>
        </w:numPr>
      </w:pPr>
      <w:r>
        <w:t>单击资源的操作列的“编辑”，进入资源编辑页面。</w:t>
      </w:r>
    </w:p>
    <w:p>
      <w:r>
        <w:pict>
          <v:shape id="_x0000_i1198" type="#_x0000_t75" style="width:392.87pt;height:88.45pt">
            <v:imagedata r:id="rId120" o:title=""/>
          </v:shape>
        </w:pict>
      </w:r>
    </w:p>
    <w:p>
      <w:pPr>
        <w:pStyle w:val="Step"/>
      </w:pPr>
      <w:r>
        <w:t>在资源配置页面中修改相应的配置。</w:t>
      </w:r>
    </w:p>
    <w:p>
      <w:pPr>
        <w:pStyle w:val="ItemStep"/>
        <w:numPr>
          <w:numId w:val="48"/>
        </w:numPr>
      </w:pPr>
      <w:r>
        <w:t>根据实际需要，修改“基本信息”中的资源名称。</w:t>
      </w:r>
    </w:p>
    <w:p>
      <w:pPr>
        <w:pStyle w:val="ItemStep"/>
        <w:numPr>
          <w:numId w:val="48"/>
        </w:numPr>
      </w:pPr>
      <w:r>
        <w:t>根据实际需要，在“接口列表”的“操作”列，单击“上架”或“下架”，上下架相应的接口资源。</w:t>
      </w:r>
    </w:p>
    <w:p>
      <w:pPr>
        <w:pStyle w:val="ItemStep"/>
        <w:numPr>
          <w:numId w:val="48"/>
        </w:numPr>
      </w:pPr>
      <w:r>
        <w:t>根据实际需要，修改“管理信息”和“资源介绍”。</w:t>
      </w:r>
    </w:p>
    <w:p>
      <w:pPr>
        <w:pStyle w:val="TableDescription"/>
      </w:pPr>
      <w:r>
        <w:t>配置说明</w:t>
      </w:r>
    </w:p>
    <w:tbl>
      <w:tblPr>
        <w:tblStyle w:val="Table"/>
        <w:tblW w:w="7938" w:type="dxa"/>
        <w:tblInd w:w="1814" w:type="dxa"/>
        <w:tblLayout w:type="fixed"/>
        <w:tblLook w:val="01E0"/>
      </w:tblPr>
      <w:tblGrid>
        <w:gridCol w:w="899"/>
        <w:gridCol w:w="7039"/>
      </w:tblGrid>
      <w:tr>
        <w:tblPrEx>
          <w:tblW w:w="7938" w:type="dxa"/>
          <w:tblInd w:w="1814" w:type="dxa"/>
          <w:tblLayout w:type="fixed"/>
          <w:tblLook w:val="01E0"/>
        </w:tblPrEx>
        <w:trPr>
          <w:cantSplit w:val="0"/>
          <w:tblHeader/>
        </w:trPr>
        <w:tc>
          <w:tcPr>
            <w:tcW w:w="566" w:type="pct"/>
            <w:tcBorders>
              <w:top w:val="single" w:sz="6" w:space="0" w:color="000000"/>
              <w:bottom w:val="single" w:sz="6" w:space="0" w:color="000000"/>
              <w:right w:val="single" w:sz="6" w:space="0" w:color="000000"/>
            </w:tcBorders>
            <w:shd w:val="clear" w:color="auto" w:fill="D9D9D9"/>
          </w:tcPr>
          <w:p>
            <w:pPr>
              <w:pStyle w:val="TableHeading"/>
            </w:pPr>
            <w:r>
              <w:t>参数</w:t>
            </w:r>
          </w:p>
        </w:tc>
        <w:tc>
          <w:tcPr>
            <w:tcW w:w="4434"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5000" w:type="pct"/>
            <w:gridSpan w:val="2"/>
            <w:tcBorders>
              <w:top w:val="single" w:sz="6" w:space="0" w:color="000000"/>
              <w:bottom w:val="single" w:sz="6" w:space="0" w:color="000000"/>
              <w:right w:val="single" w:sz="6" w:space="0" w:color="000000"/>
            </w:tcBorders>
          </w:tcPr>
          <w:p>
            <w:pPr>
              <w:pStyle w:val="TableText"/>
            </w:pPr>
            <w:r>
              <w:t>[管理信息]</w:t>
            </w:r>
          </w:p>
        </w:tc>
      </w:tr>
      <w:tr>
        <w:tblPrEx>
          <w:tblW w:w="7938" w:type="dxa"/>
          <w:tblInd w:w="1814" w:type="dxa"/>
          <w:tblLayout w:type="fixed"/>
          <w:tblLook w:val="01E0"/>
        </w:tblPrEx>
        <w:trPr>
          <w:cantSplit w:val="0"/>
        </w:trPr>
        <w:tc>
          <w:tcPr>
            <w:tcW w:w="566" w:type="pct"/>
            <w:tcBorders>
              <w:top w:val="single" w:sz="6" w:space="0" w:color="000000"/>
              <w:bottom w:val="single" w:sz="6" w:space="0" w:color="000000"/>
              <w:right w:val="single" w:sz="6" w:space="0" w:color="000000"/>
            </w:tcBorders>
          </w:tcPr>
          <w:p>
            <w:pPr>
              <w:pStyle w:val="TableText"/>
            </w:pPr>
            <w:r>
              <w:t>开放权限</w:t>
            </w:r>
          </w:p>
        </w:tc>
        <w:tc>
          <w:tcPr>
            <w:tcW w:w="4434" w:type="pct"/>
            <w:tcBorders>
              <w:bottom w:val="single" w:sz="6" w:space="0" w:color="000000"/>
            </w:tcBorders>
          </w:tcPr>
          <w:p>
            <w:pPr>
              <w:pStyle w:val="TableText"/>
            </w:pPr>
            <w:r>
              <w:t>必选，“开放”与“申请”两个选择项。选择为“开发”则资源不需要申请。</w:t>
            </w:r>
          </w:p>
        </w:tc>
      </w:tr>
      <w:tr>
        <w:tblPrEx>
          <w:tblW w:w="7938" w:type="dxa"/>
          <w:tblInd w:w="1814" w:type="dxa"/>
          <w:tblLayout w:type="fixed"/>
          <w:tblLook w:val="01E0"/>
        </w:tblPrEx>
        <w:trPr>
          <w:cantSplit w:val="0"/>
        </w:trPr>
        <w:tc>
          <w:tcPr>
            <w:tcW w:w="566" w:type="pct"/>
            <w:tcBorders>
              <w:top w:val="single" w:sz="6" w:space="0" w:color="000000"/>
              <w:bottom w:val="single" w:sz="6" w:space="0" w:color="000000"/>
              <w:right w:val="single" w:sz="6" w:space="0" w:color="000000"/>
            </w:tcBorders>
          </w:tcPr>
          <w:p>
            <w:pPr>
              <w:pStyle w:val="TableText"/>
            </w:pPr>
            <w:r>
              <w:t>流程选择</w:t>
            </w:r>
          </w:p>
        </w:tc>
        <w:tc>
          <w:tcPr>
            <w:tcW w:w="4434" w:type="pct"/>
            <w:tcBorders>
              <w:top w:val="single" w:sz="6" w:space="0" w:color="000000"/>
              <w:bottom w:val="single" w:sz="6" w:space="0" w:color="000000"/>
            </w:tcBorders>
          </w:tcPr>
          <w:p>
            <w:pPr>
              <w:pStyle w:val="TableText"/>
            </w:pPr>
            <w:r>
              <w:t>当“开放权限”选择为“申请”时，则必须配置“流程选择”，选择在“</w:t>
            </w:r>
            <w:r>
              <w:fldChar w:fldCharType="begin"/>
            </w:r>
            <w:r>
              <w:instrText>REF _ZH-CN_TOPIC_0000001921796813 \r \h</w:instrText>
            </w:r>
            <w:r>
              <w:fldChar w:fldCharType="separate"/>
            </w:r>
            <w:r>
              <w:t xml:space="preserve">3.2.4 </w:t>
            </w:r>
            <w:r>
              <w:fldChar w:fldCharType="end"/>
            </w:r>
            <w:r>
              <w:fldChar w:fldCharType="begin"/>
            </w:r>
            <w:r>
              <w:instrText>REF _ZH-CN_TOPIC_0000001921796813-chtext \h</w:instrText>
            </w:r>
            <w:r>
              <w:fldChar w:fldCharType="separate"/>
            </w:r>
            <w:r>
              <w:t>流程管理</w:t>
            </w:r>
            <w:r>
              <w:fldChar w:fldCharType="end"/>
            </w:r>
            <w:r>
              <w:t>”中配置的申请流程。</w:t>
            </w:r>
          </w:p>
        </w:tc>
      </w:tr>
      <w:tr>
        <w:tblPrEx>
          <w:tblW w:w="7938" w:type="dxa"/>
          <w:tblInd w:w="1814" w:type="dxa"/>
          <w:tblLayout w:type="fixed"/>
          <w:tblLook w:val="01E0"/>
        </w:tblPrEx>
        <w:trPr>
          <w:cantSplit w:val="0"/>
        </w:trPr>
        <w:tc>
          <w:tcPr>
            <w:tcW w:w="566" w:type="pct"/>
            <w:tcBorders>
              <w:top w:val="single" w:sz="6" w:space="0" w:color="000000"/>
              <w:bottom w:val="single" w:sz="6" w:space="0" w:color="000000"/>
              <w:right w:val="single" w:sz="6" w:space="0" w:color="000000"/>
            </w:tcBorders>
          </w:tcPr>
          <w:p>
            <w:pPr>
              <w:pStyle w:val="TableText"/>
            </w:pPr>
            <w:r>
              <w:t>所属目录</w:t>
            </w:r>
          </w:p>
        </w:tc>
        <w:tc>
          <w:tcPr>
            <w:tcW w:w="4434" w:type="pct"/>
            <w:tcBorders>
              <w:top w:val="single" w:sz="6" w:space="0" w:color="000000"/>
              <w:bottom w:val="single" w:sz="6" w:space="0" w:color="000000"/>
            </w:tcBorders>
          </w:tcPr>
          <w:p>
            <w:pPr>
              <w:pStyle w:val="TableText"/>
            </w:pPr>
            <w:r>
              <w:t>必选，可以单选或者多选，一个资源可以挂在多个目录下。此处可选择的目录选项，可以在“</w:t>
            </w:r>
            <w:r>
              <w:fldChar w:fldCharType="begin"/>
            </w:r>
            <w:r>
              <w:instrText>REF _ZH-CN_TOPIC_0000001875757712 \r \h</w:instrText>
            </w:r>
            <w:r>
              <w:fldChar w:fldCharType="separate"/>
            </w:r>
            <w:r>
              <w:t xml:space="preserve">3.2.3 </w:t>
            </w:r>
            <w:r>
              <w:fldChar w:fldCharType="end"/>
            </w:r>
            <w:r>
              <w:fldChar w:fldCharType="begin"/>
            </w:r>
            <w:r>
              <w:instrText>REF _ZH-CN_TOPIC_0000001875757712-chtext \h</w:instrText>
            </w:r>
            <w:r>
              <w:fldChar w:fldCharType="separate"/>
            </w:r>
            <w:r>
              <w:t>目录管理</w:t>
            </w:r>
            <w:r>
              <w:fldChar w:fldCharType="end"/>
            </w:r>
            <w:r>
              <w:t>”中配置。</w:t>
            </w:r>
          </w:p>
        </w:tc>
      </w:tr>
      <w:tr>
        <w:tblPrEx>
          <w:tblW w:w="7938" w:type="dxa"/>
          <w:tblInd w:w="1814" w:type="dxa"/>
          <w:tblLayout w:type="fixed"/>
          <w:tblLook w:val="01E0"/>
        </w:tblPrEx>
        <w:trPr>
          <w:cantSplit w:val="0"/>
        </w:trPr>
        <w:tc>
          <w:tcPr>
            <w:tcW w:w="5000" w:type="pct"/>
            <w:gridSpan w:val="2"/>
            <w:tcBorders>
              <w:top w:val="single" w:sz="6" w:space="0" w:color="000000"/>
              <w:bottom w:val="single" w:sz="6" w:space="0" w:color="000000"/>
              <w:right w:val="single" w:sz="6" w:space="0" w:color="000000"/>
            </w:tcBorders>
          </w:tcPr>
          <w:p>
            <w:pPr>
              <w:pStyle w:val="TableText"/>
            </w:pPr>
            <w:r>
              <w:t>[介绍信息]</w:t>
            </w:r>
          </w:p>
        </w:tc>
      </w:tr>
      <w:tr>
        <w:tblPrEx>
          <w:tblW w:w="7938" w:type="dxa"/>
          <w:tblInd w:w="1814" w:type="dxa"/>
          <w:tblLayout w:type="fixed"/>
          <w:tblLook w:val="01E0"/>
        </w:tblPrEx>
        <w:trPr>
          <w:cantSplit w:val="0"/>
        </w:trPr>
        <w:tc>
          <w:tcPr>
            <w:tcW w:w="566" w:type="pct"/>
            <w:tcBorders>
              <w:top w:val="single" w:sz="6" w:space="0" w:color="000000"/>
              <w:bottom w:val="single" w:sz="6" w:space="0" w:color="000000"/>
              <w:right w:val="single" w:sz="6" w:space="0" w:color="000000"/>
            </w:tcBorders>
          </w:tcPr>
          <w:p>
            <w:pPr>
              <w:pStyle w:val="TableText"/>
            </w:pPr>
            <w:r>
              <w:t>简介</w:t>
            </w:r>
          </w:p>
        </w:tc>
        <w:tc>
          <w:tcPr>
            <w:tcW w:w="4434" w:type="pct"/>
            <w:tcBorders>
              <w:top w:val="single" w:sz="6" w:space="0" w:color="000000"/>
              <w:bottom w:val="single" w:sz="6" w:space="0" w:color="000000"/>
            </w:tcBorders>
          </w:tcPr>
          <w:p>
            <w:pPr>
              <w:pStyle w:val="TableText"/>
            </w:pPr>
            <w:r>
              <w:t>必填，长度不得超过1024字符（1个中文占2个字符）。</w:t>
            </w:r>
          </w:p>
        </w:tc>
      </w:tr>
      <w:tr>
        <w:tblPrEx>
          <w:tblW w:w="7938" w:type="dxa"/>
          <w:tblInd w:w="1814" w:type="dxa"/>
          <w:tblLayout w:type="fixed"/>
          <w:tblLook w:val="01E0"/>
        </w:tblPrEx>
        <w:trPr>
          <w:cantSplit w:val="0"/>
        </w:trPr>
        <w:tc>
          <w:tcPr>
            <w:tcW w:w="566" w:type="pct"/>
            <w:tcBorders>
              <w:top w:val="single" w:sz="6" w:space="0" w:color="000000"/>
              <w:bottom w:val="single" w:sz="6" w:space="0" w:color="000000"/>
              <w:right w:val="single" w:sz="6" w:space="0" w:color="000000"/>
            </w:tcBorders>
          </w:tcPr>
          <w:p>
            <w:pPr>
              <w:pStyle w:val="TableText"/>
            </w:pPr>
            <w:r>
              <w:t>封面图片</w:t>
            </w:r>
          </w:p>
        </w:tc>
        <w:tc>
          <w:tcPr>
            <w:tcW w:w="4434" w:type="pct"/>
            <w:tcBorders>
              <w:top w:val="single" w:sz="6" w:space="0" w:color="000000"/>
              <w:bottom w:val="single" w:sz="6" w:space="0" w:color="000000"/>
            </w:tcBorders>
          </w:tcPr>
          <w:p>
            <w:pPr>
              <w:pStyle w:val="TableText"/>
            </w:pPr>
            <w:r>
              <w:t>必选，单击</w:t>
            </w:r>
            <w:r>
              <w:pict>
                <v:shape id="_x0000_i1199" type="#_x0000_t75" style="width:45.36pt;height:37.44pt">
                  <v:imagedata r:id="rId117" o:title=""/>
                </v:shape>
              </w:pict>
            </w:r>
            <w:r>
              <w:t>即可从本地选择文件，图片大小限制为5M，图片格式限制为png、jpg、jpeg。</w:t>
            </w:r>
          </w:p>
          <w:p>
            <w:pPr>
              <w:pStyle w:val="TableText"/>
            </w:pPr>
            <w:r>
              <w:t>若已有图片，鼠标移入图片，显示加号，可以重新上传。</w:t>
            </w:r>
          </w:p>
        </w:tc>
      </w:tr>
      <w:tr>
        <w:tblPrEx>
          <w:tblW w:w="7938" w:type="dxa"/>
          <w:tblInd w:w="1814" w:type="dxa"/>
          <w:tblLayout w:type="fixed"/>
          <w:tblLook w:val="01E0"/>
        </w:tblPrEx>
        <w:trPr>
          <w:cantSplit w:val="0"/>
        </w:trPr>
        <w:tc>
          <w:tcPr>
            <w:tcW w:w="566" w:type="pct"/>
            <w:tcBorders>
              <w:top w:val="single" w:sz="6" w:space="0" w:color="000000"/>
              <w:bottom w:val="single" w:sz="6" w:space="0" w:color="000000"/>
              <w:right w:val="single" w:sz="6" w:space="0" w:color="000000"/>
            </w:tcBorders>
          </w:tcPr>
          <w:p>
            <w:pPr>
              <w:pStyle w:val="TableText"/>
            </w:pPr>
            <w:r>
              <w:t>详细介绍</w:t>
            </w:r>
          </w:p>
        </w:tc>
        <w:tc>
          <w:tcPr>
            <w:tcW w:w="4434" w:type="pct"/>
            <w:tcBorders>
              <w:top w:val="single" w:sz="6" w:space="0" w:color="000000"/>
              <w:bottom w:val="single" w:sz="6" w:space="0" w:color="000000"/>
            </w:tcBorders>
          </w:tcPr>
          <w:p>
            <w:pPr>
              <w:pStyle w:val="TableText"/>
            </w:pPr>
            <w:r>
              <w:t>填写资源使用场景、使用条件和接口信息等资源说明。</w:t>
            </w:r>
          </w:p>
          <w:p>
            <w:pPr>
              <w:pStyle w:val="TableText"/>
            </w:pPr>
            <w:r>
              <w:t>支持上传图片：png、jpg、jpeg，图片大小不能超过5M。</w:t>
            </w:r>
          </w:p>
        </w:tc>
      </w:tr>
    </w:tbl>
    <w:p/>
    <w:p>
      <w:pPr>
        <w:pStyle w:val="Step"/>
      </w:pPr>
      <w:r>
        <w:t>单击“提交”完成编辑。</w:t>
      </w:r>
    </w:p>
    <w:p>
      <w:pPr>
        <w:pStyle w:val="Step"/>
      </w:pPr>
      <w:r>
        <w:t>如果需要上架该资源，单击“上架”。</w:t>
      </w:r>
    </w:p>
    <w:p>
      <w:pPr>
        <w:pStyle w:val="End"/>
      </w:pPr>
      <w:r>
        <w:t>----结束</w:t>
      </w:r>
    </w:p>
    <w:bookmarkStart w:id="189" w:name="_ZH-CN_TOPIC_0000001921796777"/>
    <w:bookmarkEnd w:id="189"/>
    <w:p>
      <w:pPr>
        <w:pStyle w:val="Heading4"/>
      </w:pPr>
      <w:bookmarkStart w:id="190" w:name="_ZH-CN_TOPIC_0000001921796777-chtext"/>
      <w:bookmarkStart w:id="191" w:name="_Toc256000058"/>
      <w:r>
        <w:t>场景化资源</w:t>
      </w:r>
      <w:bookmarkEnd w:id="191"/>
      <w:bookmarkEnd w:id="190"/>
    </w:p>
    <w:p>
      <w:pPr>
        <w:pStyle w:val="BlockLabel"/>
      </w:pPr>
      <w:r>
        <w:t>前提条件</w:t>
      </w:r>
    </w:p>
    <w:p>
      <w:r>
        <w:t>已在“</w:t>
      </w:r>
      <w:r>
        <w:fldChar w:fldCharType="begin"/>
      </w:r>
      <w:r>
        <w:instrText>REF _ZH-CN_TOPIC_0000002120466920 \r \h</w:instrText>
      </w:r>
      <w:r>
        <w:fldChar w:fldCharType="separate"/>
      </w:r>
      <w:r>
        <w:t xml:space="preserve">3.1.3 </w:t>
      </w:r>
      <w:r>
        <w:fldChar w:fldCharType="end"/>
      </w:r>
      <w:r>
        <w:fldChar w:fldCharType="begin"/>
      </w:r>
      <w:r>
        <w:instrText>REF _ZH-CN_TOPIC_0000002120466920-chtext \h</w:instrText>
      </w:r>
      <w:r>
        <w:fldChar w:fldCharType="separate"/>
      </w:r>
      <w:r>
        <w:t>场景化资源</w:t>
      </w:r>
      <w:r>
        <w:fldChar w:fldCharType="end"/>
      </w:r>
      <w:r>
        <w:t>”中完成同步和注册相应资源的操作。</w:t>
      </w:r>
    </w:p>
    <w:p>
      <w:pPr>
        <w:pStyle w:val="BlockLabel"/>
      </w:pPr>
      <w:r>
        <w:t>操作步骤</w:t>
      </w:r>
    </w:p>
    <w:p>
      <w:pPr>
        <w:pStyle w:val="Step"/>
        <w:numPr>
          <w:numId w:val="228"/>
        </w:numPr>
      </w:pPr>
      <w:r>
        <w:t>在导航栏右上角单击“</w:t>
      </w:r>
      <w:r>
        <w:pict>
          <v:shape id="_x0000_i1200" type="#_x0000_t75" style="width:10.8pt;height:10.8pt">
            <v:imagedata r:id="rId76" o:title=""/>
          </v:shape>
        </w:pict>
      </w:r>
      <w:r>
        <w:t>”进入“资源中心”。</w:t>
      </w:r>
    </w:p>
    <w:p>
      <w:pPr>
        <w:pStyle w:val="Step"/>
      </w:pPr>
      <w:r>
        <w:t>在“资源中心 &gt; 资源管理 &gt; 资源管理”页面中的“场景化资源”页签中执行相应操作。</w:t>
      </w:r>
    </w:p>
    <w:p>
      <w:pPr>
        <w:pStyle w:val="FigureDescription"/>
        <w:ind w:left="1701"/>
      </w:pPr>
      <w:r>
        <w:t>资源管理</w:t>
      </w:r>
    </w:p>
    <w:p>
      <w:pPr>
        <w:pStyle w:val="Figure"/>
        <w:ind w:left="1701"/>
      </w:pPr>
      <w:r>
        <w:pict>
          <v:shape id="_x0000_i1201" type="#_x0000_t75" style="width:399.42pt;height:120.46pt">
            <v:imagedata r:id="rId121" o:title=""/>
          </v:shape>
        </w:pict>
      </w:r>
    </w:p>
    <w:p/>
    <w:p>
      <w:r>
        <w:t>资源管理页面操作说明如</w:t>
      </w:r>
      <w:r>
        <w:fldChar w:fldCharType="begin"/>
      </w:r>
      <w:r>
        <w:instrText>REF _d1e6894 \r \h</w:instrText>
      </w:r>
      <w:r>
        <w:fldChar w:fldCharType="separate"/>
      </w:r>
      <w:r>
        <w:t>表3-12</w:t>
      </w:r>
      <w:r>
        <w:fldChar w:fldCharType="end"/>
      </w:r>
      <w:r>
        <w:t>所示。</w:t>
      </w:r>
    </w:p>
    <w:bookmarkStart w:id="192" w:name="_d1e6894"/>
    <w:bookmarkEnd w:id="192"/>
    <w:p>
      <w:pPr>
        <w:pStyle w:val="TableDescription"/>
      </w:pPr>
      <w:r>
        <w:t>操作说明</w:t>
      </w:r>
    </w:p>
    <w:tbl>
      <w:tblPr>
        <w:tblStyle w:val="Table"/>
        <w:tblW w:w="7938" w:type="dxa"/>
        <w:tblInd w:w="1814" w:type="dxa"/>
        <w:tblLayout w:type="fixed"/>
        <w:tblLook w:val="01E0"/>
      </w:tblPr>
      <w:tblGrid>
        <w:gridCol w:w="768"/>
        <w:gridCol w:w="7170"/>
      </w:tblGrid>
      <w:tr>
        <w:tblPrEx>
          <w:tblW w:w="7938" w:type="dxa"/>
          <w:tblInd w:w="1814" w:type="dxa"/>
          <w:tblLayout w:type="fixed"/>
          <w:tblLook w:val="01E0"/>
        </w:tblPrEx>
        <w:trPr>
          <w:cantSplit w:val="0"/>
          <w:tblHeader/>
        </w:trPr>
        <w:tc>
          <w:tcPr>
            <w:tcW w:w="484" w:type="pct"/>
            <w:tcBorders>
              <w:top w:val="single" w:sz="6" w:space="0" w:color="000000"/>
              <w:bottom w:val="single" w:sz="6" w:space="0" w:color="000000"/>
              <w:right w:val="single" w:sz="6" w:space="0" w:color="000000"/>
            </w:tcBorders>
            <w:shd w:val="clear" w:color="auto" w:fill="D9D9D9"/>
          </w:tcPr>
          <w:p>
            <w:pPr>
              <w:pStyle w:val="TableHeading"/>
            </w:pPr>
            <w:r>
              <w:t>操作</w:t>
            </w:r>
          </w:p>
        </w:tc>
        <w:tc>
          <w:tcPr>
            <w:tcW w:w="4516"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查询</w:t>
            </w:r>
          </w:p>
        </w:tc>
        <w:tc>
          <w:tcPr>
            <w:tcW w:w="4516" w:type="pct"/>
            <w:tcBorders>
              <w:top w:val="single" w:sz="6" w:space="0" w:color="000000"/>
              <w:bottom w:val="single" w:sz="6" w:space="0" w:color="000000"/>
            </w:tcBorders>
          </w:tcPr>
          <w:p>
            <w:pPr>
              <w:pStyle w:val="TableText"/>
            </w:pPr>
            <w:r>
              <w:t>选择“目录分类”或“状态”，在搜索框中输入资源名称，单击“查询”，可以查询相应的资源。</w:t>
            </w:r>
          </w:p>
          <w:p>
            <w:pPr>
              <w:pStyle w:val="TableText"/>
            </w:pPr>
            <w:r>
              <w:t>在该页面中单击“重置”，可以清空查询条件，并刷新列表。</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下架</w:t>
            </w:r>
          </w:p>
        </w:tc>
        <w:tc>
          <w:tcPr>
            <w:tcW w:w="4516" w:type="pct"/>
            <w:tcBorders>
              <w:top w:val="single" w:sz="6" w:space="0" w:color="000000"/>
              <w:bottom w:val="single" w:sz="6" w:space="0" w:color="000000"/>
            </w:tcBorders>
          </w:tcPr>
          <w:p>
            <w:pPr>
              <w:pStyle w:val="TableText"/>
            </w:pPr>
            <w:r>
              <w:t>对于“已上架”的资源，如果需要下架，可以单击“下架”下架该资源，并设置资源状态为“待上架”。</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编辑</w:t>
            </w:r>
          </w:p>
        </w:tc>
        <w:tc>
          <w:tcPr>
            <w:tcW w:w="4516" w:type="pct"/>
            <w:tcBorders>
              <w:top w:val="single" w:sz="6" w:space="0" w:color="000000"/>
              <w:bottom w:val="single" w:sz="6" w:space="0" w:color="000000"/>
            </w:tcBorders>
          </w:tcPr>
          <w:p>
            <w:pPr>
              <w:pStyle w:val="TableText"/>
            </w:pPr>
            <w:r>
              <w:t>对于“待上架”或“待编辑”的资源，可以在操作列中单击“编辑”，进入编辑资源页面，修改资源相应的信息，具体参见“</w:t>
            </w:r>
            <w:r>
              <w:fldChar w:fldCharType="begin"/>
            </w:r>
            <w:r>
              <w:instrText>REF _ZH-CN_TOPIC_0000001875757688 \r \h</w:instrText>
            </w:r>
            <w:r>
              <w:fldChar w:fldCharType="separate"/>
            </w:r>
            <w:r>
              <w:t xml:space="preserve">3.2.1.3.1 </w:t>
            </w:r>
            <w:r>
              <w:fldChar w:fldCharType="end"/>
            </w:r>
            <w:r>
              <w:fldChar w:fldCharType="begin"/>
            </w:r>
            <w:r>
              <w:instrText>REF _ZH-CN_TOPIC_0000001875757688-chtext \h</w:instrText>
            </w:r>
            <w:r>
              <w:fldChar w:fldCharType="separate"/>
            </w:r>
            <w:r>
              <w:t>编辑资源</w:t>
            </w:r>
            <w:r>
              <w:fldChar w:fldCharType="end"/>
            </w:r>
            <w:r>
              <w:t>”。</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上架</w:t>
            </w:r>
          </w:p>
        </w:tc>
        <w:tc>
          <w:tcPr>
            <w:tcW w:w="4516" w:type="pct"/>
            <w:tcBorders>
              <w:top w:val="single" w:sz="6" w:space="0" w:color="000000"/>
              <w:bottom w:val="single" w:sz="6" w:space="0" w:color="000000"/>
            </w:tcBorders>
          </w:tcPr>
          <w:p>
            <w:pPr>
              <w:pStyle w:val="TableText"/>
            </w:pPr>
            <w:r>
              <w:t>对于“待上架”的资源，可以在操作列中单击“上架”，上架该资源，并设置资源状态为“已上架”。</w:t>
            </w:r>
          </w:p>
        </w:tc>
      </w:tr>
    </w:tbl>
    <w:p/>
    <w:p>
      <w:pPr>
        <w:pStyle w:val="End"/>
      </w:pPr>
      <w:r>
        <w:t>----结束</w:t>
      </w:r>
    </w:p>
    <w:bookmarkStart w:id="193" w:name="_ZH-CN_TOPIC_0000001875757688"/>
    <w:bookmarkEnd w:id="193"/>
    <w:p>
      <w:pPr>
        <w:pStyle w:val="Heading5"/>
        <w:numPr>
          <w:numId w:val="118"/>
        </w:numPr>
      </w:pPr>
      <w:bookmarkStart w:id="194" w:name="_ZH-CN_TOPIC_0000001875757688-chtext"/>
      <w:bookmarkStart w:id="195" w:name="_Toc256000059"/>
      <w:r>
        <w:t>编辑资源</w:t>
      </w:r>
      <w:bookmarkEnd w:id="195"/>
      <w:bookmarkEnd w:id="194"/>
    </w:p>
    <w:p>
      <w:pPr>
        <w:pStyle w:val="BlockLabel"/>
      </w:pPr>
      <w:r>
        <w:t>前提条件</w:t>
      </w:r>
    </w:p>
    <w:p>
      <w:r>
        <w:t>需要编辑的资源状态为“已下架”或“待编辑”。</w:t>
      </w:r>
    </w:p>
    <w:p>
      <w:pPr>
        <w:pStyle w:val="BlockLabel"/>
      </w:pPr>
      <w:r>
        <w:t>操作步骤</w:t>
      </w:r>
    </w:p>
    <w:p>
      <w:pPr>
        <w:pStyle w:val="Step"/>
        <w:numPr>
          <w:numId w:val="229"/>
        </w:numPr>
      </w:pPr>
      <w:r>
        <w:t>单击资源的操作列的“编辑”，进入资源编辑页面。</w:t>
      </w:r>
    </w:p>
    <w:p>
      <w:r>
        <w:pict>
          <v:shape id="_x0000_i1202" type="#_x0000_t75" style="width:399.48pt;height:61.78pt">
            <v:imagedata r:id="rId122" o:title=""/>
          </v:shape>
        </w:pict>
      </w:r>
    </w:p>
    <w:p>
      <w:pPr>
        <w:pStyle w:val="Step"/>
      </w:pPr>
      <w:r>
        <w:t>在资源配置页面中修改相应的配置。</w:t>
      </w:r>
    </w:p>
    <w:p>
      <w:pPr>
        <w:pStyle w:val="TableDescription"/>
      </w:pPr>
      <w:r>
        <w:t>配置说明</w:t>
      </w:r>
    </w:p>
    <w:tbl>
      <w:tblPr>
        <w:tblStyle w:val="Table"/>
        <w:tblW w:w="7938" w:type="dxa"/>
        <w:tblInd w:w="1814" w:type="dxa"/>
        <w:tblLayout w:type="fixed"/>
        <w:tblLook w:val="01E0"/>
      </w:tblPr>
      <w:tblGrid>
        <w:gridCol w:w="929"/>
        <w:gridCol w:w="7009"/>
      </w:tblGrid>
      <w:tr>
        <w:tblPrEx>
          <w:tblW w:w="7938" w:type="dxa"/>
          <w:tblInd w:w="1814" w:type="dxa"/>
          <w:tblLayout w:type="fixed"/>
          <w:tblLook w:val="01E0"/>
        </w:tblPrEx>
        <w:trPr>
          <w:cantSplit w:val="0"/>
          <w:tblHeader/>
        </w:trPr>
        <w:tc>
          <w:tcPr>
            <w:tcW w:w="585" w:type="pct"/>
            <w:tcBorders>
              <w:top w:val="single" w:sz="6" w:space="0" w:color="000000"/>
              <w:bottom w:val="single" w:sz="6" w:space="0" w:color="000000"/>
              <w:right w:val="single" w:sz="6" w:space="0" w:color="000000"/>
            </w:tcBorders>
            <w:shd w:val="clear" w:color="auto" w:fill="D9D9D9"/>
          </w:tcPr>
          <w:p>
            <w:pPr>
              <w:pStyle w:val="TableHeading"/>
            </w:pPr>
            <w:r>
              <w:t>参数</w:t>
            </w:r>
          </w:p>
        </w:tc>
        <w:tc>
          <w:tcPr>
            <w:tcW w:w="4415"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5000" w:type="pct"/>
            <w:gridSpan w:val="2"/>
            <w:tcBorders>
              <w:top w:val="single" w:sz="6" w:space="0" w:color="000000"/>
              <w:bottom w:val="single" w:sz="6" w:space="0" w:color="000000"/>
              <w:right w:val="single" w:sz="6" w:space="0" w:color="000000"/>
            </w:tcBorders>
          </w:tcPr>
          <w:p>
            <w:pPr>
              <w:pStyle w:val="TableText"/>
            </w:pPr>
            <w:r>
              <w:t>[管理信息]</w:t>
            </w:r>
          </w:p>
        </w:tc>
      </w:tr>
      <w:tr>
        <w:tblPrEx>
          <w:tblW w:w="7938" w:type="dxa"/>
          <w:tblInd w:w="1814" w:type="dxa"/>
          <w:tblLayout w:type="fixed"/>
          <w:tblLook w:val="01E0"/>
        </w:tblPrEx>
        <w:trPr>
          <w:cantSplit w:val="0"/>
        </w:trPr>
        <w:tc>
          <w:tcPr>
            <w:tcW w:w="585" w:type="pct"/>
            <w:tcBorders>
              <w:top w:val="single" w:sz="6" w:space="0" w:color="000000"/>
              <w:bottom w:val="single" w:sz="6" w:space="0" w:color="000000"/>
              <w:right w:val="single" w:sz="6" w:space="0" w:color="000000"/>
            </w:tcBorders>
          </w:tcPr>
          <w:p>
            <w:pPr>
              <w:pStyle w:val="TableText"/>
            </w:pPr>
            <w:r>
              <w:t>所属目录</w:t>
            </w:r>
          </w:p>
        </w:tc>
        <w:tc>
          <w:tcPr>
            <w:tcW w:w="4415" w:type="pct"/>
            <w:tcBorders>
              <w:bottom w:val="single" w:sz="6" w:space="0" w:color="000000"/>
            </w:tcBorders>
          </w:tcPr>
          <w:p>
            <w:pPr>
              <w:pStyle w:val="TableText"/>
            </w:pPr>
            <w:r>
              <w:t>必选，可以单选或者多选，一个资源可以挂在多个目录下。此处可选择的目录选项，可以在“</w:t>
            </w:r>
            <w:r>
              <w:fldChar w:fldCharType="begin"/>
            </w:r>
            <w:r>
              <w:instrText>REF _ZH-CN_TOPIC_0000001875757712 \r \h</w:instrText>
            </w:r>
            <w:r>
              <w:fldChar w:fldCharType="separate"/>
            </w:r>
            <w:r>
              <w:t xml:space="preserve">3.2.3 </w:t>
            </w:r>
            <w:r>
              <w:fldChar w:fldCharType="end"/>
            </w:r>
            <w:r>
              <w:fldChar w:fldCharType="begin"/>
            </w:r>
            <w:r>
              <w:instrText>REF _ZH-CN_TOPIC_0000001875757712-chtext \h</w:instrText>
            </w:r>
            <w:r>
              <w:fldChar w:fldCharType="separate"/>
            </w:r>
            <w:r>
              <w:t>目录管理</w:t>
            </w:r>
            <w:r>
              <w:fldChar w:fldCharType="end"/>
            </w:r>
            <w:r>
              <w:t>”中配置。</w:t>
            </w:r>
          </w:p>
        </w:tc>
      </w:tr>
      <w:tr>
        <w:tblPrEx>
          <w:tblW w:w="7938" w:type="dxa"/>
          <w:tblInd w:w="1814" w:type="dxa"/>
          <w:tblLayout w:type="fixed"/>
          <w:tblLook w:val="01E0"/>
        </w:tblPrEx>
        <w:trPr>
          <w:cantSplit w:val="0"/>
        </w:trPr>
        <w:tc>
          <w:tcPr>
            <w:tcW w:w="585" w:type="pct"/>
            <w:tcBorders>
              <w:top w:val="single" w:sz="6" w:space="0" w:color="000000"/>
              <w:bottom w:val="single" w:sz="6" w:space="0" w:color="000000"/>
              <w:right w:val="single" w:sz="6" w:space="0" w:color="000000"/>
            </w:tcBorders>
          </w:tcPr>
          <w:p>
            <w:pPr>
              <w:pStyle w:val="TableText"/>
            </w:pPr>
            <w:r>
              <w:t>简介</w:t>
            </w:r>
          </w:p>
        </w:tc>
        <w:tc>
          <w:tcPr>
            <w:tcW w:w="4415" w:type="pct"/>
            <w:tcBorders>
              <w:top w:val="single" w:sz="6" w:space="0" w:color="000000"/>
              <w:bottom w:val="single" w:sz="6" w:space="0" w:color="000000"/>
            </w:tcBorders>
          </w:tcPr>
          <w:p>
            <w:pPr>
              <w:pStyle w:val="TableText"/>
            </w:pPr>
            <w:r>
              <w:t>必填，长度限制为1024</w:t>
            </w:r>
          </w:p>
        </w:tc>
      </w:tr>
      <w:tr>
        <w:tblPrEx>
          <w:tblW w:w="7938" w:type="dxa"/>
          <w:tblInd w:w="1814" w:type="dxa"/>
          <w:tblLayout w:type="fixed"/>
          <w:tblLook w:val="01E0"/>
        </w:tblPrEx>
        <w:trPr>
          <w:cantSplit w:val="0"/>
        </w:trPr>
        <w:tc>
          <w:tcPr>
            <w:tcW w:w="585" w:type="pct"/>
            <w:tcBorders>
              <w:top w:val="single" w:sz="6" w:space="0" w:color="000000"/>
              <w:bottom w:val="single" w:sz="6" w:space="0" w:color="000000"/>
              <w:right w:val="single" w:sz="6" w:space="0" w:color="000000"/>
            </w:tcBorders>
          </w:tcPr>
          <w:p>
            <w:pPr>
              <w:pStyle w:val="TableText"/>
            </w:pPr>
            <w:r>
              <w:t>管理人员</w:t>
            </w:r>
          </w:p>
        </w:tc>
        <w:tc>
          <w:tcPr>
            <w:tcW w:w="4415" w:type="pct"/>
            <w:tcBorders>
              <w:top w:val="single" w:sz="6" w:space="0" w:color="000000"/>
              <w:bottom w:val="single" w:sz="6" w:space="0" w:color="000000"/>
            </w:tcBorders>
          </w:tcPr>
          <w:p>
            <w:pPr>
              <w:pStyle w:val="TableText"/>
            </w:pPr>
            <w:r>
              <w:t>必选，不可输入，只能单击选择，如下图所示，其中输入框可以根据用户名搜索。</w:t>
            </w:r>
          </w:p>
        </w:tc>
      </w:tr>
      <w:tr>
        <w:tblPrEx>
          <w:tblW w:w="7938" w:type="dxa"/>
          <w:tblInd w:w="1814" w:type="dxa"/>
          <w:tblLayout w:type="fixed"/>
          <w:tblLook w:val="01E0"/>
        </w:tblPrEx>
        <w:trPr>
          <w:cantSplit w:val="0"/>
        </w:trPr>
        <w:tc>
          <w:tcPr>
            <w:tcW w:w="585" w:type="pct"/>
            <w:tcBorders>
              <w:top w:val="single" w:sz="6" w:space="0" w:color="000000"/>
              <w:bottom w:val="single" w:sz="6" w:space="0" w:color="000000"/>
              <w:right w:val="single" w:sz="6" w:space="0" w:color="000000"/>
            </w:tcBorders>
          </w:tcPr>
          <w:p>
            <w:pPr>
              <w:pStyle w:val="TableText"/>
            </w:pPr>
            <w:r>
              <w:t>封面图片</w:t>
            </w:r>
          </w:p>
        </w:tc>
        <w:tc>
          <w:tcPr>
            <w:tcW w:w="4415" w:type="pct"/>
            <w:tcBorders>
              <w:top w:val="single" w:sz="6" w:space="0" w:color="000000"/>
              <w:bottom w:val="single" w:sz="6" w:space="0" w:color="000000"/>
            </w:tcBorders>
          </w:tcPr>
          <w:p>
            <w:pPr>
              <w:pStyle w:val="TableText"/>
            </w:pPr>
            <w:r>
              <w:t>必选，单击</w:t>
            </w:r>
            <w:r>
              <w:pict>
                <v:shape id="_x0000_i1203" type="#_x0000_t75" style="width:45.36pt;height:37.44pt">
                  <v:imagedata r:id="rId117" o:title=""/>
                </v:shape>
              </w:pict>
            </w:r>
            <w:r>
              <w:t>即可从本地选择文件，图片大小限制为5M，图片格式限制为png、jpg、jpeg。</w:t>
            </w:r>
          </w:p>
          <w:p>
            <w:pPr>
              <w:pStyle w:val="TableText"/>
            </w:pPr>
            <w:r>
              <w:t>若已有图片，鼠标移入图片，显示加号，可以重新上传。</w:t>
            </w:r>
          </w:p>
        </w:tc>
      </w:tr>
      <w:tr>
        <w:tblPrEx>
          <w:tblW w:w="7938" w:type="dxa"/>
          <w:tblInd w:w="1814" w:type="dxa"/>
          <w:tblLayout w:type="fixed"/>
          <w:tblLook w:val="01E0"/>
        </w:tblPrEx>
        <w:trPr>
          <w:cantSplit w:val="0"/>
        </w:trPr>
        <w:tc>
          <w:tcPr>
            <w:tcW w:w="585" w:type="pct"/>
            <w:tcBorders>
              <w:top w:val="single" w:sz="6" w:space="0" w:color="000000"/>
              <w:bottom w:val="single" w:sz="6" w:space="0" w:color="000000"/>
              <w:right w:val="single" w:sz="6" w:space="0" w:color="000000"/>
            </w:tcBorders>
          </w:tcPr>
          <w:p>
            <w:pPr>
              <w:pStyle w:val="TableText"/>
            </w:pPr>
            <w:r>
              <w:t>开放权限</w:t>
            </w:r>
          </w:p>
        </w:tc>
        <w:tc>
          <w:tcPr>
            <w:tcW w:w="4415" w:type="pct"/>
            <w:tcBorders>
              <w:top w:val="single" w:sz="6" w:space="0" w:color="000000"/>
              <w:bottom w:val="single" w:sz="6" w:space="0" w:color="000000"/>
            </w:tcBorders>
          </w:tcPr>
          <w:p>
            <w:pPr>
              <w:pStyle w:val="TableText"/>
            </w:pPr>
            <w:r>
              <w:t>必选，“开放”与“申请”两个选择项。选择为“开发”则资源不需要申请。</w:t>
            </w:r>
          </w:p>
        </w:tc>
      </w:tr>
      <w:tr>
        <w:tblPrEx>
          <w:tblW w:w="7938" w:type="dxa"/>
          <w:tblInd w:w="1814" w:type="dxa"/>
          <w:tblLayout w:type="fixed"/>
          <w:tblLook w:val="01E0"/>
        </w:tblPrEx>
        <w:trPr>
          <w:cantSplit w:val="0"/>
        </w:trPr>
        <w:tc>
          <w:tcPr>
            <w:tcW w:w="585" w:type="pct"/>
            <w:tcBorders>
              <w:top w:val="single" w:sz="6" w:space="0" w:color="000000"/>
              <w:bottom w:val="single" w:sz="6" w:space="0" w:color="000000"/>
              <w:right w:val="single" w:sz="6" w:space="0" w:color="000000"/>
            </w:tcBorders>
          </w:tcPr>
          <w:p>
            <w:pPr>
              <w:pStyle w:val="TableText"/>
            </w:pPr>
            <w:r>
              <w:t>流程选择</w:t>
            </w:r>
          </w:p>
        </w:tc>
        <w:tc>
          <w:tcPr>
            <w:tcW w:w="4415" w:type="pct"/>
            <w:tcBorders>
              <w:top w:val="single" w:sz="6" w:space="0" w:color="000000"/>
              <w:bottom w:val="single" w:sz="6" w:space="0" w:color="000000"/>
            </w:tcBorders>
          </w:tcPr>
          <w:p>
            <w:pPr>
              <w:pStyle w:val="TableText"/>
            </w:pPr>
            <w:r>
              <w:t>当“开放权限”选择为“申请”时，则必须配置“流程选择”，选择在“</w:t>
            </w:r>
            <w:r>
              <w:fldChar w:fldCharType="begin"/>
            </w:r>
            <w:r>
              <w:instrText>REF _ZH-CN_TOPIC_0000001921796813 \r \h</w:instrText>
            </w:r>
            <w:r>
              <w:fldChar w:fldCharType="separate"/>
            </w:r>
            <w:r>
              <w:t xml:space="preserve">3.2.4 </w:t>
            </w:r>
            <w:r>
              <w:fldChar w:fldCharType="end"/>
            </w:r>
            <w:r>
              <w:fldChar w:fldCharType="begin"/>
            </w:r>
            <w:r>
              <w:instrText>REF _ZH-CN_TOPIC_0000001921796813-chtext \h</w:instrText>
            </w:r>
            <w:r>
              <w:fldChar w:fldCharType="separate"/>
            </w:r>
            <w:r>
              <w:t>流程管理</w:t>
            </w:r>
            <w:r>
              <w:fldChar w:fldCharType="end"/>
            </w:r>
            <w:r>
              <w:t>”中配置的申请流程。</w:t>
            </w:r>
          </w:p>
        </w:tc>
      </w:tr>
      <w:tr>
        <w:tblPrEx>
          <w:tblW w:w="7938" w:type="dxa"/>
          <w:tblInd w:w="1814" w:type="dxa"/>
          <w:tblLayout w:type="fixed"/>
          <w:tblLook w:val="01E0"/>
        </w:tblPrEx>
        <w:trPr>
          <w:cantSplit w:val="0"/>
        </w:trPr>
        <w:tc>
          <w:tcPr>
            <w:tcW w:w="585" w:type="pct"/>
            <w:tcBorders>
              <w:top w:val="single" w:sz="6" w:space="0" w:color="000000"/>
              <w:bottom w:val="single" w:sz="6" w:space="0" w:color="000000"/>
              <w:right w:val="single" w:sz="6" w:space="0" w:color="000000"/>
            </w:tcBorders>
          </w:tcPr>
          <w:p>
            <w:pPr>
              <w:pStyle w:val="TableText"/>
            </w:pPr>
            <w:r>
              <w:t>资源地址</w:t>
            </w:r>
          </w:p>
        </w:tc>
        <w:tc>
          <w:tcPr>
            <w:tcW w:w="4415" w:type="pct"/>
            <w:tcBorders>
              <w:top w:val="single" w:sz="6" w:space="0" w:color="000000"/>
              <w:bottom w:val="single" w:sz="6" w:space="0" w:color="000000"/>
            </w:tcBorders>
          </w:tcPr>
          <w:p>
            <w:pPr>
              <w:pStyle w:val="TableText"/>
            </w:pPr>
            <w:r>
              <w:t>必填，长度限制为1024。</w:t>
            </w:r>
          </w:p>
        </w:tc>
      </w:tr>
      <w:tr>
        <w:tblPrEx>
          <w:tblW w:w="7938" w:type="dxa"/>
          <w:tblInd w:w="1814" w:type="dxa"/>
          <w:tblLayout w:type="fixed"/>
          <w:tblLook w:val="01E0"/>
        </w:tblPrEx>
        <w:trPr>
          <w:cantSplit w:val="0"/>
        </w:trPr>
        <w:tc>
          <w:tcPr>
            <w:tcW w:w="585" w:type="pct"/>
            <w:tcBorders>
              <w:top w:val="single" w:sz="6" w:space="0" w:color="000000"/>
              <w:bottom w:val="single" w:sz="6" w:space="0" w:color="000000"/>
              <w:right w:val="single" w:sz="6" w:space="0" w:color="000000"/>
            </w:tcBorders>
          </w:tcPr>
          <w:p>
            <w:pPr>
              <w:pStyle w:val="TableText"/>
            </w:pPr>
            <w:r>
              <w:t>默认角色</w:t>
            </w:r>
          </w:p>
        </w:tc>
        <w:tc>
          <w:tcPr>
            <w:tcW w:w="4415" w:type="pct"/>
            <w:tcBorders>
              <w:top w:val="single" w:sz="6" w:space="0" w:color="000000"/>
              <w:bottom w:val="single" w:sz="6" w:space="0" w:color="000000"/>
            </w:tcBorders>
          </w:tcPr>
          <w:p>
            <w:pPr>
              <w:pStyle w:val="TableText"/>
            </w:pPr>
            <w:r>
              <w:t>与管理人员操作一致。</w:t>
            </w:r>
          </w:p>
        </w:tc>
      </w:tr>
      <w:tr>
        <w:tblPrEx>
          <w:tblW w:w="7938" w:type="dxa"/>
          <w:tblInd w:w="1814" w:type="dxa"/>
          <w:tblLayout w:type="fixed"/>
          <w:tblLook w:val="01E0"/>
        </w:tblPrEx>
        <w:trPr>
          <w:cantSplit w:val="0"/>
        </w:trPr>
        <w:tc>
          <w:tcPr>
            <w:tcW w:w="5000" w:type="pct"/>
            <w:gridSpan w:val="2"/>
            <w:tcBorders>
              <w:top w:val="single" w:sz="6" w:space="0" w:color="000000"/>
              <w:bottom w:val="single" w:sz="6" w:space="0" w:color="000000"/>
              <w:right w:val="single" w:sz="6" w:space="0" w:color="000000"/>
            </w:tcBorders>
          </w:tcPr>
          <w:p>
            <w:pPr>
              <w:pStyle w:val="TableText"/>
            </w:pPr>
            <w:r>
              <w:t>[资源介绍]</w:t>
            </w:r>
          </w:p>
        </w:tc>
      </w:tr>
      <w:tr>
        <w:tblPrEx>
          <w:tblW w:w="7938" w:type="dxa"/>
          <w:tblInd w:w="1814" w:type="dxa"/>
          <w:tblLayout w:type="fixed"/>
          <w:tblLook w:val="01E0"/>
        </w:tblPrEx>
        <w:trPr>
          <w:cantSplit w:val="0"/>
        </w:trPr>
        <w:tc>
          <w:tcPr>
            <w:tcW w:w="585" w:type="pct"/>
            <w:tcBorders>
              <w:top w:val="single" w:sz="6" w:space="0" w:color="000000"/>
              <w:bottom w:val="single" w:sz="6" w:space="0" w:color="000000"/>
              <w:right w:val="single" w:sz="6" w:space="0" w:color="000000"/>
            </w:tcBorders>
          </w:tcPr>
          <w:p>
            <w:pPr>
              <w:pStyle w:val="TableText"/>
            </w:pPr>
            <w:r>
              <w:t>预览地址</w:t>
            </w:r>
          </w:p>
        </w:tc>
        <w:tc>
          <w:tcPr>
            <w:tcW w:w="4415" w:type="pct"/>
            <w:tcBorders>
              <w:top w:val="single" w:sz="6" w:space="0" w:color="000000"/>
              <w:bottom w:val="single" w:sz="6" w:space="0" w:color="000000"/>
            </w:tcBorders>
          </w:tcPr>
          <w:p>
            <w:pPr>
              <w:pStyle w:val="TableText"/>
            </w:pPr>
            <w:r>
              <w:t>非必填项，可以输入预览页面的URL，或者单击“上传”上传包含“index.html”的zip压缩包文件，文件格式限制为zip，压缩包大小限制为10MB以内，如果zip包中需要包含文件夹，文件夹命名必须为英文名。</w:t>
            </w:r>
          </w:p>
          <w:p>
            <w:pPr>
              <w:pStyle w:val="NotesHeadinginTable"/>
            </w:pPr>
            <w:r>
              <w:t>说明</w:t>
            </w:r>
          </w:p>
          <w:p>
            <w:pPr>
              <w:pStyle w:val="NotesTextinTable"/>
            </w:pPr>
            <w:r>
              <w:t>在此处配置了预览信息后，在相应的资源页面中才会有“预览”按钮。</w:t>
            </w:r>
          </w:p>
        </w:tc>
      </w:tr>
      <w:tr>
        <w:tblPrEx>
          <w:tblW w:w="7938" w:type="dxa"/>
          <w:tblInd w:w="1814" w:type="dxa"/>
          <w:tblLayout w:type="fixed"/>
          <w:tblLook w:val="01E0"/>
        </w:tblPrEx>
        <w:trPr>
          <w:cantSplit w:val="0"/>
        </w:trPr>
        <w:tc>
          <w:tcPr>
            <w:tcW w:w="585" w:type="pct"/>
            <w:tcBorders>
              <w:top w:val="single" w:sz="6" w:space="0" w:color="000000"/>
              <w:bottom w:val="single" w:sz="6" w:space="0" w:color="000000"/>
              <w:right w:val="single" w:sz="6" w:space="0" w:color="000000"/>
            </w:tcBorders>
          </w:tcPr>
          <w:p>
            <w:pPr>
              <w:pStyle w:val="TableText"/>
            </w:pPr>
            <w:r>
              <w:t>应用图片</w:t>
            </w:r>
          </w:p>
        </w:tc>
        <w:tc>
          <w:tcPr>
            <w:tcW w:w="4415" w:type="pct"/>
            <w:tcBorders>
              <w:top w:val="single" w:sz="6" w:space="0" w:color="000000"/>
              <w:bottom w:val="single" w:sz="6" w:space="0" w:color="000000"/>
            </w:tcBorders>
          </w:tcPr>
          <w:p>
            <w:pPr>
              <w:pStyle w:val="TableText"/>
            </w:pPr>
            <w:r>
              <w:t>最多只能上传九张图片，可多选上传，图片大小限制为1M，图片格式限制为png、jpg、jpeg。</w:t>
            </w:r>
          </w:p>
        </w:tc>
      </w:tr>
      <w:tr>
        <w:tblPrEx>
          <w:tblW w:w="7938" w:type="dxa"/>
          <w:tblInd w:w="1814" w:type="dxa"/>
          <w:tblLayout w:type="fixed"/>
          <w:tblLook w:val="01E0"/>
        </w:tblPrEx>
        <w:trPr>
          <w:cantSplit w:val="0"/>
        </w:trPr>
        <w:tc>
          <w:tcPr>
            <w:tcW w:w="585" w:type="pct"/>
            <w:tcBorders>
              <w:top w:val="single" w:sz="6" w:space="0" w:color="000000"/>
              <w:bottom w:val="single" w:sz="6" w:space="0" w:color="000000"/>
              <w:right w:val="single" w:sz="6" w:space="0" w:color="000000"/>
            </w:tcBorders>
          </w:tcPr>
          <w:p>
            <w:pPr>
              <w:pStyle w:val="TableText"/>
            </w:pPr>
            <w:r>
              <w:t>详细介绍</w:t>
            </w:r>
          </w:p>
        </w:tc>
        <w:tc>
          <w:tcPr>
            <w:tcW w:w="4415" w:type="pct"/>
            <w:tcBorders>
              <w:top w:val="single" w:sz="6" w:space="0" w:color="000000"/>
              <w:bottom w:val="single" w:sz="6" w:space="0" w:color="000000"/>
            </w:tcBorders>
          </w:tcPr>
          <w:p>
            <w:pPr>
              <w:pStyle w:val="TableText"/>
            </w:pPr>
            <w:r>
              <w:t>填写资源使用场景、使用条件和接口信息等资源说明。</w:t>
            </w:r>
          </w:p>
          <w:p>
            <w:pPr>
              <w:pStyle w:val="TableText"/>
            </w:pPr>
            <w:r>
              <w:t>支持上传图片：png、jpg、jpeg，图片大小不能超过5M。</w:t>
            </w:r>
          </w:p>
        </w:tc>
      </w:tr>
      <w:tr>
        <w:tblPrEx>
          <w:tblW w:w="7938" w:type="dxa"/>
          <w:tblInd w:w="1814" w:type="dxa"/>
          <w:tblLayout w:type="fixed"/>
          <w:tblLook w:val="01E0"/>
        </w:tblPrEx>
        <w:trPr>
          <w:cantSplit w:val="0"/>
        </w:trPr>
        <w:tc>
          <w:tcPr>
            <w:tcW w:w="585" w:type="pct"/>
            <w:tcBorders>
              <w:top w:val="single" w:sz="6" w:space="0" w:color="000000"/>
              <w:bottom w:val="single" w:sz="6" w:space="0" w:color="000000"/>
              <w:right w:val="single" w:sz="6" w:space="0" w:color="000000"/>
            </w:tcBorders>
          </w:tcPr>
          <w:p>
            <w:pPr>
              <w:pStyle w:val="TableText"/>
            </w:pPr>
            <w:r>
              <w:t>资源文档</w:t>
            </w:r>
          </w:p>
        </w:tc>
        <w:tc>
          <w:tcPr>
            <w:tcW w:w="4415" w:type="pct"/>
            <w:tcBorders>
              <w:top w:val="single" w:sz="6" w:space="0" w:color="000000"/>
              <w:bottom w:val="single" w:sz="6" w:space="0" w:color="000000"/>
            </w:tcBorders>
          </w:tcPr>
          <w:p>
            <w:pPr>
              <w:pStyle w:val="TableText"/>
            </w:pPr>
            <w:r>
              <w:t>文件格式限制为doc、docx、pdf，文档大小限制为300MB，最大支持上传5个文件。</w:t>
            </w:r>
          </w:p>
        </w:tc>
      </w:tr>
    </w:tbl>
    <w:p/>
    <w:p>
      <w:pPr>
        <w:pStyle w:val="Step"/>
      </w:pPr>
      <w:r>
        <w:t>单击“提交”完成编辑。</w:t>
      </w:r>
    </w:p>
    <w:p>
      <w:pPr>
        <w:pStyle w:val="Step"/>
      </w:pPr>
      <w:r>
        <w:t>如果需要上架该资源，单击“上架”。</w:t>
      </w:r>
    </w:p>
    <w:p>
      <w:pPr>
        <w:pStyle w:val="End"/>
      </w:pPr>
      <w:r>
        <w:t>----结束</w:t>
      </w:r>
    </w:p>
    <w:bookmarkStart w:id="196" w:name="_ZH-CN_TOPIC_0000001875597844"/>
    <w:bookmarkEnd w:id="196"/>
    <w:p>
      <w:pPr>
        <w:pStyle w:val="Heading4"/>
      </w:pPr>
      <w:bookmarkStart w:id="197" w:name="_ZH-CN_TOPIC_0000001875597844-chtext"/>
      <w:bookmarkStart w:id="198" w:name="_Toc256000060"/>
      <w:r>
        <w:t>外部资源</w:t>
      </w:r>
      <w:bookmarkEnd w:id="198"/>
      <w:bookmarkEnd w:id="197"/>
    </w:p>
    <w:p>
      <w:pPr>
        <w:pStyle w:val="BlockLabel"/>
      </w:pPr>
      <w:r>
        <w:t>前提条件</w:t>
      </w:r>
    </w:p>
    <w:p>
      <w:r>
        <w:t>已在“</w:t>
      </w:r>
      <w:r>
        <w:fldChar w:fldCharType="begin"/>
      </w:r>
      <w:r>
        <w:instrText>REF _ZH-CN_TOPIC_0000002120625020 \r \h</w:instrText>
      </w:r>
      <w:r>
        <w:fldChar w:fldCharType="separate"/>
      </w:r>
      <w:r>
        <w:t xml:space="preserve">3.1.4 </w:t>
      </w:r>
      <w:r>
        <w:fldChar w:fldCharType="end"/>
      </w:r>
      <w:r>
        <w:fldChar w:fldCharType="begin"/>
      </w:r>
      <w:r>
        <w:instrText>REF _ZH-CN_TOPIC_0000002120625020-chtext \h</w:instrText>
      </w:r>
      <w:r>
        <w:fldChar w:fldCharType="separate"/>
      </w:r>
      <w:r>
        <w:t>外部资源</w:t>
      </w:r>
      <w:r>
        <w:fldChar w:fldCharType="end"/>
      </w:r>
      <w:r>
        <w:t>”中完成新建和注册相应资源的操作。</w:t>
      </w:r>
    </w:p>
    <w:p>
      <w:pPr>
        <w:pStyle w:val="BlockLabel"/>
      </w:pPr>
      <w:r>
        <w:t>操作步骤</w:t>
      </w:r>
    </w:p>
    <w:p>
      <w:pPr>
        <w:pStyle w:val="Step"/>
        <w:numPr>
          <w:numId w:val="230"/>
        </w:numPr>
      </w:pPr>
      <w:r>
        <w:t>在导航栏右上角单击“</w:t>
      </w:r>
      <w:r>
        <w:pict>
          <v:shape id="_x0000_i1204" type="#_x0000_t75" style="width:10.8pt;height:10.8pt">
            <v:imagedata r:id="rId76" o:title=""/>
          </v:shape>
        </w:pict>
      </w:r>
      <w:r>
        <w:t>”进入“资源中心”。</w:t>
      </w:r>
    </w:p>
    <w:p>
      <w:pPr>
        <w:pStyle w:val="Step"/>
      </w:pPr>
      <w:r>
        <w:t>在“资源中心 &gt; 资源管理 &gt; 资源管理”页面中的“外部资源”页签中执行相应操作。</w:t>
      </w:r>
    </w:p>
    <w:p>
      <w:pPr>
        <w:pStyle w:val="FigureDescription"/>
        <w:ind w:left="1701"/>
      </w:pPr>
      <w:r>
        <w:t>资源管理</w:t>
      </w:r>
    </w:p>
    <w:p>
      <w:pPr>
        <w:pStyle w:val="Figure"/>
        <w:ind w:left="1701"/>
      </w:pPr>
      <w:r>
        <w:pict>
          <v:shape id="_x0000_i1205" type="#_x0000_t75" style="width:394.68pt;height:110.59pt">
            <v:imagedata r:id="rId123" o:title=""/>
          </v:shape>
        </w:pict>
      </w:r>
    </w:p>
    <w:p/>
    <w:p>
      <w:r>
        <w:t>资源管理页面操作说明如</w:t>
      </w:r>
      <w:r>
        <w:fldChar w:fldCharType="begin"/>
      </w:r>
      <w:r>
        <w:instrText>REF _d1e7176 \r \h</w:instrText>
      </w:r>
      <w:r>
        <w:fldChar w:fldCharType="separate"/>
      </w:r>
      <w:r>
        <w:t>表3-14</w:t>
      </w:r>
      <w:r>
        <w:fldChar w:fldCharType="end"/>
      </w:r>
      <w:r>
        <w:t>所示。</w:t>
      </w:r>
    </w:p>
    <w:bookmarkStart w:id="199" w:name="_d1e7176"/>
    <w:bookmarkEnd w:id="199"/>
    <w:p>
      <w:pPr>
        <w:pStyle w:val="TableDescription"/>
      </w:pPr>
      <w:r>
        <w:t>操作说明</w:t>
      </w:r>
    </w:p>
    <w:tbl>
      <w:tblPr>
        <w:tblStyle w:val="Table"/>
        <w:tblW w:w="7938" w:type="dxa"/>
        <w:tblInd w:w="1814" w:type="dxa"/>
        <w:tblLayout w:type="fixed"/>
        <w:tblLook w:val="01E0"/>
      </w:tblPr>
      <w:tblGrid>
        <w:gridCol w:w="924"/>
        <w:gridCol w:w="7014"/>
      </w:tblGrid>
      <w:tr>
        <w:tblPrEx>
          <w:tblW w:w="7938" w:type="dxa"/>
          <w:tblInd w:w="1814" w:type="dxa"/>
          <w:tblLayout w:type="fixed"/>
          <w:tblLook w:val="01E0"/>
        </w:tblPrEx>
        <w:trPr>
          <w:cantSplit w:val="0"/>
          <w:tblHeader/>
        </w:trPr>
        <w:tc>
          <w:tcPr>
            <w:tcW w:w="582" w:type="pct"/>
            <w:tcBorders>
              <w:top w:val="single" w:sz="6" w:space="0" w:color="000000"/>
              <w:bottom w:val="single" w:sz="6" w:space="0" w:color="000000"/>
              <w:right w:val="single" w:sz="6" w:space="0" w:color="000000"/>
            </w:tcBorders>
            <w:shd w:val="clear" w:color="auto" w:fill="D9D9D9"/>
          </w:tcPr>
          <w:p>
            <w:pPr>
              <w:pStyle w:val="TableHeading"/>
            </w:pPr>
            <w:r>
              <w:t>操作</w:t>
            </w:r>
          </w:p>
        </w:tc>
        <w:tc>
          <w:tcPr>
            <w:tcW w:w="4418"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582" w:type="pct"/>
            <w:tcBorders>
              <w:top w:val="single" w:sz="6" w:space="0" w:color="000000"/>
              <w:bottom w:val="single" w:sz="6" w:space="0" w:color="000000"/>
              <w:right w:val="single" w:sz="6" w:space="0" w:color="000000"/>
            </w:tcBorders>
          </w:tcPr>
          <w:p>
            <w:pPr>
              <w:pStyle w:val="TableText"/>
            </w:pPr>
            <w:r>
              <w:t>查询</w:t>
            </w:r>
          </w:p>
        </w:tc>
        <w:tc>
          <w:tcPr>
            <w:tcW w:w="4418" w:type="pct"/>
            <w:tcBorders>
              <w:top w:val="single" w:sz="6" w:space="0" w:color="000000"/>
              <w:bottom w:val="single" w:sz="6" w:space="0" w:color="000000"/>
            </w:tcBorders>
          </w:tcPr>
          <w:p>
            <w:pPr>
              <w:pStyle w:val="TableText"/>
            </w:pPr>
            <w:r>
              <w:t>选择“目录分类”或“状态”，在搜索框中输入资源名称，单击“查询”，可以查询相应的资源。</w:t>
            </w:r>
          </w:p>
          <w:p>
            <w:pPr>
              <w:pStyle w:val="TableText"/>
            </w:pPr>
            <w:r>
              <w:t>在该页面中单击“重置”，可以清空查询条件，并刷新列表。</w:t>
            </w:r>
          </w:p>
        </w:tc>
      </w:tr>
      <w:tr>
        <w:tblPrEx>
          <w:tblW w:w="7938" w:type="dxa"/>
          <w:tblInd w:w="1814" w:type="dxa"/>
          <w:tblLayout w:type="fixed"/>
          <w:tblLook w:val="01E0"/>
        </w:tblPrEx>
        <w:trPr>
          <w:cantSplit w:val="0"/>
        </w:trPr>
        <w:tc>
          <w:tcPr>
            <w:tcW w:w="582" w:type="pct"/>
            <w:tcBorders>
              <w:top w:val="single" w:sz="6" w:space="0" w:color="000000"/>
              <w:bottom w:val="single" w:sz="6" w:space="0" w:color="000000"/>
              <w:right w:val="single" w:sz="6" w:space="0" w:color="000000"/>
            </w:tcBorders>
          </w:tcPr>
          <w:p>
            <w:pPr>
              <w:pStyle w:val="TableText"/>
            </w:pPr>
            <w:r>
              <w:t>下架</w:t>
            </w:r>
          </w:p>
        </w:tc>
        <w:tc>
          <w:tcPr>
            <w:tcW w:w="4418" w:type="pct"/>
            <w:tcBorders>
              <w:top w:val="single" w:sz="6" w:space="0" w:color="000000"/>
              <w:bottom w:val="single" w:sz="6" w:space="0" w:color="000000"/>
            </w:tcBorders>
          </w:tcPr>
          <w:p>
            <w:pPr>
              <w:pStyle w:val="TableText"/>
            </w:pPr>
            <w:r>
              <w:t>对于“已上架”的资源，如果需要下架，可以单击“下架”下架该资源，并设置资源状态为“待上架”。</w:t>
            </w:r>
          </w:p>
        </w:tc>
      </w:tr>
      <w:tr>
        <w:tblPrEx>
          <w:tblW w:w="7938" w:type="dxa"/>
          <w:tblInd w:w="1814" w:type="dxa"/>
          <w:tblLayout w:type="fixed"/>
          <w:tblLook w:val="01E0"/>
        </w:tblPrEx>
        <w:trPr>
          <w:cantSplit w:val="0"/>
        </w:trPr>
        <w:tc>
          <w:tcPr>
            <w:tcW w:w="582" w:type="pct"/>
            <w:tcBorders>
              <w:top w:val="single" w:sz="6" w:space="0" w:color="000000"/>
              <w:bottom w:val="single" w:sz="6" w:space="0" w:color="000000"/>
              <w:right w:val="single" w:sz="6" w:space="0" w:color="000000"/>
            </w:tcBorders>
          </w:tcPr>
          <w:p>
            <w:pPr>
              <w:pStyle w:val="TableText"/>
            </w:pPr>
            <w:r>
              <w:t>编辑</w:t>
            </w:r>
          </w:p>
        </w:tc>
        <w:tc>
          <w:tcPr>
            <w:tcW w:w="4418" w:type="pct"/>
            <w:tcBorders>
              <w:top w:val="single" w:sz="6" w:space="0" w:color="000000"/>
              <w:bottom w:val="single" w:sz="6" w:space="0" w:color="000000"/>
            </w:tcBorders>
          </w:tcPr>
          <w:p>
            <w:pPr>
              <w:pStyle w:val="TableText"/>
            </w:pPr>
            <w:r>
              <w:t>对于“待上架”或“待编辑”的资源，可以在操作列中单击“编辑”，进入编辑资源页面，修改资源相应的信息，请参见“</w:t>
            </w:r>
            <w:r>
              <w:fldChar w:fldCharType="begin"/>
            </w:r>
            <w:r>
              <w:instrText>REF _ZH-CN_TOPIC_0000001875757736 \r \h</w:instrText>
            </w:r>
            <w:r>
              <w:fldChar w:fldCharType="separate"/>
            </w:r>
            <w:r>
              <w:t xml:space="preserve">3.2.1.4.1 </w:t>
            </w:r>
            <w:r>
              <w:fldChar w:fldCharType="end"/>
            </w:r>
            <w:r>
              <w:fldChar w:fldCharType="begin"/>
            </w:r>
            <w:r>
              <w:instrText>REF _ZH-CN_TOPIC_0000001875757736-chtext \h</w:instrText>
            </w:r>
            <w:r>
              <w:fldChar w:fldCharType="separate"/>
            </w:r>
            <w:r>
              <w:t>编辑资源</w:t>
            </w:r>
            <w:r>
              <w:fldChar w:fldCharType="end"/>
            </w:r>
            <w:r>
              <w:t>”。</w:t>
            </w:r>
          </w:p>
        </w:tc>
      </w:tr>
      <w:tr>
        <w:tblPrEx>
          <w:tblW w:w="7938" w:type="dxa"/>
          <w:tblInd w:w="1814" w:type="dxa"/>
          <w:tblLayout w:type="fixed"/>
          <w:tblLook w:val="01E0"/>
        </w:tblPrEx>
        <w:trPr>
          <w:cantSplit w:val="0"/>
        </w:trPr>
        <w:tc>
          <w:tcPr>
            <w:tcW w:w="582" w:type="pct"/>
            <w:tcBorders>
              <w:top w:val="single" w:sz="6" w:space="0" w:color="000000"/>
              <w:bottom w:val="single" w:sz="6" w:space="0" w:color="000000"/>
              <w:right w:val="single" w:sz="6" w:space="0" w:color="000000"/>
            </w:tcBorders>
          </w:tcPr>
          <w:p>
            <w:pPr>
              <w:pStyle w:val="TableText"/>
            </w:pPr>
            <w:r>
              <w:t>上架</w:t>
            </w:r>
          </w:p>
        </w:tc>
        <w:tc>
          <w:tcPr>
            <w:tcW w:w="4418" w:type="pct"/>
            <w:tcBorders>
              <w:top w:val="single" w:sz="6" w:space="0" w:color="000000"/>
              <w:bottom w:val="single" w:sz="6" w:space="0" w:color="000000"/>
            </w:tcBorders>
          </w:tcPr>
          <w:p>
            <w:pPr>
              <w:pStyle w:val="TableText"/>
            </w:pPr>
            <w:r>
              <w:t>对于“待上架”的资源，可以在操作列中单击“上架”，上架该资源，并设置资源状态为“已上架”。</w:t>
            </w:r>
          </w:p>
        </w:tc>
      </w:tr>
    </w:tbl>
    <w:p/>
    <w:p>
      <w:pPr>
        <w:pStyle w:val="End"/>
      </w:pPr>
      <w:r>
        <w:t>----结束</w:t>
      </w:r>
    </w:p>
    <w:bookmarkStart w:id="200" w:name="_ZH-CN_TOPIC_0000001875757736"/>
    <w:bookmarkEnd w:id="200"/>
    <w:p>
      <w:pPr>
        <w:pStyle w:val="Heading5"/>
        <w:numPr>
          <w:numId w:val="120"/>
        </w:numPr>
      </w:pPr>
      <w:bookmarkStart w:id="201" w:name="_ZH-CN_TOPIC_0000001875757736-chtext"/>
      <w:bookmarkStart w:id="202" w:name="_Toc256000061"/>
      <w:r>
        <w:t>编辑资源</w:t>
      </w:r>
      <w:bookmarkEnd w:id="202"/>
      <w:bookmarkEnd w:id="201"/>
    </w:p>
    <w:p>
      <w:pPr>
        <w:pStyle w:val="BlockLabel"/>
      </w:pPr>
      <w:r>
        <w:t>前提条件</w:t>
      </w:r>
    </w:p>
    <w:p>
      <w:r>
        <w:t>需要编辑的资源状态为“已下架”或“待编辑”。</w:t>
      </w:r>
    </w:p>
    <w:p>
      <w:pPr>
        <w:pStyle w:val="BlockLabel"/>
      </w:pPr>
      <w:r>
        <w:t>操作步骤</w:t>
      </w:r>
    </w:p>
    <w:p>
      <w:pPr>
        <w:pStyle w:val="Step"/>
        <w:numPr>
          <w:numId w:val="231"/>
        </w:numPr>
      </w:pPr>
      <w:r>
        <w:t>单击资源的操作列的“编辑”，进入资源编辑页面。</w:t>
      </w:r>
    </w:p>
    <w:p>
      <w:r>
        <w:pict>
          <v:shape id="_x0000_i1206" type="#_x0000_t75" style="width:399.31pt;height:134.68pt">
            <v:imagedata r:id="rId124" o:title=""/>
          </v:shape>
        </w:pict>
      </w:r>
    </w:p>
    <w:p>
      <w:pPr>
        <w:pStyle w:val="Step"/>
      </w:pPr>
      <w:r>
        <w:t>在资源配置页面中修改相应的配置。</w:t>
      </w:r>
    </w:p>
    <w:p>
      <w:pPr>
        <w:pStyle w:val="TableDescription"/>
      </w:pPr>
      <w:r>
        <w:t>配置说明</w:t>
      </w:r>
    </w:p>
    <w:tbl>
      <w:tblPr>
        <w:tblStyle w:val="Table"/>
        <w:tblW w:w="7938" w:type="dxa"/>
        <w:tblInd w:w="1814" w:type="dxa"/>
        <w:tblLayout w:type="fixed"/>
        <w:tblLook w:val="01E0"/>
      </w:tblPr>
      <w:tblGrid>
        <w:gridCol w:w="899"/>
        <w:gridCol w:w="7039"/>
      </w:tblGrid>
      <w:tr>
        <w:tblPrEx>
          <w:tblW w:w="7938" w:type="dxa"/>
          <w:tblInd w:w="1814" w:type="dxa"/>
          <w:tblLayout w:type="fixed"/>
          <w:tblLook w:val="01E0"/>
        </w:tblPrEx>
        <w:trPr>
          <w:cantSplit w:val="0"/>
          <w:tblHeader/>
        </w:trPr>
        <w:tc>
          <w:tcPr>
            <w:tcW w:w="566" w:type="pct"/>
            <w:tcBorders>
              <w:top w:val="single" w:sz="6" w:space="0" w:color="000000"/>
              <w:bottom w:val="single" w:sz="6" w:space="0" w:color="000000"/>
              <w:right w:val="single" w:sz="6" w:space="0" w:color="000000"/>
            </w:tcBorders>
            <w:shd w:val="clear" w:color="auto" w:fill="D9D9D9"/>
          </w:tcPr>
          <w:p>
            <w:pPr>
              <w:pStyle w:val="TableHeading"/>
            </w:pPr>
            <w:r>
              <w:t>参数</w:t>
            </w:r>
          </w:p>
        </w:tc>
        <w:tc>
          <w:tcPr>
            <w:tcW w:w="4434"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5000" w:type="pct"/>
            <w:gridSpan w:val="2"/>
            <w:tcBorders>
              <w:top w:val="single" w:sz="6" w:space="0" w:color="000000"/>
              <w:bottom w:val="single" w:sz="6" w:space="0" w:color="000000"/>
              <w:right w:val="single" w:sz="6" w:space="0" w:color="000000"/>
            </w:tcBorders>
          </w:tcPr>
          <w:p>
            <w:pPr>
              <w:pStyle w:val="TableText"/>
            </w:pPr>
            <w:r>
              <w:t>[管理信息]</w:t>
            </w:r>
          </w:p>
        </w:tc>
      </w:tr>
      <w:tr>
        <w:tblPrEx>
          <w:tblW w:w="7938" w:type="dxa"/>
          <w:tblInd w:w="1814" w:type="dxa"/>
          <w:tblLayout w:type="fixed"/>
          <w:tblLook w:val="01E0"/>
        </w:tblPrEx>
        <w:trPr>
          <w:cantSplit w:val="0"/>
        </w:trPr>
        <w:tc>
          <w:tcPr>
            <w:tcW w:w="566" w:type="pct"/>
            <w:tcBorders>
              <w:top w:val="single" w:sz="6" w:space="0" w:color="000000"/>
              <w:bottom w:val="single" w:sz="6" w:space="0" w:color="000000"/>
              <w:right w:val="single" w:sz="6" w:space="0" w:color="000000"/>
            </w:tcBorders>
          </w:tcPr>
          <w:p>
            <w:pPr>
              <w:pStyle w:val="TableText"/>
            </w:pPr>
            <w:r>
              <w:t>所属目录</w:t>
            </w:r>
          </w:p>
        </w:tc>
        <w:tc>
          <w:tcPr>
            <w:tcW w:w="4434" w:type="pct"/>
            <w:tcBorders>
              <w:bottom w:val="single" w:sz="6" w:space="0" w:color="000000"/>
            </w:tcBorders>
          </w:tcPr>
          <w:p>
            <w:pPr>
              <w:pStyle w:val="TableText"/>
            </w:pPr>
            <w:r>
              <w:t>必选，可以单选或者多选，一个资源可以挂在多个目录下。此处可选择的目录选项，可以在“</w:t>
            </w:r>
            <w:r>
              <w:fldChar w:fldCharType="begin"/>
            </w:r>
            <w:r>
              <w:instrText>REF _ZH-CN_TOPIC_0000001875757712 \r \h</w:instrText>
            </w:r>
            <w:r>
              <w:fldChar w:fldCharType="separate"/>
            </w:r>
            <w:r>
              <w:t xml:space="preserve">3.2.3 </w:t>
            </w:r>
            <w:r>
              <w:fldChar w:fldCharType="end"/>
            </w:r>
            <w:r>
              <w:fldChar w:fldCharType="begin"/>
            </w:r>
            <w:r>
              <w:instrText>REF _ZH-CN_TOPIC_0000001875757712-chtext \h</w:instrText>
            </w:r>
            <w:r>
              <w:fldChar w:fldCharType="separate"/>
            </w:r>
            <w:r>
              <w:t>目录管理</w:t>
            </w:r>
            <w:r>
              <w:fldChar w:fldCharType="end"/>
            </w:r>
            <w:r>
              <w:t>”中配置。</w:t>
            </w:r>
          </w:p>
        </w:tc>
      </w:tr>
      <w:tr>
        <w:tblPrEx>
          <w:tblW w:w="7938" w:type="dxa"/>
          <w:tblInd w:w="1814" w:type="dxa"/>
          <w:tblLayout w:type="fixed"/>
          <w:tblLook w:val="01E0"/>
        </w:tblPrEx>
        <w:trPr>
          <w:cantSplit w:val="0"/>
        </w:trPr>
        <w:tc>
          <w:tcPr>
            <w:tcW w:w="566" w:type="pct"/>
            <w:tcBorders>
              <w:top w:val="single" w:sz="6" w:space="0" w:color="000000"/>
              <w:bottom w:val="single" w:sz="6" w:space="0" w:color="000000"/>
              <w:right w:val="single" w:sz="6" w:space="0" w:color="000000"/>
            </w:tcBorders>
          </w:tcPr>
          <w:p>
            <w:pPr>
              <w:pStyle w:val="TableText"/>
            </w:pPr>
            <w:r>
              <w:t>管理人员</w:t>
            </w:r>
          </w:p>
        </w:tc>
        <w:tc>
          <w:tcPr>
            <w:tcW w:w="4434" w:type="pct"/>
            <w:tcBorders>
              <w:top w:val="single" w:sz="6" w:space="0" w:color="000000"/>
              <w:bottom w:val="single" w:sz="6" w:space="0" w:color="000000"/>
            </w:tcBorders>
          </w:tcPr>
          <w:p>
            <w:pPr>
              <w:pStyle w:val="TableText"/>
            </w:pPr>
            <w:r>
              <w:t>必选，不可输入，只能单击选择，如下图所示，其中输入框可以根据用户名搜索</w:t>
            </w:r>
          </w:p>
        </w:tc>
      </w:tr>
      <w:tr>
        <w:tblPrEx>
          <w:tblW w:w="7938" w:type="dxa"/>
          <w:tblInd w:w="1814" w:type="dxa"/>
          <w:tblLayout w:type="fixed"/>
          <w:tblLook w:val="01E0"/>
        </w:tblPrEx>
        <w:trPr>
          <w:cantSplit w:val="0"/>
        </w:trPr>
        <w:tc>
          <w:tcPr>
            <w:tcW w:w="566" w:type="pct"/>
            <w:tcBorders>
              <w:top w:val="single" w:sz="6" w:space="0" w:color="000000"/>
              <w:bottom w:val="single" w:sz="6" w:space="0" w:color="000000"/>
              <w:right w:val="single" w:sz="6" w:space="0" w:color="000000"/>
            </w:tcBorders>
          </w:tcPr>
          <w:p>
            <w:pPr>
              <w:pStyle w:val="TableText"/>
            </w:pPr>
            <w:r>
              <w:t>开放权限</w:t>
            </w:r>
          </w:p>
        </w:tc>
        <w:tc>
          <w:tcPr>
            <w:tcW w:w="4434" w:type="pct"/>
            <w:tcBorders>
              <w:top w:val="single" w:sz="6" w:space="0" w:color="000000"/>
              <w:bottom w:val="single" w:sz="6" w:space="0" w:color="000000"/>
            </w:tcBorders>
          </w:tcPr>
          <w:p>
            <w:pPr>
              <w:pStyle w:val="TableText"/>
            </w:pPr>
            <w:r>
              <w:t>必选，“开放”与“申请”两个选择项。选择为“开发”则资源不需要申请。</w:t>
            </w:r>
          </w:p>
        </w:tc>
      </w:tr>
      <w:tr>
        <w:tblPrEx>
          <w:tblW w:w="7938" w:type="dxa"/>
          <w:tblInd w:w="1814" w:type="dxa"/>
          <w:tblLayout w:type="fixed"/>
          <w:tblLook w:val="01E0"/>
        </w:tblPrEx>
        <w:trPr>
          <w:cantSplit w:val="0"/>
        </w:trPr>
        <w:tc>
          <w:tcPr>
            <w:tcW w:w="566" w:type="pct"/>
            <w:tcBorders>
              <w:top w:val="single" w:sz="6" w:space="0" w:color="000000"/>
              <w:bottom w:val="single" w:sz="6" w:space="0" w:color="000000"/>
              <w:right w:val="single" w:sz="6" w:space="0" w:color="000000"/>
            </w:tcBorders>
          </w:tcPr>
          <w:p>
            <w:pPr>
              <w:pStyle w:val="TableText"/>
            </w:pPr>
            <w:r>
              <w:t>流程类型</w:t>
            </w:r>
          </w:p>
        </w:tc>
        <w:tc>
          <w:tcPr>
            <w:tcW w:w="4434" w:type="pct"/>
            <w:tcBorders>
              <w:top w:val="single" w:sz="6" w:space="0" w:color="000000"/>
              <w:bottom w:val="single" w:sz="6" w:space="0" w:color="000000"/>
            </w:tcBorders>
          </w:tcPr>
          <w:p>
            <w:pPr>
              <w:pStyle w:val="TableText"/>
            </w:pPr>
            <w:r>
              <w:t>当“开放权限”选择为“申请”时，则必须配置“流程选择”，选择在“</w:t>
            </w:r>
            <w:r>
              <w:fldChar w:fldCharType="begin"/>
            </w:r>
            <w:r>
              <w:instrText>REF _ZH-CN_TOPIC_0000001921796813 \r \h</w:instrText>
            </w:r>
            <w:r>
              <w:fldChar w:fldCharType="separate"/>
            </w:r>
            <w:r>
              <w:t xml:space="preserve">3.2.4 </w:t>
            </w:r>
            <w:r>
              <w:fldChar w:fldCharType="end"/>
            </w:r>
            <w:r>
              <w:fldChar w:fldCharType="begin"/>
            </w:r>
            <w:r>
              <w:instrText>REF _ZH-CN_TOPIC_0000001921796813-chtext \h</w:instrText>
            </w:r>
            <w:r>
              <w:fldChar w:fldCharType="separate"/>
            </w:r>
            <w:r>
              <w:t>流程管理</w:t>
            </w:r>
            <w:r>
              <w:fldChar w:fldCharType="end"/>
            </w:r>
            <w:r>
              <w:t>”中配置的申请流程。</w:t>
            </w:r>
          </w:p>
        </w:tc>
      </w:tr>
      <w:tr>
        <w:tblPrEx>
          <w:tblW w:w="7938" w:type="dxa"/>
          <w:tblInd w:w="1814" w:type="dxa"/>
          <w:tblLayout w:type="fixed"/>
          <w:tblLook w:val="01E0"/>
        </w:tblPrEx>
        <w:trPr>
          <w:cantSplit w:val="0"/>
        </w:trPr>
        <w:tc>
          <w:tcPr>
            <w:tcW w:w="566" w:type="pct"/>
            <w:tcBorders>
              <w:top w:val="single" w:sz="6" w:space="0" w:color="000000"/>
              <w:bottom w:val="single" w:sz="6" w:space="0" w:color="000000"/>
              <w:right w:val="single" w:sz="6" w:space="0" w:color="000000"/>
            </w:tcBorders>
          </w:tcPr>
          <w:p>
            <w:pPr>
              <w:pStyle w:val="TableText"/>
            </w:pPr>
            <w:r>
              <w:t>简介</w:t>
            </w:r>
          </w:p>
        </w:tc>
        <w:tc>
          <w:tcPr>
            <w:tcW w:w="4434" w:type="pct"/>
            <w:tcBorders>
              <w:top w:val="single" w:sz="6" w:space="0" w:color="000000"/>
              <w:bottom w:val="single" w:sz="6" w:space="0" w:color="000000"/>
            </w:tcBorders>
          </w:tcPr>
          <w:p>
            <w:pPr>
              <w:pStyle w:val="TableText"/>
            </w:pPr>
            <w:r>
              <w:t>必填，长度不得超过1024字符（1个中文占2个字符）。</w:t>
            </w:r>
          </w:p>
        </w:tc>
      </w:tr>
      <w:tr>
        <w:tblPrEx>
          <w:tblW w:w="7938" w:type="dxa"/>
          <w:tblInd w:w="1814" w:type="dxa"/>
          <w:tblLayout w:type="fixed"/>
          <w:tblLook w:val="01E0"/>
        </w:tblPrEx>
        <w:trPr>
          <w:cantSplit w:val="0"/>
        </w:trPr>
        <w:tc>
          <w:tcPr>
            <w:tcW w:w="566" w:type="pct"/>
            <w:tcBorders>
              <w:top w:val="single" w:sz="6" w:space="0" w:color="000000"/>
              <w:bottom w:val="single" w:sz="6" w:space="0" w:color="000000"/>
              <w:right w:val="single" w:sz="6" w:space="0" w:color="000000"/>
            </w:tcBorders>
          </w:tcPr>
          <w:p>
            <w:pPr>
              <w:pStyle w:val="TableText"/>
            </w:pPr>
            <w:r>
              <w:t>管理单位</w:t>
            </w:r>
          </w:p>
        </w:tc>
        <w:tc>
          <w:tcPr>
            <w:tcW w:w="4434" w:type="pct"/>
            <w:tcBorders>
              <w:top w:val="single" w:sz="6" w:space="0" w:color="000000"/>
              <w:bottom w:val="single" w:sz="6" w:space="0" w:color="000000"/>
            </w:tcBorders>
          </w:tcPr>
          <w:p>
            <w:pPr>
              <w:pStyle w:val="TableText"/>
            </w:pPr>
            <w:r>
              <w:t>必填，长度不得超过1024字符（1个中文占2个字符）。</w:t>
            </w:r>
          </w:p>
        </w:tc>
      </w:tr>
      <w:tr>
        <w:tblPrEx>
          <w:tblW w:w="7938" w:type="dxa"/>
          <w:tblInd w:w="1814" w:type="dxa"/>
          <w:tblLayout w:type="fixed"/>
          <w:tblLook w:val="01E0"/>
        </w:tblPrEx>
        <w:trPr>
          <w:cantSplit w:val="0"/>
        </w:trPr>
        <w:tc>
          <w:tcPr>
            <w:tcW w:w="566" w:type="pct"/>
            <w:tcBorders>
              <w:top w:val="single" w:sz="6" w:space="0" w:color="000000"/>
              <w:bottom w:val="single" w:sz="6" w:space="0" w:color="000000"/>
              <w:right w:val="single" w:sz="6" w:space="0" w:color="000000"/>
            </w:tcBorders>
          </w:tcPr>
          <w:p>
            <w:pPr>
              <w:pStyle w:val="TableText"/>
            </w:pPr>
            <w:r>
              <w:t>资源地址</w:t>
            </w:r>
          </w:p>
        </w:tc>
        <w:tc>
          <w:tcPr>
            <w:tcW w:w="4434" w:type="pct"/>
            <w:tcBorders>
              <w:top w:val="single" w:sz="6" w:space="0" w:color="000000"/>
              <w:bottom w:val="single" w:sz="6" w:space="0" w:color="000000"/>
            </w:tcBorders>
          </w:tcPr>
          <w:p>
            <w:pPr>
              <w:pStyle w:val="TableText"/>
            </w:pPr>
            <w:r>
              <w:t>必填项，填写资源相应的URL地址，长度不得超过1024字符。</w:t>
            </w:r>
          </w:p>
        </w:tc>
      </w:tr>
      <w:tr>
        <w:tblPrEx>
          <w:tblW w:w="7938" w:type="dxa"/>
          <w:tblInd w:w="1814" w:type="dxa"/>
          <w:tblLayout w:type="fixed"/>
          <w:tblLook w:val="01E0"/>
        </w:tblPrEx>
        <w:trPr>
          <w:cantSplit w:val="0"/>
        </w:trPr>
        <w:tc>
          <w:tcPr>
            <w:tcW w:w="5000" w:type="pct"/>
            <w:gridSpan w:val="2"/>
            <w:tcBorders>
              <w:top w:val="single" w:sz="6" w:space="0" w:color="000000"/>
              <w:bottom w:val="single" w:sz="6" w:space="0" w:color="000000"/>
              <w:right w:val="single" w:sz="6" w:space="0" w:color="000000"/>
            </w:tcBorders>
          </w:tcPr>
          <w:p>
            <w:pPr>
              <w:pStyle w:val="TableText"/>
            </w:pPr>
            <w:r>
              <w:t>[资源介绍]</w:t>
            </w:r>
          </w:p>
        </w:tc>
      </w:tr>
      <w:tr>
        <w:tblPrEx>
          <w:tblW w:w="7938" w:type="dxa"/>
          <w:tblInd w:w="1814" w:type="dxa"/>
          <w:tblLayout w:type="fixed"/>
          <w:tblLook w:val="01E0"/>
        </w:tblPrEx>
        <w:trPr>
          <w:cantSplit w:val="0"/>
        </w:trPr>
        <w:tc>
          <w:tcPr>
            <w:tcW w:w="566" w:type="pct"/>
            <w:tcBorders>
              <w:top w:val="single" w:sz="6" w:space="0" w:color="000000"/>
              <w:bottom w:val="single" w:sz="6" w:space="0" w:color="000000"/>
              <w:right w:val="single" w:sz="6" w:space="0" w:color="000000"/>
            </w:tcBorders>
          </w:tcPr>
          <w:p>
            <w:pPr>
              <w:pStyle w:val="TableText"/>
            </w:pPr>
            <w:r>
              <w:t>封面图片</w:t>
            </w:r>
          </w:p>
        </w:tc>
        <w:tc>
          <w:tcPr>
            <w:tcW w:w="4434" w:type="pct"/>
            <w:tcBorders>
              <w:top w:val="single" w:sz="6" w:space="0" w:color="000000"/>
              <w:bottom w:val="single" w:sz="6" w:space="0" w:color="000000"/>
            </w:tcBorders>
          </w:tcPr>
          <w:p>
            <w:pPr>
              <w:pStyle w:val="TableText"/>
            </w:pPr>
            <w:r>
              <w:t>必选，单击</w:t>
            </w:r>
            <w:r>
              <w:pict>
                <v:shape id="_x0000_i1207" type="#_x0000_t75" style="width:45.36pt;height:37.44pt">
                  <v:imagedata r:id="rId117" o:title=""/>
                </v:shape>
              </w:pict>
            </w:r>
            <w:r>
              <w:t>即可从本地选择文件，图片大小限制为5M，图片格式限制为png、jpg、jpeg。</w:t>
            </w:r>
          </w:p>
          <w:p>
            <w:pPr>
              <w:pStyle w:val="TableText"/>
            </w:pPr>
            <w:r>
              <w:t>若已有图片，鼠标移入图片，显示加号，可以重新上传。</w:t>
            </w:r>
          </w:p>
        </w:tc>
      </w:tr>
      <w:tr>
        <w:tblPrEx>
          <w:tblW w:w="7938" w:type="dxa"/>
          <w:tblInd w:w="1814" w:type="dxa"/>
          <w:tblLayout w:type="fixed"/>
          <w:tblLook w:val="01E0"/>
        </w:tblPrEx>
        <w:trPr>
          <w:cantSplit w:val="0"/>
        </w:trPr>
        <w:tc>
          <w:tcPr>
            <w:tcW w:w="566" w:type="pct"/>
            <w:tcBorders>
              <w:top w:val="single" w:sz="6" w:space="0" w:color="000000"/>
              <w:bottom w:val="single" w:sz="6" w:space="0" w:color="000000"/>
              <w:right w:val="single" w:sz="6" w:space="0" w:color="000000"/>
            </w:tcBorders>
          </w:tcPr>
          <w:p>
            <w:pPr>
              <w:pStyle w:val="TableText"/>
            </w:pPr>
            <w:r>
              <w:t>详细介绍</w:t>
            </w:r>
          </w:p>
        </w:tc>
        <w:tc>
          <w:tcPr>
            <w:tcW w:w="4434" w:type="pct"/>
            <w:tcBorders>
              <w:top w:val="single" w:sz="6" w:space="0" w:color="000000"/>
              <w:bottom w:val="single" w:sz="6" w:space="0" w:color="000000"/>
            </w:tcBorders>
          </w:tcPr>
          <w:p>
            <w:pPr>
              <w:pStyle w:val="TableText"/>
            </w:pPr>
            <w:r>
              <w:t>填写资源使用场景、使用条件和接口信息等资源说明。</w:t>
            </w:r>
          </w:p>
          <w:p>
            <w:pPr>
              <w:pStyle w:val="TableText"/>
            </w:pPr>
            <w:r>
              <w:t>支持上传图片：png、jpg、jpeg，图片大小不能超过5M。</w:t>
            </w:r>
          </w:p>
        </w:tc>
      </w:tr>
      <w:tr>
        <w:tblPrEx>
          <w:tblW w:w="7938" w:type="dxa"/>
          <w:tblInd w:w="1814" w:type="dxa"/>
          <w:tblLayout w:type="fixed"/>
          <w:tblLook w:val="01E0"/>
        </w:tblPrEx>
        <w:trPr>
          <w:cantSplit w:val="0"/>
        </w:trPr>
        <w:tc>
          <w:tcPr>
            <w:tcW w:w="566" w:type="pct"/>
            <w:tcBorders>
              <w:top w:val="single" w:sz="6" w:space="0" w:color="000000"/>
              <w:bottom w:val="single" w:sz="6" w:space="0" w:color="000000"/>
              <w:right w:val="single" w:sz="6" w:space="0" w:color="000000"/>
            </w:tcBorders>
          </w:tcPr>
          <w:p>
            <w:pPr>
              <w:pStyle w:val="TableText"/>
            </w:pPr>
            <w:r>
              <w:t>资源文档</w:t>
            </w:r>
          </w:p>
        </w:tc>
        <w:tc>
          <w:tcPr>
            <w:tcW w:w="4434" w:type="pct"/>
            <w:tcBorders>
              <w:top w:val="single" w:sz="6" w:space="0" w:color="000000"/>
              <w:bottom w:val="single" w:sz="6" w:space="0" w:color="000000"/>
            </w:tcBorders>
          </w:tcPr>
          <w:p>
            <w:pPr>
              <w:pStyle w:val="TableText"/>
            </w:pPr>
            <w:r>
              <w:t>文件格式限制为doc、docx、pdf，文档大小限制为300MB，最大支持上传5个文件。</w:t>
            </w:r>
          </w:p>
        </w:tc>
      </w:tr>
    </w:tbl>
    <w:p/>
    <w:p>
      <w:pPr>
        <w:pStyle w:val="Step"/>
      </w:pPr>
      <w:r>
        <w:t>单击“提交”。</w:t>
      </w:r>
    </w:p>
    <w:p>
      <w:pPr>
        <w:pStyle w:val="End"/>
      </w:pPr>
      <w:r>
        <w:t>----结束</w:t>
      </w:r>
    </w:p>
    <w:bookmarkStart w:id="203" w:name="_ZH-CN_TOPIC_0000001875597876"/>
    <w:bookmarkEnd w:id="203"/>
    <w:p>
      <w:pPr>
        <w:pStyle w:val="Heading4"/>
      </w:pPr>
      <w:bookmarkStart w:id="204" w:name="_ZH-CN_TOPIC_0000001875597876-chtext"/>
      <w:bookmarkStart w:id="205" w:name="_Toc256000062"/>
      <w:r>
        <w:t>新平台资源</w:t>
      </w:r>
      <w:bookmarkEnd w:id="205"/>
      <w:bookmarkEnd w:id="204"/>
    </w:p>
    <w:p>
      <w:pPr>
        <w:pStyle w:val="BlockLabel"/>
      </w:pPr>
      <w:r>
        <w:t>前提条件</w:t>
      </w:r>
    </w:p>
    <w:p>
      <w:r>
        <w:t>已在“</w:t>
      </w:r>
      <w:r>
        <w:fldChar w:fldCharType="begin"/>
      </w:r>
      <w:r>
        <w:instrText>REF _ZH-CN_TOPIC_0000002155865161 \r \h</w:instrText>
      </w:r>
      <w:r>
        <w:fldChar w:fldCharType="separate"/>
      </w:r>
      <w:r>
        <w:t xml:space="preserve">3.1.5 </w:t>
      </w:r>
      <w:r>
        <w:fldChar w:fldCharType="end"/>
      </w:r>
      <w:r>
        <w:fldChar w:fldCharType="begin"/>
      </w:r>
      <w:r>
        <w:instrText>REF _ZH-CN_TOPIC_0000002155865161-chtext \h</w:instrText>
      </w:r>
      <w:r>
        <w:fldChar w:fldCharType="separate"/>
      </w:r>
      <w:r>
        <w:t>新平台资源</w:t>
      </w:r>
      <w:r>
        <w:fldChar w:fldCharType="end"/>
      </w:r>
      <w:r>
        <w:t>”中完成同步和注册相应资源的操作。</w:t>
      </w:r>
    </w:p>
    <w:p>
      <w:pPr>
        <w:pStyle w:val="BlockLabel"/>
      </w:pPr>
      <w:r>
        <w:t>操作步骤</w:t>
      </w:r>
    </w:p>
    <w:p>
      <w:pPr>
        <w:pStyle w:val="Step"/>
        <w:numPr>
          <w:numId w:val="232"/>
        </w:numPr>
      </w:pPr>
      <w:r>
        <w:t>在导航栏右上角单击“</w:t>
      </w:r>
      <w:r>
        <w:pict>
          <v:shape id="_x0000_i1208" type="#_x0000_t75" style="width:10.8pt;height:10.8pt">
            <v:imagedata r:id="rId76" o:title=""/>
          </v:shape>
        </w:pict>
      </w:r>
      <w:r>
        <w:t>”进入“资源中心”。</w:t>
      </w:r>
    </w:p>
    <w:p>
      <w:pPr>
        <w:pStyle w:val="Step"/>
      </w:pPr>
      <w:r>
        <w:t>在“资源中心 &gt; 资源管理 &gt; 资源管理”页面中的“新平台资源”页签中执行相应操作。</w:t>
      </w:r>
    </w:p>
    <w:p>
      <w:pPr>
        <w:pStyle w:val="FigureDescription"/>
        <w:ind w:left="1701"/>
      </w:pPr>
      <w:r>
        <w:t>资源管理</w:t>
      </w:r>
    </w:p>
    <w:p>
      <w:pPr>
        <w:pStyle w:val="Figure"/>
        <w:ind w:left="1701"/>
      </w:pPr>
      <w:r>
        <w:pict>
          <v:shape id="_x0000_i1209" type="#_x0000_t75" style="width:393.52pt;height:103.91pt">
            <v:imagedata r:id="rId125" o:title=""/>
          </v:shape>
        </w:pict>
      </w:r>
    </w:p>
    <w:p/>
    <w:p>
      <w:r>
        <w:t>资源管理页面操作说明如</w:t>
      </w:r>
      <w:r>
        <w:fldChar w:fldCharType="begin"/>
      </w:r>
      <w:r>
        <w:instrText>REF _d1e7438 \r \h</w:instrText>
      </w:r>
      <w:r>
        <w:fldChar w:fldCharType="separate"/>
      </w:r>
      <w:r>
        <w:t>表3-16</w:t>
      </w:r>
      <w:r>
        <w:fldChar w:fldCharType="end"/>
      </w:r>
      <w:r>
        <w:t>所示。</w:t>
      </w:r>
    </w:p>
    <w:bookmarkStart w:id="206" w:name="_d1e7438"/>
    <w:bookmarkEnd w:id="206"/>
    <w:p>
      <w:pPr>
        <w:pStyle w:val="TableDescription"/>
      </w:pPr>
      <w:r>
        <w:t>操作说明</w:t>
      </w:r>
    </w:p>
    <w:tbl>
      <w:tblPr>
        <w:tblStyle w:val="Table"/>
        <w:tblW w:w="7938" w:type="dxa"/>
        <w:tblInd w:w="1814" w:type="dxa"/>
        <w:tblLayout w:type="fixed"/>
        <w:tblLook w:val="01E0"/>
      </w:tblPr>
      <w:tblGrid>
        <w:gridCol w:w="768"/>
        <w:gridCol w:w="7170"/>
      </w:tblGrid>
      <w:tr>
        <w:tblPrEx>
          <w:tblW w:w="7938" w:type="dxa"/>
          <w:tblInd w:w="1814" w:type="dxa"/>
          <w:tblLayout w:type="fixed"/>
          <w:tblLook w:val="01E0"/>
        </w:tblPrEx>
        <w:trPr>
          <w:cantSplit w:val="0"/>
          <w:tblHeader/>
        </w:trPr>
        <w:tc>
          <w:tcPr>
            <w:tcW w:w="484" w:type="pct"/>
            <w:tcBorders>
              <w:top w:val="single" w:sz="6" w:space="0" w:color="000000"/>
              <w:bottom w:val="single" w:sz="6" w:space="0" w:color="000000"/>
              <w:right w:val="single" w:sz="6" w:space="0" w:color="000000"/>
            </w:tcBorders>
            <w:shd w:val="clear" w:color="auto" w:fill="D9D9D9"/>
          </w:tcPr>
          <w:p>
            <w:pPr>
              <w:pStyle w:val="TableHeading"/>
            </w:pPr>
            <w:r>
              <w:t>操作</w:t>
            </w:r>
          </w:p>
        </w:tc>
        <w:tc>
          <w:tcPr>
            <w:tcW w:w="4516"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查询</w:t>
            </w:r>
          </w:p>
        </w:tc>
        <w:tc>
          <w:tcPr>
            <w:tcW w:w="4516" w:type="pct"/>
            <w:tcBorders>
              <w:top w:val="single" w:sz="6" w:space="0" w:color="000000"/>
              <w:bottom w:val="single" w:sz="6" w:space="0" w:color="000000"/>
            </w:tcBorders>
          </w:tcPr>
          <w:p>
            <w:pPr>
              <w:pStyle w:val="TableText"/>
            </w:pPr>
            <w:r>
              <w:t>选择“目录分类”或“状态”，在搜索框中输入资源名称，单击“查询”，可以查询相应的资源。</w:t>
            </w:r>
          </w:p>
          <w:p>
            <w:pPr>
              <w:pStyle w:val="TableText"/>
            </w:pPr>
            <w:r>
              <w:t>在该页面中单击“重置”，可以清空查询条件，并刷新列表。</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查看</w:t>
            </w:r>
          </w:p>
        </w:tc>
        <w:tc>
          <w:tcPr>
            <w:tcW w:w="4516" w:type="pct"/>
            <w:tcBorders>
              <w:top w:val="single" w:sz="6" w:space="0" w:color="000000"/>
              <w:bottom w:val="single" w:sz="6" w:space="0" w:color="000000"/>
            </w:tcBorders>
          </w:tcPr>
          <w:p>
            <w:pPr>
              <w:pStyle w:val="TableText"/>
            </w:pPr>
            <w:r>
              <w:t>单击“查看”，可以进入资源详情页面。</w:t>
            </w:r>
          </w:p>
          <w:p>
            <w:pPr>
              <w:pStyle w:val="TableText"/>
            </w:pPr>
            <w:r>
              <w:t>在资源详情页面，可以执行如下操作：</w:t>
            </w:r>
          </w:p>
          <w:p>
            <w:pPr>
              <w:pStyle w:val="ItemListinTable"/>
            </w:pPr>
            <w:r>
              <w:fldChar w:fldCharType="begin"/>
            </w:r>
            <w:r>
              <w:instrText>REF _ZH-CN_TOPIC_0000001921796821 \r \h</w:instrText>
            </w:r>
            <w:r>
              <w:fldChar w:fldCharType="separate"/>
            </w:r>
            <w:r>
              <w:t xml:space="preserve">3.2.5.1 </w:t>
            </w:r>
            <w:r>
              <w:fldChar w:fldCharType="end"/>
            </w:r>
            <w:r>
              <w:fldChar w:fldCharType="begin"/>
            </w:r>
            <w:r>
              <w:instrText>REF _ZH-CN_TOPIC_0000001921796821-chtext \h</w:instrText>
            </w:r>
            <w:r>
              <w:fldChar w:fldCharType="separate"/>
            </w:r>
            <w:r>
              <w:t>标签管理</w:t>
            </w:r>
            <w:r>
              <w:fldChar w:fldCharType="end"/>
            </w:r>
          </w:p>
          <w:p>
            <w:pPr>
              <w:pStyle w:val="ItemListinTable"/>
            </w:pPr>
            <w:r>
              <w:fldChar w:fldCharType="begin"/>
            </w:r>
            <w:r>
              <w:instrText>REF _ZH-CN_TOPIC_0000002146137577 \r \h</w:instrText>
            </w:r>
            <w:r>
              <w:fldChar w:fldCharType="separate"/>
            </w:r>
            <w:r>
              <w:t xml:space="preserve">3.2.1.5.2 </w:t>
            </w:r>
            <w:r>
              <w:fldChar w:fldCharType="end"/>
            </w:r>
            <w:r>
              <w:fldChar w:fldCharType="begin"/>
            </w:r>
            <w:r>
              <w:instrText>REF _ZH-CN_TOPIC_0000002146137577-chtext \h</w:instrText>
            </w:r>
            <w:r>
              <w:fldChar w:fldCharType="separate"/>
            </w:r>
            <w:r>
              <w:t>配置管理员</w:t>
            </w:r>
            <w:r>
              <w:fldChar w:fldCharType="end"/>
            </w:r>
          </w:p>
          <w:p>
            <w:pPr>
              <w:pStyle w:val="ItemListinTable"/>
            </w:pPr>
            <w:r>
              <w:fldChar w:fldCharType="begin"/>
            </w:r>
            <w:r>
              <w:instrText>REF _ZH-CN_TOPIC_0000002146257177 \r \h</w:instrText>
            </w:r>
            <w:r>
              <w:fldChar w:fldCharType="separate"/>
            </w:r>
            <w:r>
              <w:t xml:space="preserve">3.2.1.5.3 </w:t>
            </w:r>
            <w:r>
              <w:fldChar w:fldCharType="end"/>
            </w:r>
            <w:r>
              <w:fldChar w:fldCharType="begin"/>
            </w:r>
            <w:r>
              <w:instrText>REF _ZH-CN_TOPIC_0000002146257177-chtext \h</w:instrText>
            </w:r>
            <w:r>
              <w:fldChar w:fldCharType="separate"/>
            </w:r>
            <w:r>
              <w:t>配置流程</w:t>
            </w:r>
            <w:r>
              <w:fldChar w:fldCharType="end"/>
            </w:r>
          </w:p>
          <w:p>
            <w:pPr>
              <w:pStyle w:val="ItemListinTable"/>
            </w:pPr>
            <w:r>
              <w:t>上架或下架资源。</w:t>
            </w:r>
          </w:p>
          <w:p>
            <w:pPr>
              <w:pStyle w:val="ItemListinTable"/>
            </w:pPr>
            <w:r>
              <w:t>查询终端资源。</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下架</w:t>
            </w:r>
          </w:p>
        </w:tc>
        <w:tc>
          <w:tcPr>
            <w:tcW w:w="4516" w:type="pct"/>
            <w:tcBorders>
              <w:top w:val="single" w:sz="6" w:space="0" w:color="000000"/>
              <w:bottom w:val="single" w:sz="6" w:space="0" w:color="000000"/>
            </w:tcBorders>
          </w:tcPr>
          <w:p>
            <w:pPr>
              <w:pStyle w:val="TableText"/>
            </w:pPr>
            <w:r>
              <w:t>对于“已上架”的资源，如果需要下架，可以单击“下架”下架该资源，并设置资源状态为“待上架”。</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编辑</w:t>
            </w:r>
          </w:p>
        </w:tc>
        <w:tc>
          <w:tcPr>
            <w:tcW w:w="4516" w:type="pct"/>
            <w:tcBorders>
              <w:top w:val="single" w:sz="6" w:space="0" w:color="000000"/>
              <w:bottom w:val="single" w:sz="6" w:space="0" w:color="000000"/>
            </w:tcBorders>
          </w:tcPr>
          <w:p>
            <w:pPr>
              <w:pStyle w:val="TableText"/>
            </w:pPr>
            <w:r>
              <w:t>对于“待上架”或“待编辑”的资源，可以在操作列中单击“编辑”，进入编辑资源页面，修改资源相应的信息，具体参见“</w:t>
            </w:r>
            <w:r>
              <w:fldChar w:fldCharType="begin"/>
            </w:r>
            <w:r>
              <w:instrText>REF _ZH-CN_TOPIC_0000001921677149 \r \h</w:instrText>
            </w:r>
            <w:r>
              <w:fldChar w:fldCharType="separate"/>
            </w:r>
            <w:r>
              <w:t xml:space="preserve">3.2.1.5.1 </w:t>
            </w:r>
            <w:r>
              <w:fldChar w:fldCharType="end"/>
            </w:r>
            <w:r>
              <w:fldChar w:fldCharType="begin"/>
            </w:r>
            <w:r>
              <w:instrText>REF _ZH-CN_TOPIC_0000001921677149-chtext \h</w:instrText>
            </w:r>
            <w:r>
              <w:fldChar w:fldCharType="separate"/>
            </w:r>
            <w:r>
              <w:t>编辑资源</w:t>
            </w:r>
            <w:r>
              <w:fldChar w:fldCharType="end"/>
            </w:r>
            <w:r>
              <w:t>”。</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上架</w:t>
            </w:r>
          </w:p>
        </w:tc>
        <w:tc>
          <w:tcPr>
            <w:tcW w:w="4516" w:type="pct"/>
            <w:tcBorders>
              <w:top w:val="single" w:sz="6" w:space="0" w:color="000000"/>
              <w:bottom w:val="single" w:sz="6" w:space="0" w:color="000000"/>
            </w:tcBorders>
          </w:tcPr>
          <w:p>
            <w:pPr>
              <w:pStyle w:val="TableText"/>
            </w:pPr>
            <w:r>
              <w:t>对于“待上架”的资源，可以在操作列中单击“上架”，上架该资源，并设置资源状态为“已上架”。</w:t>
            </w:r>
          </w:p>
        </w:tc>
      </w:tr>
    </w:tbl>
    <w:p/>
    <w:p>
      <w:pPr>
        <w:pStyle w:val="End"/>
      </w:pPr>
      <w:r>
        <w:t>----结束</w:t>
      </w:r>
    </w:p>
    <w:bookmarkStart w:id="207" w:name="_ZH-CN_TOPIC_0000001921677149"/>
    <w:bookmarkEnd w:id="207"/>
    <w:p>
      <w:pPr>
        <w:pStyle w:val="Heading5"/>
        <w:numPr>
          <w:numId w:val="122"/>
        </w:numPr>
      </w:pPr>
      <w:bookmarkStart w:id="208" w:name="_ZH-CN_TOPIC_0000001921677149-chtext"/>
      <w:bookmarkStart w:id="209" w:name="_Toc256000063"/>
      <w:r>
        <w:t>编辑资源</w:t>
      </w:r>
      <w:bookmarkEnd w:id="209"/>
      <w:bookmarkEnd w:id="208"/>
    </w:p>
    <w:p>
      <w:pPr>
        <w:pStyle w:val="BlockLabel"/>
      </w:pPr>
      <w:r>
        <w:t>前提条件</w:t>
      </w:r>
    </w:p>
    <w:p>
      <w:pPr>
        <w:pStyle w:val="ItemList"/>
      </w:pPr>
      <w:r>
        <w:t>已在“</w:t>
      </w:r>
      <w:r>
        <w:fldChar w:fldCharType="begin"/>
      </w:r>
      <w:r>
        <w:instrText>REF _ZH-CN_TOPIC_0000002155865161 \r \h</w:instrText>
      </w:r>
      <w:r>
        <w:fldChar w:fldCharType="separate"/>
      </w:r>
      <w:r>
        <w:t xml:space="preserve">3.1.5 </w:t>
      </w:r>
      <w:r>
        <w:fldChar w:fldCharType="end"/>
      </w:r>
      <w:r>
        <w:fldChar w:fldCharType="begin"/>
      </w:r>
      <w:r>
        <w:instrText>REF _ZH-CN_TOPIC_0000002155865161-chtext \h</w:instrText>
      </w:r>
      <w:r>
        <w:fldChar w:fldCharType="separate"/>
      </w:r>
      <w:r>
        <w:t>新平台资源</w:t>
      </w:r>
      <w:r>
        <w:fldChar w:fldCharType="end"/>
      </w:r>
      <w:r>
        <w:t>”同步和注册相应的云算资源。</w:t>
      </w:r>
    </w:p>
    <w:p>
      <w:pPr>
        <w:pStyle w:val="ItemList"/>
      </w:pPr>
      <w:r>
        <w:t>需要编辑的资源状态为“已下架”或“待编辑”。</w:t>
      </w:r>
    </w:p>
    <w:p>
      <w:pPr>
        <w:pStyle w:val="BlockLabel"/>
      </w:pPr>
      <w:r>
        <w:t>操作步骤</w:t>
      </w:r>
    </w:p>
    <w:p>
      <w:pPr>
        <w:pStyle w:val="Step"/>
        <w:numPr>
          <w:numId w:val="233"/>
        </w:numPr>
      </w:pPr>
      <w:r>
        <w:t>在数字资源赋能中心的“资源中心 &gt; 资源管理 &gt; 资源管理”的“新平台资源”页签页面中，单击资源的操作列的“编辑”。</w:t>
      </w:r>
    </w:p>
    <w:p>
      <w:r>
        <w:pict>
          <v:shape id="_x0000_i1210" type="#_x0000_t75" style="width:397.15pt;height:88.7pt">
            <v:imagedata r:id="rId126" o:title=""/>
          </v:shape>
        </w:pict>
      </w:r>
    </w:p>
    <w:p>
      <w:pPr>
        <w:pStyle w:val="Step"/>
      </w:pPr>
      <w:r>
        <w:t>根据实际需要，修改相应的“资源名称”、“申请流程”和“管理人员”。</w:t>
      </w:r>
    </w:p>
    <w:p>
      <w:r>
        <w:pict>
          <v:shape id="_x0000_i1211" type="#_x0000_t75" style="width:391.68pt;height:89.28pt">
            <v:imagedata r:id="rId127" o:title=""/>
          </v:shape>
        </w:pict>
      </w:r>
    </w:p>
    <w:p>
      <w:pPr>
        <w:pStyle w:val="Step"/>
      </w:pPr>
      <w:r>
        <w:t>修改完成后，单击“确认”。</w:t>
      </w:r>
    </w:p>
    <w:p>
      <w:pPr>
        <w:pStyle w:val="Step"/>
      </w:pPr>
      <w:r>
        <w:t>如果需要上架该资源，单击“上架”。</w:t>
      </w:r>
    </w:p>
    <w:p>
      <w:pPr>
        <w:pStyle w:val="End"/>
      </w:pPr>
      <w:r>
        <w:t>----结束</w:t>
      </w:r>
    </w:p>
    <w:bookmarkStart w:id="210" w:name="_ZH-CN_TOPIC_0000002146137577"/>
    <w:bookmarkEnd w:id="210"/>
    <w:p>
      <w:pPr>
        <w:pStyle w:val="Heading5"/>
      </w:pPr>
      <w:bookmarkStart w:id="211" w:name="_ZH-CN_TOPIC_0000002146137577-chtext"/>
      <w:bookmarkStart w:id="212" w:name="_Toc256000064"/>
      <w:r>
        <w:t>配置管理员</w:t>
      </w:r>
      <w:bookmarkEnd w:id="212"/>
      <w:bookmarkEnd w:id="211"/>
    </w:p>
    <w:p>
      <w:r>
        <w:t>在新平台资源的详情页面中可以设置相应的管理员。</w:t>
      </w:r>
    </w:p>
    <w:p>
      <w:pPr>
        <w:pStyle w:val="BlockLabel"/>
      </w:pPr>
      <w:r>
        <w:t>操作步骤</w:t>
      </w:r>
    </w:p>
    <w:p>
      <w:pPr>
        <w:pStyle w:val="Step"/>
        <w:numPr>
          <w:numId w:val="234"/>
        </w:numPr>
      </w:pPr>
      <w:r>
        <w:t>在数字资源赋能中心的“资源中心 &gt; 资源管理 &gt; 资源管理”的“新平台资源”页签页面中，单击资源的操作列的“查看”进入资源详情页面。</w:t>
      </w:r>
    </w:p>
    <w:p>
      <w:pPr>
        <w:pStyle w:val="FigureDescription"/>
        <w:ind w:left="1701"/>
      </w:pPr>
      <w:r>
        <w:t>新平台资源页面</w:t>
      </w:r>
    </w:p>
    <w:p>
      <w:pPr>
        <w:pStyle w:val="Figure"/>
        <w:ind w:left="1701"/>
      </w:pPr>
      <w:r>
        <w:pict>
          <v:shape id="_x0000_i1212" type="#_x0000_t75" style="width:397.2pt;height:96.17pt">
            <v:imagedata r:id="rId128" o:title=""/>
          </v:shape>
        </w:pict>
      </w:r>
    </w:p>
    <w:p/>
    <w:p>
      <w:pPr>
        <w:pStyle w:val="Step"/>
      </w:pPr>
      <w:r>
        <w:t>在资源详情页面，选择相应的资源目录。</w:t>
      </w:r>
    </w:p>
    <w:p>
      <w:pPr>
        <w:pStyle w:val="FigureDescription"/>
        <w:ind w:left="1701"/>
      </w:pPr>
      <w:r>
        <w:t>资源详情页面</w:t>
      </w:r>
    </w:p>
    <w:p>
      <w:pPr>
        <w:pStyle w:val="Figure"/>
        <w:ind w:left="1701"/>
      </w:pPr>
      <w:r>
        <w:pict>
          <v:shape id="_x0000_i1213" type="#_x0000_t75" style="width:391.52pt;height:174.83pt">
            <v:imagedata r:id="rId129" o:title=""/>
          </v:shape>
        </w:pict>
      </w:r>
    </w:p>
    <w:p/>
    <w:p>
      <w:pPr>
        <w:pStyle w:val="Step"/>
      </w:pPr>
      <w:r>
        <w:t>如果资源已上架，需要先单击“下架”，下架资源。</w:t>
      </w:r>
    </w:p>
    <w:p>
      <w:pPr>
        <w:pStyle w:val="Step"/>
      </w:pPr>
      <w:r>
        <w:t>单击“管理员配置”。</w:t>
      </w:r>
    </w:p>
    <w:p>
      <w:pPr>
        <w:pStyle w:val="Step"/>
      </w:pPr>
      <w:r>
        <w:t>在“选择管理员”弹框中，搜索并选择相应的用户，单击“确定”。</w:t>
      </w:r>
    </w:p>
    <w:p>
      <w:pPr>
        <w:pStyle w:val="FigureDescription"/>
        <w:ind w:left="1701"/>
      </w:pPr>
      <w:r>
        <w:t>选择管理员</w:t>
      </w:r>
    </w:p>
    <w:p>
      <w:pPr>
        <w:pStyle w:val="Figure"/>
        <w:ind w:left="1701"/>
      </w:pPr>
      <w:r>
        <w:pict>
          <v:shape id="_x0000_i1214" type="#_x0000_t75" style="width:361.44pt;height:282.24pt">
            <v:imagedata r:id="rId130" o:title=""/>
          </v:shape>
        </w:pict>
      </w:r>
    </w:p>
    <w:p/>
    <w:p>
      <w:pPr>
        <w:pStyle w:val="Step"/>
      </w:pPr>
      <w:r>
        <w:t>配置管理员成功后，资源详情的“管理人员”会显示设置后的管理员用户。</w:t>
      </w:r>
    </w:p>
    <w:p>
      <w:pPr>
        <w:pStyle w:val="FigureDescription"/>
        <w:ind w:left="1701"/>
      </w:pPr>
      <w:r>
        <w:t>管理人员显示情况</w:t>
      </w:r>
    </w:p>
    <w:p>
      <w:pPr>
        <w:pStyle w:val="Figure"/>
        <w:ind w:left="1701"/>
      </w:pPr>
      <w:r>
        <w:pict>
          <v:shape id="_x0000_i1215" type="#_x0000_t75" style="width:375.84pt;height:126pt">
            <v:imagedata r:id="rId131" o:title=""/>
          </v:shape>
        </w:pict>
      </w:r>
    </w:p>
    <w:p/>
    <w:p>
      <w:pPr>
        <w:pStyle w:val="Step"/>
      </w:pPr>
      <w:r>
        <w:t>单击“上架”重新上架资源。</w:t>
      </w:r>
    </w:p>
    <w:p>
      <w:pPr>
        <w:pStyle w:val="End"/>
      </w:pPr>
      <w:r>
        <w:t>----结束</w:t>
      </w:r>
    </w:p>
    <w:bookmarkStart w:id="213" w:name="_ZH-CN_TOPIC_0000002146257177"/>
    <w:bookmarkEnd w:id="213"/>
    <w:p>
      <w:pPr>
        <w:pStyle w:val="Heading5"/>
      </w:pPr>
      <w:bookmarkStart w:id="214" w:name="_ZH-CN_TOPIC_0000002146257177-chtext"/>
      <w:bookmarkStart w:id="215" w:name="_Toc256000065"/>
      <w:r>
        <w:t>配置流程</w:t>
      </w:r>
      <w:bookmarkEnd w:id="215"/>
      <w:bookmarkEnd w:id="214"/>
    </w:p>
    <w:p>
      <w:r>
        <w:t>在新平台资源的详情页面中可以设置相应的资源申请流程。</w:t>
      </w:r>
    </w:p>
    <w:p>
      <w:pPr>
        <w:pStyle w:val="BlockLabel"/>
      </w:pPr>
      <w:r>
        <w:t>前提条件</w:t>
      </w:r>
    </w:p>
    <w:p>
      <w:r>
        <w:t>已根据局点需要，在“流程管理”中配置了资源相应的审批流程，具体参见“</w:t>
      </w:r>
      <w:r>
        <w:fldChar w:fldCharType="begin"/>
      </w:r>
      <w:r>
        <w:instrText>REF _ZH-CN_TOPIC_0000001921796813 \r \h</w:instrText>
      </w:r>
      <w:r>
        <w:fldChar w:fldCharType="separate"/>
      </w:r>
      <w:r>
        <w:t xml:space="preserve">3.2.4 </w:t>
      </w:r>
      <w:r>
        <w:fldChar w:fldCharType="end"/>
      </w:r>
      <w:r>
        <w:fldChar w:fldCharType="begin"/>
      </w:r>
      <w:r>
        <w:instrText>REF _ZH-CN_TOPIC_0000001921796813-chtext \h</w:instrText>
      </w:r>
      <w:r>
        <w:fldChar w:fldCharType="separate"/>
      </w:r>
      <w:r>
        <w:t>流程管理</w:t>
      </w:r>
      <w:r>
        <w:fldChar w:fldCharType="end"/>
      </w:r>
      <w:r>
        <w:t>”。</w:t>
      </w:r>
    </w:p>
    <w:p>
      <w:pPr>
        <w:pStyle w:val="BlockLabel"/>
      </w:pPr>
      <w:r>
        <w:t>操作步骤</w:t>
      </w:r>
    </w:p>
    <w:p>
      <w:pPr>
        <w:pStyle w:val="Step"/>
        <w:numPr>
          <w:numId w:val="235"/>
        </w:numPr>
      </w:pPr>
      <w:r>
        <w:t>在数字资源赋能中心的“资源中心 &gt; 资源管理 &gt; 资源管理”的“新平台资源”页签页面中，单击资源的操作列的“查看”进入资源详情页面。</w:t>
      </w:r>
    </w:p>
    <w:p>
      <w:pPr>
        <w:pStyle w:val="FigureDescription"/>
        <w:ind w:left="1701"/>
      </w:pPr>
      <w:r>
        <w:t>新平台资源页面</w:t>
      </w:r>
    </w:p>
    <w:p>
      <w:pPr>
        <w:pStyle w:val="Figure"/>
        <w:ind w:left="1701"/>
      </w:pPr>
      <w:r>
        <w:pict>
          <v:shape id="_x0000_i1216" type="#_x0000_t75" style="width:397.2pt;height:96.17pt">
            <v:imagedata r:id="rId128" o:title=""/>
          </v:shape>
        </w:pict>
      </w:r>
    </w:p>
    <w:p/>
    <w:p>
      <w:pPr>
        <w:pStyle w:val="Step"/>
      </w:pPr>
      <w:r>
        <w:t>在资源详情页面，选择相应的资源目录。</w:t>
      </w:r>
    </w:p>
    <w:p>
      <w:pPr>
        <w:pStyle w:val="FigureDescription"/>
        <w:ind w:left="1701"/>
      </w:pPr>
      <w:r>
        <w:t>资源详情页面</w:t>
      </w:r>
    </w:p>
    <w:p>
      <w:pPr>
        <w:pStyle w:val="Figure"/>
        <w:ind w:left="1701"/>
      </w:pPr>
      <w:r>
        <w:pict>
          <v:shape id="_x0000_i1217" type="#_x0000_t75" style="width:393.47pt;height:187.01pt">
            <v:imagedata r:id="rId132" o:title=""/>
          </v:shape>
        </w:pict>
      </w:r>
    </w:p>
    <w:p/>
    <w:p>
      <w:pPr>
        <w:pStyle w:val="Step"/>
        <w:numPr>
          <w:numId w:val="235"/>
        </w:numPr>
      </w:pPr>
      <w:r>
        <w:t>如果资源已上架，需要先单击“下架”，下架资源。</w:t>
      </w:r>
    </w:p>
    <w:p>
      <w:pPr>
        <w:pStyle w:val="Step"/>
      </w:pPr>
      <w:r>
        <w:t>单击“流程配置”。</w:t>
      </w:r>
    </w:p>
    <w:p>
      <w:pPr>
        <w:pStyle w:val="Step"/>
      </w:pPr>
      <w:r>
        <w:t>在“流程配置”弹框中，选择相应的流程，单击“确定”。</w:t>
      </w:r>
    </w:p>
    <w:p>
      <w:pPr>
        <w:pStyle w:val="FigureDescription"/>
        <w:ind w:left="1701"/>
      </w:pPr>
      <w:r>
        <w:t>选择流程</w:t>
      </w:r>
    </w:p>
    <w:p>
      <w:pPr>
        <w:pStyle w:val="Figure"/>
        <w:ind w:left="1701"/>
      </w:pPr>
      <w:r>
        <w:pict>
          <v:shape id="_x0000_i1218" type="#_x0000_t75" style="width:393.84pt;height:154.08pt">
            <v:imagedata r:id="rId133" o:title=""/>
          </v:shape>
        </w:pict>
      </w:r>
    </w:p>
    <w:p/>
    <w:p>
      <w:pPr>
        <w:pStyle w:val="Step"/>
      </w:pPr>
      <w:r>
        <w:t>配置流程成功后，资源详情的“审批流程”会显示设置后的流程。</w:t>
      </w:r>
    </w:p>
    <w:p>
      <w:pPr>
        <w:pStyle w:val="FigureDescription"/>
        <w:ind w:left="1701"/>
      </w:pPr>
      <w:r>
        <w:t>审批流程显示情况</w:t>
      </w:r>
    </w:p>
    <w:p>
      <w:pPr>
        <w:pStyle w:val="Figure"/>
        <w:ind w:left="1701"/>
      </w:pPr>
      <w:r>
        <w:pict>
          <v:shape id="_x0000_i1219" type="#_x0000_t75" style="width:396pt;height:138.24pt">
            <v:imagedata r:id="rId134" o:title=""/>
          </v:shape>
        </w:pict>
      </w:r>
    </w:p>
    <w:p/>
    <w:p>
      <w:pPr>
        <w:pStyle w:val="Step"/>
      </w:pPr>
      <w:r>
        <w:t>单击“上架”重新上架资源。</w:t>
      </w:r>
    </w:p>
    <w:p>
      <w:pPr>
        <w:pStyle w:val="End"/>
      </w:pPr>
      <w:r>
        <w:t>----结束</w:t>
      </w:r>
    </w:p>
    <w:p>
      <w:pPr>
        <w:pStyle w:val="Heading5"/>
      </w:pPr>
      <w:bookmarkStart w:id="216" w:name="_ZH-CN_TOPIC_0000002110538644-chtext"/>
      <w:bookmarkStart w:id="217" w:name="_Toc256000066"/>
      <w:r>
        <w:t>批量配置</w:t>
      </w:r>
      <w:bookmarkEnd w:id="217"/>
      <w:bookmarkEnd w:id="216"/>
    </w:p>
    <w:p>
      <w:r>
        <w:t>在新平台资源的详情页面中，支持批量针对资源配置管理员、流程和上下架。</w:t>
      </w:r>
    </w:p>
    <w:p>
      <w:pPr>
        <w:pStyle w:val="BlockLabel"/>
      </w:pPr>
      <w:r>
        <w:t>操作步骤</w:t>
      </w:r>
    </w:p>
    <w:p>
      <w:pPr>
        <w:pStyle w:val="Step"/>
        <w:numPr>
          <w:numId w:val="237"/>
        </w:numPr>
      </w:pPr>
      <w:r>
        <w:t>在数字资源赋能中心的“资源中心 &gt; 资源管理 &gt; 资源管理”的“新平台资源”页签页面中，单击资源的操作列的“查看”进入资源详情页面。</w:t>
      </w:r>
    </w:p>
    <w:p>
      <w:pPr>
        <w:pStyle w:val="FigureDescription"/>
        <w:ind w:left="1701"/>
      </w:pPr>
      <w:r>
        <w:t>新平台资源页面</w:t>
      </w:r>
    </w:p>
    <w:p>
      <w:pPr>
        <w:pStyle w:val="Figure"/>
        <w:ind w:left="1701"/>
      </w:pPr>
      <w:r>
        <w:pict>
          <v:shape id="_x0000_i1220" type="#_x0000_t75" style="width:397.2pt;height:96.17pt">
            <v:imagedata r:id="rId135" o:title=""/>
          </v:shape>
        </w:pict>
      </w:r>
    </w:p>
    <w:p/>
    <w:p>
      <w:pPr>
        <w:pStyle w:val="Step"/>
      </w:pPr>
      <w:r>
        <w:t>在资源详情页面，单击“批量配置”。</w:t>
      </w:r>
    </w:p>
    <w:p>
      <w:pPr>
        <w:pStyle w:val="FigureDescription"/>
        <w:ind w:left="1701"/>
      </w:pPr>
      <w:r>
        <w:t>资源详情页面</w:t>
      </w:r>
    </w:p>
    <w:p>
      <w:pPr>
        <w:pStyle w:val="Figure"/>
        <w:ind w:left="1701"/>
      </w:pPr>
      <w:r>
        <w:pict>
          <v:shape id="_x0000_i1221" type="#_x0000_t75" style="width:398.1pt;height:176.53pt">
            <v:imagedata r:id="rId136" o:title=""/>
          </v:shape>
        </w:pict>
      </w:r>
    </w:p>
    <w:p/>
    <w:p>
      <w:pPr>
        <w:pStyle w:val="Step"/>
      </w:pPr>
      <w:r>
        <w:t>选择需要配置的资源目录后，单击“确定”。</w:t>
      </w:r>
    </w:p>
    <w:p>
      <w:pPr>
        <w:pStyle w:val="FigureDescription"/>
        <w:ind w:left="1701"/>
      </w:pPr>
      <w:r>
        <w:t>资源目录</w:t>
      </w:r>
    </w:p>
    <w:p>
      <w:pPr>
        <w:pStyle w:val="Figure"/>
        <w:ind w:left="1701"/>
      </w:pPr>
      <w:r>
        <w:pict>
          <v:shape id="_x0000_i1222" type="#_x0000_t75" style="width:308.88pt;height:253.44pt">
            <v:imagedata r:id="rId137" o:title=""/>
          </v:shape>
        </w:pict>
      </w:r>
    </w:p>
    <w:p/>
    <w:p>
      <w:pPr>
        <w:pStyle w:val="Step"/>
      </w:pPr>
      <w:r>
        <w:t>在“批量配置”弹框中，单击“选择管理员”的“选择”。</w:t>
      </w:r>
    </w:p>
    <w:p>
      <w:pPr>
        <w:pStyle w:val="FigureDescription"/>
        <w:ind w:left="1701"/>
      </w:pPr>
      <w:r>
        <w:t>批量配置</w:t>
      </w:r>
    </w:p>
    <w:p>
      <w:pPr>
        <w:pStyle w:val="Figure"/>
        <w:ind w:left="1701"/>
      </w:pPr>
      <w:r>
        <w:pict>
          <v:shape id="_x0000_i1223" type="#_x0000_t75" style="width:390.96pt;height:236.16pt">
            <v:imagedata r:id="rId138" o:title=""/>
          </v:shape>
        </w:pict>
      </w:r>
    </w:p>
    <w:p/>
    <w:p>
      <w:pPr>
        <w:pStyle w:val="Step"/>
      </w:pPr>
      <w:r>
        <w:t>在“选择管理员”弹框中，搜索并选择相应的用户，单击“确定”。</w:t>
      </w:r>
    </w:p>
    <w:p>
      <w:pPr>
        <w:pStyle w:val="FigureDescription"/>
        <w:ind w:left="1701"/>
      </w:pPr>
      <w:r>
        <w:t>选择管理员</w:t>
      </w:r>
    </w:p>
    <w:p>
      <w:pPr>
        <w:pStyle w:val="Figure"/>
        <w:ind w:left="1701"/>
      </w:pPr>
      <w:r>
        <w:pict>
          <v:shape id="_x0000_i1224" type="#_x0000_t75" style="width:361.44pt;height:282.24pt">
            <v:imagedata r:id="rId130" o:title=""/>
          </v:shape>
        </w:pict>
      </w:r>
    </w:p>
    <w:p/>
    <w:p>
      <w:pPr>
        <w:pStyle w:val="Step"/>
      </w:pPr>
      <w:r>
        <w:t>根据实际需要在“选择流程”的下拉选项中选择相应的流程。</w:t>
      </w:r>
    </w:p>
    <w:p>
      <w:pPr>
        <w:pStyle w:val="Step"/>
      </w:pPr>
      <w:r>
        <w:t>根据实际需要，单击“上架”重新上架资源。</w:t>
      </w:r>
    </w:p>
    <w:p>
      <w:pPr>
        <w:pStyle w:val="Step"/>
      </w:pPr>
      <w:r>
        <w:t>单击“确定”</w:t>
      </w:r>
    </w:p>
    <w:p>
      <w:pPr>
        <w:pStyle w:val="End"/>
      </w:pPr>
      <w:r>
        <w:t>----结束</w:t>
      </w:r>
    </w:p>
    <w:bookmarkStart w:id="218" w:name="_ZH-CN_TOPIC_0000002146257173"/>
    <w:bookmarkEnd w:id="218"/>
    <w:p>
      <w:pPr>
        <w:pStyle w:val="Heading4"/>
      </w:pPr>
      <w:bookmarkStart w:id="219" w:name="_ZH-CN_TOPIC_0000002146257173-chtext"/>
      <w:bookmarkStart w:id="220" w:name="_Toc256000067"/>
      <w:r>
        <w:t>云算资源</w:t>
      </w:r>
      <w:bookmarkEnd w:id="220"/>
      <w:bookmarkEnd w:id="219"/>
    </w:p>
    <w:p>
      <w:r>
        <w:t>通过数字资源赋能中心向委办局用户提供AI算法平台的算法API资源使用。</w:t>
      </w:r>
    </w:p>
    <w:p>
      <w:pPr>
        <w:pStyle w:val="BlockLabel"/>
      </w:pPr>
      <w:r>
        <w:t>前提条件</w:t>
      </w:r>
    </w:p>
    <w:p>
      <w:r>
        <w:t>已在“</w:t>
      </w:r>
      <w:r>
        <w:fldChar w:fldCharType="begin"/>
      </w:r>
      <w:r>
        <w:instrText>REF _ZH-CN_TOPIC_0000002155826805 \r \h</w:instrText>
      </w:r>
      <w:r>
        <w:fldChar w:fldCharType="separate"/>
      </w:r>
      <w:r>
        <w:t xml:space="preserve">3.1.6 </w:t>
      </w:r>
      <w:r>
        <w:fldChar w:fldCharType="end"/>
      </w:r>
      <w:r>
        <w:fldChar w:fldCharType="begin"/>
      </w:r>
      <w:r>
        <w:instrText>REF _ZH-CN_TOPIC_0000002155826805-chtext \h</w:instrText>
      </w:r>
      <w:r>
        <w:fldChar w:fldCharType="separate"/>
      </w:r>
      <w:r>
        <w:t>云算资源</w:t>
      </w:r>
      <w:r>
        <w:fldChar w:fldCharType="end"/>
      </w:r>
      <w:r>
        <w:t>”中完成同步和注册相应资源的操作。</w:t>
      </w:r>
    </w:p>
    <w:p>
      <w:pPr>
        <w:pStyle w:val="BlockLabel"/>
      </w:pPr>
      <w:r>
        <w:t>操作步骤</w:t>
      </w:r>
    </w:p>
    <w:p>
      <w:pPr>
        <w:pStyle w:val="Step"/>
        <w:numPr>
          <w:numId w:val="238"/>
        </w:numPr>
      </w:pPr>
      <w:r>
        <w:t>在导航栏右上角单击“</w:t>
      </w:r>
      <w:r>
        <w:pict>
          <v:shape id="_x0000_i1225" type="#_x0000_t75" style="width:10.8pt;height:10.8pt">
            <v:imagedata r:id="rId76" o:title=""/>
          </v:shape>
        </w:pict>
      </w:r>
      <w:r>
        <w:t>”进入“资源中心”。</w:t>
      </w:r>
    </w:p>
    <w:p>
      <w:pPr>
        <w:pStyle w:val="Step"/>
      </w:pPr>
      <w:r>
        <w:t>在“资源中心 &gt; 资源管理 &gt; 资源管理”页面中的“云算资源”页签中执行相应操作。</w:t>
      </w:r>
    </w:p>
    <w:p>
      <w:pPr>
        <w:pStyle w:val="FigureDescription"/>
        <w:ind w:left="1701"/>
      </w:pPr>
      <w:r>
        <w:t>云算资源</w:t>
      </w:r>
    </w:p>
    <w:p>
      <w:pPr>
        <w:pStyle w:val="Figure"/>
        <w:ind w:left="1701"/>
      </w:pPr>
      <w:r>
        <w:pict>
          <v:shape id="_x0000_i1226" type="#_x0000_t75" style="width:401.76pt;height:171.07pt">
            <v:imagedata r:id="rId139" o:title=""/>
          </v:shape>
        </w:pict>
      </w:r>
    </w:p>
    <w:p/>
    <w:p>
      <w:r>
        <w:t>云算资源页面操作说明如</w:t>
      </w:r>
      <w:r>
        <w:fldChar w:fldCharType="begin"/>
      </w:r>
      <w:r>
        <w:instrText>REF _table1897121515538 \r \h</w:instrText>
      </w:r>
      <w:r>
        <w:fldChar w:fldCharType="separate"/>
      </w:r>
      <w:r>
        <w:t>表3-17</w:t>
      </w:r>
      <w:r>
        <w:fldChar w:fldCharType="end"/>
      </w:r>
      <w:r>
        <w:t>所示。</w:t>
      </w:r>
    </w:p>
    <w:bookmarkStart w:id="221" w:name="_table1897121515538"/>
    <w:bookmarkEnd w:id="221"/>
    <w:p>
      <w:pPr>
        <w:pStyle w:val="TableDescription"/>
      </w:pPr>
      <w:r>
        <w:t>操作说明</w:t>
      </w:r>
    </w:p>
    <w:tbl>
      <w:tblPr>
        <w:tblStyle w:val="Table"/>
        <w:tblW w:w="7938" w:type="dxa"/>
        <w:tblInd w:w="1814" w:type="dxa"/>
        <w:tblLayout w:type="fixed"/>
        <w:tblLook w:val="01E0"/>
      </w:tblPr>
      <w:tblGrid>
        <w:gridCol w:w="768"/>
        <w:gridCol w:w="7170"/>
      </w:tblGrid>
      <w:tr>
        <w:tblPrEx>
          <w:tblW w:w="7938" w:type="dxa"/>
          <w:tblInd w:w="1814" w:type="dxa"/>
          <w:tblLayout w:type="fixed"/>
          <w:tblLook w:val="01E0"/>
        </w:tblPrEx>
        <w:trPr>
          <w:cantSplit w:val="0"/>
          <w:tblHeader/>
        </w:trPr>
        <w:tc>
          <w:tcPr>
            <w:tcW w:w="484" w:type="pct"/>
            <w:tcBorders>
              <w:top w:val="single" w:sz="6" w:space="0" w:color="000000"/>
              <w:bottom w:val="single" w:sz="6" w:space="0" w:color="000000"/>
              <w:right w:val="single" w:sz="6" w:space="0" w:color="000000"/>
            </w:tcBorders>
            <w:shd w:val="clear" w:color="auto" w:fill="D9D9D9"/>
          </w:tcPr>
          <w:p>
            <w:pPr>
              <w:pStyle w:val="TableHeading"/>
            </w:pPr>
            <w:r>
              <w:t>操作</w:t>
            </w:r>
          </w:p>
        </w:tc>
        <w:tc>
          <w:tcPr>
            <w:tcW w:w="4516"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选择平台</w:t>
            </w:r>
          </w:p>
        </w:tc>
        <w:tc>
          <w:tcPr>
            <w:tcW w:w="4516" w:type="pct"/>
            <w:tcBorders>
              <w:top w:val="single" w:sz="6" w:space="0" w:color="000000"/>
              <w:bottom w:val="single" w:sz="6" w:space="0" w:color="000000"/>
            </w:tcBorders>
          </w:tcPr>
          <w:p>
            <w:pPr>
              <w:pStyle w:val="TableText"/>
            </w:pPr>
            <w:r>
              <w:t>切换AI算法平台。</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批量配置</w:t>
            </w:r>
          </w:p>
        </w:tc>
        <w:tc>
          <w:tcPr>
            <w:tcW w:w="4516" w:type="pct"/>
            <w:tcBorders>
              <w:top w:val="single" w:sz="6" w:space="0" w:color="000000"/>
              <w:bottom w:val="single" w:sz="6" w:space="0" w:color="000000"/>
            </w:tcBorders>
          </w:tcPr>
          <w:p>
            <w:pPr>
              <w:pStyle w:val="TableText"/>
            </w:pPr>
            <w:r>
              <w:t>通过“批量配置”可以批量设置算法资源的</w:t>
            </w:r>
            <w:r>
              <w:rPr>
                <w:color w:val="606266"/>
              </w:rPr>
              <w:t>管理员</w:t>
            </w:r>
            <w:r>
              <w:t>和流程。</w:t>
            </w:r>
          </w:p>
          <w:p>
            <w:pPr>
              <w:pStyle w:val="ItemStepinTable"/>
              <w:numPr>
                <w:ilvl w:val="8"/>
                <w:numId w:val="49"/>
              </w:numPr>
            </w:pPr>
            <w:r>
              <w:t>单击“批量配置”。</w:t>
            </w:r>
          </w:p>
          <w:p>
            <w:pPr>
              <w:pStyle w:val="ItemStepinTable"/>
              <w:numPr>
                <w:ilvl w:val="8"/>
                <w:numId w:val="49"/>
              </w:numPr>
            </w:pPr>
            <w:r>
              <w:t>选择资源目录，单击“确定”</w:t>
            </w:r>
          </w:p>
          <w:p>
            <w:pPr>
              <w:pStyle w:val="ItemListinTableText"/>
            </w:pPr>
            <w:r>
              <w:pict>
                <v:shape id="_x0000_i1227" type="#_x0000_t75" style="width:173.52pt;height:57.6pt">
                  <v:imagedata r:id="rId140" o:title=""/>
                </v:shape>
              </w:pict>
            </w:r>
          </w:p>
          <w:p>
            <w:pPr>
              <w:pStyle w:val="ItemStepinTable"/>
              <w:numPr>
                <w:ilvl w:val="8"/>
                <w:numId w:val="49"/>
              </w:numPr>
            </w:pPr>
            <w:r>
              <w:t>在“批量配置”弹框中选择管理员和流程。</w:t>
            </w:r>
          </w:p>
          <w:p>
            <w:pPr>
              <w:pStyle w:val="ItemListinTableText"/>
            </w:pPr>
            <w:r>
              <w:pict>
                <v:shape id="_x0000_i1228" type="#_x0000_t75" style="width:300pt;height:158.93pt">
                  <v:imagedata r:id="rId141" o:title=""/>
                </v:shape>
              </w:pic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管理员配置</w:t>
            </w:r>
          </w:p>
        </w:tc>
        <w:tc>
          <w:tcPr>
            <w:tcW w:w="4516" w:type="pct"/>
            <w:tcBorders>
              <w:top w:val="single" w:sz="6" w:space="0" w:color="000000"/>
              <w:bottom w:val="single" w:sz="6" w:space="0" w:color="000000"/>
            </w:tcBorders>
          </w:tcPr>
          <w:p>
            <w:pPr>
              <w:pStyle w:val="TableText"/>
            </w:pPr>
            <w:r>
              <w:t>单击“管理员配置”，可以在“选择管理人员”列表中搜索管理员用户，单击“确定”完成管理员配置。</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流程配置</w:t>
            </w:r>
          </w:p>
        </w:tc>
        <w:tc>
          <w:tcPr>
            <w:tcW w:w="4516" w:type="pct"/>
            <w:tcBorders>
              <w:top w:val="single" w:sz="6" w:space="0" w:color="000000"/>
              <w:bottom w:val="single" w:sz="6" w:space="0" w:color="000000"/>
            </w:tcBorders>
          </w:tcPr>
          <w:p>
            <w:pPr>
              <w:pStyle w:val="TableText"/>
            </w:pPr>
            <w:r>
              <w:t>单击“流程配置”，可以在“流程配置”弹框中，选择在“</w:t>
            </w:r>
            <w:r>
              <w:fldChar w:fldCharType="begin"/>
            </w:r>
            <w:r>
              <w:instrText>REF _ZH-CN_TOPIC_0000001921796813 \r \h</w:instrText>
            </w:r>
            <w:r>
              <w:fldChar w:fldCharType="separate"/>
            </w:r>
            <w:r>
              <w:t xml:space="preserve">3.2.4 </w:t>
            </w:r>
            <w:r>
              <w:fldChar w:fldCharType="end"/>
            </w:r>
            <w:r>
              <w:fldChar w:fldCharType="begin"/>
            </w:r>
            <w:r>
              <w:instrText>REF _ZH-CN_TOPIC_0000001921796813-chtext \h</w:instrText>
            </w:r>
            <w:r>
              <w:fldChar w:fldCharType="separate"/>
            </w:r>
            <w:r>
              <w:t>流程管理</w:t>
            </w:r>
            <w:r>
              <w:fldChar w:fldCharType="end"/>
            </w:r>
            <w:r>
              <w:t>”中创建的流程，单击“确定”完成流程配置。</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查询</w:t>
            </w:r>
          </w:p>
        </w:tc>
        <w:tc>
          <w:tcPr>
            <w:tcW w:w="4516" w:type="pct"/>
            <w:tcBorders>
              <w:top w:val="single" w:sz="6" w:space="0" w:color="000000"/>
              <w:bottom w:val="single" w:sz="6" w:space="0" w:color="000000"/>
            </w:tcBorders>
          </w:tcPr>
          <w:p>
            <w:pPr>
              <w:pStyle w:val="TableText"/>
            </w:pPr>
            <w:r>
              <w:t>在搜索框中输入资源名称，单击“查询”，可以查询相应的资源。</w:t>
            </w:r>
          </w:p>
          <w:p>
            <w:pPr>
              <w:pStyle w:val="TableText"/>
            </w:pPr>
            <w:r>
              <w:t>在该页面中单击“重置”，可以清空查询条件，并刷新列表。</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下架</w:t>
            </w:r>
          </w:p>
        </w:tc>
        <w:tc>
          <w:tcPr>
            <w:tcW w:w="4516" w:type="pct"/>
            <w:tcBorders>
              <w:top w:val="single" w:sz="6" w:space="0" w:color="000000"/>
              <w:bottom w:val="single" w:sz="6" w:space="0" w:color="000000"/>
            </w:tcBorders>
          </w:tcPr>
          <w:p>
            <w:pPr>
              <w:pStyle w:val="TableText"/>
            </w:pPr>
            <w:r>
              <w:t>对于“已上架”的资源，如果需要下架，可以单击“下架”下架该资源，并设置资源状态为“未上架”。</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编辑</w:t>
            </w:r>
          </w:p>
        </w:tc>
        <w:tc>
          <w:tcPr>
            <w:tcW w:w="4516" w:type="pct"/>
            <w:tcBorders>
              <w:top w:val="single" w:sz="6" w:space="0" w:color="000000"/>
              <w:bottom w:val="single" w:sz="6" w:space="0" w:color="000000"/>
            </w:tcBorders>
          </w:tcPr>
          <w:p>
            <w:pPr>
              <w:pStyle w:val="TableText"/>
            </w:pPr>
            <w:r>
              <w:t>对于“未上架”或“待编辑”的资源，可以在操作列中单击“编辑”，进入编辑资源页面，修改资源相应的信息，请参见“</w:t>
            </w:r>
            <w:r>
              <w:fldChar w:fldCharType="begin"/>
            </w:r>
            <w:r>
              <w:instrText>REF _ZH-CN_TOPIC_0000002110538640 \r \h</w:instrText>
            </w:r>
            <w:r>
              <w:fldChar w:fldCharType="separate"/>
            </w:r>
            <w:r>
              <w:t xml:space="preserve">3.2.1.6.1 </w:t>
            </w:r>
            <w:r>
              <w:fldChar w:fldCharType="end"/>
            </w:r>
            <w:r>
              <w:fldChar w:fldCharType="begin"/>
            </w:r>
            <w:r>
              <w:instrText>REF _ZH-CN_TOPIC_0000002110538640-chtext \h</w:instrText>
            </w:r>
            <w:r>
              <w:fldChar w:fldCharType="separate"/>
            </w:r>
            <w:r>
              <w:t>编辑资源</w:t>
            </w:r>
            <w:r>
              <w:fldChar w:fldCharType="end"/>
            </w:r>
            <w:r>
              <w:t>”。</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上架</w:t>
            </w:r>
          </w:p>
        </w:tc>
        <w:tc>
          <w:tcPr>
            <w:tcW w:w="4516" w:type="pct"/>
            <w:tcBorders>
              <w:top w:val="single" w:sz="6" w:space="0" w:color="000000"/>
              <w:bottom w:val="single" w:sz="6" w:space="0" w:color="000000"/>
            </w:tcBorders>
          </w:tcPr>
          <w:p>
            <w:pPr>
              <w:pStyle w:val="TableText"/>
            </w:pPr>
            <w:r>
              <w:t>对于“未上架”的资源，可以在操作列中单击“上架”，上架该资源，并设置资源状态为“已上架”。</w:t>
            </w:r>
          </w:p>
        </w:tc>
      </w:tr>
    </w:tbl>
    <w:p/>
    <w:p>
      <w:pPr>
        <w:pStyle w:val="End"/>
      </w:pPr>
      <w:r>
        <w:t>----结束</w:t>
      </w:r>
    </w:p>
    <w:bookmarkStart w:id="222" w:name="_ZH-CN_TOPIC_0000002110538640"/>
    <w:bookmarkEnd w:id="222"/>
    <w:p>
      <w:pPr>
        <w:pStyle w:val="Heading5"/>
        <w:numPr>
          <w:numId w:val="127"/>
        </w:numPr>
      </w:pPr>
      <w:bookmarkStart w:id="223" w:name="_ZH-CN_TOPIC_0000002110538640-chtext"/>
      <w:bookmarkStart w:id="224" w:name="_Toc256000068"/>
      <w:r>
        <w:t>编辑资源</w:t>
      </w:r>
      <w:bookmarkEnd w:id="224"/>
      <w:bookmarkEnd w:id="223"/>
    </w:p>
    <w:p>
      <w:pPr>
        <w:pStyle w:val="BlockLabel"/>
      </w:pPr>
      <w:r>
        <w:t>前提条件</w:t>
      </w:r>
    </w:p>
    <w:p>
      <w:pPr>
        <w:pStyle w:val="ItemList"/>
      </w:pPr>
      <w:r>
        <w:t>已在“</w:t>
      </w:r>
      <w:r>
        <w:fldChar w:fldCharType="begin"/>
      </w:r>
      <w:r>
        <w:instrText>REF _ZH-CN_TOPIC_0000002155826805 \r \h</w:instrText>
      </w:r>
      <w:r>
        <w:fldChar w:fldCharType="separate"/>
      </w:r>
      <w:r>
        <w:t xml:space="preserve">3.1.6 </w:t>
      </w:r>
      <w:r>
        <w:fldChar w:fldCharType="end"/>
      </w:r>
      <w:r>
        <w:fldChar w:fldCharType="begin"/>
      </w:r>
      <w:r>
        <w:instrText>REF _ZH-CN_TOPIC_0000002155826805-chtext \h</w:instrText>
      </w:r>
      <w:r>
        <w:fldChar w:fldCharType="separate"/>
      </w:r>
      <w:r>
        <w:t>云算资源</w:t>
      </w:r>
      <w:r>
        <w:fldChar w:fldCharType="end"/>
      </w:r>
      <w:r>
        <w:t>”同步和注册相应的云算资源。</w:t>
      </w:r>
    </w:p>
    <w:p>
      <w:pPr>
        <w:pStyle w:val="ItemList"/>
      </w:pPr>
      <w:r>
        <w:t>需要编辑的资源状态为“已下架”或“待编辑”。</w:t>
      </w:r>
    </w:p>
    <w:p>
      <w:pPr>
        <w:pStyle w:val="BlockLabel"/>
      </w:pPr>
      <w:r>
        <w:t>操作步骤</w:t>
      </w:r>
    </w:p>
    <w:p>
      <w:pPr>
        <w:pStyle w:val="Step"/>
        <w:numPr>
          <w:numId w:val="239"/>
        </w:numPr>
      </w:pPr>
      <w:r>
        <w:t>在数字资源赋能中心的“资源中心 &gt; 资源管理 &gt; 资源管理”的“云算资源”页签页面中，单击资源的操作列的“编辑”。</w:t>
      </w:r>
    </w:p>
    <w:p>
      <w:pPr>
        <w:pStyle w:val="NotesHeading"/>
        <w:tabs>
          <w:tab w:val="left" w:pos="2100"/>
        </w:tabs>
        <w:rPr>
          <w:rFonts w:hint="eastAsia"/>
        </w:rPr>
      </w:pPr>
      <w:r>
        <w:pict>
          <v:shape id="_x0000_i1229" type="#_x0000_t75" style="width:50.29pt;height:19pt">
            <v:imagedata r:id="rId26" o:title="说明"/>
          </v:shape>
        </w:pict>
      </w:r>
    </w:p>
    <w:p>
      <w:pPr>
        <w:pStyle w:val="NotesText"/>
      </w:pPr>
      <w:r>
        <w:t>如果该资源状态为“已上架”，需要先在操作列单击相应的“下架”，下架该资源。</w:t>
      </w:r>
    </w:p>
    <w:p>
      <w:r>
        <w:pict>
          <v:shape id="_x0000_i1230" type="#_x0000_t75" style="width:396.65pt;height:193.79pt">
            <v:imagedata r:id="rId142" o:title=""/>
          </v:shape>
        </w:pict>
      </w:r>
    </w:p>
    <w:p>
      <w:pPr>
        <w:pStyle w:val="Step"/>
      </w:pPr>
      <w:r>
        <w:t>在“资源编辑”弹框中，根据实际需要上传“封面图片”和“附件”，填写“详细介绍”。</w:t>
      </w:r>
    </w:p>
    <w:p>
      <w:r>
        <w:pict>
          <v:shape id="_x0000_i1231" type="#_x0000_t75" style="width:397.27pt;height:225.31pt">
            <v:imagedata r:id="rId143" o:title=""/>
          </v:shape>
        </w:pict>
      </w:r>
    </w:p>
    <w:p>
      <w:pPr>
        <w:pStyle w:val="Step"/>
      </w:pPr>
      <w:r>
        <w:t>修改完成后，单击“确认”。</w:t>
      </w:r>
    </w:p>
    <w:p>
      <w:pPr>
        <w:pStyle w:val="Step"/>
      </w:pPr>
      <w:r>
        <w:t>如果需要上架该资源，单击“上架”。</w:t>
      </w:r>
    </w:p>
    <w:p>
      <w:pPr>
        <w:pStyle w:val="End"/>
      </w:pPr>
      <w:r>
        <w:t>----结束</w:t>
      </w:r>
    </w:p>
    <w:bookmarkStart w:id="225" w:name="_ZH-CN_TOPIC_0000002232249813"/>
    <w:bookmarkEnd w:id="225"/>
    <w:p>
      <w:pPr>
        <w:pStyle w:val="Heading4"/>
      </w:pPr>
      <w:bookmarkStart w:id="226" w:name="_ZH-CN_TOPIC_0000002232249813-chtext"/>
      <w:bookmarkStart w:id="227" w:name="_Toc256000069"/>
      <w:r>
        <w:t>数据资源</w:t>
      </w:r>
      <w:bookmarkEnd w:id="227"/>
      <w:bookmarkEnd w:id="226"/>
    </w:p>
    <w:p>
      <w:r>
        <w:t>数据资源的使用方式提供包括API，数据文件下载（csv/xlsx）,数据库连接的三种方式。</w:t>
      </w:r>
    </w:p>
    <w:p>
      <w:pPr>
        <w:pStyle w:val="BlockLabel"/>
      </w:pPr>
      <w:r>
        <w:t>前提条件</w:t>
      </w:r>
    </w:p>
    <w:p>
      <w:r>
        <w:t>已在“</w:t>
      </w:r>
      <w:r>
        <w:fldChar w:fldCharType="begin"/>
      </w:r>
      <w:r>
        <w:instrText>REF _ZH-CN_TOPIC_0000002232250409 \r \h</w:instrText>
      </w:r>
      <w:r>
        <w:fldChar w:fldCharType="separate"/>
      </w:r>
      <w:r>
        <w:t xml:space="preserve">3.1.7 </w:t>
      </w:r>
      <w:r>
        <w:fldChar w:fldCharType="end"/>
      </w:r>
      <w:r>
        <w:fldChar w:fldCharType="begin"/>
      </w:r>
      <w:r>
        <w:instrText>REF _ZH-CN_TOPIC_0000002232250409-chtext \h</w:instrText>
      </w:r>
      <w:r>
        <w:fldChar w:fldCharType="separate"/>
      </w:r>
      <w:r>
        <w:t>数据资源</w:t>
      </w:r>
      <w:r>
        <w:fldChar w:fldCharType="end"/>
      </w:r>
      <w:r>
        <w:t>”同步和注册相应的数据资源。</w:t>
      </w:r>
    </w:p>
    <w:p>
      <w:pPr>
        <w:pStyle w:val="BlockLabel"/>
      </w:pPr>
      <w:r>
        <w:t>操作步骤</w:t>
      </w:r>
    </w:p>
    <w:p>
      <w:pPr>
        <w:pStyle w:val="Step"/>
        <w:numPr>
          <w:numId w:val="240"/>
        </w:numPr>
      </w:pPr>
      <w:r>
        <w:t>在导航栏右上角单击“</w:t>
      </w:r>
      <w:r>
        <w:pict>
          <v:shape id="_x0000_i1232" type="#_x0000_t75" style="width:10.8pt;height:10.8pt">
            <v:imagedata r:id="rId76" o:title=""/>
          </v:shape>
        </w:pict>
      </w:r>
      <w:r>
        <w:t>”进入“资源中心”。</w:t>
      </w:r>
    </w:p>
    <w:p>
      <w:pPr>
        <w:pStyle w:val="Step"/>
      </w:pPr>
      <w:r>
        <w:t>在“资源中心 &gt; 资源管理 &gt; 资源管理”页面中的“数据资源”页签中执行相应操作。</w:t>
      </w:r>
    </w:p>
    <w:p>
      <w:pPr>
        <w:pStyle w:val="FigureDescription"/>
        <w:ind w:left="1701"/>
      </w:pPr>
      <w:r>
        <w:t>资源管理</w:t>
      </w:r>
    </w:p>
    <w:p>
      <w:pPr>
        <w:pStyle w:val="Figure"/>
        <w:ind w:left="1701"/>
      </w:pPr>
      <w:r>
        <w:pict>
          <v:shape id="_x0000_i1233" type="#_x0000_t75" style="width:398.76pt;height:109.67pt">
            <v:imagedata r:id="rId144" o:title=""/>
          </v:shape>
        </w:pict>
      </w:r>
    </w:p>
    <w:p/>
    <w:p>
      <w:r>
        <w:t>资源管理页面操作说明如</w:t>
      </w:r>
      <w:r>
        <w:fldChar w:fldCharType="begin"/>
      </w:r>
      <w:r>
        <w:instrText>REF _d1e8083 \r \h</w:instrText>
      </w:r>
      <w:r>
        <w:fldChar w:fldCharType="separate"/>
      </w:r>
      <w:r>
        <w:t>表3-18</w:t>
      </w:r>
      <w:r>
        <w:fldChar w:fldCharType="end"/>
      </w:r>
      <w:r>
        <w:t>所示。</w:t>
      </w:r>
    </w:p>
    <w:bookmarkStart w:id="228" w:name="_d1e8083"/>
    <w:bookmarkEnd w:id="228"/>
    <w:p>
      <w:pPr>
        <w:pStyle w:val="TableDescription"/>
      </w:pPr>
      <w:r>
        <w:t>操作说明</w:t>
      </w:r>
    </w:p>
    <w:tbl>
      <w:tblPr>
        <w:tblStyle w:val="Table"/>
        <w:tblW w:w="7938" w:type="dxa"/>
        <w:tblInd w:w="1814" w:type="dxa"/>
        <w:tblLayout w:type="fixed"/>
        <w:tblLook w:val="01E0"/>
      </w:tblPr>
      <w:tblGrid>
        <w:gridCol w:w="768"/>
        <w:gridCol w:w="7170"/>
      </w:tblGrid>
      <w:tr>
        <w:tblPrEx>
          <w:tblW w:w="7938" w:type="dxa"/>
          <w:tblInd w:w="1814" w:type="dxa"/>
          <w:tblLayout w:type="fixed"/>
          <w:tblLook w:val="01E0"/>
        </w:tblPrEx>
        <w:trPr>
          <w:cantSplit w:val="0"/>
          <w:tblHeader/>
        </w:trPr>
        <w:tc>
          <w:tcPr>
            <w:tcW w:w="484" w:type="pct"/>
            <w:tcBorders>
              <w:top w:val="single" w:sz="6" w:space="0" w:color="000000"/>
              <w:bottom w:val="single" w:sz="6" w:space="0" w:color="000000"/>
              <w:right w:val="single" w:sz="6" w:space="0" w:color="000000"/>
            </w:tcBorders>
            <w:shd w:val="clear" w:color="auto" w:fill="D9D9D9"/>
          </w:tcPr>
          <w:p>
            <w:pPr>
              <w:pStyle w:val="TableHeading"/>
            </w:pPr>
            <w:r>
              <w:t>操作</w:t>
            </w:r>
          </w:p>
        </w:tc>
        <w:tc>
          <w:tcPr>
            <w:tcW w:w="4516"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查询</w:t>
            </w:r>
          </w:p>
        </w:tc>
        <w:tc>
          <w:tcPr>
            <w:tcW w:w="4516" w:type="pct"/>
            <w:tcBorders>
              <w:top w:val="single" w:sz="6" w:space="0" w:color="000000"/>
              <w:bottom w:val="single" w:sz="6" w:space="0" w:color="000000"/>
            </w:tcBorders>
          </w:tcPr>
          <w:p>
            <w:pPr>
              <w:pStyle w:val="TableText"/>
            </w:pPr>
            <w:r>
              <w:t>选择“目录分类”或“状态”，在搜索框中输入资源名称，单击“查询”，可以查询相应的资源。</w:t>
            </w:r>
          </w:p>
          <w:p>
            <w:pPr>
              <w:pStyle w:val="TableText"/>
            </w:pPr>
            <w:r>
              <w:t>在该页面中单击“重置”，可以清空查询条件，并刷新列表。</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下架</w:t>
            </w:r>
          </w:p>
        </w:tc>
        <w:tc>
          <w:tcPr>
            <w:tcW w:w="4516" w:type="pct"/>
            <w:tcBorders>
              <w:top w:val="single" w:sz="6" w:space="0" w:color="000000"/>
              <w:bottom w:val="single" w:sz="6" w:space="0" w:color="000000"/>
            </w:tcBorders>
          </w:tcPr>
          <w:p>
            <w:pPr>
              <w:pStyle w:val="TableText"/>
            </w:pPr>
            <w:r>
              <w:t>对于“已上架”的资源，如果需要下架，可以单击“下架”下架该资源，并设置资源状态为“待上架”。</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编辑</w:t>
            </w:r>
          </w:p>
        </w:tc>
        <w:tc>
          <w:tcPr>
            <w:tcW w:w="4516" w:type="pct"/>
            <w:tcBorders>
              <w:top w:val="single" w:sz="6" w:space="0" w:color="000000"/>
              <w:bottom w:val="single" w:sz="6" w:space="0" w:color="000000"/>
            </w:tcBorders>
          </w:tcPr>
          <w:p>
            <w:pPr>
              <w:pStyle w:val="TableText"/>
            </w:pPr>
            <w:r>
              <w:t>对于“待上架”或“待编辑”的资源，可以在操作列中单击“编辑”，进入编辑资源页面，修改资源相应的信息，具体参见“</w:t>
            </w:r>
            <w:r>
              <w:fldChar w:fldCharType="begin"/>
            </w:r>
            <w:r>
              <w:instrText>REF _ZH-CN_TOPIC_0000002232404293 \r \h</w:instrText>
            </w:r>
            <w:r>
              <w:fldChar w:fldCharType="separate"/>
            </w:r>
            <w:r>
              <w:t xml:space="preserve">3.2.1.7.1 </w:t>
            </w:r>
            <w:r>
              <w:fldChar w:fldCharType="end"/>
            </w:r>
            <w:r>
              <w:fldChar w:fldCharType="begin"/>
            </w:r>
            <w:r>
              <w:instrText>REF _ZH-CN_TOPIC_0000002232404293-chtext \h</w:instrText>
            </w:r>
            <w:r>
              <w:fldChar w:fldCharType="separate"/>
            </w:r>
            <w:r>
              <w:t>编辑资源</w:t>
            </w:r>
            <w:r>
              <w:fldChar w:fldCharType="end"/>
            </w:r>
            <w:r>
              <w:t>”。</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上架</w:t>
            </w:r>
          </w:p>
        </w:tc>
        <w:tc>
          <w:tcPr>
            <w:tcW w:w="4516" w:type="pct"/>
            <w:tcBorders>
              <w:top w:val="single" w:sz="6" w:space="0" w:color="000000"/>
              <w:bottom w:val="single" w:sz="6" w:space="0" w:color="000000"/>
            </w:tcBorders>
          </w:tcPr>
          <w:p>
            <w:pPr>
              <w:pStyle w:val="TableText"/>
            </w:pPr>
            <w:r>
              <w:t>对于“待上架”的资源，可以在操作列中单击“上架”，上架该资源，并设置资源状态为“已上架”。</w:t>
            </w:r>
          </w:p>
        </w:tc>
      </w:tr>
    </w:tbl>
    <w:p/>
    <w:p>
      <w:pPr>
        <w:pStyle w:val="End"/>
      </w:pPr>
      <w:r>
        <w:t>----结束</w:t>
      </w:r>
    </w:p>
    <w:bookmarkStart w:id="229" w:name="_ZH-CN_TOPIC_0000002232404293"/>
    <w:bookmarkEnd w:id="229"/>
    <w:p>
      <w:pPr>
        <w:pStyle w:val="Heading5"/>
        <w:numPr>
          <w:numId w:val="129"/>
        </w:numPr>
      </w:pPr>
      <w:bookmarkStart w:id="230" w:name="_ZH-CN_TOPIC_0000002232404293-chtext"/>
      <w:bookmarkStart w:id="231" w:name="_Toc256000070"/>
      <w:r>
        <w:t>编辑资源</w:t>
      </w:r>
      <w:bookmarkEnd w:id="231"/>
      <w:bookmarkEnd w:id="230"/>
    </w:p>
    <w:p>
      <w:pPr>
        <w:pStyle w:val="BlockLabel"/>
      </w:pPr>
      <w:r>
        <w:t>前提条件</w:t>
      </w:r>
    </w:p>
    <w:p>
      <w:pPr>
        <w:pStyle w:val="ItemList"/>
      </w:pPr>
      <w:r>
        <w:t>已在“</w:t>
      </w:r>
      <w:r>
        <w:fldChar w:fldCharType="begin"/>
      </w:r>
      <w:r>
        <w:instrText>REF _ZH-CN_TOPIC_0000002232250409 \r \h</w:instrText>
      </w:r>
      <w:r>
        <w:fldChar w:fldCharType="separate"/>
      </w:r>
      <w:r>
        <w:t xml:space="preserve">3.1.7 </w:t>
      </w:r>
      <w:r>
        <w:fldChar w:fldCharType="end"/>
      </w:r>
      <w:r>
        <w:fldChar w:fldCharType="begin"/>
      </w:r>
      <w:r>
        <w:instrText>REF _ZH-CN_TOPIC_0000002232250409-chtext \h</w:instrText>
      </w:r>
      <w:r>
        <w:fldChar w:fldCharType="separate"/>
      </w:r>
      <w:r>
        <w:t>数据资源</w:t>
      </w:r>
      <w:r>
        <w:fldChar w:fldCharType="end"/>
      </w:r>
      <w:r>
        <w:t>”同步和注册相应的数据资源。</w:t>
      </w:r>
    </w:p>
    <w:p>
      <w:pPr>
        <w:pStyle w:val="ItemList"/>
      </w:pPr>
      <w:r>
        <w:t>需要编辑的资源状态为“已下架”或“待编辑”。</w:t>
      </w:r>
    </w:p>
    <w:p>
      <w:pPr>
        <w:pStyle w:val="BlockLabel"/>
      </w:pPr>
      <w:r>
        <w:t>操作步骤</w:t>
      </w:r>
    </w:p>
    <w:p>
      <w:pPr>
        <w:pStyle w:val="Step"/>
        <w:numPr>
          <w:numId w:val="241"/>
        </w:numPr>
      </w:pPr>
      <w:r>
        <w:t>在数字资源赋能中心的“资源中心 &gt; 资源管理 &gt; 资源管理”的“数据资源”页签页面中，单击资源的操作列的“编辑”。</w:t>
      </w:r>
    </w:p>
    <w:p>
      <w:pPr>
        <w:pStyle w:val="NotesHeading"/>
        <w:tabs>
          <w:tab w:val="left" w:pos="2100"/>
        </w:tabs>
        <w:rPr>
          <w:rFonts w:hint="eastAsia"/>
        </w:rPr>
      </w:pPr>
      <w:r>
        <w:pict>
          <v:shape id="_x0000_i1234" type="#_x0000_t75" style="width:50.29pt;height:19pt">
            <v:imagedata r:id="rId26" o:title="说明"/>
          </v:shape>
        </w:pict>
      </w:r>
    </w:p>
    <w:p>
      <w:pPr>
        <w:pStyle w:val="NotesText"/>
      </w:pPr>
      <w:r>
        <w:t>如果该资源状态为“已上架”，需要先在操作列单击相应的“下架”，下架该资源。</w:t>
      </w:r>
    </w:p>
    <w:p>
      <w:r>
        <w:pict>
          <v:shape id="_x0000_i1235" type="#_x0000_t75" style="width:396.4pt;height:103.07pt">
            <v:imagedata r:id="rId145" o:title=""/>
          </v:shape>
        </w:pict>
      </w:r>
    </w:p>
    <w:p>
      <w:pPr>
        <w:pStyle w:val="Step"/>
      </w:pPr>
      <w:r>
        <w:t>在“资源编辑”弹框中，根据实际修改“管理信息”和“介绍信息”。</w:t>
      </w:r>
    </w:p>
    <w:p>
      <w:pPr>
        <w:pStyle w:val="TableDescription"/>
      </w:pPr>
      <w:r>
        <w:t>配置说明</w:t>
      </w:r>
    </w:p>
    <w:tbl>
      <w:tblPr>
        <w:tblStyle w:val="Table"/>
        <w:tblW w:w="7938" w:type="dxa"/>
        <w:tblInd w:w="1814" w:type="dxa"/>
        <w:tblLayout w:type="fixed"/>
        <w:tblLook w:val="01E0"/>
      </w:tblPr>
      <w:tblGrid>
        <w:gridCol w:w="899"/>
        <w:gridCol w:w="7039"/>
      </w:tblGrid>
      <w:tr>
        <w:tblPrEx>
          <w:tblW w:w="7938" w:type="dxa"/>
          <w:tblInd w:w="1814" w:type="dxa"/>
          <w:tblLayout w:type="fixed"/>
          <w:tblLook w:val="01E0"/>
        </w:tblPrEx>
        <w:trPr>
          <w:cantSplit w:val="0"/>
          <w:tblHeader/>
        </w:trPr>
        <w:tc>
          <w:tcPr>
            <w:tcW w:w="566" w:type="pct"/>
            <w:tcBorders>
              <w:top w:val="single" w:sz="6" w:space="0" w:color="000000"/>
              <w:bottom w:val="single" w:sz="6" w:space="0" w:color="000000"/>
              <w:right w:val="single" w:sz="6" w:space="0" w:color="000000"/>
            </w:tcBorders>
            <w:shd w:val="clear" w:color="auto" w:fill="D9D9D9"/>
          </w:tcPr>
          <w:p>
            <w:pPr>
              <w:pStyle w:val="TableHeading"/>
            </w:pPr>
            <w:r>
              <w:t>参数</w:t>
            </w:r>
          </w:p>
        </w:tc>
        <w:tc>
          <w:tcPr>
            <w:tcW w:w="4434"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5000" w:type="pct"/>
            <w:gridSpan w:val="2"/>
            <w:tcBorders>
              <w:top w:val="single" w:sz="6" w:space="0" w:color="000000"/>
              <w:bottom w:val="single" w:sz="6" w:space="0" w:color="000000"/>
              <w:right w:val="single" w:sz="6" w:space="0" w:color="000000"/>
            </w:tcBorders>
          </w:tcPr>
          <w:p>
            <w:pPr>
              <w:pStyle w:val="TableText"/>
            </w:pPr>
            <w:r>
              <w:t>[管理信息]</w:t>
            </w:r>
          </w:p>
        </w:tc>
      </w:tr>
      <w:tr>
        <w:tblPrEx>
          <w:tblW w:w="7938" w:type="dxa"/>
          <w:tblInd w:w="1814" w:type="dxa"/>
          <w:tblLayout w:type="fixed"/>
          <w:tblLook w:val="01E0"/>
        </w:tblPrEx>
        <w:trPr>
          <w:cantSplit w:val="0"/>
        </w:trPr>
        <w:tc>
          <w:tcPr>
            <w:tcW w:w="566" w:type="pct"/>
            <w:tcBorders>
              <w:top w:val="single" w:sz="6" w:space="0" w:color="000000"/>
              <w:bottom w:val="single" w:sz="6" w:space="0" w:color="000000"/>
              <w:right w:val="single" w:sz="6" w:space="0" w:color="000000"/>
            </w:tcBorders>
          </w:tcPr>
          <w:p>
            <w:pPr>
              <w:pStyle w:val="TableText"/>
            </w:pPr>
            <w:r>
              <w:t>开放权限</w:t>
            </w:r>
          </w:p>
        </w:tc>
        <w:tc>
          <w:tcPr>
            <w:tcW w:w="4434" w:type="pct"/>
            <w:tcBorders>
              <w:bottom w:val="single" w:sz="6" w:space="0" w:color="000000"/>
            </w:tcBorders>
          </w:tcPr>
          <w:p>
            <w:pPr>
              <w:pStyle w:val="TableText"/>
            </w:pPr>
            <w:r>
              <w:t>必选，“开放”与“申请”两个选择项。选择为“开发”则资源不需要申请。</w:t>
            </w:r>
          </w:p>
        </w:tc>
      </w:tr>
      <w:tr>
        <w:tblPrEx>
          <w:tblW w:w="7938" w:type="dxa"/>
          <w:tblInd w:w="1814" w:type="dxa"/>
          <w:tblLayout w:type="fixed"/>
          <w:tblLook w:val="01E0"/>
        </w:tblPrEx>
        <w:trPr>
          <w:cantSplit w:val="0"/>
        </w:trPr>
        <w:tc>
          <w:tcPr>
            <w:tcW w:w="566" w:type="pct"/>
            <w:tcBorders>
              <w:top w:val="single" w:sz="6" w:space="0" w:color="000000"/>
              <w:bottom w:val="single" w:sz="6" w:space="0" w:color="000000"/>
              <w:right w:val="single" w:sz="6" w:space="0" w:color="000000"/>
            </w:tcBorders>
          </w:tcPr>
          <w:p>
            <w:pPr>
              <w:pStyle w:val="TableText"/>
            </w:pPr>
            <w:r>
              <w:t>流程选择</w:t>
            </w:r>
          </w:p>
        </w:tc>
        <w:tc>
          <w:tcPr>
            <w:tcW w:w="4434" w:type="pct"/>
            <w:tcBorders>
              <w:top w:val="single" w:sz="6" w:space="0" w:color="000000"/>
              <w:bottom w:val="single" w:sz="6" w:space="0" w:color="000000"/>
            </w:tcBorders>
          </w:tcPr>
          <w:p>
            <w:pPr>
              <w:pStyle w:val="TableText"/>
            </w:pPr>
            <w:r>
              <w:t>当“开放权限”选择为“申请”时，则必须配置“流程选择”，选择在“</w:t>
            </w:r>
            <w:r>
              <w:fldChar w:fldCharType="begin"/>
            </w:r>
            <w:r>
              <w:instrText>REF _ZH-CN_TOPIC_0000001921796813 \r \h</w:instrText>
            </w:r>
            <w:r>
              <w:fldChar w:fldCharType="separate"/>
            </w:r>
            <w:r>
              <w:t xml:space="preserve">3.2.4 </w:t>
            </w:r>
            <w:r>
              <w:fldChar w:fldCharType="end"/>
            </w:r>
            <w:r>
              <w:fldChar w:fldCharType="begin"/>
            </w:r>
            <w:r>
              <w:instrText>REF _ZH-CN_TOPIC_0000001921796813-chtext \h</w:instrText>
            </w:r>
            <w:r>
              <w:fldChar w:fldCharType="separate"/>
            </w:r>
            <w:r>
              <w:t>流程管理</w:t>
            </w:r>
            <w:r>
              <w:fldChar w:fldCharType="end"/>
            </w:r>
            <w:r>
              <w:t>”中配置的申请流程。</w:t>
            </w:r>
          </w:p>
        </w:tc>
      </w:tr>
      <w:tr>
        <w:tblPrEx>
          <w:tblW w:w="7938" w:type="dxa"/>
          <w:tblInd w:w="1814" w:type="dxa"/>
          <w:tblLayout w:type="fixed"/>
          <w:tblLook w:val="01E0"/>
        </w:tblPrEx>
        <w:trPr>
          <w:cantSplit w:val="0"/>
        </w:trPr>
        <w:tc>
          <w:tcPr>
            <w:tcW w:w="566" w:type="pct"/>
            <w:tcBorders>
              <w:top w:val="single" w:sz="6" w:space="0" w:color="000000"/>
              <w:bottom w:val="single" w:sz="6" w:space="0" w:color="000000"/>
              <w:right w:val="single" w:sz="6" w:space="0" w:color="000000"/>
            </w:tcBorders>
          </w:tcPr>
          <w:p>
            <w:pPr>
              <w:pStyle w:val="TableText"/>
            </w:pPr>
            <w:r>
              <w:t>所属目录</w:t>
            </w:r>
          </w:p>
        </w:tc>
        <w:tc>
          <w:tcPr>
            <w:tcW w:w="4434" w:type="pct"/>
            <w:tcBorders>
              <w:top w:val="single" w:sz="6" w:space="0" w:color="000000"/>
              <w:bottom w:val="single" w:sz="6" w:space="0" w:color="000000"/>
            </w:tcBorders>
          </w:tcPr>
          <w:p>
            <w:pPr>
              <w:pStyle w:val="TableText"/>
            </w:pPr>
            <w:r>
              <w:t>必选，可以单选或者多选，一个资源可以挂在多个目录下。此处可选择的目录选项，可以在“</w:t>
            </w:r>
            <w:r>
              <w:fldChar w:fldCharType="begin"/>
            </w:r>
            <w:r>
              <w:instrText>REF _ZH-CN_TOPIC_0000001875757712 \r \h</w:instrText>
            </w:r>
            <w:r>
              <w:fldChar w:fldCharType="separate"/>
            </w:r>
            <w:r>
              <w:t xml:space="preserve">3.2.3 </w:t>
            </w:r>
            <w:r>
              <w:fldChar w:fldCharType="end"/>
            </w:r>
            <w:r>
              <w:fldChar w:fldCharType="begin"/>
            </w:r>
            <w:r>
              <w:instrText>REF _ZH-CN_TOPIC_0000001875757712-chtext \h</w:instrText>
            </w:r>
            <w:r>
              <w:fldChar w:fldCharType="separate"/>
            </w:r>
            <w:r>
              <w:t>目录管理</w:t>
            </w:r>
            <w:r>
              <w:fldChar w:fldCharType="end"/>
            </w:r>
            <w:r>
              <w:t>”中配置。</w:t>
            </w:r>
          </w:p>
        </w:tc>
      </w:tr>
      <w:tr>
        <w:tblPrEx>
          <w:tblW w:w="7938" w:type="dxa"/>
          <w:tblInd w:w="1814" w:type="dxa"/>
          <w:tblLayout w:type="fixed"/>
          <w:tblLook w:val="01E0"/>
        </w:tblPrEx>
        <w:trPr>
          <w:cantSplit w:val="0"/>
        </w:trPr>
        <w:tc>
          <w:tcPr>
            <w:tcW w:w="5000" w:type="pct"/>
            <w:gridSpan w:val="2"/>
            <w:tcBorders>
              <w:top w:val="single" w:sz="6" w:space="0" w:color="000000"/>
              <w:bottom w:val="single" w:sz="6" w:space="0" w:color="000000"/>
              <w:right w:val="single" w:sz="6" w:space="0" w:color="000000"/>
            </w:tcBorders>
          </w:tcPr>
          <w:p>
            <w:pPr>
              <w:pStyle w:val="TableText"/>
            </w:pPr>
            <w:r>
              <w:t>[介绍信息]</w:t>
            </w:r>
          </w:p>
        </w:tc>
      </w:tr>
      <w:tr>
        <w:tblPrEx>
          <w:tblW w:w="7938" w:type="dxa"/>
          <w:tblInd w:w="1814" w:type="dxa"/>
          <w:tblLayout w:type="fixed"/>
          <w:tblLook w:val="01E0"/>
        </w:tblPrEx>
        <w:trPr>
          <w:cantSplit w:val="0"/>
        </w:trPr>
        <w:tc>
          <w:tcPr>
            <w:tcW w:w="566" w:type="pct"/>
            <w:tcBorders>
              <w:top w:val="single" w:sz="6" w:space="0" w:color="000000"/>
              <w:bottom w:val="single" w:sz="6" w:space="0" w:color="000000"/>
              <w:right w:val="single" w:sz="6" w:space="0" w:color="000000"/>
            </w:tcBorders>
          </w:tcPr>
          <w:p>
            <w:pPr>
              <w:pStyle w:val="TableText"/>
            </w:pPr>
            <w:r>
              <w:t>简介</w:t>
            </w:r>
          </w:p>
        </w:tc>
        <w:tc>
          <w:tcPr>
            <w:tcW w:w="4434" w:type="pct"/>
            <w:tcBorders>
              <w:top w:val="single" w:sz="6" w:space="0" w:color="000000"/>
              <w:bottom w:val="single" w:sz="6" w:space="0" w:color="000000"/>
            </w:tcBorders>
          </w:tcPr>
          <w:p>
            <w:pPr>
              <w:pStyle w:val="TableText"/>
            </w:pPr>
            <w:r>
              <w:t>必填，长度不得超过1024字符（1个中文占2个字符）。</w:t>
            </w:r>
          </w:p>
        </w:tc>
      </w:tr>
      <w:tr>
        <w:tblPrEx>
          <w:tblW w:w="7938" w:type="dxa"/>
          <w:tblInd w:w="1814" w:type="dxa"/>
          <w:tblLayout w:type="fixed"/>
          <w:tblLook w:val="01E0"/>
        </w:tblPrEx>
        <w:trPr>
          <w:cantSplit w:val="0"/>
        </w:trPr>
        <w:tc>
          <w:tcPr>
            <w:tcW w:w="566" w:type="pct"/>
            <w:tcBorders>
              <w:top w:val="single" w:sz="6" w:space="0" w:color="000000"/>
              <w:bottom w:val="single" w:sz="6" w:space="0" w:color="000000"/>
              <w:right w:val="single" w:sz="6" w:space="0" w:color="000000"/>
            </w:tcBorders>
          </w:tcPr>
          <w:p>
            <w:pPr>
              <w:pStyle w:val="TableText"/>
            </w:pPr>
            <w:r>
              <w:t>封面图片</w:t>
            </w:r>
          </w:p>
        </w:tc>
        <w:tc>
          <w:tcPr>
            <w:tcW w:w="4434" w:type="pct"/>
            <w:tcBorders>
              <w:top w:val="single" w:sz="6" w:space="0" w:color="000000"/>
              <w:bottom w:val="single" w:sz="6" w:space="0" w:color="000000"/>
            </w:tcBorders>
          </w:tcPr>
          <w:p>
            <w:pPr>
              <w:pStyle w:val="TableText"/>
            </w:pPr>
            <w:r>
              <w:t>必选，单击</w:t>
            </w:r>
            <w:r>
              <w:pict>
                <v:shape id="_x0000_i1236" type="#_x0000_t75" style="width:45.36pt;height:37.44pt">
                  <v:imagedata r:id="rId117" o:title=""/>
                </v:shape>
              </w:pict>
            </w:r>
            <w:r>
              <w:t>即可从本地选择文件，图片大小限制为5M，图片格式限制为png、jpg、jpeg。</w:t>
            </w:r>
          </w:p>
          <w:p>
            <w:pPr>
              <w:pStyle w:val="TableText"/>
            </w:pPr>
            <w:r>
              <w:t>若已有图片，鼠标移入图片，显示加号，可以重新上传。</w:t>
            </w:r>
          </w:p>
        </w:tc>
      </w:tr>
      <w:tr>
        <w:tblPrEx>
          <w:tblW w:w="7938" w:type="dxa"/>
          <w:tblInd w:w="1814" w:type="dxa"/>
          <w:tblLayout w:type="fixed"/>
          <w:tblLook w:val="01E0"/>
        </w:tblPrEx>
        <w:trPr>
          <w:cantSplit w:val="0"/>
        </w:trPr>
        <w:tc>
          <w:tcPr>
            <w:tcW w:w="566" w:type="pct"/>
            <w:tcBorders>
              <w:top w:val="single" w:sz="6" w:space="0" w:color="000000"/>
              <w:bottom w:val="single" w:sz="6" w:space="0" w:color="000000"/>
              <w:right w:val="single" w:sz="6" w:space="0" w:color="000000"/>
            </w:tcBorders>
          </w:tcPr>
          <w:p>
            <w:pPr>
              <w:pStyle w:val="TableText"/>
            </w:pPr>
            <w:r>
              <w:t>详细介绍</w:t>
            </w:r>
          </w:p>
        </w:tc>
        <w:tc>
          <w:tcPr>
            <w:tcW w:w="4434" w:type="pct"/>
            <w:tcBorders>
              <w:top w:val="single" w:sz="6" w:space="0" w:color="000000"/>
              <w:bottom w:val="single" w:sz="6" w:space="0" w:color="000000"/>
            </w:tcBorders>
          </w:tcPr>
          <w:p>
            <w:pPr>
              <w:pStyle w:val="TableText"/>
            </w:pPr>
            <w:r>
              <w:t>填写资源使用场景、使用条件和接口信息等资源说明。</w:t>
            </w:r>
          </w:p>
          <w:p>
            <w:pPr>
              <w:pStyle w:val="TableText"/>
            </w:pPr>
            <w:r>
              <w:t>支持上传图片：png、jpg、jpeg，图片大小不能超过5M。</w:t>
            </w:r>
          </w:p>
        </w:tc>
      </w:tr>
    </w:tbl>
    <w:p/>
    <w:p>
      <w:pPr>
        <w:pStyle w:val="Step"/>
      </w:pPr>
      <w:r>
        <w:t>修改完成后，单击“提交”。</w:t>
      </w:r>
    </w:p>
    <w:p>
      <w:pPr>
        <w:pStyle w:val="Step"/>
      </w:pPr>
      <w:r>
        <w:t>如果需要上架该资源，单击“上架”。</w:t>
      </w:r>
    </w:p>
    <w:p>
      <w:pPr>
        <w:pStyle w:val="End"/>
      </w:pPr>
      <w:r>
        <w:t>----结束</w:t>
      </w:r>
    </w:p>
    <w:bookmarkStart w:id="232" w:name="_ZH-CN_TOPIC_0000001958013341"/>
    <w:bookmarkEnd w:id="232"/>
    <w:p>
      <w:pPr>
        <w:pStyle w:val="Heading3"/>
      </w:pPr>
      <w:bookmarkStart w:id="233" w:name="_ZH-CN_TOPIC_0000001958013341-chtext"/>
      <w:bookmarkStart w:id="234" w:name="_Toc256000071"/>
      <w:r>
        <w:t>资源配置</w:t>
      </w:r>
      <w:bookmarkEnd w:id="234"/>
      <w:bookmarkEnd w:id="233"/>
    </w:p>
    <w:p>
      <w:r>
        <w:t>用于对新平台资源的资源细化管理，包括以目录颗粒度上架、下架、标签配置、管理员设置和流程配置。</w:t>
      </w:r>
    </w:p>
    <w:p>
      <w:pPr>
        <w:pStyle w:val="BlockLabel"/>
      </w:pPr>
      <w:r>
        <w:t>前提条件</w:t>
      </w:r>
    </w:p>
    <w:p>
      <w:pPr>
        <w:pStyle w:val="ItemList"/>
      </w:pPr>
      <w:r>
        <w:t>已根据局点需要，在“流程管理”中配置了资源相应的审批流程，具体参见“</w:t>
      </w:r>
      <w:r>
        <w:fldChar w:fldCharType="begin"/>
      </w:r>
      <w:r>
        <w:instrText>REF _ZH-CN_TOPIC_0000001921796813 \r \h</w:instrText>
      </w:r>
      <w:r>
        <w:fldChar w:fldCharType="separate"/>
      </w:r>
      <w:r>
        <w:t xml:space="preserve">3.2.4 </w:t>
      </w:r>
      <w:r>
        <w:fldChar w:fldCharType="end"/>
      </w:r>
      <w:r>
        <w:fldChar w:fldCharType="begin"/>
      </w:r>
      <w:r>
        <w:instrText>REF _ZH-CN_TOPIC_0000001921796813-chtext \h</w:instrText>
      </w:r>
      <w:r>
        <w:fldChar w:fldCharType="separate"/>
      </w:r>
      <w:r>
        <w:t>流程管理</w:t>
      </w:r>
      <w:r>
        <w:fldChar w:fldCharType="end"/>
      </w:r>
      <w:r>
        <w:t>”。</w:t>
      </w:r>
    </w:p>
    <w:p>
      <w:pPr>
        <w:pStyle w:val="ItemList"/>
      </w:pPr>
      <w:r>
        <w:t>已完成“</w:t>
      </w:r>
      <w:r>
        <w:fldChar w:fldCharType="begin"/>
      </w:r>
      <w:r>
        <w:instrText>REF _ZH-CN_TOPIC_0000002146137577 \r \h</w:instrText>
      </w:r>
      <w:r>
        <w:fldChar w:fldCharType="separate"/>
      </w:r>
      <w:r>
        <w:t xml:space="preserve">3.2.1.5.2 </w:t>
      </w:r>
      <w:r>
        <w:fldChar w:fldCharType="end"/>
      </w:r>
      <w:r>
        <w:fldChar w:fldCharType="begin"/>
      </w:r>
      <w:r>
        <w:instrText>REF _ZH-CN_TOPIC_0000002146137577-chtext \h</w:instrText>
      </w:r>
      <w:r>
        <w:fldChar w:fldCharType="separate"/>
      </w:r>
      <w:r>
        <w:t>配置管理员</w:t>
      </w:r>
      <w:r>
        <w:fldChar w:fldCharType="end"/>
      </w:r>
      <w:r>
        <w:t>”，针对相应的资源配置了当前用户的管理员权限。</w:t>
      </w:r>
    </w:p>
    <w:p>
      <w:pPr>
        <w:pStyle w:val="BlockLabel"/>
      </w:pPr>
      <w:r>
        <w:t>操作步骤</w:t>
      </w:r>
    </w:p>
    <w:p>
      <w:pPr>
        <w:pStyle w:val="Step"/>
        <w:numPr>
          <w:numId w:val="242"/>
        </w:numPr>
      </w:pPr>
      <w:r>
        <w:t>在导航栏右上角单击“</w:t>
      </w:r>
      <w:r>
        <w:pict>
          <v:shape id="_x0000_i1237" type="#_x0000_t75" style="width:10.8pt;height:10.8pt">
            <v:imagedata r:id="rId76" o:title=""/>
          </v:shape>
        </w:pict>
      </w:r>
      <w:r>
        <w:t>”进入“资源中心”。</w:t>
      </w:r>
    </w:p>
    <w:p>
      <w:pPr>
        <w:pStyle w:val="Step"/>
      </w:pPr>
      <w:r>
        <w:t>在“资源中心 &gt; 资源配置”页面进行资源配置操作，如</w:t>
      </w:r>
      <w:r>
        <w:fldChar w:fldCharType="begin"/>
      </w:r>
      <w:r>
        <w:instrText>REF _d1e8330 \r \h</w:instrText>
      </w:r>
      <w:r>
        <w:fldChar w:fldCharType="separate"/>
      </w:r>
      <w:r>
        <w:t>图3-38</w:t>
      </w:r>
      <w:r>
        <w:fldChar w:fldCharType="end"/>
      </w:r>
      <w:r>
        <w:t>所示。</w:t>
      </w:r>
    </w:p>
    <w:bookmarkStart w:id="235" w:name="_d1e8330"/>
    <w:bookmarkEnd w:id="235"/>
    <w:p>
      <w:pPr>
        <w:pStyle w:val="FigureDescription"/>
        <w:ind w:left="1701"/>
      </w:pPr>
      <w:r>
        <w:t>资源配置</w:t>
      </w:r>
    </w:p>
    <w:p>
      <w:pPr>
        <w:pStyle w:val="Figure"/>
        <w:ind w:left="1701"/>
      </w:pPr>
      <w:r>
        <w:pict>
          <v:shape id="_x0000_i1238" type="#_x0000_t75" style="width:399.57pt;height:185.07pt">
            <v:imagedata r:id="rId146" o:title=""/>
          </v:shape>
        </w:pict>
      </w:r>
    </w:p>
    <w:p/>
    <w:p>
      <w:r>
        <w:t>资源配置页面说明如</w:t>
      </w:r>
      <w:r>
        <w:fldChar w:fldCharType="begin"/>
      </w:r>
      <w:r>
        <w:instrText>REF _d1e8339 \r \h</w:instrText>
      </w:r>
      <w:r>
        <w:fldChar w:fldCharType="separate"/>
      </w:r>
      <w:r>
        <w:t>表3-20</w:t>
      </w:r>
      <w:r>
        <w:fldChar w:fldCharType="end"/>
      </w:r>
      <w:r>
        <w:t>所示。</w:t>
      </w:r>
    </w:p>
    <w:bookmarkStart w:id="236" w:name="_d1e8339"/>
    <w:bookmarkEnd w:id="236"/>
    <w:p>
      <w:pPr>
        <w:pStyle w:val="TableDescription"/>
      </w:pPr>
      <w:r>
        <w:t>资源配置页面说明</w:t>
      </w:r>
    </w:p>
    <w:tbl>
      <w:tblPr>
        <w:tblStyle w:val="Table"/>
        <w:tblW w:w="7938" w:type="dxa"/>
        <w:tblInd w:w="1814" w:type="dxa"/>
        <w:tblLayout w:type="fixed"/>
        <w:tblLook w:val="01E0"/>
      </w:tblPr>
      <w:tblGrid>
        <w:gridCol w:w="428"/>
        <w:gridCol w:w="1456"/>
        <w:gridCol w:w="6054"/>
      </w:tblGrid>
      <w:tr>
        <w:tblPrEx>
          <w:tblW w:w="7938" w:type="dxa"/>
          <w:tblInd w:w="1814" w:type="dxa"/>
          <w:tblLayout w:type="fixed"/>
          <w:tblLook w:val="01E0"/>
        </w:tblPrEx>
        <w:trPr>
          <w:cantSplit w:val="0"/>
          <w:tblHeader/>
        </w:trPr>
        <w:tc>
          <w:tcPr>
            <w:tcW w:w="270" w:type="pct"/>
            <w:tcBorders>
              <w:top w:val="single" w:sz="6" w:space="0" w:color="000000"/>
              <w:bottom w:val="single" w:sz="6" w:space="0" w:color="000000"/>
              <w:right w:val="single" w:sz="6" w:space="0" w:color="000000"/>
            </w:tcBorders>
            <w:shd w:val="clear" w:color="auto" w:fill="D9D9D9"/>
          </w:tcPr>
          <w:p>
            <w:pPr>
              <w:pStyle w:val="TableHeading"/>
            </w:pPr>
            <w:r>
              <w:t>序号</w:t>
            </w:r>
          </w:p>
        </w:tc>
        <w:tc>
          <w:tcPr>
            <w:tcW w:w="917" w:type="pct"/>
            <w:tcBorders>
              <w:top w:val="single" w:sz="6" w:space="0" w:color="000000"/>
              <w:bottom w:val="single" w:sz="6" w:space="0" w:color="000000"/>
              <w:right w:val="single" w:sz="6" w:space="0" w:color="000000"/>
            </w:tcBorders>
            <w:shd w:val="clear" w:color="auto" w:fill="D9D9D9"/>
          </w:tcPr>
          <w:p>
            <w:pPr>
              <w:pStyle w:val="TableHeading"/>
            </w:pPr>
            <w:r>
              <w:t>操作</w:t>
            </w:r>
          </w:p>
        </w:tc>
        <w:tc>
          <w:tcPr>
            <w:tcW w:w="3812"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270" w:type="pct"/>
            <w:tcBorders>
              <w:top w:val="single" w:sz="6" w:space="0" w:color="000000"/>
              <w:bottom w:val="single" w:sz="6" w:space="0" w:color="000000"/>
              <w:right w:val="single" w:sz="6" w:space="0" w:color="000000"/>
            </w:tcBorders>
          </w:tcPr>
          <w:p>
            <w:pPr>
              <w:pStyle w:val="TableText"/>
            </w:pPr>
            <w:r>
              <w:t>1</w:t>
            </w:r>
          </w:p>
        </w:tc>
        <w:tc>
          <w:tcPr>
            <w:tcW w:w="917" w:type="pct"/>
            <w:tcBorders>
              <w:top w:val="single" w:sz="6" w:space="0" w:color="000000"/>
              <w:bottom w:val="single" w:sz="6" w:space="0" w:color="000000"/>
              <w:right w:val="single" w:sz="6" w:space="0" w:color="000000"/>
            </w:tcBorders>
          </w:tcPr>
          <w:p>
            <w:pPr>
              <w:pStyle w:val="TableText"/>
            </w:pPr>
            <w:r>
              <w:t>新平台资源类型</w:t>
            </w:r>
          </w:p>
        </w:tc>
        <w:tc>
          <w:tcPr>
            <w:tcW w:w="3812" w:type="pct"/>
            <w:tcBorders>
              <w:top w:val="single" w:sz="6" w:space="0" w:color="000000"/>
              <w:bottom w:val="single" w:sz="6" w:space="0" w:color="000000"/>
            </w:tcBorders>
          </w:tcPr>
          <w:p>
            <w:pPr>
              <w:pStyle w:val="TableText"/>
            </w:pPr>
            <w:r>
              <w:t>当前版本默认支持的新平台资源类型包括：AOKAN-IRIS、MAP-IRIS、IVS-IRIS、IOT-IRIS和DINGQIAO-IRIS。</w:t>
            </w:r>
          </w:p>
        </w:tc>
      </w:tr>
      <w:tr>
        <w:tblPrEx>
          <w:tblW w:w="7938" w:type="dxa"/>
          <w:tblInd w:w="1814" w:type="dxa"/>
          <w:tblLayout w:type="fixed"/>
          <w:tblLook w:val="01E0"/>
        </w:tblPrEx>
        <w:trPr>
          <w:cantSplit w:val="0"/>
        </w:trPr>
        <w:tc>
          <w:tcPr>
            <w:tcW w:w="270" w:type="pct"/>
            <w:tcBorders>
              <w:top w:val="single" w:sz="6" w:space="0" w:color="000000"/>
              <w:bottom w:val="single" w:sz="6" w:space="0" w:color="000000"/>
              <w:right w:val="single" w:sz="6" w:space="0" w:color="000000"/>
            </w:tcBorders>
          </w:tcPr>
          <w:p>
            <w:pPr>
              <w:pStyle w:val="TableText"/>
            </w:pPr>
            <w:r>
              <w:t>2</w:t>
            </w:r>
          </w:p>
        </w:tc>
        <w:tc>
          <w:tcPr>
            <w:tcW w:w="917" w:type="pct"/>
            <w:tcBorders>
              <w:top w:val="single" w:sz="6" w:space="0" w:color="000000"/>
              <w:bottom w:val="single" w:sz="6" w:space="0" w:color="000000"/>
              <w:right w:val="single" w:sz="6" w:space="0" w:color="000000"/>
            </w:tcBorders>
          </w:tcPr>
          <w:p>
            <w:pPr>
              <w:pStyle w:val="TableText"/>
            </w:pPr>
            <w:r>
              <w:t>资源目录</w:t>
            </w:r>
          </w:p>
        </w:tc>
        <w:tc>
          <w:tcPr>
            <w:tcW w:w="3812" w:type="pct"/>
            <w:tcBorders>
              <w:top w:val="single" w:sz="6" w:space="0" w:color="000000"/>
              <w:bottom w:val="single" w:sz="6" w:space="0" w:color="000000"/>
            </w:tcBorders>
          </w:tcPr>
          <w:p>
            <w:pPr>
              <w:pStyle w:val="TableText"/>
            </w:pPr>
            <w:r>
              <w:t>新平台资源的资源目录，不可修改。</w:t>
            </w:r>
          </w:p>
        </w:tc>
      </w:tr>
      <w:tr>
        <w:tblPrEx>
          <w:tblW w:w="7938" w:type="dxa"/>
          <w:tblInd w:w="1814" w:type="dxa"/>
          <w:tblLayout w:type="fixed"/>
          <w:tblLook w:val="01E0"/>
        </w:tblPrEx>
        <w:trPr>
          <w:cantSplit w:val="0"/>
        </w:trPr>
        <w:tc>
          <w:tcPr>
            <w:tcW w:w="270" w:type="pct"/>
            <w:tcBorders>
              <w:top w:val="single" w:sz="6" w:space="0" w:color="000000"/>
              <w:bottom w:val="single" w:sz="6" w:space="0" w:color="000000"/>
              <w:right w:val="single" w:sz="6" w:space="0" w:color="000000"/>
            </w:tcBorders>
          </w:tcPr>
          <w:p>
            <w:pPr>
              <w:pStyle w:val="TableText"/>
            </w:pPr>
            <w:r>
              <w:t>3</w:t>
            </w:r>
          </w:p>
        </w:tc>
        <w:tc>
          <w:tcPr>
            <w:tcW w:w="917" w:type="pct"/>
            <w:tcBorders>
              <w:top w:val="single" w:sz="6" w:space="0" w:color="000000"/>
              <w:bottom w:val="single" w:sz="6" w:space="0" w:color="000000"/>
              <w:right w:val="single" w:sz="6" w:space="0" w:color="000000"/>
            </w:tcBorders>
          </w:tcPr>
          <w:p>
            <w:pPr>
              <w:pStyle w:val="TableText"/>
            </w:pPr>
            <w:r>
              <w:t>标签配置</w:t>
            </w:r>
          </w:p>
        </w:tc>
        <w:tc>
          <w:tcPr>
            <w:tcW w:w="3812" w:type="pct"/>
            <w:tcBorders>
              <w:top w:val="single" w:sz="6" w:space="0" w:color="000000"/>
              <w:bottom w:val="single" w:sz="6" w:space="0" w:color="000000"/>
            </w:tcBorders>
          </w:tcPr>
          <w:p>
            <w:pPr>
              <w:pStyle w:val="TableText"/>
            </w:pPr>
            <w:r>
              <w:t>具体操作请参见“</w:t>
            </w:r>
            <w:r>
              <w:fldChar w:fldCharType="begin"/>
            </w:r>
            <w:r>
              <w:instrText>REF _ZH-CN_TOPIC_0000001921796821 \r \h</w:instrText>
            </w:r>
            <w:r>
              <w:fldChar w:fldCharType="separate"/>
            </w:r>
            <w:r>
              <w:t xml:space="preserve">3.2.5.1 </w:t>
            </w:r>
            <w:r>
              <w:fldChar w:fldCharType="end"/>
            </w:r>
            <w:r>
              <w:fldChar w:fldCharType="begin"/>
            </w:r>
            <w:r>
              <w:instrText>REF _ZH-CN_TOPIC_0000001921796821-chtext \h</w:instrText>
            </w:r>
            <w:r>
              <w:fldChar w:fldCharType="separate"/>
            </w:r>
            <w:r>
              <w:t>标签管理</w:t>
            </w:r>
            <w:r>
              <w:fldChar w:fldCharType="end"/>
            </w:r>
            <w:r>
              <w:t>”。</w:t>
            </w:r>
          </w:p>
        </w:tc>
      </w:tr>
      <w:tr>
        <w:tblPrEx>
          <w:tblW w:w="7938" w:type="dxa"/>
          <w:tblInd w:w="1814" w:type="dxa"/>
          <w:tblLayout w:type="fixed"/>
          <w:tblLook w:val="01E0"/>
        </w:tblPrEx>
        <w:trPr>
          <w:cantSplit w:val="0"/>
        </w:trPr>
        <w:tc>
          <w:tcPr>
            <w:tcW w:w="270" w:type="pct"/>
            <w:tcBorders>
              <w:top w:val="single" w:sz="6" w:space="0" w:color="000000"/>
              <w:bottom w:val="single" w:sz="6" w:space="0" w:color="000000"/>
              <w:right w:val="single" w:sz="6" w:space="0" w:color="000000"/>
            </w:tcBorders>
          </w:tcPr>
          <w:p>
            <w:pPr>
              <w:pStyle w:val="TableText"/>
            </w:pPr>
            <w:r>
              <w:t>4</w:t>
            </w:r>
          </w:p>
        </w:tc>
        <w:tc>
          <w:tcPr>
            <w:tcW w:w="917" w:type="pct"/>
            <w:tcBorders>
              <w:top w:val="single" w:sz="6" w:space="0" w:color="000000"/>
              <w:bottom w:val="single" w:sz="6" w:space="0" w:color="000000"/>
              <w:right w:val="single" w:sz="6" w:space="0" w:color="000000"/>
            </w:tcBorders>
          </w:tcPr>
          <w:p>
            <w:pPr>
              <w:pStyle w:val="TableText"/>
            </w:pPr>
            <w:r>
              <w:t>流程配置</w:t>
            </w:r>
          </w:p>
        </w:tc>
        <w:tc>
          <w:tcPr>
            <w:tcW w:w="3812" w:type="pct"/>
            <w:tcBorders>
              <w:top w:val="single" w:sz="6" w:space="0" w:color="000000"/>
              <w:bottom w:val="single" w:sz="6" w:space="0" w:color="000000"/>
            </w:tcBorders>
          </w:tcPr>
          <w:p>
            <w:pPr>
              <w:pStyle w:val="TableText"/>
            </w:pPr>
            <w:r>
              <w:t>单击“流程配置”，可以在“流程配置”弹框中，选择流程，单击“确定”完成流程配置。</w:t>
            </w:r>
          </w:p>
        </w:tc>
      </w:tr>
      <w:tr>
        <w:tblPrEx>
          <w:tblW w:w="7938" w:type="dxa"/>
          <w:tblInd w:w="1814" w:type="dxa"/>
          <w:tblLayout w:type="fixed"/>
          <w:tblLook w:val="01E0"/>
        </w:tblPrEx>
        <w:trPr>
          <w:cantSplit w:val="0"/>
        </w:trPr>
        <w:tc>
          <w:tcPr>
            <w:tcW w:w="270" w:type="pct"/>
            <w:tcBorders>
              <w:top w:val="single" w:sz="6" w:space="0" w:color="000000"/>
              <w:bottom w:val="single" w:sz="6" w:space="0" w:color="000000"/>
              <w:right w:val="single" w:sz="6" w:space="0" w:color="000000"/>
            </w:tcBorders>
          </w:tcPr>
          <w:p>
            <w:pPr>
              <w:pStyle w:val="TableText"/>
            </w:pPr>
            <w:r>
              <w:t>5</w:t>
            </w:r>
          </w:p>
        </w:tc>
        <w:tc>
          <w:tcPr>
            <w:tcW w:w="917" w:type="pct"/>
            <w:tcBorders>
              <w:top w:val="single" w:sz="6" w:space="0" w:color="000000"/>
              <w:bottom w:val="single" w:sz="6" w:space="0" w:color="000000"/>
              <w:right w:val="single" w:sz="6" w:space="0" w:color="000000"/>
            </w:tcBorders>
          </w:tcPr>
          <w:p>
            <w:pPr>
              <w:pStyle w:val="TableText"/>
            </w:pPr>
            <w:r>
              <w:t>上架和下架</w:t>
            </w:r>
          </w:p>
        </w:tc>
        <w:tc>
          <w:tcPr>
            <w:tcW w:w="3812" w:type="pct"/>
            <w:tcBorders>
              <w:top w:val="single" w:sz="6" w:space="0" w:color="000000"/>
              <w:bottom w:val="single" w:sz="6" w:space="0" w:color="000000"/>
            </w:tcBorders>
          </w:tcPr>
          <w:p>
            <w:pPr>
              <w:pStyle w:val="ItemListinTable"/>
            </w:pPr>
            <w:r>
              <w:t>对于“已上架”的资源，如果需要下架，可以单击“下架”下架该资源，并设置资源状态为“待上架”。</w:t>
            </w:r>
          </w:p>
          <w:p>
            <w:pPr>
              <w:pStyle w:val="ItemListinTable"/>
            </w:pPr>
            <w:r>
              <w:t>对于“待上架”的资源，可以在操作列中单击“上架”，上架该资源，并设置资源状态为“已上架”。</w:t>
            </w:r>
          </w:p>
        </w:tc>
      </w:tr>
      <w:tr>
        <w:tblPrEx>
          <w:tblW w:w="7938" w:type="dxa"/>
          <w:tblInd w:w="1814" w:type="dxa"/>
          <w:tblLayout w:type="fixed"/>
          <w:tblLook w:val="01E0"/>
        </w:tblPrEx>
        <w:trPr>
          <w:cantSplit w:val="0"/>
        </w:trPr>
        <w:tc>
          <w:tcPr>
            <w:tcW w:w="270" w:type="pct"/>
            <w:tcBorders>
              <w:top w:val="single" w:sz="6" w:space="0" w:color="000000"/>
              <w:bottom w:val="single" w:sz="6" w:space="0" w:color="000000"/>
              <w:right w:val="single" w:sz="6" w:space="0" w:color="000000"/>
            </w:tcBorders>
          </w:tcPr>
          <w:p>
            <w:pPr>
              <w:pStyle w:val="TableText"/>
            </w:pPr>
            <w:r>
              <w:t>6</w:t>
            </w:r>
          </w:p>
        </w:tc>
        <w:tc>
          <w:tcPr>
            <w:tcW w:w="917" w:type="pct"/>
            <w:tcBorders>
              <w:top w:val="single" w:sz="6" w:space="0" w:color="000000"/>
              <w:bottom w:val="single" w:sz="6" w:space="0" w:color="000000"/>
              <w:right w:val="single" w:sz="6" w:space="0" w:color="000000"/>
            </w:tcBorders>
          </w:tcPr>
          <w:p>
            <w:pPr>
              <w:pStyle w:val="TableText"/>
            </w:pPr>
            <w:r>
              <w:t>查询</w:t>
            </w:r>
          </w:p>
        </w:tc>
        <w:tc>
          <w:tcPr>
            <w:tcW w:w="3812" w:type="pct"/>
            <w:tcBorders>
              <w:top w:val="single" w:sz="6" w:space="0" w:color="000000"/>
              <w:bottom w:val="single" w:sz="6" w:space="0" w:color="000000"/>
            </w:tcBorders>
          </w:tcPr>
          <w:p>
            <w:pPr>
              <w:pStyle w:val="TableText"/>
            </w:pPr>
            <w:r>
              <w:t>选择“固定标签”或“自定义标签”，在搜索框中输入资源名称，单击“查询”，可以查询资源相应的资源，展示在资源列表中。</w:t>
            </w:r>
          </w:p>
        </w:tc>
      </w:tr>
      <w:tr>
        <w:tblPrEx>
          <w:tblW w:w="7938" w:type="dxa"/>
          <w:tblInd w:w="1814" w:type="dxa"/>
          <w:tblLayout w:type="fixed"/>
          <w:tblLook w:val="01E0"/>
        </w:tblPrEx>
        <w:trPr>
          <w:cantSplit w:val="0"/>
        </w:trPr>
        <w:tc>
          <w:tcPr>
            <w:tcW w:w="270" w:type="pct"/>
            <w:tcBorders>
              <w:top w:val="single" w:sz="6" w:space="0" w:color="000000"/>
              <w:bottom w:val="single" w:sz="6" w:space="0" w:color="000000"/>
              <w:right w:val="single" w:sz="6" w:space="0" w:color="000000"/>
            </w:tcBorders>
          </w:tcPr>
          <w:p>
            <w:pPr>
              <w:pStyle w:val="TableText"/>
            </w:pPr>
            <w:r>
              <w:t>7</w:t>
            </w:r>
          </w:p>
        </w:tc>
        <w:tc>
          <w:tcPr>
            <w:tcW w:w="917" w:type="pct"/>
            <w:tcBorders>
              <w:top w:val="single" w:sz="6" w:space="0" w:color="000000"/>
              <w:bottom w:val="single" w:sz="6" w:space="0" w:color="000000"/>
              <w:right w:val="single" w:sz="6" w:space="0" w:color="000000"/>
            </w:tcBorders>
          </w:tcPr>
          <w:p>
            <w:pPr>
              <w:pStyle w:val="TableText"/>
            </w:pPr>
            <w:r>
              <w:t>重置</w:t>
            </w:r>
          </w:p>
        </w:tc>
        <w:tc>
          <w:tcPr>
            <w:tcW w:w="3812" w:type="pct"/>
            <w:tcBorders>
              <w:top w:val="single" w:sz="6" w:space="0" w:color="000000"/>
              <w:bottom w:val="single" w:sz="6" w:space="0" w:color="000000"/>
            </w:tcBorders>
          </w:tcPr>
          <w:p>
            <w:pPr>
              <w:pStyle w:val="TableText"/>
            </w:pPr>
            <w:r>
              <w:t>在该页面中单击“重置”，可以清空查询条件，并刷新列表。</w:t>
            </w:r>
          </w:p>
        </w:tc>
      </w:tr>
    </w:tbl>
    <w:p/>
    <w:p>
      <w:pPr>
        <w:pStyle w:val="End"/>
      </w:pPr>
      <w:r>
        <w:t>----结束</w:t>
      </w:r>
    </w:p>
    <w:bookmarkStart w:id="237" w:name="_ZH-CN_TOPIC_0000001875757712"/>
    <w:bookmarkEnd w:id="237"/>
    <w:p>
      <w:pPr>
        <w:pStyle w:val="Heading3"/>
      </w:pPr>
      <w:bookmarkStart w:id="238" w:name="_ZH-CN_TOPIC_0000001875757712-chtext"/>
      <w:bookmarkStart w:id="239" w:name="_Toc256000072"/>
      <w:r>
        <w:t>目录管理</w:t>
      </w:r>
      <w:bookmarkEnd w:id="239"/>
      <w:bookmarkEnd w:id="238"/>
    </w:p>
    <w:p>
      <w:r>
        <w:t>用于编辑维护资源货架上的目录信息，包括目录搜素、目录排序、目录编辑、删除，跳转查看挂载资源。</w:t>
      </w:r>
    </w:p>
    <w:p>
      <w:pPr>
        <w:pStyle w:val="BlockLabel"/>
      </w:pPr>
      <w:r>
        <w:t>一级目录搜索过滤</w:t>
      </w:r>
    </w:p>
    <w:p>
      <w:r>
        <w:pict>
          <v:shape id="_x0000_i1239" type="#_x0000_t75" style="width:394.62pt;height:47pt">
            <v:imagedata r:id="rId147" o:title=""/>
          </v:shape>
        </w:pict>
      </w:r>
    </w:p>
    <w:p>
      <w:pPr>
        <w:pStyle w:val="ItemList"/>
      </w:pPr>
      <w:r>
        <w:t>搜索输入框支持分类名称过滤，关键字长度限制32。</w:t>
      </w:r>
    </w:p>
    <w:p>
      <w:pPr>
        <w:pStyle w:val="ItemList"/>
      </w:pPr>
      <w:r>
        <w:t>输入关键字，回车或者单击查询，可查询当前资源类下一级目录列表，并更新目录列表。</w:t>
      </w:r>
    </w:p>
    <w:p>
      <w:pPr>
        <w:pStyle w:val="ItemList"/>
      </w:pPr>
      <w:r>
        <w:t>单击重置可清空输入框，并初始化列表。</w:t>
      </w:r>
    </w:p>
    <w:p>
      <w:pPr>
        <w:pStyle w:val="BlockLabel"/>
      </w:pPr>
      <w:r>
        <w:t>一级目录列表</w:t>
      </w:r>
    </w:p>
    <w:p>
      <w:r>
        <w:pict>
          <v:shape id="_x0000_i1240" type="#_x0000_t75" style="width:395.36pt;height:130.03pt">
            <v:imagedata r:id="rId148" o:title=""/>
          </v:shape>
        </w:pict>
      </w:r>
    </w:p>
    <w:p>
      <w:pPr>
        <w:pStyle w:val="ItemList"/>
      </w:pPr>
      <w:r>
        <w:t>列表展示该目录分类编号、分类名称、分类描述、二级目录数量、资源数量、创建时间；</w:t>
      </w:r>
    </w:p>
    <w:p>
      <w:pPr>
        <w:pStyle w:val="ItemList"/>
      </w:pPr>
      <w:r>
        <w:t>单击挂载资源，跳转至资源管理下当前目录所挂载的资源列表；</w:t>
      </w:r>
    </w:p>
    <w:p>
      <w:pPr>
        <w:pStyle w:val="ItemList"/>
      </w:pPr>
      <w:r>
        <w:t>单击上移/下移，可调整一级目录排序（目录列表第一条上移置灰，目录最后一条下移置灰）；</w:t>
      </w:r>
    </w:p>
    <w:p>
      <w:pPr>
        <w:pStyle w:val="ItemList"/>
      </w:pPr>
      <w:r>
        <w:t>单击删除，删除目录列表当前目录；</w:t>
      </w:r>
    </w:p>
    <w:p>
      <w:pPr>
        <w:pStyle w:val="ItemList"/>
      </w:pPr>
      <w:r>
        <w:t>单击编辑，展示分类编辑界面；</w:t>
      </w:r>
    </w:p>
    <w:p>
      <w:pPr>
        <w:pStyle w:val="ItemList"/>
      </w:pPr>
      <w:r>
        <w:t>分页：分页可调整列表每页数量，默认10条/页，可单击/输入页码翻页；</w:t>
      </w:r>
    </w:p>
    <w:p>
      <w:pPr>
        <w:pStyle w:val="BlockLabel"/>
      </w:pPr>
      <w:r>
        <w:t>新建分类</w:t>
      </w:r>
    </w:p>
    <w:p>
      <w:pPr>
        <w:pStyle w:val="Step"/>
        <w:numPr>
          <w:numId w:val="243"/>
        </w:numPr>
      </w:pPr>
      <w:r>
        <w:t>在“资源中心 &gt; 目录管理”中，选择相应的资源页签。</w:t>
      </w:r>
    </w:p>
    <w:p>
      <w:pPr>
        <w:pStyle w:val="Step"/>
      </w:pPr>
      <w:r>
        <w:t>单击“新建”。</w:t>
      </w:r>
    </w:p>
    <w:p>
      <w:pPr>
        <w:pStyle w:val="Step"/>
      </w:pPr>
      <w:r>
        <w:t>在“新建分类”弹框中填写“一级分类”和“二级分类”信息。</w:t>
      </w:r>
    </w:p>
    <w:p>
      <w:r>
        <w:pict>
          <v:shape id="_x0000_i1241" type="#_x0000_t75" style="width:397.73pt;height:240.19pt">
            <v:imagedata r:id="rId149" o:title=""/>
          </v:shape>
        </w:pict>
      </w:r>
    </w:p>
    <w:p>
      <w:pPr>
        <w:pStyle w:val="ItemList"/>
      </w:pPr>
      <w:r>
        <w:t>分类名称：长度32，必填。</w:t>
      </w:r>
    </w:p>
    <w:p>
      <w:pPr>
        <w:pStyle w:val="ItemList"/>
      </w:pPr>
      <w:r>
        <w:t>分类描述：长度1024，必填。</w:t>
      </w:r>
    </w:p>
    <w:p>
      <w:pPr>
        <w:pStyle w:val="ItemList"/>
      </w:pPr>
      <w:r>
        <w:t>单击“＋”可新增二级目录输入框，二级分类大于等于100条，则“＋”置灰。</w:t>
      </w:r>
    </w:p>
    <w:p>
      <w:pPr>
        <w:pStyle w:val="ItemList"/>
      </w:pPr>
      <w:r>
        <w:t>二级目录可进行上移/下移操作（第一条上移置灰，最后一条下移置灰）。</w:t>
      </w:r>
    </w:p>
    <w:p>
      <w:pPr>
        <w:pStyle w:val="ItemList"/>
      </w:pPr>
      <w:r>
        <w:t>单击删除可将当前二级目录从列表中删除</w:t>
      </w:r>
    </w:p>
    <w:p>
      <w:pPr>
        <w:pStyle w:val="Step"/>
      </w:pPr>
      <w:r>
        <w:t>单击“确认”。</w:t>
      </w:r>
    </w:p>
    <w:p>
      <w:pPr>
        <w:pStyle w:val="End"/>
      </w:pPr>
      <w:r>
        <w:t>----结束</w:t>
      </w:r>
    </w:p>
    <w:bookmarkStart w:id="240" w:name="_ZH-CN_TOPIC_0000001921796813"/>
    <w:bookmarkEnd w:id="240"/>
    <w:p>
      <w:pPr>
        <w:pStyle w:val="Heading3"/>
      </w:pPr>
      <w:bookmarkStart w:id="241" w:name="_ZH-CN_TOPIC_0000001921796813-chtext"/>
      <w:bookmarkStart w:id="242" w:name="_Toc256000073"/>
      <w:r>
        <w:t>流程管理</w:t>
      </w:r>
      <w:bookmarkEnd w:id="242"/>
      <w:bookmarkEnd w:id="241"/>
    </w:p>
    <w:p>
      <w:r>
        <w:t>用于对资源申请流程进行管理，能够根据实际需要自定义流程节点，以及配置的各个流程节点中的参数。</w:t>
      </w:r>
    </w:p>
    <w:p>
      <w:r>
        <w:t>“资源中心 &gt; 流程管理”功能页面如</w:t>
      </w:r>
      <w:r>
        <w:fldChar w:fldCharType="begin"/>
      </w:r>
      <w:r>
        <w:instrText>REF _fig151017183284 \r \h</w:instrText>
      </w:r>
      <w:r>
        <w:fldChar w:fldCharType="separate"/>
      </w:r>
      <w:r>
        <w:t>图3-39</w:t>
      </w:r>
      <w:r>
        <w:fldChar w:fldCharType="end"/>
      </w:r>
      <w:r>
        <w:t>所示。</w:t>
      </w:r>
    </w:p>
    <w:bookmarkStart w:id="243" w:name="_fig151017183284"/>
    <w:bookmarkEnd w:id="243"/>
    <w:p>
      <w:pPr>
        <w:pStyle w:val="FigureDescription"/>
      </w:pPr>
      <w:r>
        <w:t>流程管理</w:t>
      </w:r>
    </w:p>
    <w:p>
      <w:pPr>
        <w:pStyle w:val="Figure"/>
      </w:pPr>
      <w:r>
        <w:pict>
          <v:shape id="_x0000_i1242" type="#_x0000_t75" style="width:398.36pt;height:125.8pt">
            <v:imagedata r:id="rId150" o:title=""/>
          </v:shape>
        </w:pict>
      </w:r>
    </w:p>
    <w:p/>
    <w:p>
      <w:pPr>
        <w:pStyle w:val="TableDescription"/>
      </w:pPr>
      <w:r>
        <w:t>操作说明</w:t>
      </w:r>
    </w:p>
    <w:tbl>
      <w:tblPr>
        <w:tblStyle w:val="Table"/>
        <w:tblW w:w="7938" w:type="dxa"/>
        <w:tblInd w:w="1814" w:type="dxa"/>
        <w:tblLayout w:type="fixed"/>
        <w:tblLook w:val="01E0"/>
      </w:tblPr>
      <w:tblGrid>
        <w:gridCol w:w="436"/>
        <w:gridCol w:w="467"/>
        <w:gridCol w:w="7035"/>
      </w:tblGrid>
      <w:tr>
        <w:tblPrEx>
          <w:tblW w:w="7938" w:type="dxa"/>
          <w:tblInd w:w="1814" w:type="dxa"/>
          <w:tblLayout w:type="fixed"/>
          <w:tblLook w:val="01E0"/>
        </w:tblPrEx>
        <w:trPr>
          <w:cantSplit w:val="0"/>
          <w:tblHeader/>
        </w:trPr>
        <w:tc>
          <w:tcPr>
            <w:tcW w:w="275" w:type="pct"/>
            <w:tcBorders>
              <w:top w:val="single" w:sz="6" w:space="0" w:color="000000"/>
              <w:bottom w:val="single" w:sz="6" w:space="0" w:color="000000"/>
              <w:right w:val="single" w:sz="6" w:space="0" w:color="000000"/>
            </w:tcBorders>
            <w:shd w:val="clear" w:color="auto" w:fill="D9D9D9"/>
          </w:tcPr>
          <w:p>
            <w:pPr>
              <w:pStyle w:val="TableHeading"/>
            </w:pPr>
            <w:r>
              <w:t>序号</w:t>
            </w:r>
          </w:p>
        </w:tc>
        <w:tc>
          <w:tcPr>
            <w:tcW w:w="294" w:type="pct"/>
            <w:tcBorders>
              <w:top w:val="single" w:sz="6" w:space="0" w:color="000000"/>
              <w:bottom w:val="single" w:sz="6" w:space="0" w:color="000000"/>
              <w:right w:val="single" w:sz="6" w:space="0" w:color="000000"/>
            </w:tcBorders>
            <w:shd w:val="clear" w:color="auto" w:fill="D9D9D9"/>
          </w:tcPr>
          <w:p>
            <w:pPr>
              <w:pStyle w:val="TableHeading"/>
            </w:pPr>
            <w:r>
              <w:t>操作</w:t>
            </w:r>
          </w:p>
        </w:tc>
        <w:tc>
          <w:tcPr>
            <w:tcW w:w="4432"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1</w:t>
            </w:r>
          </w:p>
        </w:tc>
        <w:tc>
          <w:tcPr>
            <w:tcW w:w="294" w:type="pct"/>
            <w:tcBorders>
              <w:top w:val="single" w:sz="6" w:space="0" w:color="000000"/>
              <w:bottom w:val="single" w:sz="6" w:space="0" w:color="000000"/>
              <w:right w:val="single" w:sz="6" w:space="0" w:color="000000"/>
            </w:tcBorders>
          </w:tcPr>
          <w:p>
            <w:pPr>
              <w:pStyle w:val="TableText"/>
            </w:pPr>
            <w:r>
              <w:t>查询</w:t>
            </w:r>
          </w:p>
        </w:tc>
        <w:tc>
          <w:tcPr>
            <w:tcW w:w="4432" w:type="pct"/>
            <w:tcBorders>
              <w:top w:val="single" w:sz="6" w:space="0" w:color="000000"/>
              <w:bottom w:val="single" w:sz="6" w:space="0" w:color="000000"/>
            </w:tcBorders>
          </w:tcPr>
          <w:p>
            <w:pPr>
              <w:pStyle w:val="TableText"/>
            </w:pPr>
            <w:r>
              <w:t>在该页面中输入或选择指定的查询条件（流程名称、适用资源类型），单击“查询”，查询相应的流程。</w:t>
            </w:r>
          </w:p>
          <w:p>
            <w:pPr>
              <w:pStyle w:val="TableText"/>
            </w:pPr>
            <w:r>
              <w:t>单击“重置”可以重置所有查询条件。</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2</w:t>
            </w:r>
          </w:p>
        </w:tc>
        <w:tc>
          <w:tcPr>
            <w:tcW w:w="294" w:type="pct"/>
            <w:tcBorders>
              <w:top w:val="single" w:sz="6" w:space="0" w:color="000000"/>
              <w:bottom w:val="single" w:sz="6" w:space="0" w:color="000000"/>
              <w:right w:val="single" w:sz="6" w:space="0" w:color="000000"/>
            </w:tcBorders>
          </w:tcPr>
          <w:p>
            <w:pPr>
              <w:pStyle w:val="TableText"/>
            </w:pPr>
            <w:r>
              <w:t>新建</w:t>
            </w:r>
          </w:p>
        </w:tc>
        <w:tc>
          <w:tcPr>
            <w:tcW w:w="4432" w:type="pct"/>
            <w:tcBorders>
              <w:top w:val="single" w:sz="6" w:space="0" w:color="000000"/>
              <w:bottom w:val="single" w:sz="6" w:space="0" w:color="000000"/>
            </w:tcBorders>
          </w:tcPr>
          <w:p>
            <w:pPr>
              <w:pStyle w:val="TableText"/>
            </w:pPr>
            <w:r>
              <w:t>在该页面中单击“</w:t>
            </w:r>
            <w:r>
              <w:rPr>
                <w:b/>
              </w:rPr>
              <w:t>新建</w:t>
            </w:r>
            <w:r>
              <w:t>”，可以根据局点实际需要自定义资源申请流程。具体参见“</w:t>
            </w:r>
            <w:hyperlink w:anchor="section164641619185318" w:tooltip=" " w:history="1">
              <w:r>
                <w:rPr>
                  <w:rStyle w:val="Hyperlink"/>
                </w:rPr>
                <w:t>新建流程</w:t>
              </w:r>
            </w:hyperlink>
            <w:r>
              <w:t>”。</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3</w:t>
            </w:r>
          </w:p>
        </w:tc>
        <w:tc>
          <w:tcPr>
            <w:tcW w:w="294" w:type="pct"/>
            <w:tcBorders>
              <w:top w:val="single" w:sz="6" w:space="0" w:color="000000"/>
              <w:bottom w:val="single" w:sz="6" w:space="0" w:color="000000"/>
              <w:right w:val="single" w:sz="6" w:space="0" w:color="000000"/>
            </w:tcBorders>
          </w:tcPr>
          <w:p>
            <w:pPr>
              <w:pStyle w:val="TableText"/>
            </w:pPr>
            <w:r>
              <w:t>编辑</w:t>
            </w:r>
          </w:p>
        </w:tc>
        <w:tc>
          <w:tcPr>
            <w:tcW w:w="4432" w:type="pct"/>
            <w:tcBorders>
              <w:top w:val="single" w:sz="6" w:space="0" w:color="000000"/>
              <w:bottom w:val="single" w:sz="6" w:space="0" w:color="000000"/>
            </w:tcBorders>
          </w:tcPr>
          <w:p>
            <w:pPr>
              <w:pStyle w:val="TableText"/>
            </w:pPr>
            <w:r>
              <w:t>在操作操作列单击流程相应的“编辑”，可以修改流程相关配置。</w:t>
            </w:r>
          </w:p>
          <w:p>
            <w:pPr>
              <w:pStyle w:val="NotesHeadinginTable"/>
            </w:pPr>
            <w:r>
              <w:t>说明</w:t>
            </w:r>
          </w:p>
          <w:p>
            <w:pPr>
              <w:pStyle w:val="NotesTextinTable"/>
            </w:pPr>
            <w:r>
              <w:t>对于被已上架资源使用的流程，无法进行编辑操作。如果需要编辑这类流程，则需要先下架所有关联资源。</w:t>
            </w:r>
          </w:p>
        </w:tc>
      </w:tr>
      <w:tr>
        <w:tblPrEx>
          <w:tblW w:w="7938" w:type="dxa"/>
          <w:tblInd w:w="1814" w:type="dxa"/>
          <w:tblLayout w:type="fixed"/>
          <w:tblLook w:val="01E0"/>
        </w:tblPrEx>
        <w:trPr>
          <w:cantSplit w:val="0"/>
        </w:trPr>
        <w:tc>
          <w:tcPr>
            <w:tcW w:w="275" w:type="pct"/>
            <w:tcBorders>
              <w:top w:val="single" w:sz="6" w:space="0" w:color="000000"/>
              <w:bottom w:val="single" w:sz="6" w:space="0" w:color="000000"/>
              <w:right w:val="single" w:sz="6" w:space="0" w:color="000000"/>
            </w:tcBorders>
          </w:tcPr>
          <w:p>
            <w:pPr>
              <w:pStyle w:val="TableText"/>
            </w:pPr>
            <w:r>
              <w:t>4</w:t>
            </w:r>
          </w:p>
        </w:tc>
        <w:tc>
          <w:tcPr>
            <w:tcW w:w="294" w:type="pct"/>
            <w:tcBorders>
              <w:top w:val="single" w:sz="6" w:space="0" w:color="000000"/>
              <w:bottom w:val="single" w:sz="6" w:space="0" w:color="000000"/>
              <w:right w:val="single" w:sz="6" w:space="0" w:color="000000"/>
            </w:tcBorders>
          </w:tcPr>
          <w:p>
            <w:pPr>
              <w:pStyle w:val="TableText"/>
            </w:pPr>
            <w:r>
              <w:t>删除</w:t>
            </w:r>
          </w:p>
        </w:tc>
        <w:tc>
          <w:tcPr>
            <w:tcW w:w="4432" w:type="pct"/>
            <w:tcBorders>
              <w:top w:val="single" w:sz="6" w:space="0" w:color="000000"/>
              <w:bottom w:val="single" w:sz="6" w:space="0" w:color="000000"/>
            </w:tcBorders>
          </w:tcPr>
          <w:p>
            <w:pPr>
              <w:pStyle w:val="TableText"/>
            </w:pPr>
            <w:r>
              <w:t>在操作操作列单击流程相应的“删除”，可以删除该流程。</w:t>
            </w:r>
          </w:p>
        </w:tc>
      </w:tr>
    </w:tbl>
    <w:p/>
    <w:bookmarkStart w:id="244" w:name="section164641619185318"/>
    <w:bookmarkEnd w:id="244"/>
    <w:p>
      <w:pPr>
        <w:pStyle w:val="BlockLabel"/>
      </w:pPr>
      <w:r>
        <w:t>新建流程</w:t>
      </w:r>
    </w:p>
    <w:p>
      <w:pPr>
        <w:pStyle w:val="Step"/>
        <w:numPr>
          <w:numId w:val="244"/>
        </w:numPr>
      </w:pPr>
      <w:r>
        <w:t>在导航栏右上角单击“</w:t>
      </w:r>
      <w:r>
        <w:pict>
          <v:shape id="_x0000_i1243" type="#_x0000_t75" style="width:10.8pt;height:10.8pt">
            <v:imagedata r:id="rId76" o:title=""/>
          </v:shape>
        </w:pict>
      </w:r>
      <w:r>
        <w:t>”进入“资源中心”。</w:t>
      </w:r>
    </w:p>
    <w:p>
      <w:pPr>
        <w:pStyle w:val="Step"/>
      </w:pPr>
      <w:r>
        <w:t>在“资源中心 &gt; 流程管理”页面中，单击“新建”，进入“新建流程”页面。</w:t>
      </w:r>
    </w:p>
    <w:p>
      <w:pPr>
        <w:pStyle w:val="Step"/>
      </w:pPr>
      <w:r>
        <w:t>在“新建流程”页面，根据实际需要，填写或选择相应的流程配置信息。</w:t>
      </w:r>
    </w:p>
    <w:p>
      <w:pPr>
        <w:pStyle w:val="ItemStep"/>
        <w:numPr>
          <w:numId w:val="50"/>
        </w:numPr>
      </w:pPr>
      <w:r>
        <w:t>配置“开始”节点，配置完毕后单击“下一步”。</w:t>
      </w:r>
    </w:p>
    <w:p>
      <w:pPr>
        <w:pStyle w:val="FigureDescription"/>
        <w:ind w:left="2126"/>
      </w:pPr>
      <w:r>
        <w:t>“开始”节点</w:t>
      </w:r>
    </w:p>
    <w:p>
      <w:pPr>
        <w:pStyle w:val="Figure"/>
        <w:ind w:left="2126"/>
      </w:pPr>
      <w:r>
        <w:pict>
          <v:shape id="_x0000_i1244" type="#_x0000_t75" style="width:375.88pt;height:169.43pt">
            <v:imagedata r:id="rId151" o:title=""/>
          </v:shape>
        </w:pict>
      </w:r>
    </w:p>
    <w:p/>
    <w:p>
      <w:pPr>
        <w:pStyle w:val="TableDescription"/>
      </w:pPr>
      <w:r>
        <w:t>参数说明</w:t>
      </w:r>
    </w:p>
    <w:tbl>
      <w:tblPr>
        <w:tblStyle w:val="Table"/>
        <w:tblW w:w="7938" w:type="dxa"/>
        <w:tblInd w:w="1814" w:type="dxa"/>
        <w:tblLayout w:type="fixed"/>
        <w:tblLook w:val="01E0"/>
      </w:tblPr>
      <w:tblGrid>
        <w:gridCol w:w="1068"/>
        <w:gridCol w:w="6870"/>
      </w:tblGrid>
      <w:tr>
        <w:tblPrEx>
          <w:tblW w:w="7938" w:type="dxa"/>
          <w:tblInd w:w="1814" w:type="dxa"/>
          <w:tblLayout w:type="fixed"/>
          <w:tblLook w:val="01E0"/>
        </w:tblPrEx>
        <w:trPr>
          <w:cantSplit w:val="0"/>
          <w:tblHeader/>
        </w:trPr>
        <w:tc>
          <w:tcPr>
            <w:tcW w:w="673" w:type="pct"/>
            <w:tcBorders>
              <w:top w:val="single" w:sz="6" w:space="0" w:color="000000"/>
              <w:bottom w:val="single" w:sz="6" w:space="0" w:color="000000"/>
              <w:right w:val="single" w:sz="6" w:space="0" w:color="000000"/>
            </w:tcBorders>
            <w:shd w:val="clear" w:color="auto" w:fill="D9D9D9"/>
          </w:tcPr>
          <w:p>
            <w:pPr>
              <w:pStyle w:val="TableHeading"/>
            </w:pPr>
            <w:r>
              <w:t>参数</w:t>
            </w:r>
          </w:p>
        </w:tc>
        <w:tc>
          <w:tcPr>
            <w:tcW w:w="4326"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673" w:type="pct"/>
            <w:tcBorders>
              <w:top w:val="single" w:sz="6" w:space="0" w:color="000000"/>
              <w:bottom w:val="single" w:sz="6" w:space="0" w:color="000000"/>
              <w:right w:val="single" w:sz="6" w:space="0" w:color="000000"/>
            </w:tcBorders>
          </w:tcPr>
          <w:p>
            <w:pPr>
              <w:pStyle w:val="TableText"/>
            </w:pPr>
            <w:r>
              <w:t>流程名称</w:t>
            </w:r>
          </w:p>
        </w:tc>
        <w:tc>
          <w:tcPr>
            <w:tcW w:w="4326" w:type="pct"/>
            <w:tcBorders>
              <w:top w:val="single" w:sz="6" w:space="0" w:color="000000"/>
              <w:bottom w:val="single" w:sz="6" w:space="0" w:color="000000"/>
            </w:tcBorders>
          </w:tcPr>
          <w:p>
            <w:pPr>
              <w:pStyle w:val="TableText"/>
            </w:pPr>
            <w:r>
              <w:t>根据实际需要填写。</w:t>
            </w:r>
          </w:p>
        </w:tc>
      </w:tr>
      <w:tr>
        <w:tblPrEx>
          <w:tblW w:w="7938" w:type="dxa"/>
          <w:tblInd w:w="1814" w:type="dxa"/>
          <w:tblLayout w:type="fixed"/>
          <w:tblLook w:val="01E0"/>
        </w:tblPrEx>
        <w:trPr>
          <w:cantSplit w:val="0"/>
        </w:trPr>
        <w:tc>
          <w:tcPr>
            <w:tcW w:w="673" w:type="pct"/>
            <w:tcBorders>
              <w:top w:val="single" w:sz="6" w:space="0" w:color="000000"/>
              <w:bottom w:val="single" w:sz="6" w:space="0" w:color="000000"/>
              <w:right w:val="single" w:sz="6" w:space="0" w:color="000000"/>
            </w:tcBorders>
          </w:tcPr>
          <w:p>
            <w:pPr>
              <w:pStyle w:val="TableText"/>
            </w:pPr>
            <w:r>
              <w:t>适用资源类型</w:t>
            </w:r>
          </w:p>
        </w:tc>
        <w:tc>
          <w:tcPr>
            <w:tcW w:w="4326" w:type="pct"/>
            <w:tcBorders>
              <w:top w:val="single" w:sz="6" w:space="0" w:color="000000"/>
              <w:bottom w:val="single" w:sz="6" w:space="0" w:color="000000"/>
            </w:tcBorders>
          </w:tcPr>
          <w:p>
            <w:pPr>
              <w:pStyle w:val="TableText"/>
            </w:pPr>
            <w:r>
              <w:t>根据实际需要选择适用该流程的资源类型。该选项决定了在“资源管理”中相应的资源类型才可以关联此处配置的流程。</w:t>
            </w:r>
          </w:p>
        </w:tc>
      </w:tr>
      <w:tr>
        <w:tblPrEx>
          <w:tblW w:w="7938" w:type="dxa"/>
          <w:tblInd w:w="1814" w:type="dxa"/>
          <w:tblLayout w:type="fixed"/>
          <w:tblLook w:val="01E0"/>
        </w:tblPrEx>
        <w:trPr>
          <w:cantSplit w:val="0"/>
        </w:trPr>
        <w:tc>
          <w:tcPr>
            <w:tcW w:w="673" w:type="pct"/>
            <w:tcBorders>
              <w:top w:val="single" w:sz="6" w:space="0" w:color="000000"/>
              <w:bottom w:val="single" w:sz="6" w:space="0" w:color="000000"/>
              <w:right w:val="single" w:sz="6" w:space="0" w:color="000000"/>
            </w:tcBorders>
          </w:tcPr>
          <w:p>
            <w:pPr>
              <w:pStyle w:val="TableText"/>
            </w:pPr>
            <w:r>
              <w:t>流程说明</w:t>
            </w:r>
          </w:p>
        </w:tc>
        <w:tc>
          <w:tcPr>
            <w:tcW w:w="4326" w:type="pct"/>
            <w:tcBorders>
              <w:top w:val="single" w:sz="6" w:space="0" w:color="000000"/>
              <w:bottom w:val="single" w:sz="6" w:space="0" w:color="000000"/>
            </w:tcBorders>
          </w:tcPr>
          <w:p>
            <w:pPr>
              <w:pStyle w:val="TableText"/>
            </w:pPr>
            <w:r>
              <w:t>填写流程相关说明。</w:t>
            </w:r>
          </w:p>
        </w:tc>
      </w:tr>
    </w:tbl>
    <w:p/>
    <w:p>
      <w:pPr>
        <w:pStyle w:val="ItemStep"/>
        <w:numPr>
          <w:numId w:val="50"/>
        </w:numPr>
      </w:pPr>
      <w:r>
        <w:t>配置“申请”节点，配置完毕后单击“下一步”。</w:t>
      </w:r>
    </w:p>
    <w:p>
      <w:pPr>
        <w:pStyle w:val="FigureDescription"/>
        <w:ind w:left="2126"/>
      </w:pPr>
      <w:r>
        <w:t>“申请”节点</w:t>
      </w:r>
    </w:p>
    <w:p>
      <w:pPr>
        <w:pStyle w:val="Figure"/>
        <w:ind w:left="2126"/>
      </w:pPr>
      <w:r>
        <w:pict>
          <v:shape id="_x0000_i1245" type="#_x0000_t75" style="width:375.84pt;height:235.35pt">
            <v:imagedata r:id="rId152" o:title=""/>
          </v:shape>
        </w:pict>
      </w:r>
    </w:p>
    <w:p/>
    <w:p>
      <w:pPr>
        <w:pStyle w:val="TableDescription"/>
      </w:pPr>
      <w:r>
        <w:t>参数说明</w:t>
      </w:r>
    </w:p>
    <w:tbl>
      <w:tblPr>
        <w:tblStyle w:val="Table"/>
        <w:tblW w:w="7938" w:type="dxa"/>
        <w:tblInd w:w="1814" w:type="dxa"/>
        <w:tblLayout w:type="fixed"/>
        <w:tblLook w:val="01E0"/>
      </w:tblPr>
      <w:tblGrid>
        <w:gridCol w:w="1068"/>
        <w:gridCol w:w="6870"/>
      </w:tblGrid>
      <w:tr>
        <w:tblPrEx>
          <w:tblW w:w="7938" w:type="dxa"/>
          <w:tblInd w:w="1814" w:type="dxa"/>
          <w:tblLayout w:type="fixed"/>
          <w:tblLook w:val="01E0"/>
        </w:tblPrEx>
        <w:trPr>
          <w:cantSplit w:val="0"/>
          <w:tblHeader/>
        </w:trPr>
        <w:tc>
          <w:tcPr>
            <w:tcW w:w="673" w:type="pct"/>
            <w:tcBorders>
              <w:top w:val="single" w:sz="6" w:space="0" w:color="000000"/>
              <w:bottom w:val="single" w:sz="6" w:space="0" w:color="000000"/>
              <w:right w:val="single" w:sz="6" w:space="0" w:color="000000"/>
            </w:tcBorders>
            <w:shd w:val="clear" w:color="auto" w:fill="D9D9D9"/>
          </w:tcPr>
          <w:p>
            <w:pPr>
              <w:pStyle w:val="TableHeading"/>
            </w:pPr>
            <w:r>
              <w:t>参数</w:t>
            </w:r>
          </w:p>
        </w:tc>
        <w:tc>
          <w:tcPr>
            <w:tcW w:w="4326"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673" w:type="pct"/>
            <w:tcBorders>
              <w:top w:val="single" w:sz="6" w:space="0" w:color="000000"/>
              <w:bottom w:val="single" w:sz="6" w:space="0" w:color="000000"/>
              <w:right w:val="single" w:sz="6" w:space="0" w:color="000000"/>
            </w:tcBorders>
          </w:tcPr>
          <w:p>
            <w:pPr>
              <w:pStyle w:val="TableText"/>
            </w:pPr>
            <w:r>
              <w:t>节点名称</w:t>
            </w:r>
          </w:p>
        </w:tc>
        <w:tc>
          <w:tcPr>
            <w:tcW w:w="4326" w:type="pct"/>
            <w:tcBorders>
              <w:top w:val="single" w:sz="6" w:space="0" w:color="000000"/>
              <w:bottom w:val="single" w:sz="6" w:space="0" w:color="000000"/>
            </w:tcBorders>
          </w:tcPr>
          <w:p>
            <w:pPr>
              <w:pStyle w:val="TableText"/>
            </w:pPr>
            <w:r>
              <w:t>“申请”节点的“节点名称”不可修改。</w:t>
            </w:r>
          </w:p>
        </w:tc>
      </w:tr>
      <w:tr>
        <w:tblPrEx>
          <w:tblW w:w="7938" w:type="dxa"/>
          <w:tblInd w:w="1814" w:type="dxa"/>
          <w:tblLayout w:type="fixed"/>
          <w:tblLook w:val="01E0"/>
        </w:tblPrEx>
        <w:trPr>
          <w:cantSplit w:val="0"/>
        </w:trPr>
        <w:tc>
          <w:tcPr>
            <w:tcW w:w="673" w:type="pct"/>
            <w:tcBorders>
              <w:top w:val="single" w:sz="6" w:space="0" w:color="000000"/>
              <w:bottom w:val="single" w:sz="6" w:space="0" w:color="000000"/>
              <w:right w:val="single" w:sz="6" w:space="0" w:color="000000"/>
            </w:tcBorders>
          </w:tcPr>
          <w:p>
            <w:pPr>
              <w:pStyle w:val="TableText"/>
            </w:pPr>
            <w:r>
              <w:t>项目</w:t>
            </w:r>
          </w:p>
        </w:tc>
        <w:tc>
          <w:tcPr>
            <w:tcW w:w="4326" w:type="pct"/>
            <w:tcBorders>
              <w:top w:val="single" w:sz="6" w:space="0" w:color="000000"/>
              <w:bottom w:val="single" w:sz="6" w:space="0" w:color="000000"/>
            </w:tcBorders>
          </w:tcPr>
          <w:p>
            <w:pPr>
              <w:pStyle w:val="TableText"/>
            </w:pPr>
            <w:r>
              <w:t>勾选“必填”，则表示在资源申请流程中的“项目”为必填参数。</w:t>
            </w:r>
          </w:p>
        </w:tc>
      </w:tr>
      <w:tr>
        <w:tblPrEx>
          <w:tblW w:w="7938" w:type="dxa"/>
          <w:tblInd w:w="1814" w:type="dxa"/>
          <w:tblLayout w:type="fixed"/>
          <w:tblLook w:val="01E0"/>
        </w:tblPrEx>
        <w:trPr>
          <w:cantSplit w:val="0"/>
        </w:trPr>
        <w:tc>
          <w:tcPr>
            <w:tcW w:w="673" w:type="pct"/>
            <w:tcBorders>
              <w:top w:val="single" w:sz="6" w:space="0" w:color="000000"/>
              <w:bottom w:val="single" w:sz="6" w:space="0" w:color="000000"/>
              <w:right w:val="single" w:sz="6" w:space="0" w:color="000000"/>
            </w:tcBorders>
          </w:tcPr>
          <w:p>
            <w:pPr>
              <w:pStyle w:val="TableText"/>
            </w:pPr>
            <w:r>
              <w:t>附件模板</w:t>
            </w:r>
          </w:p>
        </w:tc>
        <w:tc>
          <w:tcPr>
            <w:tcW w:w="4326" w:type="pct"/>
            <w:tcBorders>
              <w:top w:val="single" w:sz="6" w:space="0" w:color="000000"/>
              <w:bottom w:val="single" w:sz="6" w:space="0" w:color="000000"/>
            </w:tcBorders>
          </w:tcPr>
          <w:p>
            <w:pPr>
              <w:pStyle w:val="TableText"/>
            </w:pPr>
            <w:r>
              <w:t>申请流程中使用的附件模板。支持文件类型：zip、docx、png、jpg、pdf，文件大小不超过1MB。</w:t>
            </w:r>
          </w:p>
          <w:p>
            <w:pPr>
              <w:pStyle w:val="TableText"/>
            </w:pPr>
            <w:r>
              <w:t>此为“附件”类型可选组件，如果不需要在流程中使用，可以单击</w:t>
            </w:r>
            <w:r>
              <w:pict>
                <v:shape id="_x0000_i1246" type="#_x0000_t75" style="width:15.12pt;height:15.12pt">
                  <v:imagedata r:id="rId153" o:title=""/>
                </v:shape>
              </w:pict>
            </w:r>
            <w:r>
              <w:t>删除。</w:t>
            </w:r>
          </w:p>
        </w:tc>
      </w:tr>
    </w:tbl>
    <w:p/>
    <w:p>
      <w:pPr>
        <w:pStyle w:val="NotesHeading"/>
        <w:tabs>
          <w:tab w:val="left" w:pos="2100"/>
        </w:tabs>
        <w:rPr>
          <w:rFonts w:hint="eastAsia"/>
        </w:rPr>
      </w:pPr>
      <w:r>
        <w:pict>
          <v:shape id="_x0000_i1247" type="#_x0000_t75" style="width:50.29pt;height:19pt">
            <v:imagedata r:id="rId26" o:title="说明"/>
          </v:shape>
        </w:pict>
      </w:r>
    </w:p>
    <w:p>
      <w:pPr>
        <w:pStyle w:val="NotesText"/>
      </w:pPr>
      <w:r>
        <w:t>该流程节点支持自定义参数，可以单击“新增组件”，根据实际需要添加“文本框”、“下拉框”、“附件”或“提示框”类型的参数组件，并且可以通过勾选“必填”来设置该参数在流程中为“必填”参数。</w:t>
      </w:r>
    </w:p>
    <w:p>
      <w:pPr>
        <w:pStyle w:val="NotesText"/>
      </w:pPr>
      <w:r>
        <w:pict>
          <v:shape id="_x0000_i1248" type="#_x0000_t75" style="width:300pt;height:151.89pt">
            <v:imagedata r:id="rId154" o:title=""/>
          </v:shape>
        </w:pict>
      </w:r>
    </w:p>
    <w:p>
      <w:pPr>
        <w:pStyle w:val="NotesText"/>
      </w:pPr>
      <w:r>
        <w:t>如果不需要删除该参数组件，可以单击</w:t>
      </w:r>
      <w:r>
        <w:pict>
          <v:shape id="_x0000_i1249" type="#_x0000_t75" style="width:15.12pt;height:15.12pt">
            <v:imagedata r:id="rId153" o:title=""/>
          </v:shape>
        </w:pict>
      </w:r>
      <w:r>
        <w:t>删除。</w:t>
      </w:r>
    </w:p>
    <w:p>
      <w:pPr>
        <w:pStyle w:val="ItemStep"/>
        <w:numPr>
          <w:numId w:val="50"/>
        </w:numPr>
      </w:pPr>
      <w:r>
        <w:t>配置“处理”节点。</w:t>
      </w:r>
    </w:p>
    <w:p>
      <w:pPr>
        <w:pStyle w:val="SubItemList"/>
      </w:pPr>
      <w:r>
        <w:t>可以根据实际需要，单击“</w:t>
      </w:r>
      <w:r>
        <w:pict>
          <v:shape id="_x0000_i1250" type="#_x0000_t75" style="width:16.56pt;height:16.56pt">
            <v:imagedata r:id="rId155" o:title=""/>
          </v:shape>
        </w:pict>
      </w:r>
      <w:r>
        <w:t>”新增“处理”节点（最多可以新增5个），配置完每个“处理”节点后单击“下一步”。</w:t>
      </w:r>
    </w:p>
    <w:p>
      <w:pPr>
        <w:pStyle w:val="SubItemList"/>
      </w:pPr>
      <w:r>
        <w:t>可通过单击“</w:t>
      </w:r>
      <w:r>
        <w:pict>
          <v:shape id="_x0000_i1251" type="#_x0000_t75" style="width:16.56pt;height:19.44pt">
            <v:imagedata r:id="rId156" o:title=""/>
          </v:shape>
        </w:pict>
      </w:r>
      <w:r>
        <w:t>”删除新增的“处理”节点。</w:t>
      </w:r>
    </w:p>
    <w:p>
      <w:pPr>
        <w:pStyle w:val="FigureDescription"/>
        <w:ind w:left="2126"/>
      </w:pPr>
      <w:r>
        <w:t>“处理”节点</w:t>
      </w:r>
    </w:p>
    <w:p>
      <w:pPr>
        <w:pStyle w:val="Figure"/>
        <w:ind w:left="2126"/>
      </w:pPr>
      <w:r>
        <w:pict>
          <v:shape id="_x0000_i1252" type="#_x0000_t75" style="width:374.35pt;height:158.36pt">
            <v:imagedata r:id="rId157" o:title=""/>
          </v:shape>
        </w:pict>
      </w:r>
    </w:p>
    <w:p/>
    <w:p>
      <w:pPr>
        <w:pStyle w:val="TableDescription"/>
      </w:pPr>
      <w:r>
        <w:t>参数说明</w:t>
      </w:r>
    </w:p>
    <w:tbl>
      <w:tblPr>
        <w:tblStyle w:val="Table"/>
        <w:tblW w:w="7938" w:type="dxa"/>
        <w:tblInd w:w="1814" w:type="dxa"/>
        <w:tblLayout w:type="fixed"/>
        <w:tblLook w:val="01E0"/>
      </w:tblPr>
      <w:tblGrid>
        <w:gridCol w:w="1068"/>
        <w:gridCol w:w="6870"/>
      </w:tblGrid>
      <w:tr>
        <w:tblPrEx>
          <w:tblW w:w="7938" w:type="dxa"/>
          <w:tblInd w:w="1814" w:type="dxa"/>
          <w:tblLayout w:type="fixed"/>
          <w:tblLook w:val="01E0"/>
        </w:tblPrEx>
        <w:trPr>
          <w:cantSplit w:val="0"/>
          <w:tblHeader/>
        </w:trPr>
        <w:tc>
          <w:tcPr>
            <w:tcW w:w="673" w:type="pct"/>
            <w:tcBorders>
              <w:top w:val="single" w:sz="6" w:space="0" w:color="000000"/>
              <w:bottom w:val="single" w:sz="6" w:space="0" w:color="000000"/>
              <w:right w:val="single" w:sz="6" w:space="0" w:color="000000"/>
            </w:tcBorders>
            <w:shd w:val="clear" w:color="auto" w:fill="D9D9D9"/>
          </w:tcPr>
          <w:p>
            <w:pPr>
              <w:pStyle w:val="TableHeading"/>
            </w:pPr>
            <w:r>
              <w:t>参数</w:t>
            </w:r>
          </w:p>
        </w:tc>
        <w:tc>
          <w:tcPr>
            <w:tcW w:w="4326"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673" w:type="pct"/>
            <w:tcBorders>
              <w:top w:val="single" w:sz="6" w:space="0" w:color="000000"/>
              <w:bottom w:val="single" w:sz="6" w:space="0" w:color="000000"/>
              <w:right w:val="single" w:sz="6" w:space="0" w:color="000000"/>
            </w:tcBorders>
          </w:tcPr>
          <w:p>
            <w:pPr>
              <w:pStyle w:val="TableText"/>
            </w:pPr>
            <w:r>
              <w:t>节点名称</w:t>
            </w:r>
          </w:p>
        </w:tc>
        <w:tc>
          <w:tcPr>
            <w:tcW w:w="4326" w:type="pct"/>
            <w:tcBorders>
              <w:top w:val="single" w:sz="6" w:space="0" w:color="000000"/>
              <w:bottom w:val="single" w:sz="6" w:space="0" w:color="000000"/>
            </w:tcBorders>
          </w:tcPr>
          <w:p>
            <w:pPr>
              <w:pStyle w:val="TableText"/>
            </w:pPr>
            <w:r>
              <w:t>可以根据实际情况自定义节点名称。</w:t>
            </w:r>
          </w:p>
        </w:tc>
      </w:tr>
      <w:tr>
        <w:tblPrEx>
          <w:tblW w:w="7938" w:type="dxa"/>
          <w:tblInd w:w="1814" w:type="dxa"/>
          <w:tblLayout w:type="fixed"/>
          <w:tblLook w:val="01E0"/>
        </w:tblPrEx>
        <w:trPr>
          <w:cantSplit w:val="0"/>
        </w:trPr>
        <w:tc>
          <w:tcPr>
            <w:tcW w:w="673" w:type="pct"/>
            <w:tcBorders>
              <w:top w:val="single" w:sz="6" w:space="0" w:color="000000"/>
              <w:bottom w:val="single" w:sz="6" w:space="0" w:color="000000"/>
              <w:right w:val="single" w:sz="6" w:space="0" w:color="000000"/>
            </w:tcBorders>
          </w:tcPr>
          <w:p>
            <w:pPr>
              <w:pStyle w:val="TableText"/>
            </w:pPr>
            <w:r>
              <w:t>处理人</w:t>
            </w:r>
          </w:p>
        </w:tc>
        <w:tc>
          <w:tcPr>
            <w:tcW w:w="4326" w:type="pct"/>
            <w:tcBorders>
              <w:top w:val="single" w:sz="6" w:space="0" w:color="000000"/>
              <w:bottom w:val="single" w:sz="6" w:space="0" w:color="000000"/>
            </w:tcBorders>
          </w:tcPr>
          <w:p>
            <w:pPr>
              <w:pStyle w:val="TableText"/>
            </w:pPr>
            <w:r>
              <w:t>该“处理”节点的处理人，通过单击“选择”，在“选择管理人员”弹框中搜索选择相应的用户，选择后单击“确定”。</w:t>
            </w:r>
          </w:p>
        </w:tc>
      </w:tr>
    </w:tbl>
    <w:p/>
    <w:p>
      <w:pPr>
        <w:pStyle w:val="NotesHeading"/>
        <w:tabs>
          <w:tab w:val="left" w:pos="2100"/>
        </w:tabs>
        <w:rPr>
          <w:rFonts w:hint="eastAsia"/>
        </w:rPr>
      </w:pPr>
      <w:r>
        <w:pict>
          <v:shape id="_x0000_i1253" type="#_x0000_t75" style="width:50.29pt;height:19pt">
            <v:imagedata r:id="rId26" o:title="说明"/>
          </v:shape>
        </w:pict>
      </w:r>
    </w:p>
    <w:p>
      <w:pPr>
        <w:pStyle w:val="NotesText"/>
      </w:pPr>
      <w:r>
        <w:t>该流程节点支持自定义参数，可以单击“新增组件”，根据实际需要添加“文本框”、“下拉框”、“附件”或“提示框”类型的参数组件，并且可以通过勾选“必填”来设置该参数在流程中为“必填”参数。</w:t>
      </w:r>
    </w:p>
    <w:p>
      <w:pPr>
        <w:pStyle w:val="NotesText"/>
      </w:pPr>
      <w:r>
        <w:pict>
          <v:shape id="_x0000_i1254" type="#_x0000_t75" style="width:300pt;height:151.89pt">
            <v:imagedata r:id="rId154" o:title=""/>
          </v:shape>
        </w:pict>
      </w:r>
    </w:p>
    <w:p>
      <w:pPr>
        <w:pStyle w:val="NotesText"/>
      </w:pPr>
      <w:r>
        <w:t>如果不需要删除该参数组件，可以单击</w:t>
      </w:r>
      <w:r>
        <w:pict>
          <v:shape id="_x0000_i1255" type="#_x0000_t75" style="width:15.12pt;height:15.12pt">
            <v:imagedata r:id="rId153" o:title=""/>
          </v:shape>
        </w:pict>
      </w:r>
      <w:r>
        <w:t>删除。</w:t>
      </w:r>
    </w:p>
    <w:p>
      <w:pPr>
        <w:pStyle w:val="ItemStep"/>
        <w:numPr>
          <w:numId w:val="50"/>
        </w:numPr>
      </w:pPr>
      <w:r>
        <w:t>配置“完成”节点。</w:t>
      </w:r>
    </w:p>
    <w:p>
      <w:pPr>
        <w:pStyle w:val="FigureDescription"/>
        <w:ind w:left="2126"/>
      </w:pPr>
      <w:r>
        <w:t>“完成”节点</w:t>
      </w:r>
    </w:p>
    <w:p>
      <w:pPr>
        <w:pStyle w:val="Figure"/>
        <w:ind w:left="2126"/>
      </w:pPr>
      <w:r>
        <w:pict>
          <v:shape id="_x0000_i1256" type="#_x0000_t75" style="width:371.95pt;height:176.9pt">
            <v:imagedata r:id="rId158" o:title=""/>
          </v:shape>
        </w:pict>
      </w:r>
    </w:p>
    <w:p/>
    <w:p>
      <w:pPr>
        <w:pStyle w:val="TableDescription"/>
      </w:pPr>
      <w:r>
        <w:t>参数说明</w:t>
      </w:r>
    </w:p>
    <w:tbl>
      <w:tblPr>
        <w:tblStyle w:val="Table"/>
        <w:tblW w:w="7938" w:type="dxa"/>
        <w:tblInd w:w="1814" w:type="dxa"/>
        <w:tblLayout w:type="fixed"/>
        <w:tblLook w:val="01E0"/>
      </w:tblPr>
      <w:tblGrid>
        <w:gridCol w:w="1067"/>
        <w:gridCol w:w="6871"/>
      </w:tblGrid>
      <w:tr>
        <w:tblPrEx>
          <w:tblW w:w="7938" w:type="dxa"/>
          <w:tblInd w:w="1814" w:type="dxa"/>
          <w:tblLayout w:type="fixed"/>
          <w:tblLook w:val="01E0"/>
        </w:tblPrEx>
        <w:trPr>
          <w:cantSplit w:val="0"/>
          <w:tblHeader/>
        </w:trPr>
        <w:tc>
          <w:tcPr>
            <w:tcW w:w="672" w:type="pct"/>
            <w:tcBorders>
              <w:top w:val="single" w:sz="6" w:space="0" w:color="000000"/>
              <w:bottom w:val="single" w:sz="6" w:space="0" w:color="000000"/>
              <w:right w:val="single" w:sz="6" w:space="0" w:color="000000"/>
            </w:tcBorders>
            <w:shd w:val="clear" w:color="auto" w:fill="D9D9D9"/>
          </w:tcPr>
          <w:p>
            <w:pPr>
              <w:pStyle w:val="TableHeading"/>
            </w:pPr>
            <w:r>
              <w:t>参数</w:t>
            </w:r>
          </w:p>
        </w:tc>
        <w:tc>
          <w:tcPr>
            <w:tcW w:w="4328"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672" w:type="pct"/>
            <w:tcBorders>
              <w:top w:val="single" w:sz="6" w:space="0" w:color="000000"/>
              <w:bottom w:val="single" w:sz="6" w:space="0" w:color="000000"/>
              <w:right w:val="single" w:sz="6" w:space="0" w:color="000000"/>
            </w:tcBorders>
          </w:tcPr>
          <w:p>
            <w:pPr>
              <w:pStyle w:val="TableText"/>
            </w:pPr>
            <w:r>
              <w:t>申请人确认</w:t>
            </w:r>
          </w:p>
        </w:tc>
        <w:tc>
          <w:tcPr>
            <w:tcW w:w="4328" w:type="pct"/>
            <w:tcBorders>
              <w:top w:val="single" w:sz="6" w:space="0" w:color="000000"/>
              <w:bottom w:val="single" w:sz="6" w:space="0" w:color="000000"/>
            </w:tcBorders>
          </w:tcPr>
          <w:p>
            <w:pPr>
              <w:pStyle w:val="TableText"/>
            </w:pPr>
            <w:r>
              <w:t>是否需要申请人确认资源申请已完成，并进行确认操作。</w:t>
            </w:r>
          </w:p>
          <w:p>
            <w:pPr>
              <w:pStyle w:val="ItemListinTable"/>
            </w:pPr>
            <w:r>
              <w:t>是：需要。</w:t>
            </w:r>
          </w:p>
          <w:p>
            <w:pPr>
              <w:pStyle w:val="ItemListinTable"/>
            </w:pPr>
            <w:r>
              <w:t>否：不需要。</w:t>
            </w:r>
          </w:p>
        </w:tc>
      </w:tr>
    </w:tbl>
    <w:p/>
    <w:p>
      <w:pPr>
        <w:pStyle w:val="NotesHeading"/>
        <w:tabs>
          <w:tab w:val="left" w:pos="2100"/>
        </w:tabs>
        <w:rPr>
          <w:rFonts w:hint="eastAsia"/>
        </w:rPr>
      </w:pPr>
      <w:r>
        <w:pict>
          <v:shape id="_x0000_i1257" type="#_x0000_t75" style="width:50.29pt;height:19pt">
            <v:imagedata r:id="rId26" o:title="说明"/>
          </v:shape>
        </w:pict>
      </w:r>
    </w:p>
    <w:p>
      <w:pPr>
        <w:pStyle w:val="NotesText"/>
      </w:pPr>
      <w:r>
        <w:t>该流程节点支持自定义参数，可以单击“新增组件”，根据实际需要添加“文本框”、“下拉框”、“附件”或“提示框”类型的参数组件，并且可以通过勾选“必填”来设置该参数在流程中为“必填”参数。</w:t>
      </w:r>
    </w:p>
    <w:p>
      <w:pPr>
        <w:pStyle w:val="NotesText"/>
      </w:pPr>
      <w:r>
        <w:pict>
          <v:shape id="_x0000_i1258" type="#_x0000_t75" style="width:300pt;height:151.89pt">
            <v:imagedata r:id="rId154" o:title=""/>
          </v:shape>
        </w:pict>
      </w:r>
    </w:p>
    <w:p>
      <w:pPr>
        <w:pStyle w:val="NotesText"/>
      </w:pPr>
      <w:r>
        <w:t>如果不需要删除该参数组件，可以单击</w:t>
      </w:r>
      <w:r>
        <w:pict>
          <v:shape id="_x0000_i1259" type="#_x0000_t75" style="width:15.12pt;height:15.12pt">
            <v:imagedata r:id="rId153" o:title=""/>
          </v:shape>
        </w:pict>
      </w:r>
      <w:r>
        <w:t>删除。</w:t>
      </w:r>
    </w:p>
    <w:p>
      <w:pPr>
        <w:pStyle w:val="Step"/>
      </w:pPr>
      <w:r>
        <w:t>单击“确认”，完成流程创建。</w:t>
      </w:r>
    </w:p>
    <w:p>
      <w:pPr>
        <w:pStyle w:val="Step"/>
      </w:pPr>
      <w:r>
        <w:t>流程创建后，需要将流程和资源绑定。</w:t>
      </w:r>
    </w:p>
    <w:p>
      <w:pPr>
        <w:pStyle w:val="ItemList"/>
      </w:pPr>
      <w:r>
        <w:t>轻应用资源、平台资源、场景化资源、外部资源和数据资源的绑定流程操作如下，以平台资源为例，其他资源操作类似。</w:t>
      </w:r>
    </w:p>
    <w:p>
      <w:pPr>
        <w:pStyle w:val="SubItemStep"/>
        <w:numPr>
          <w:ilvl w:val="1"/>
          <w:numId w:val="51"/>
        </w:numPr>
      </w:pPr>
      <w:r>
        <w:t>在“资源中心 &gt; 资源管理 &gt; 资源管理”页面中，针对相应未上架的资源，单击“编辑”。</w:t>
      </w:r>
    </w:p>
    <w:p>
      <w:pPr>
        <w:pStyle w:val="FigureDescription"/>
        <w:ind w:left="2551"/>
      </w:pPr>
      <w:r>
        <w:t>编辑资源</w:t>
      </w:r>
    </w:p>
    <w:p>
      <w:pPr>
        <w:pStyle w:val="Figure"/>
        <w:ind w:left="2551"/>
      </w:pPr>
      <w:r>
        <w:pict>
          <v:shape id="_x0000_i1260" type="#_x0000_t75" style="width:346.88pt;height:84.8pt">
            <v:imagedata r:id="rId159" o:title=""/>
          </v:shape>
        </w:pict>
      </w:r>
    </w:p>
    <w:p/>
    <w:p>
      <w:pPr>
        <w:pStyle w:val="SubItemStep"/>
        <w:numPr>
          <w:ilvl w:val="1"/>
          <w:numId w:val="51"/>
        </w:numPr>
      </w:pPr>
      <w:r>
        <w:t>在“管理信息”中设置“流程类型”，选择在已创建的流程。</w:t>
      </w:r>
    </w:p>
    <w:p>
      <w:pPr>
        <w:pStyle w:val="FigureDescription"/>
        <w:ind w:left="2551"/>
      </w:pPr>
      <w:r>
        <w:t>绑定流程</w:t>
      </w:r>
    </w:p>
    <w:p>
      <w:pPr>
        <w:pStyle w:val="Figure"/>
        <w:ind w:left="2551"/>
      </w:pPr>
      <w:r>
        <w:pict>
          <v:shape id="_x0000_i1261" type="#_x0000_t75" style="width:351.41pt;height:84.82pt">
            <v:imagedata r:id="rId160" o:title=""/>
          </v:shape>
        </w:pict>
      </w:r>
    </w:p>
    <w:p/>
    <w:p>
      <w:pPr>
        <w:pStyle w:val="SubItemStep"/>
        <w:numPr>
          <w:ilvl w:val="1"/>
          <w:numId w:val="51"/>
        </w:numPr>
      </w:pPr>
      <w:r>
        <w:t>单击“提交”完成编辑。</w:t>
      </w:r>
    </w:p>
    <w:p>
      <w:pPr>
        <w:pStyle w:val="SubItemStep"/>
        <w:numPr>
          <w:ilvl w:val="1"/>
          <w:numId w:val="51"/>
        </w:numPr>
      </w:pPr>
      <w:r>
        <w:t>在操作列中，单击资源相应的“上架”，重新上架资源。</w:t>
      </w:r>
    </w:p>
    <w:p>
      <w:pPr>
        <w:pStyle w:val="ItemList"/>
      </w:pPr>
      <w:r>
        <w:t>新平台资源的配置流程操作请参见“</w:t>
      </w:r>
      <w:r>
        <w:fldChar w:fldCharType="begin"/>
      </w:r>
      <w:r>
        <w:instrText>REF _ZH-CN_TOPIC_0000002146257177 \r \h</w:instrText>
      </w:r>
      <w:r>
        <w:fldChar w:fldCharType="separate"/>
      </w:r>
      <w:r>
        <w:t xml:space="preserve">3.2.1.5.3 </w:t>
      </w:r>
      <w:r>
        <w:fldChar w:fldCharType="end"/>
      </w:r>
      <w:r>
        <w:fldChar w:fldCharType="begin"/>
      </w:r>
      <w:r>
        <w:instrText>REF _ZH-CN_TOPIC_0000002146257177-chtext \h</w:instrText>
      </w:r>
      <w:r>
        <w:fldChar w:fldCharType="separate"/>
      </w:r>
      <w:r>
        <w:t>配置流程</w:t>
      </w:r>
      <w:r>
        <w:fldChar w:fldCharType="end"/>
      </w:r>
      <w:r>
        <w:t>”。</w:t>
      </w:r>
    </w:p>
    <w:p>
      <w:pPr>
        <w:pStyle w:val="ItemList"/>
      </w:pPr>
      <w:r>
        <w:t>运算资源的配置配置流程操作如下。</w:t>
      </w:r>
    </w:p>
    <w:p>
      <w:pPr>
        <w:pStyle w:val="SubItemStep"/>
        <w:numPr>
          <w:ilvl w:val="1"/>
          <w:numId w:val="52"/>
        </w:numPr>
      </w:pPr>
      <w:r>
        <w:t>在“资源中心 &gt; 资源管理 &gt; 资源管理 &gt; 云算资源”页面中，单击“流程配置”。</w:t>
      </w:r>
    </w:p>
    <w:p>
      <w:pPr>
        <w:pStyle w:val="SubItemListText"/>
      </w:pPr>
      <w:r>
        <w:pict>
          <v:shape id="_x0000_i1262" type="#_x0000_t75" style="width:349.11pt;height:178.93pt">
            <v:imagedata r:id="rId161" o:title=""/>
          </v:shape>
        </w:pict>
      </w:r>
    </w:p>
    <w:p>
      <w:pPr>
        <w:pStyle w:val="SubItemStep"/>
        <w:numPr>
          <w:ilvl w:val="1"/>
          <w:numId w:val="52"/>
        </w:numPr>
      </w:pPr>
      <w:r>
        <w:t>在“流程配置”弹框中选择已创建好的流程。</w:t>
      </w:r>
    </w:p>
    <w:p>
      <w:pPr>
        <w:pStyle w:val="SubItemStep"/>
        <w:numPr>
          <w:ilvl w:val="1"/>
          <w:numId w:val="52"/>
        </w:numPr>
      </w:pPr>
      <w:r>
        <w:t>单击“确定”。</w:t>
      </w:r>
    </w:p>
    <w:p>
      <w:pPr>
        <w:pStyle w:val="End"/>
      </w:pPr>
      <w:r>
        <w:t>----结束</w:t>
      </w:r>
    </w:p>
    <w:bookmarkStart w:id="245" w:name="_ZH-CN_TOPIC_0000001921677185"/>
    <w:bookmarkEnd w:id="245"/>
    <w:p>
      <w:pPr>
        <w:pStyle w:val="Heading3"/>
      </w:pPr>
      <w:bookmarkStart w:id="246" w:name="_ZH-CN_TOPIC_0000001921677185-chtext"/>
      <w:bookmarkStart w:id="247" w:name="_Toc256000074"/>
      <w:r>
        <w:t>配置管理</w:t>
      </w:r>
      <w:bookmarkEnd w:id="247"/>
      <w:bookmarkEnd w:id="246"/>
    </w:p>
    <w:p>
      <w:r>
        <w:t>融合服务的设备以及标签的管理和配置，包括融合服务配置、设备管理、标签管理。</w:t>
      </w:r>
    </w:p>
    <w:bookmarkStart w:id="248" w:name="_ZH-CN_TOPIC_0000001921796821"/>
    <w:bookmarkEnd w:id="248"/>
    <w:p>
      <w:pPr>
        <w:pStyle w:val="Heading4"/>
        <w:numPr>
          <w:numId w:val="134"/>
        </w:numPr>
      </w:pPr>
      <w:bookmarkStart w:id="249" w:name="_ZH-CN_TOPIC_0000001921796821-chtext"/>
      <w:bookmarkStart w:id="250" w:name="_Toc256000075"/>
      <w:r>
        <w:t>标签管理</w:t>
      </w:r>
      <w:bookmarkEnd w:id="250"/>
      <w:bookmarkEnd w:id="249"/>
    </w:p>
    <w:p>
      <w:r>
        <w:t>标签管理，支持标签树状展示，标签目录模板下载，标签导入，创建自定义标签，标签关联设备，标签关联设备详情分页查看，标签去除设备关联等。</w:t>
      </w:r>
    </w:p>
    <w:p>
      <w:pPr>
        <w:pStyle w:val="BlockLabel"/>
      </w:pPr>
      <w:r>
        <w:t>前提条件</w:t>
      </w:r>
    </w:p>
    <w:p>
      <w:r>
        <w:t>已在“资源治理 &gt; 新平台资源”中完成了新平台资源的同步，同步了相应的设备信息到数字资源赋能中心。</w:t>
      </w:r>
    </w:p>
    <w:p>
      <w:pPr>
        <w:pStyle w:val="BlockLabel"/>
      </w:pPr>
      <w:r>
        <w:t>操作步骤</w:t>
      </w:r>
    </w:p>
    <w:p>
      <w:pPr>
        <w:pStyle w:val="Step"/>
        <w:numPr>
          <w:numId w:val="245"/>
        </w:numPr>
      </w:pPr>
      <w:r>
        <w:t>在导航栏右上角单击“</w:t>
      </w:r>
      <w:r>
        <w:pict>
          <v:shape id="_x0000_i1263" type="#_x0000_t75" style="width:10.8pt;height:10.8pt">
            <v:imagedata r:id="rId76" o:title=""/>
          </v:shape>
        </w:pict>
      </w:r>
      <w:r>
        <w:t>”进入“资源中心”。</w:t>
      </w:r>
    </w:p>
    <w:p>
      <w:pPr>
        <w:pStyle w:val="Step"/>
      </w:pPr>
      <w:r>
        <w:t>在“资源中心 &gt; 配置管理 &gt; 标签管理”页面中管理标签。</w:t>
      </w:r>
    </w:p>
    <w:p>
      <w:r>
        <w:t>标签管理页面如</w:t>
      </w:r>
      <w:r>
        <w:fldChar w:fldCharType="begin"/>
      </w:r>
      <w:r>
        <w:instrText>REF _fig3563830155615 \r \h</w:instrText>
      </w:r>
      <w:r>
        <w:fldChar w:fldCharType="separate"/>
      </w:r>
      <w:r>
        <w:t>图3-46</w:t>
      </w:r>
      <w:r>
        <w:fldChar w:fldCharType="end"/>
      </w:r>
      <w:r>
        <w:t>所示。</w:t>
      </w:r>
    </w:p>
    <w:bookmarkStart w:id="251" w:name="_fig3563830155615"/>
    <w:bookmarkEnd w:id="251"/>
    <w:p>
      <w:pPr>
        <w:pStyle w:val="FigureDescription"/>
        <w:ind w:left="1701"/>
      </w:pPr>
      <w:r>
        <w:t>标签管理</w:t>
      </w:r>
    </w:p>
    <w:p>
      <w:pPr>
        <w:pStyle w:val="Figure"/>
        <w:ind w:left="1701"/>
      </w:pPr>
      <w:r>
        <w:pict>
          <v:shape id="_x0000_i1264" type="#_x0000_t75" style="width:395.37pt;height:181.53pt">
            <v:imagedata r:id="rId162" o:title=""/>
          </v:shape>
        </w:pict>
      </w:r>
    </w:p>
    <w:p/>
    <w:p>
      <w:r>
        <w:t>标签管理页面操作说明如</w:t>
      </w:r>
      <w:r>
        <w:fldChar w:fldCharType="begin"/>
      </w:r>
      <w:r>
        <w:instrText>REF _d1e8976 \r \h</w:instrText>
      </w:r>
      <w:r>
        <w:fldChar w:fldCharType="separate"/>
      </w:r>
      <w:r>
        <w:t>表3-26</w:t>
      </w:r>
      <w:r>
        <w:fldChar w:fldCharType="end"/>
      </w:r>
      <w:r>
        <w:t>所示。</w:t>
      </w:r>
    </w:p>
    <w:bookmarkStart w:id="252" w:name="_d1e8976"/>
    <w:bookmarkEnd w:id="252"/>
    <w:p>
      <w:pPr>
        <w:pStyle w:val="TableDescription"/>
      </w:pPr>
      <w:r>
        <w:t>操作说明</w:t>
      </w:r>
    </w:p>
    <w:tbl>
      <w:tblPr>
        <w:tblStyle w:val="Table"/>
        <w:tblW w:w="7938" w:type="dxa"/>
        <w:tblInd w:w="1814" w:type="dxa"/>
        <w:tblLayout w:type="fixed"/>
        <w:tblLook w:val="01E0"/>
      </w:tblPr>
      <w:tblGrid>
        <w:gridCol w:w="404"/>
        <w:gridCol w:w="887"/>
        <w:gridCol w:w="6647"/>
      </w:tblGrid>
      <w:tr>
        <w:tblPrEx>
          <w:tblW w:w="7938" w:type="dxa"/>
          <w:tblInd w:w="1814" w:type="dxa"/>
          <w:tblLayout w:type="fixed"/>
          <w:tblLook w:val="01E0"/>
        </w:tblPrEx>
        <w:trPr>
          <w:cantSplit w:val="0"/>
          <w:tblHeader/>
        </w:trPr>
        <w:tc>
          <w:tcPr>
            <w:tcW w:w="254" w:type="pct"/>
            <w:tcBorders>
              <w:top w:val="single" w:sz="6" w:space="0" w:color="000000"/>
              <w:bottom w:val="single" w:sz="6" w:space="0" w:color="000000"/>
              <w:right w:val="single" w:sz="6" w:space="0" w:color="000000"/>
            </w:tcBorders>
            <w:shd w:val="clear" w:color="auto" w:fill="D9D9D9"/>
          </w:tcPr>
          <w:p>
            <w:pPr>
              <w:pStyle w:val="TableHeading"/>
            </w:pPr>
            <w:r>
              <w:t>序号</w:t>
            </w:r>
          </w:p>
        </w:tc>
        <w:tc>
          <w:tcPr>
            <w:tcW w:w="559" w:type="pct"/>
            <w:tcBorders>
              <w:top w:val="single" w:sz="6" w:space="0" w:color="000000"/>
              <w:bottom w:val="single" w:sz="6" w:space="0" w:color="000000"/>
              <w:right w:val="single" w:sz="6" w:space="0" w:color="000000"/>
            </w:tcBorders>
            <w:shd w:val="clear" w:color="auto" w:fill="D9D9D9"/>
          </w:tcPr>
          <w:p>
            <w:pPr>
              <w:pStyle w:val="TableHeading"/>
            </w:pPr>
            <w:r>
              <w:t>操作</w:t>
            </w:r>
          </w:p>
        </w:tc>
        <w:tc>
          <w:tcPr>
            <w:tcW w:w="4187"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254" w:type="pct"/>
            <w:tcBorders>
              <w:top w:val="single" w:sz="6" w:space="0" w:color="000000"/>
              <w:bottom w:val="single" w:sz="6" w:space="0" w:color="000000"/>
              <w:right w:val="single" w:sz="6" w:space="0" w:color="000000"/>
            </w:tcBorders>
          </w:tcPr>
          <w:p>
            <w:pPr>
              <w:pStyle w:val="TableText"/>
            </w:pPr>
            <w:r>
              <w:t>1</w:t>
            </w:r>
          </w:p>
        </w:tc>
        <w:tc>
          <w:tcPr>
            <w:tcW w:w="559" w:type="pct"/>
            <w:tcBorders>
              <w:top w:val="single" w:sz="6" w:space="0" w:color="000000"/>
              <w:bottom w:val="single" w:sz="6" w:space="0" w:color="000000"/>
              <w:right w:val="single" w:sz="6" w:space="0" w:color="000000"/>
            </w:tcBorders>
          </w:tcPr>
          <w:p>
            <w:pPr>
              <w:pStyle w:val="TableText"/>
            </w:pPr>
            <w:r>
              <w:t>查询</w:t>
            </w:r>
          </w:p>
        </w:tc>
        <w:tc>
          <w:tcPr>
            <w:tcW w:w="4187" w:type="pct"/>
            <w:tcBorders>
              <w:top w:val="single" w:sz="6" w:space="0" w:color="000000"/>
              <w:bottom w:val="single" w:sz="6" w:space="0" w:color="000000"/>
            </w:tcBorders>
          </w:tcPr>
          <w:p>
            <w:pPr>
              <w:pStyle w:val="TableText"/>
            </w:pPr>
            <w:r>
              <w:t>在搜索框中输入标签名称，单击“查询”可以查询相应的标签数据。</w:t>
            </w:r>
          </w:p>
          <w:p>
            <w:pPr>
              <w:pStyle w:val="TableText"/>
            </w:pPr>
            <w:r>
              <w:t>单击“重置”刷新并显示所有记录。</w:t>
            </w:r>
          </w:p>
        </w:tc>
      </w:tr>
      <w:tr>
        <w:tblPrEx>
          <w:tblW w:w="7938" w:type="dxa"/>
          <w:tblInd w:w="1814" w:type="dxa"/>
          <w:tblLayout w:type="fixed"/>
          <w:tblLook w:val="01E0"/>
        </w:tblPrEx>
        <w:trPr>
          <w:cantSplit w:val="0"/>
        </w:trPr>
        <w:tc>
          <w:tcPr>
            <w:tcW w:w="254" w:type="pct"/>
            <w:tcBorders>
              <w:top w:val="single" w:sz="6" w:space="0" w:color="000000"/>
              <w:bottom w:val="single" w:sz="6" w:space="0" w:color="000000"/>
              <w:right w:val="single" w:sz="6" w:space="0" w:color="000000"/>
            </w:tcBorders>
          </w:tcPr>
          <w:p>
            <w:pPr>
              <w:pStyle w:val="TableText"/>
            </w:pPr>
            <w:r>
              <w:t>2</w:t>
            </w:r>
          </w:p>
        </w:tc>
        <w:tc>
          <w:tcPr>
            <w:tcW w:w="559" w:type="pct"/>
            <w:tcBorders>
              <w:top w:val="single" w:sz="6" w:space="0" w:color="000000"/>
              <w:bottom w:val="single" w:sz="6" w:space="0" w:color="000000"/>
              <w:right w:val="single" w:sz="6" w:space="0" w:color="000000"/>
            </w:tcBorders>
          </w:tcPr>
          <w:p>
            <w:pPr>
              <w:pStyle w:val="TableText"/>
            </w:pPr>
            <w:r>
              <w:t>导入标签</w:t>
            </w:r>
          </w:p>
        </w:tc>
        <w:tc>
          <w:tcPr>
            <w:tcW w:w="4187" w:type="pct"/>
            <w:tcBorders>
              <w:top w:val="single" w:sz="6" w:space="0" w:color="000000"/>
              <w:bottom w:val="single" w:sz="6" w:space="0" w:color="000000"/>
            </w:tcBorders>
          </w:tcPr>
          <w:p>
            <w:pPr>
              <w:pStyle w:val="TableText"/>
            </w:pPr>
            <w:r>
              <w:t>单击“导入标签”，在弹框中单击“下载模板”，下载“平台设备标签模板”，并上传填写好的“平台设备标签模板”可以批量创建自定义标签。标签导入成功后会有提示，可在任务管理页面查看导入失败条数。</w:t>
            </w:r>
          </w:p>
          <w:p>
            <w:pPr>
              <w:pStyle w:val="TableText"/>
            </w:pPr>
            <w:r>
              <w:t>模板填写要求：</w:t>
            </w:r>
          </w:p>
          <w:p>
            <w:pPr>
              <w:pStyle w:val="ItemListinTable"/>
            </w:pPr>
            <w:r>
              <w:t>导入的模板大小不能超过1MB。</w:t>
            </w:r>
          </w:p>
          <w:p>
            <w:pPr>
              <w:pStyle w:val="ItemListinTable"/>
            </w:pPr>
            <w:r>
              <w:t>“标签名”不允许为空。</w:t>
            </w:r>
          </w:p>
          <w:p>
            <w:pPr>
              <w:pStyle w:val="ItemListinTable"/>
            </w:pPr>
            <w:r>
              <w:t>“标签名”和“平台资源编码”不允许重复输入。</w:t>
            </w:r>
          </w:p>
          <w:p>
            <w:pPr>
              <w:pStyle w:val="ItemListinTable"/>
            </w:pPr>
            <w:r>
              <w:t>需要关联标签的“平台资源编码”可以在“资源治理 &gt; 新平台资源”页面中，单击相应资源的“查看资源”，在资源详情中查看相应的“资源ID”。</w:t>
            </w:r>
          </w:p>
        </w:tc>
      </w:tr>
      <w:tr>
        <w:tblPrEx>
          <w:tblW w:w="7938" w:type="dxa"/>
          <w:tblInd w:w="1814" w:type="dxa"/>
          <w:tblLayout w:type="fixed"/>
          <w:tblLook w:val="01E0"/>
        </w:tblPrEx>
        <w:trPr>
          <w:cantSplit w:val="0"/>
        </w:trPr>
        <w:tc>
          <w:tcPr>
            <w:tcW w:w="254" w:type="pct"/>
            <w:tcBorders>
              <w:top w:val="single" w:sz="6" w:space="0" w:color="000000"/>
              <w:bottom w:val="single" w:sz="6" w:space="0" w:color="000000"/>
              <w:right w:val="single" w:sz="6" w:space="0" w:color="000000"/>
            </w:tcBorders>
          </w:tcPr>
          <w:p>
            <w:pPr>
              <w:pStyle w:val="TableText"/>
            </w:pPr>
            <w:r>
              <w:t>3</w:t>
            </w:r>
          </w:p>
        </w:tc>
        <w:tc>
          <w:tcPr>
            <w:tcW w:w="559" w:type="pct"/>
            <w:tcBorders>
              <w:top w:val="single" w:sz="6" w:space="0" w:color="000000"/>
              <w:bottom w:val="single" w:sz="6" w:space="0" w:color="000000"/>
              <w:right w:val="single" w:sz="6" w:space="0" w:color="000000"/>
            </w:tcBorders>
          </w:tcPr>
          <w:p>
            <w:pPr>
              <w:pStyle w:val="TableText"/>
            </w:pPr>
            <w:r>
              <w:t>导出标签</w:t>
            </w:r>
          </w:p>
        </w:tc>
        <w:tc>
          <w:tcPr>
            <w:tcW w:w="4187" w:type="pct"/>
            <w:tcBorders>
              <w:top w:val="single" w:sz="6" w:space="0" w:color="000000"/>
              <w:bottom w:val="single" w:sz="6" w:space="0" w:color="000000"/>
            </w:tcBorders>
          </w:tcPr>
          <w:p>
            <w:pPr>
              <w:pStyle w:val="TableText"/>
            </w:pPr>
            <w:r>
              <w:t>单击“导出标签”，可以导出“标签管理”中配置的标签信息。</w:t>
            </w:r>
          </w:p>
        </w:tc>
      </w:tr>
      <w:tr>
        <w:tblPrEx>
          <w:tblW w:w="7938" w:type="dxa"/>
          <w:tblInd w:w="1814" w:type="dxa"/>
          <w:tblLayout w:type="fixed"/>
          <w:tblLook w:val="01E0"/>
        </w:tblPrEx>
        <w:trPr>
          <w:cantSplit w:val="0"/>
        </w:trPr>
        <w:tc>
          <w:tcPr>
            <w:tcW w:w="254" w:type="pct"/>
            <w:tcBorders>
              <w:top w:val="single" w:sz="6" w:space="0" w:color="000000"/>
              <w:bottom w:val="single" w:sz="6" w:space="0" w:color="000000"/>
              <w:right w:val="single" w:sz="6" w:space="0" w:color="000000"/>
            </w:tcBorders>
          </w:tcPr>
          <w:p>
            <w:pPr>
              <w:pStyle w:val="TableText"/>
            </w:pPr>
            <w:r>
              <w:t>4</w:t>
            </w:r>
          </w:p>
        </w:tc>
        <w:tc>
          <w:tcPr>
            <w:tcW w:w="559" w:type="pct"/>
            <w:tcBorders>
              <w:top w:val="single" w:sz="6" w:space="0" w:color="000000"/>
              <w:bottom w:val="single" w:sz="6" w:space="0" w:color="000000"/>
              <w:right w:val="single" w:sz="6" w:space="0" w:color="000000"/>
            </w:tcBorders>
          </w:tcPr>
          <w:p>
            <w:pPr>
              <w:pStyle w:val="TableText"/>
            </w:pPr>
            <w:r>
              <w:t>删除标签</w:t>
            </w:r>
          </w:p>
        </w:tc>
        <w:tc>
          <w:tcPr>
            <w:tcW w:w="4187" w:type="pct"/>
            <w:tcBorders>
              <w:top w:val="single" w:sz="6" w:space="0" w:color="000000"/>
              <w:bottom w:val="single" w:sz="6" w:space="0" w:color="000000"/>
            </w:tcBorders>
          </w:tcPr>
          <w:p>
            <w:pPr>
              <w:pStyle w:val="TableText"/>
            </w:pPr>
            <w:r>
              <w:t>选中需要删除的标签记录后，单击“删除标签”，可以批量删除所选记录。</w:t>
            </w:r>
          </w:p>
        </w:tc>
      </w:tr>
      <w:tr>
        <w:tblPrEx>
          <w:tblW w:w="7938" w:type="dxa"/>
          <w:tblInd w:w="1814" w:type="dxa"/>
          <w:tblLayout w:type="fixed"/>
          <w:tblLook w:val="01E0"/>
        </w:tblPrEx>
        <w:trPr>
          <w:cantSplit w:val="0"/>
        </w:trPr>
        <w:tc>
          <w:tcPr>
            <w:tcW w:w="254" w:type="pct"/>
            <w:tcBorders>
              <w:top w:val="single" w:sz="6" w:space="0" w:color="000000"/>
              <w:bottom w:val="single" w:sz="6" w:space="0" w:color="000000"/>
              <w:right w:val="single" w:sz="6" w:space="0" w:color="000000"/>
            </w:tcBorders>
          </w:tcPr>
          <w:p>
            <w:pPr>
              <w:pStyle w:val="TableText"/>
            </w:pPr>
            <w:r>
              <w:t>5</w:t>
            </w:r>
          </w:p>
        </w:tc>
        <w:tc>
          <w:tcPr>
            <w:tcW w:w="559" w:type="pct"/>
            <w:tcBorders>
              <w:top w:val="single" w:sz="6" w:space="0" w:color="000000"/>
              <w:bottom w:val="single" w:sz="6" w:space="0" w:color="000000"/>
              <w:right w:val="single" w:sz="6" w:space="0" w:color="000000"/>
            </w:tcBorders>
          </w:tcPr>
          <w:p>
            <w:pPr>
              <w:pStyle w:val="TableText"/>
            </w:pPr>
            <w:r>
              <w:t>新建</w:t>
            </w:r>
          </w:p>
        </w:tc>
        <w:tc>
          <w:tcPr>
            <w:tcW w:w="4187" w:type="pct"/>
            <w:tcBorders>
              <w:top w:val="single" w:sz="6" w:space="0" w:color="000000"/>
              <w:bottom w:val="single" w:sz="6" w:space="0" w:color="000000"/>
            </w:tcBorders>
          </w:tcPr>
          <w:p>
            <w:pPr>
              <w:pStyle w:val="TableText"/>
            </w:pPr>
            <w:r>
              <w:t>单击“新建”，可以在“新增标签”弹框中，单击“新建标签”新建多条标签记录，分别输入“标签名称”和“标签描述”，单击“保存”。</w:t>
            </w:r>
          </w:p>
          <w:p>
            <w:pPr>
              <w:pStyle w:val="TableText"/>
            </w:pPr>
            <w:r>
              <w:pict>
                <v:shape id="_x0000_i1265" type="#_x0000_t75" style="width:393.75pt;height:120.96pt">
                  <v:imagedata r:id="rId163" o:title=""/>
                </v:shape>
              </w:pict>
            </w:r>
          </w:p>
          <w:p>
            <w:pPr>
              <w:pStyle w:val="TableText"/>
            </w:pPr>
            <w:r>
              <w:t>如果需要关联资源，则单击“保存并关联资源”进入“关联资源”页面，选择需要关联的资源。</w:t>
            </w:r>
          </w:p>
          <w:p>
            <w:pPr>
              <w:pStyle w:val="TableText"/>
            </w:pPr>
            <w:r>
              <w:pict>
                <v:shape id="_x0000_i1266" type="#_x0000_t75" style="width:393.75pt;height:225.61pt">
                  <v:imagedata r:id="rId164" o:title=""/>
                </v:shape>
              </w:pict>
            </w:r>
          </w:p>
        </w:tc>
      </w:tr>
      <w:tr>
        <w:tblPrEx>
          <w:tblW w:w="7938" w:type="dxa"/>
          <w:tblInd w:w="1814" w:type="dxa"/>
          <w:tblLayout w:type="fixed"/>
          <w:tblLook w:val="01E0"/>
        </w:tblPrEx>
        <w:trPr>
          <w:cantSplit w:val="0"/>
        </w:trPr>
        <w:tc>
          <w:tcPr>
            <w:tcW w:w="254" w:type="pct"/>
            <w:tcBorders>
              <w:top w:val="single" w:sz="6" w:space="0" w:color="000000"/>
              <w:bottom w:val="single" w:sz="6" w:space="0" w:color="000000"/>
              <w:right w:val="single" w:sz="6" w:space="0" w:color="000000"/>
            </w:tcBorders>
          </w:tcPr>
          <w:p>
            <w:pPr>
              <w:pStyle w:val="TableText"/>
            </w:pPr>
            <w:r>
              <w:t>6</w:t>
            </w:r>
          </w:p>
        </w:tc>
        <w:tc>
          <w:tcPr>
            <w:tcW w:w="559" w:type="pct"/>
            <w:tcBorders>
              <w:top w:val="single" w:sz="6" w:space="0" w:color="000000"/>
              <w:bottom w:val="single" w:sz="6" w:space="0" w:color="000000"/>
              <w:right w:val="single" w:sz="6" w:space="0" w:color="000000"/>
            </w:tcBorders>
          </w:tcPr>
          <w:p>
            <w:pPr>
              <w:pStyle w:val="TableText"/>
            </w:pPr>
            <w:r>
              <w:t>查看资源</w:t>
            </w:r>
          </w:p>
        </w:tc>
        <w:tc>
          <w:tcPr>
            <w:tcW w:w="4187" w:type="pct"/>
            <w:tcBorders>
              <w:top w:val="single" w:sz="6" w:space="0" w:color="000000"/>
              <w:bottom w:val="single" w:sz="6" w:space="0" w:color="000000"/>
            </w:tcBorders>
          </w:tcPr>
          <w:p>
            <w:pPr>
              <w:pStyle w:val="TableText"/>
            </w:pPr>
            <w:r>
              <w:t>单击“查看资源”，可以在弹框中查看该标签已关联的资源。</w:t>
            </w:r>
          </w:p>
          <w:p>
            <w:pPr>
              <w:pStyle w:val="TableText"/>
            </w:pPr>
            <w:r>
              <w:pict>
                <v:shape id="_x0000_i1267" type="#_x0000_t75" style="width:393.75pt;height:209.17pt">
                  <v:imagedata r:id="rId165" o:title=""/>
                </v:shape>
              </w:pict>
            </w:r>
          </w:p>
        </w:tc>
      </w:tr>
      <w:tr>
        <w:tblPrEx>
          <w:tblW w:w="7938" w:type="dxa"/>
          <w:tblInd w:w="1814" w:type="dxa"/>
          <w:tblLayout w:type="fixed"/>
          <w:tblLook w:val="01E0"/>
        </w:tblPrEx>
        <w:trPr>
          <w:cantSplit w:val="0"/>
        </w:trPr>
        <w:tc>
          <w:tcPr>
            <w:tcW w:w="254" w:type="pct"/>
            <w:tcBorders>
              <w:top w:val="single" w:sz="6" w:space="0" w:color="000000"/>
              <w:bottom w:val="single" w:sz="6" w:space="0" w:color="000000"/>
              <w:right w:val="single" w:sz="6" w:space="0" w:color="000000"/>
            </w:tcBorders>
          </w:tcPr>
          <w:p>
            <w:pPr>
              <w:pStyle w:val="TableText"/>
            </w:pPr>
            <w:r>
              <w:t>7</w:t>
            </w:r>
          </w:p>
        </w:tc>
        <w:tc>
          <w:tcPr>
            <w:tcW w:w="559" w:type="pct"/>
            <w:tcBorders>
              <w:top w:val="single" w:sz="6" w:space="0" w:color="000000"/>
              <w:bottom w:val="single" w:sz="6" w:space="0" w:color="000000"/>
              <w:right w:val="single" w:sz="6" w:space="0" w:color="000000"/>
            </w:tcBorders>
          </w:tcPr>
          <w:p>
            <w:pPr>
              <w:pStyle w:val="TableText"/>
            </w:pPr>
            <w:r>
              <w:t>编辑</w:t>
            </w:r>
          </w:p>
        </w:tc>
        <w:tc>
          <w:tcPr>
            <w:tcW w:w="4187" w:type="pct"/>
            <w:tcBorders>
              <w:top w:val="single" w:sz="6" w:space="0" w:color="000000"/>
              <w:bottom w:val="single" w:sz="6" w:space="0" w:color="000000"/>
            </w:tcBorders>
          </w:tcPr>
          <w:p>
            <w:pPr>
              <w:pStyle w:val="TableText"/>
            </w:pPr>
            <w:r>
              <w:t>单击“编辑”，可以在弹框中修改“标签名称”和“标签描述”。</w:t>
            </w:r>
          </w:p>
        </w:tc>
      </w:tr>
      <w:tr>
        <w:tblPrEx>
          <w:tblW w:w="7938" w:type="dxa"/>
          <w:tblInd w:w="1814" w:type="dxa"/>
          <w:tblLayout w:type="fixed"/>
          <w:tblLook w:val="01E0"/>
        </w:tblPrEx>
        <w:trPr>
          <w:cantSplit w:val="0"/>
        </w:trPr>
        <w:tc>
          <w:tcPr>
            <w:tcW w:w="254" w:type="pct"/>
            <w:tcBorders>
              <w:top w:val="single" w:sz="6" w:space="0" w:color="000000"/>
              <w:bottom w:val="single" w:sz="6" w:space="0" w:color="000000"/>
              <w:right w:val="single" w:sz="6" w:space="0" w:color="000000"/>
            </w:tcBorders>
          </w:tcPr>
          <w:p>
            <w:pPr>
              <w:pStyle w:val="TableText"/>
            </w:pPr>
            <w:r>
              <w:t>8</w:t>
            </w:r>
          </w:p>
        </w:tc>
        <w:tc>
          <w:tcPr>
            <w:tcW w:w="559" w:type="pct"/>
            <w:tcBorders>
              <w:top w:val="single" w:sz="6" w:space="0" w:color="000000"/>
              <w:bottom w:val="single" w:sz="6" w:space="0" w:color="000000"/>
              <w:right w:val="single" w:sz="6" w:space="0" w:color="000000"/>
            </w:tcBorders>
          </w:tcPr>
          <w:p>
            <w:pPr>
              <w:pStyle w:val="TableText"/>
            </w:pPr>
            <w:r>
              <w:t>关联资源</w:t>
            </w:r>
          </w:p>
        </w:tc>
        <w:tc>
          <w:tcPr>
            <w:tcW w:w="4187" w:type="pct"/>
            <w:tcBorders>
              <w:top w:val="single" w:sz="6" w:space="0" w:color="000000"/>
              <w:bottom w:val="single" w:sz="6" w:space="0" w:color="000000"/>
            </w:tcBorders>
          </w:tcPr>
          <w:p>
            <w:pPr>
              <w:pStyle w:val="TableText"/>
            </w:pPr>
            <w:r>
              <w:t>单击“关联资源”，可以在“关联资源”弹框中，选择“平台”，查询并选择需要关联的资源，单击“确定”完成关联操作。</w:t>
            </w:r>
          </w:p>
          <w:p>
            <w:pPr>
              <w:pStyle w:val="TableText"/>
            </w:pPr>
            <w:r>
              <w:pict>
                <v:shape id="_x0000_i1268" type="#_x0000_t75" style="width:393.75pt;height:360.15pt">
                  <v:imagedata r:id="rId166" o:title=""/>
                </v:shape>
              </w:pict>
            </w:r>
          </w:p>
        </w:tc>
      </w:tr>
      <w:tr>
        <w:tblPrEx>
          <w:tblW w:w="7938" w:type="dxa"/>
          <w:tblInd w:w="1814" w:type="dxa"/>
          <w:tblLayout w:type="fixed"/>
          <w:tblLook w:val="01E0"/>
        </w:tblPrEx>
        <w:trPr>
          <w:cantSplit w:val="0"/>
        </w:trPr>
        <w:tc>
          <w:tcPr>
            <w:tcW w:w="254" w:type="pct"/>
            <w:tcBorders>
              <w:top w:val="single" w:sz="6" w:space="0" w:color="000000"/>
              <w:bottom w:val="single" w:sz="6" w:space="0" w:color="000000"/>
              <w:right w:val="single" w:sz="6" w:space="0" w:color="000000"/>
            </w:tcBorders>
          </w:tcPr>
          <w:p>
            <w:pPr>
              <w:pStyle w:val="TableText"/>
            </w:pPr>
            <w:r>
              <w:t>9</w:t>
            </w:r>
          </w:p>
        </w:tc>
        <w:tc>
          <w:tcPr>
            <w:tcW w:w="559" w:type="pct"/>
            <w:tcBorders>
              <w:top w:val="single" w:sz="6" w:space="0" w:color="000000"/>
              <w:bottom w:val="single" w:sz="6" w:space="0" w:color="000000"/>
              <w:right w:val="single" w:sz="6" w:space="0" w:color="000000"/>
            </w:tcBorders>
          </w:tcPr>
          <w:p>
            <w:pPr>
              <w:pStyle w:val="TableText"/>
            </w:pPr>
            <w:r>
              <w:t>删除</w:t>
            </w:r>
          </w:p>
        </w:tc>
        <w:tc>
          <w:tcPr>
            <w:tcW w:w="4187" w:type="pct"/>
            <w:tcBorders>
              <w:top w:val="single" w:sz="6" w:space="0" w:color="000000"/>
              <w:bottom w:val="single" w:sz="6" w:space="0" w:color="000000"/>
            </w:tcBorders>
          </w:tcPr>
          <w:p>
            <w:pPr>
              <w:pStyle w:val="TableText"/>
            </w:pPr>
            <w:r>
              <w:t>在标签页面的设备列表中，单击操作列中的“删除”可以删除相应的标签。</w:t>
            </w:r>
          </w:p>
        </w:tc>
      </w:tr>
    </w:tbl>
    <w:p/>
    <w:p>
      <w:pPr>
        <w:pStyle w:val="End"/>
      </w:pPr>
      <w:r>
        <w:t>----结束</w:t>
      </w:r>
    </w:p>
    <w:bookmarkStart w:id="253" w:name="_ZH-CN_TOPIC_0000001875757720"/>
    <w:bookmarkEnd w:id="253"/>
    <w:p>
      <w:pPr>
        <w:pStyle w:val="Heading3"/>
      </w:pPr>
      <w:bookmarkStart w:id="254" w:name="_ZH-CN_TOPIC_0000001875757720-chtext"/>
      <w:bookmarkStart w:id="255" w:name="_Toc256000076"/>
      <w:r>
        <w:t>任务管理</w:t>
      </w:r>
      <w:bookmarkEnd w:id="255"/>
      <w:bookmarkEnd w:id="254"/>
    </w:p>
    <w:p>
      <w:r>
        <w:t>支持查看导入、设备同步、资源同步等异步任务信息的功能。</w:t>
      </w:r>
    </w:p>
    <w:p>
      <w:pPr>
        <w:pStyle w:val="BlockLabel"/>
      </w:pPr>
      <w:r>
        <w:t>操作步骤</w:t>
      </w:r>
    </w:p>
    <w:p>
      <w:pPr>
        <w:pStyle w:val="Step"/>
        <w:numPr>
          <w:numId w:val="246"/>
        </w:numPr>
      </w:pPr>
      <w:r>
        <w:t>在导航栏右上角单击“</w:t>
      </w:r>
      <w:r>
        <w:pict>
          <v:shape id="_x0000_i1269" type="#_x0000_t75" style="width:10.8pt;height:10.8pt">
            <v:imagedata r:id="rId76" o:title=""/>
          </v:shape>
        </w:pict>
      </w:r>
      <w:r>
        <w:t>”进入“资源中心”。</w:t>
      </w:r>
    </w:p>
    <w:p>
      <w:pPr>
        <w:pStyle w:val="Step"/>
      </w:pPr>
      <w:r>
        <w:t>在“资源中心 &gt; 任务管理”页面，可以根据任务类型查询相应的任务，以及查看相应任务的详情，如</w:t>
      </w:r>
      <w:r>
        <w:fldChar w:fldCharType="begin"/>
      </w:r>
      <w:r>
        <w:instrText>REF _d1e9154 \r \h</w:instrText>
      </w:r>
      <w:r>
        <w:fldChar w:fldCharType="separate"/>
      </w:r>
      <w:r>
        <w:t>图3-47</w:t>
      </w:r>
      <w:r>
        <w:fldChar w:fldCharType="end"/>
      </w:r>
      <w:r>
        <w:t>所示。</w:t>
      </w:r>
    </w:p>
    <w:bookmarkStart w:id="256" w:name="_d1e9154"/>
    <w:bookmarkEnd w:id="256"/>
    <w:p>
      <w:pPr>
        <w:pStyle w:val="FigureDescription"/>
        <w:ind w:left="1701"/>
      </w:pPr>
      <w:r>
        <w:t>任务管理</w:t>
      </w:r>
    </w:p>
    <w:p>
      <w:pPr>
        <w:pStyle w:val="Figure"/>
        <w:ind w:left="1701"/>
      </w:pPr>
      <w:r>
        <w:pict>
          <v:shape id="_x0000_i1270" type="#_x0000_t75" style="width:398.56pt;height:154.83pt">
            <v:imagedata r:id="rId167" o:title=""/>
          </v:shape>
        </w:pict>
      </w:r>
    </w:p>
    <w:p/>
    <w:p>
      <w:pPr>
        <w:pStyle w:val="TableDescription"/>
      </w:pPr>
      <w:r>
        <w:rPr>
          <w:color w:val="252B3A"/>
        </w:rPr>
        <w:t>操作说明</w:t>
      </w:r>
    </w:p>
    <w:tbl>
      <w:tblPr>
        <w:tblStyle w:val="Table"/>
        <w:tblW w:w="7938" w:type="dxa"/>
        <w:tblInd w:w="1814" w:type="dxa"/>
        <w:tblLayout w:type="fixed"/>
        <w:tblLook w:val="01E0"/>
      </w:tblPr>
      <w:tblGrid>
        <w:gridCol w:w="1311"/>
        <w:gridCol w:w="6627"/>
      </w:tblGrid>
      <w:tr>
        <w:tblPrEx>
          <w:tblW w:w="7938" w:type="dxa"/>
          <w:tblInd w:w="1814" w:type="dxa"/>
          <w:tblLayout w:type="fixed"/>
          <w:tblLook w:val="01E0"/>
        </w:tblPrEx>
        <w:trPr>
          <w:cantSplit w:val="0"/>
          <w:tblHeader/>
        </w:trPr>
        <w:tc>
          <w:tcPr>
            <w:tcW w:w="826" w:type="pct"/>
            <w:tcBorders>
              <w:top w:val="single" w:sz="6" w:space="0" w:color="000000"/>
              <w:bottom w:val="single" w:sz="6" w:space="0" w:color="000000"/>
              <w:right w:val="single" w:sz="6" w:space="0" w:color="000000"/>
            </w:tcBorders>
            <w:shd w:val="clear" w:color="auto" w:fill="D9D9D9"/>
          </w:tcPr>
          <w:p>
            <w:pPr>
              <w:pStyle w:val="TableHeading"/>
            </w:pPr>
            <w:r>
              <w:t>操作</w:t>
            </w:r>
          </w:p>
        </w:tc>
        <w:tc>
          <w:tcPr>
            <w:tcW w:w="4174" w:type="pct"/>
            <w:tcBorders>
              <w:top w:val="single" w:sz="6" w:space="0" w:color="000000"/>
              <w:bottom w:val="single" w:sz="6" w:space="0" w:color="000000"/>
            </w:tcBorders>
            <w:shd w:val="clear" w:color="auto" w:fill="D9D9D9"/>
          </w:tcPr>
          <w:p>
            <w:pPr>
              <w:pStyle w:val="TableHeading"/>
            </w:pPr>
            <w:r>
              <w:rPr>
                <w:b/>
                <w:color w:val="252B3A"/>
              </w:rPr>
              <w:t>说明</w:t>
            </w:r>
          </w:p>
        </w:tc>
      </w:tr>
      <w:tr>
        <w:tblPrEx>
          <w:tblW w:w="7938" w:type="dxa"/>
          <w:tblInd w:w="1814" w:type="dxa"/>
          <w:tblLayout w:type="fixed"/>
          <w:tblLook w:val="01E0"/>
        </w:tblPrEx>
        <w:trPr>
          <w:cantSplit w:val="0"/>
        </w:trPr>
        <w:tc>
          <w:tcPr>
            <w:tcW w:w="826" w:type="pct"/>
            <w:tcBorders>
              <w:top w:val="single" w:sz="6" w:space="0" w:color="000000"/>
              <w:bottom w:val="single" w:sz="6" w:space="0" w:color="000000"/>
              <w:right w:val="single" w:sz="6" w:space="0" w:color="000000"/>
            </w:tcBorders>
          </w:tcPr>
          <w:p>
            <w:pPr>
              <w:pStyle w:val="TableText"/>
            </w:pPr>
            <w:r>
              <w:t>查询任务</w:t>
            </w:r>
          </w:p>
        </w:tc>
        <w:tc>
          <w:tcPr>
            <w:tcW w:w="4174" w:type="pct"/>
            <w:tcBorders>
              <w:top w:val="single" w:sz="6" w:space="0" w:color="000000"/>
              <w:bottom w:val="single" w:sz="6" w:space="0" w:color="000000"/>
            </w:tcBorders>
          </w:tcPr>
          <w:p>
            <w:pPr>
              <w:pStyle w:val="TableText"/>
            </w:pPr>
            <w:r>
              <w:t>在“任务类型”下拉框中选择相应的任务类型后，单击“查询”查询任务。</w:t>
            </w:r>
          </w:p>
          <w:p>
            <w:pPr>
              <w:pStyle w:val="ItemListinTable"/>
            </w:pPr>
            <w:r>
              <w:t>单击“查询”，根据任务类型查询，更新任务列表。</w:t>
            </w:r>
          </w:p>
          <w:p>
            <w:pPr>
              <w:pStyle w:val="ItemListinTable"/>
            </w:pPr>
            <w:r>
              <w:t>单击“重置”，清空任务类型，更新任务列表。</w:t>
            </w:r>
          </w:p>
        </w:tc>
      </w:tr>
      <w:tr>
        <w:tblPrEx>
          <w:tblW w:w="7938" w:type="dxa"/>
          <w:tblInd w:w="1814" w:type="dxa"/>
          <w:tblLayout w:type="fixed"/>
          <w:tblLook w:val="01E0"/>
        </w:tblPrEx>
        <w:trPr>
          <w:cantSplit w:val="0"/>
        </w:trPr>
        <w:tc>
          <w:tcPr>
            <w:tcW w:w="826" w:type="pct"/>
            <w:tcBorders>
              <w:top w:val="single" w:sz="6" w:space="0" w:color="000000"/>
              <w:bottom w:val="single" w:sz="6" w:space="0" w:color="000000"/>
              <w:right w:val="single" w:sz="6" w:space="0" w:color="000000"/>
            </w:tcBorders>
          </w:tcPr>
          <w:p>
            <w:pPr>
              <w:pStyle w:val="TableText"/>
            </w:pPr>
            <w:r>
              <w:t>查看详情</w:t>
            </w:r>
          </w:p>
        </w:tc>
        <w:tc>
          <w:tcPr>
            <w:tcW w:w="4174" w:type="pct"/>
            <w:tcBorders>
              <w:top w:val="single" w:sz="6" w:space="0" w:color="000000"/>
              <w:bottom w:val="single" w:sz="6" w:space="0" w:color="000000"/>
            </w:tcBorders>
          </w:tcPr>
          <w:p>
            <w:pPr>
              <w:pStyle w:val="TableText"/>
            </w:pPr>
            <w:r>
              <w:t>在操作列，单击任务相应的“详情”，可以在“详情”弹框中查看任务成功或失败的详情信息。</w:t>
            </w:r>
          </w:p>
          <w:p>
            <w:pPr>
              <w:pStyle w:val="TableText"/>
            </w:pPr>
            <w:r>
              <w:pict>
                <v:shape id="_x0000_i1271" type="#_x0000_t75" style="width:293.76pt;height:142.56pt">
                  <v:imagedata r:id="rId168" o:title=""/>
                </v:shape>
              </w:pict>
            </w:r>
          </w:p>
        </w:tc>
      </w:tr>
    </w:tbl>
    <w:p/>
    <w:p>
      <w:pPr>
        <w:pStyle w:val="End"/>
      </w:pPr>
      <w:r>
        <w:t>----结束</w:t>
      </w:r>
    </w:p>
    <w:bookmarkStart w:id="257" w:name="_ZH-CN_TOPIC_0000001930814542"/>
    <w:bookmarkEnd w:id="257"/>
    <w:p>
      <w:pPr>
        <w:pStyle w:val="Heading3"/>
      </w:pPr>
      <w:bookmarkStart w:id="258" w:name="_ZH-CN_TOPIC_0000001930814542-chtext"/>
      <w:bookmarkStart w:id="259" w:name="_Toc256000077"/>
      <w:r>
        <w:t>项目管理</w:t>
      </w:r>
      <w:bookmarkEnd w:id="259"/>
      <w:bookmarkEnd w:id="258"/>
    </w:p>
    <w:p>
      <w:r>
        <w:t>支持项目管理，用户在申请资源时可以配置相应的项目，用于针对项目维度对资源使用情况进行统计。</w:t>
      </w:r>
    </w:p>
    <w:p>
      <w:pPr>
        <w:pStyle w:val="BlockLabel"/>
      </w:pPr>
      <w:r>
        <w:t>操作步骤</w:t>
      </w:r>
    </w:p>
    <w:p>
      <w:pPr>
        <w:pStyle w:val="Step"/>
        <w:numPr>
          <w:numId w:val="247"/>
        </w:numPr>
      </w:pPr>
      <w:r>
        <w:t>在导航栏右上角单击“</w:t>
      </w:r>
      <w:r>
        <w:pict>
          <v:shape id="_x0000_i1272" type="#_x0000_t75" style="width:10.8pt;height:10.8pt">
            <v:imagedata r:id="rId76" o:title=""/>
          </v:shape>
        </w:pict>
      </w:r>
      <w:r>
        <w:t>”进入“资源中心”。</w:t>
      </w:r>
    </w:p>
    <w:p>
      <w:pPr>
        <w:pStyle w:val="Step"/>
      </w:pPr>
      <w:r>
        <w:t>在“资源中心 &gt; 项目管理”中，可以创建不同分类的项目，用于资源申请时管理数字资源赋能中心本地组织和管理第三方平台组织信息，如</w:t>
      </w:r>
      <w:r>
        <w:fldChar w:fldCharType="begin"/>
      </w:r>
      <w:r>
        <w:instrText>REF _d1e9243 \r \h</w:instrText>
      </w:r>
      <w:r>
        <w:fldChar w:fldCharType="separate"/>
      </w:r>
      <w:r>
        <w:t>图3-48</w:t>
      </w:r>
      <w:r>
        <w:fldChar w:fldCharType="end"/>
      </w:r>
      <w:r>
        <w:t>所示。</w:t>
      </w:r>
    </w:p>
    <w:bookmarkStart w:id="260" w:name="_d1e9243"/>
    <w:bookmarkEnd w:id="260"/>
    <w:p>
      <w:pPr>
        <w:pStyle w:val="FigureDescription"/>
        <w:ind w:left="1701"/>
      </w:pPr>
      <w:r>
        <w:t>项目管理</w:t>
      </w:r>
    </w:p>
    <w:p>
      <w:pPr>
        <w:pStyle w:val="Figure"/>
        <w:ind w:left="1701"/>
      </w:pPr>
      <w:r>
        <w:pict>
          <v:shape id="_x0000_i1273" type="#_x0000_t75" style="width:398.36pt;height:148.18pt">
            <v:imagedata r:id="rId169" o:title=""/>
          </v:shape>
        </w:pict>
      </w:r>
    </w:p>
    <w:p/>
    <w:p>
      <w:r>
        <w:t>项目管理页面说明如</w:t>
      </w:r>
      <w:r>
        <w:fldChar w:fldCharType="begin"/>
      </w:r>
      <w:r>
        <w:instrText>REF _d1e9252 \r \h</w:instrText>
      </w:r>
      <w:r>
        <w:fldChar w:fldCharType="separate"/>
      </w:r>
      <w:r>
        <w:t>表3-28</w:t>
      </w:r>
      <w:r>
        <w:fldChar w:fldCharType="end"/>
      </w:r>
      <w:r>
        <w:t>所示。</w:t>
      </w:r>
    </w:p>
    <w:bookmarkStart w:id="261" w:name="_d1e9252"/>
    <w:bookmarkEnd w:id="261"/>
    <w:p>
      <w:pPr>
        <w:pStyle w:val="TableDescription"/>
      </w:pPr>
      <w:r>
        <w:t>项目管理页面说明</w:t>
      </w:r>
    </w:p>
    <w:tbl>
      <w:tblPr>
        <w:tblStyle w:val="Table"/>
        <w:tblW w:w="7938" w:type="dxa"/>
        <w:tblInd w:w="1814" w:type="dxa"/>
        <w:tblLayout w:type="fixed"/>
        <w:tblLook w:val="01E0"/>
      </w:tblPr>
      <w:tblGrid>
        <w:gridCol w:w="429"/>
        <w:gridCol w:w="1054"/>
        <w:gridCol w:w="6455"/>
      </w:tblGrid>
      <w:tr>
        <w:tblPrEx>
          <w:tblW w:w="7938" w:type="dxa"/>
          <w:tblInd w:w="1814" w:type="dxa"/>
          <w:tblLayout w:type="fixed"/>
          <w:tblLook w:val="01E0"/>
        </w:tblPrEx>
        <w:trPr>
          <w:cantSplit w:val="0"/>
          <w:tblHeader/>
        </w:trPr>
        <w:tc>
          <w:tcPr>
            <w:tcW w:w="270" w:type="pct"/>
            <w:tcBorders>
              <w:top w:val="single" w:sz="6" w:space="0" w:color="000000"/>
              <w:bottom w:val="single" w:sz="6" w:space="0" w:color="000000"/>
              <w:right w:val="single" w:sz="6" w:space="0" w:color="000000"/>
            </w:tcBorders>
            <w:shd w:val="clear" w:color="auto" w:fill="D9D9D9"/>
          </w:tcPr>
          <w:p>
            <w:pPr>
              <w:pStyle w:val="TableHeading"/>
            </w:pPr>
            <w:r>
              <w:t>序号</w:t>
            </w:r>
          </w:p>
        </w:tc>
        <w:tc>
          <w:tcPr>
            <w:tcW w:w="664" w:type="pct"/>
            <w:tcBorders>
              <w:top w:val="single" w:sz="6" w:space="0" w:color="000000"/>
              <w:bottom w:val="single" w:sz="6" w:space="0" w:color="000000"/>
              <w:right w:val="single" w:sz="6" w:space="0" w:color="000000"/>
            </w:tcBorders>
            <w:shd w:val="clear" w:color="auto" w:fill="D9D9D9"/>
          </w:tcPr>
          <w:p>
            <w:pPr>
              <w:pStyle w:val="TableHeading"/>
            </w:pPr>
            <w:r>
              <w:t>操作</w:t>
            </w:r>
          </w:p>
        </w:tc>
        <w:tc>
          <w:tcPr>
            <w:tcW w:w="4066"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270" w:type="pct"/>
            <w:tcBorders>
              <w:top w:val="single" w:sz="6" w:space="0" w:color="000000"/>
              <w:bottom w:val="single" w:sz="6" w:space="0" w:color="000000"/>
              <w:right w:val="single" w:sz="6" w:space="0" w:color="000000"/>
            </w:tcBorders>
          </w:tcPr>
          <w:p>
            <w:pPr>
              <w:pStyle w:val="TableText"/>
            </w:pPr>
            <w:r>
              <w:t>1</w:t>
            </w:r>
          </w:p>
        </w:tc>
        <w:tc>
          <w:tcPr>
            <w:tcW w:w="664" w:type="pct"/>
            <w:tcBorders>
              <w:top w:val="single" w:sz="6" w:space="0" w:color="000000"/>
              <w:bottom w:val="single" w:sz="6" w:space="0" w:color="000000"/>
              <w:right w:val="single" w:sz="6" w:space="0" w:color="000000"/>
            </w:tcBorders>
          </w:tcPr>
          <w:p>
            <w:pPr>
              <w:pStyle w:val="TableText"/>
            </w:pPr>
            <w:r>
              <w:t>新建分类目录</w:t>
            </w:r>
          </w:p>
        </w:tc>
        <w:tc>
          <w:tcPr>
            <w:tcW w:w="4066" w:type="pct"/>
            <w:tcBorders>
              <w:top w:val="single" w:sz="6" w:space="0" w:color="000000"/>
              <w:bottom w:val="single" w:sz="6" w:space="0" w:color="000000"/>
            </w:tcBorders>
          </w:tcPr>
          <w:p>
            <w:pPr>
              <w:pStyle w:val="TableText"/>
            </w:pPr>
            <w:r>
              <w:t>单击“新建目录”，在“新建分类”弹框中，填写相应的分类目录名称，单击“确定”完成新建。</w:t>
            </w:r>
          </w:p>
        </w:tc>
      </w:tr>
      <w:tr>
        <w:tblPrEx>
          <w:tblW w:w="7938" w:type="dxa"/>
          <w:tblInd w:w="1814" w:type="dxa"/>
          <w:tblLayout w:type="fixed"/>
          <w:tblLook w:val="01E0"/>
        </w:tblPrEx>
        <w:trPr>
          <w:cantSplit w:val="0"/>
        </w:trPr>
        <w:tc>
          <w:tcPr>
            <w:tcW w:w="270" w:type="pct"/>
            <w:tcBorders>
              <w:top w:val="single" w:sz="6" w:space="0" w:color="000000"/>
              <w:bottom w:val="single" w:sz="6" w:space="0" w:color="000000"/>
              <w:right w:val="single" w:sz="6" w:space="0" w:color="000000"/>
            </w:tcBorders>
          </w:tcPr>
          <w:p>
            <w:pPr>
              <w:pStyle w:val="TableText"/>
            </w:pPr>
            <w:r>
              <w:t>2</w:t>
            </w:r>
          </w:p>
        </w:tc>
        <w:tc>
          <w:tcPr>
            <w:tcW w:w="664" w:type="pct"/>
            <w:tcBorders>
              <w:top w:val="single" w:sz="6" w:space="0" w:color="000000"/>
              <w:bottom w:val="single" w:sz="6" w:space="0" w:color="000000"/>
              <w:right w:val="single" w:sz="6" w:space="0" w:color="000000"/>
            </w:tcBorders>
          </w:tcPr>
          <w:p>
            <w:pPr>
              <w:pStyle w:val="TableText"/>
            </w:pPr>
            <w:r>
              <w:t>新建项目</w:t>
            </w:r>
          </w:p>
        </w:tc>
        <w:tc>
          <w:tcPr>
            <w:tcW w:w="4066" w:type="pct"/>
            <w:tcBorders>
              <w:top w:val="single" w:sz="6" w:space="0" w:color="000000"/>
              <w:bottom w:val="single" w:sz="6" w:space="0" w:color="000000"/>
            </w:tcBorders>
          </w:tcPr>
          <w:p>
            <w:pPr>
              <w:pStyle w:val="TableText"/>
            </w:pPr>
            <w:r>
              <w:t>在项目目录中，单击指定分类的“</w:t>
            </w:r>
            <w:r>
              <w:pict>
                <v:shape id="_x0000_i1274" type="#_x0000_t75" style="width:5.76pt;height:12.96pt">
                  <v:imagedata r:id="rId170" o:title=""/>
                </v:shape>
              </w:pict>
            </w:r>
            <w:r>
              <w:t xml:space="preserve"> &gt; 新建项目”，在“新建项目”弹框中，填写相应的项目名称，单击“确定”在该分类目录下完成新建项目。</w:t>
            </w:r>
          </w:p>
          <w:p>
            <w:pPr>
              <w:pStyle w:val="NotesHeadinginTable"/>
            </w:pPr>
            <w:r>
              <w:t>说明</w:t>
            </w:r>
          </w:p>
          <w:p>
            <w:pPr>
              <w:pStyle w:val="NotesTextinTable"/>
            </w:pPr>
            <w:r>
              <w:t>新建项目后，在资源或资源申请流程中选择了该项目，并完成申请审批流程后，会在“项目管理”的资源列表中统计“申请数量”。</w:t>
            </w:r>
          </w:p>
        </w:tc>
      </w:tr>
      <w:tr>
        <w:tblPrEx>
          <w:tblW w:w="7938" w:type="dxa"/>
          <w:tblInd w:w="1814" w:type="dxa"/>
          <w:tblLayout w:type="fixed"/>
          <w:tblLook w:val="01E0"/>
        </w:tblPrEx>
        <w:trPr>
          <w:cantSplit w:val="0"/>
        </w:trPr>
        <w:tc>
          <w:tcPr>
            <w:tcW w:w="270" w:type="pct"/>
            <w:tcBorders>
              <w:top w:val="single" w:sz="6" w:space="0" w:color="000000"/>
              <w:bottom w:val="single" w:sz="6" w:space="0" w:color="000000"/>
              <w:right w:val="single" w:sz="6" w:space="0" w:color="000000"/>
            </w:tcBorders>
          </w:tcPr>
          <w:p>
            <w:pPr>
              <w:pStyle w:val="TableText"/>
            </w:pPr>
            <w:r>
              <w:t>3</w:t>
            </w:r>
          </w:p>
        </w:tc>
        <w:tc>
          <w:tcPr>
            <w:tcW w:w="664" w:type="pct"/>
            <w:tcBorders>
              <w:top w:val="single" w:sz="6" w:space="0" w:color="000000"/>
              <w:bottom w:val="single" w:sz="6" w:space="0" w:color="000000"/>
              <w:right w:val="single" w:sz="6" w:space="0" w:color="000000"/>
            </w:tcBorders>
          </w:tcPr>
          <w:p>
            <w:pPr>
              <w:pStyle w:val="TableText"/>
            </w:pPr>
            <w:r>
              <w:t>编辑分类目录</w:t>
            </w:r>
          </w:p>
        </w:tc>
        <w:tc>
          <w:tcPr>
            <w:tcW w:w="4066" w:type="pct"/>
            <w:tcBorders>
              <w:top w:val="single" w:sz="6" w:space="0" w:color="000000"/>
              <w:bottom w:val="single" w:sz="6" w:space="0" w:color="000000"/>
            </w:tcBorders>
          </w:tcPr>
          <w:p>
            <w:pPr>
              <w:pStyle w:val="TableText"/>
            </w:pPr>
            <w:r>
              <w:t>在项目目录中，单击指定分类的“</w:t>
            </w:r>
            <w:r>
              <w:pict>
                <v:shape id="_x0000_i1275" type="#_x0000_t75" style="width:5.76pt;height:12.96pt">
                  <v:imagedata r:id="rId170" o:title=""/>
                </v:shape>
              </w:pict>
            </w:r>
            <w:r>
              <w:t xml:space="preserve"> &gt; 修改目录”，在“修改分类”弹框中，修改分类目录名称，单击“确定”完成修改。</w:t>
            </w:r>
          </w:p>
        </w:tc>
      </w:tr>
      <w:tr>
        <w:tblPrEx>
          <w:tblW w:w="7938" w:type="dxa"/>
          <w:tblInd w:w="1814" w:type="dxa"/>
          <w:tblLayout w:type="fixed"/>
          <w:tblLook w:val="01E0"/>
        </w:tblPrEx>
        <w:trPr>
          <w:cantSplit w:val="0"/>
        </w:trPr>
        <w:tc>
          <w:tcPr>
            <w:tcW w:w="270" w:type="pct"/>
            <w:tcBorders>
              <w:top w:val="single" w:sz="6" w:space="0" w:color="000000"/>
              <w:bottom w:val="single" w:sz="6" w:space="0" w:color="000000"/>
              <w:right w:val="single" w:sz="6" w:space="0" w:color="000000"/>
            </w:tcBorders>
          </w:tcPr>
          <w:p>
            <w:pPr>
              <w:pStyle w:val="TableText"/>
            </w:pPr>
            <w:r>
              <w:t>4</w:t>
            </w:r>
          </w:p>
        </w:tc>
        <w:tc>
          <w:tcPr>
            <w:tcW w:w="664" w:type="pct"/>
            <w:tcBorders>
              <w:top w:val="single" w:sz="6" w:space="0" w:color="000000"/>
              <w:bottom w:val="single" w:sz="6" w:space="0" w:color="000000"/>
              <w:right w:val="single" w:sz="6" w:space="0" w:color="000000"/>
            </w:tcBorders>
          </w:tcPr>
          <w:p>
            <w:pPr>
              <w:pStyle w:val="TableText"/>
            </w:pPr>
            <w:r>
              <w:t>删除分类目录</w:t>
            </w:r>
          </w:p>
        </w:tc>
        <w:tc>
          <w:tcPr>
            <w:tcW w:w="4066" w:type="pct"/>
            <w:tcBorders>
              <w:top w:val="single" w:sz="6" w:space="0" w:color="000000"/>
              <w:bottom w:val="single" w:sz="6" w:space="0" w:color="000000"/>
            </w:tcBorders>
          </w:tcPr>
          <w:p>
            <w:pPr>
              <w:pStyle w:val="TableText"/>
            </w:pPr>
            <w:r>
              <w:t>在项目目录中，单击指定分类的“</w:t>
            </w:r>
            <w:r>
              <w:pict>
                <v:shape id="_x0000_i1276" type="#_x0000_t75" style="width:5.76pt;height:12.96pt">
                  <v:imagedata r:id="rId170" o:title=""/>
                </v:shape>
              </w:pict>
            </w:r>
            <w:r>
              <w:t xml:space="preserve"> &gt; 删除”，在“删除”弹框中单击“确定”完成分类目录的删除。</w:t>
            </w:r>
          </w:p>
        </w:tc>
      </w:tr>
      <w:tr>
        <w:tblPrEx>
          <w:tblW w:w="7938" w:type="dxa"/>
          <w:tblInd w:w="1814" w:type="dxa"/>
          <w:tblLayout w:type="fixed"/>
          <w:tblLook w:val="01E0"/>
        </w:tblPrEx>
        <w:trPr>
          <w:cantSplit w:val="0"/>
        </w:trPr>
        <w:tc>
          <w:tcPr>
            <w:tcW w:w="270" w:type="pct"/>
            <w:tcBorders>
              <w:top w:val="single" w:sz="6" w:space="0" w:color="000000"/>
              <w:bottom w:val="single" w:sz="6" w:space="0" w:color="000000"/>
              <w:right w:val="single" w:sz="6" w:space="0" w:color="000000"/>
            </w:tcBorders>
          </w:tcPr>
          <w:p>
            <w:pPr>
              <w:pStyle w:val="TableText"/>
            </w:pPr>
            <w:r>
              <w:t>5</w:t>
            </w:r>
          </w:p>
        </w:tc>
        <w:tc>
          <w:tcPr>
            <w:tcW w:w="664" w:type="pct"/>
            <w:tcBorders>
              <w:top w:val="single" w:sz="6" w:space="0" w:color="000000"/>
              <w:bottom w:val="single" w:sz="6" w:space="0" w:color="000000"/>
              <w:right w:val="single" w:sz="6" w:space="0" w:color="000000"/>
            </w:tcBorders>
          </w:tcPr>
          <w:p>
            <w:pPr>
              <w:pStyle w:val="TableText"/>
            </w:pPr>
            <w:r>
              <w:t>普通用户新建的项目</w:t>
            </w:r>
          </w:p>
        </w:tc>
        <w:tc>
          <w:tcPr>
            <w:tcW w:w="4066" w:type="pct"/>
            <w:tcBorders>
              <w:top w:val="single" w:sz="6" w:space="0" w:color="000000"/>
              <w:bottom w:val="single" w:sz="6" w:space="0" w:color="000000"/>
            </w:tcBorders>
          </w:tcPr>
          <w:p>
            <w:pPr>
              <w:pStyle w:val="TableText"/>
            </w:pPr>
            <w:r>
              <w:t>在资源申请页面中用户可以不选择管理员配置的项目，而通过单击“新建项目”选择自定义的项目。</w:t>
            </w:r>
            <w:r>
              <w:pict>
                <v:shape id="_x0000_i1277" type="#_x0000_t75" style="width:393.75pt;height:133.17pt">
                  <v:imagedata r:id="rId171" o:title=""/>
                </v:shape>
              </w:pict>
            </w:r>
          </w:p>
          <w:p>
            <w:pPr>
              <w:pStyle w:val="TableText"/>
            </w:pPr>
            <w:r>
              <w:t>在“项目管理”的项目目录中，用户自定义的项目名称前会带上“</w:t>
            </w:r>
            <w:r>
              <w:pict>
                <v:shape id="_x0000_i1278" type="#_x0000_t75" style="width:12.96pt;height:12.96pt">
                  <v:imagedata r:id="rId172" o:title=""/>
                </v:shape>
              </w:pict>
            </w:r>
            <w:r>
              <w:t>”标识。</w:t>
            </w:r>
          </w:p>
        </w:tc>
      </w:tr>
      <w:tr>
        <w:tblPrEx>
          <w:tblW w:w="7938" w:type="dxa"/>
          <w:tblInd w:w="1814" w:type="dxa"/>
          <w:tblLayout w:type="fixed"/>
          <w:tblLook w:val="01E0"/>
        </w:tblPrEx>
        <w:trPr>
          <w:cantSplit w:val="0"/>
        </w:trPr>
        <w:tc>
          <w:tcPr>
            <w:tcW w:w="270" w:type="pct"/>
            <w:tcBorders>
              <w:top w:val="single" w:sz="6" w:space="0" w:color="000000"/>
              <w:bottom w:val="single" w:sz="6" w:space="0" w:color="000000"/>
              <w:right w:val="single" w:sz="6" w:space="0" w:color="000000"/>
            </w:tcBorders>
          </w:tcPr>
          <w:p>
            <w:pPr>
              <w:pStyle w:val="TableText"/>
            </w:pPr>
            <w:r>
              <w:t>6</w:t>
            </w:r>
          </w:p>
        </w:tc>
        <w:tc>
          <w:tcPr>
            <w:tcW w:w="664" w:type="pct"/>
            <w:tcBorders>
              <w:top w:val="single" w:sz="6" w:space="0" w:color="000000"/>
              <w:bottom w:val="single" w:sz="6" w:space="0" w:color="000000"/>
              <w:right w:val="single" w:sz="6" w:space="0" w:color="000000"/>
            </w:tcBorders>
          </w:tcPr>
          <w:p>
            <w:pPr>
              <w:pStyle w:val="TableText"/>
            </w:pPr>
            <w:r>
              <w:t>查看申请的资源</w:t>
            </w:r>
          </w:p>
        </w:tc>
        <w:tc>
          <w:tcPr>
            <w:tcW w:w="4066" w:type="pct"/>
            <w:tcBorders>
              <w:top w:val="single" w:sz="6" w:space="0" w:color="000000"/>
              <w:bottom w:val="single" w:sz="6" w:space="0" w:color="000000"/>
            </w:tcBorders>
          </w:tcPr>
          <w:p>
            <w:pPr>
              <w:pStyle w:val="TableText"/>
            </w:pPr>
            <w:r>
              <w:t>针对“新平台资源”，可以在“项目管理”中的“新平台资源”页签中，单击操作列的“查看”，查看该项目申请的资源。</w:t>
            </w:r>
          </w:p>
        </w:tc>
      </w:tr>
      <w:tr>
        <w:tblPrEx>
          <w:tblW w:w="7938" w:type="dxa"/>
          <w:tblInd w:w="1814" w:type="dxa"/>
          <w:tblLayout w:type="fixed"/>
          <w:tblLook w:val="01E0"/>
        </w:tblPrEx>
        <w:trPr>
          <w:cantSplit w:val="0"/>
        </w:trPr>
        <w:tc>
          <w:tcPr>
            <w:tcW w:w="270" w:type="pct"/>
            <w:tcBorders>
              <w:top w:val="single" w:sz="6" w:space="0" w:color="000000"/>
              <w:bottom w:val="single" w:sz="6" w:space="0" w:color="000000"/>
              <w:right w:val="single" w:sz="6" w:space="0" w:color="000000"/>
            </w:tcBorders>
          </w:tcPr>
          <w:p>
            <w:pPr>
              <w:pStyle w:val="TableText"/>
            </w:pPr>
            <w:r>
              <w:t>7</w:t>
            </w:r>
          </w:p>
        </w:tc>
        <w:tc>
          <w:tcPr>
            <w:tcW w:w="664" w:type="pct"/>
            <w:tcBorders>
              <w:top w:val="single" w:sz="6" w:space="0" w:color="000000"/>
              <w:bottom w:val="single" w:sz="6" w:space="0" w:color="000000"/>
              <w:right w:val="single" w:sz="6" w:space="0" w:color="000000"/>
            </w:tcBorders>
          </w:tcPr>
          <w:p>
            <w:pPr>
              <w:pStyle w:val="TableText"/>
            </w:pPr>
            <w:r>
              <w:t>编辑和删除项目</w:t>
            </w:r>
          </w:p>
        </w:tc>
        <w:tc>
          <w:tcPr>
            <w:tcW w:w="4066" w:type="pct"/>
            <w:tcBorders>
              <w:top w:val="single" w:sz="6" w:space="0" w:color="000000"/>
              <w:bottom w:val="single" w:sz="6" w:space="0" w:color="000000"/>
            </w:tcBorders>
          </w:tcPr>
          <w:p>
            <w:pPr>
              <w:pStyle w:val="ItemListinTable"/>
            </w:pPr>
            <w:r>
              <w:t>在项目目录中，单击指定项目的“</w:t>
            </w:r>
            <w:r>
              <w:pict>
                <v:shape id="_x0000_i1279" type="#_x0000_t75" style="width:5.76pt;height:12.96pt">
                  <v:imagedata r:id="rId170" o:title=""/>
                </v:shape>
              </w:pict>
            </w:r>
            <w:r>
              <w:t xml:space="preserve"> &gt; 修改项目”，在“修改项目”弹框中，修改项目名称，单击“确定”完成修改。</w:t>
            </w:r>
          </w:p>
          <w:p>
            <w:pPr>
              <w:pStyle w:val="ItemListinTable"/>
            </w:pPr>
            <w:r>
              <w:t>项目目录中，单击指定项目的“</w:t>
            </w:r>
            <w:r>
              <w:pict>
                <v:shape id="_x0000_i1280" type="#_x0000_t75" style="width:5.76pt;height:12.96pt">
                  <v:imagedata r:id="rId170" o:title=""/>
                </v:shape>
              </w:pict>
            </w:r>
            <w:r>
              <w:t xml:space="preserve"> &gt; 删除”，在“删除”弹框中单击“确定”完成项目的删除。</w:t>
            </w:r>
          </w:p>
          <w:p>
            <w:pPr>
              <w:pStyle w:val="TableText"/>
            </w:pPr>
            <w:r>
              <w:pict>
                <v:shape id="_x0000_i1281" type="#_x0000_t75" style="width:250pt;height:90.16pt">
                  <v:imagedata r:id="rId173" o:title=""/>
                </v:shape>
              </w:pict>
            </w:r>
          </w:p>
        </w:tc>
      </w:tr>
    </w:tbl>
    <w:p/>
    <w:p>
      <w:pPr>
        <w:pStyle w:val="End"/>
      </w:pPr>
      <w:r>
        <w:t>----结束</w:t>
      </w:r>
    </w:p>
    <w:bookmarkStart w:id="262" w:name="_ZH-CN_TOPIC_0000002094461856"/>
    <w:bookmarkEnd w:id="262"/>
    <w:p>
      <w:pPr>
        <w:pStyle w:val="Heading3"/>
      </w:pPr>
      <w:bookmarkStart w:id="263" w:name="_ZH-CN_TOPIC_0000002094461856-chtext"/>
      <w:bookmarkStart w:id="264" w:name="_Toc256000078"/>
      <w:r>
        <w:t>算法配置</w:t>
      </w:r>
      <w:bookmarkEnd w:id="264"/>
      <w:bookmarkEnd w:id="263"/>
    </w:p>
    <w:p>
      <w:r>
        <w:t>数字资源赋能中心在集成AI算法平台后，增加算法作业管理能力，以支撑城市治理类算法的应用。</w:t>
      </w:r>
    </w:p>
    <w:p>
      <w:pPr>
        <w:pStyle w:val="Heading4"/>
        <w:numPr>
          <w:numId w:val="138"/>
        </w:numPr>
      </w:pPr>
      <w:bookmarkStart w:id="265" w:name="_ZH-CN_TOPIC_0000002094471648-chtext"/>
      <w:bookmarkStart w:id="266" w:name="_Toc256000079"/>
      <w:r>
        <w:t>算法总览</w:t>
      </w:r>
      <w:bookmarkEnd w:id="266"/>
      <w:bookmarkEnd w:id="265"/>
    </w:p>
    <w:p>
      <w:r>
        <w:t>通过“算法总览”功能，可以查看算法的配额总数、已分配配额和已使用配额的统计情况。</w:t>
      </w:r>
    </w:p>
    <w:p>
      <w:pPr>
        <w:pStyle w:val="BlockLabel"/>
      </w:pPr>
      <w:r>
        <w:t>操作步骤</w:t>
      </w:r>
    </w:p>
    <w:p>
      <w:pPr>
        <w:pStyle w:val="Step"/>
        <w:numPr>
          <w:numId w:val="248"/>
        </w:numPr>
      </w:pPr>
      <w:r>
        <w:t>在导航栏右上角单击“</w:t>
      </w:r>
      <w:r>
        <w:pict>
          <v:shape id="_x0000_i1282" type="#_x0000_t75" style="width:10.8pt;height:10.8pt">
            <v:imagedata r:id="rId76" o:title=""/>
          </v:shape>
        </w:pict>
      </w:r>
      <w:r>
        <w:t>”进入“资源中心”。</w:t>
      </w:r>
    </w:p>
    <w:p>
      <w:pPr>
        <w:pStyle w:val="Step"/>
      </w:pPr>
      <w:r>
        <w:t>在“资源中心 &gt; 资源管理 &gt; 算法配置 &gt; 算法总览”中，查看算法的配额和使用统计情况。</w:t>
      </w:r>
    </w:p>
    <w:p>
      <w:pPr>
        <w:pStyle w:val="FigureDescription"/>
        <w:ind w:left="1701"/>
      </w:pPr>
      <w:r>
        <w:t>算法总览</w:t>
      </w:r>
    </w:p>
    <w:p>
      <w:pPr>
        <w:pStyle w:val="Figure"/>
        <w:ind w:left="1701"/>
      </w:pPr>
      <w:r>
        <w:pict>
          <v:shape id="_x0000_i1283" type="#_x0000_t75" style="width:390.87pt;height:166.41pt">
            <v:imagedata r:id="rId174" o:title=""/>
          </v:shape>
        </w:pict>
      </w:r>
    </w:p>
    <w:p/>
    <w:p>
      <w:pPr>
        <w:pStyle w:val="Step"/>
      </w:pPr>
      <w:r>
        <w:t>在操作列，单击相应算法的“查看”，可以在查看该算法的配额使用情况。</w:t>
      </w:r>
    </w:p>
    <w:p>
      <w:r>
        <w:pict>
          <v:shape id="_x0000_i1284" type="#_x0000_t75" style="width:393.75pt;height:188.17pt">
            <v:imagedata r:id="rId175" o:title=""/>
          </v:shape>
        </w:pict>
      </w:r>
    </w:p>
    <w:p>
      <w:pPr>
        <w:pStyle w:val="Step"/>
      </w:pPr>
      <w:r>
        <w:t>在操作列，单击相应工单的“配额释放”，可以释放该工单使用的算法配额。</w:t>
      </w:r>
    </w:p>
    <w:p>
      <w:r>
        <w:pict>
          <v:shape id="_x0000_i1285" type="#_x0000_t75" style="width:371.52pt;height:115.92pt">
            <v:imagedata r:id="rId176" o:title=""/>
          </v:shape>
        </w:pict>
      </w:r>
    </w:p>
    <w:p>
      <w:pPr>
        <w:pStyle w:val="End"/>
      </w:pPr>
      <w:r>
        <w:t>----结束</w:t>
      </w:r>
    </w:p>
    <w:p>
      <w:pPr>
        <w:pStyle w:val="Heading4"/>
      </w:pPr>
      <w:bookmarkStart w:id="267" w:name="_ZH-CN_TOPIC_0000002094311808-chtext"/>
      <w:bookmarkStart w:id="268" w:name="_Toc256000080"/>
      <w:r>
        <w:t>作业管理</w:t>
      </w:r>
      <w:bookmarkEnd w:id="268"/>
      <w:bookmarkEnd w:id="267"/>
    </w:p>
    <w:p>
      <w:r>
        <w:t>通过“作业管理”功能，对算法作业进行管理，对算法作业的操作包括查询、新增、编辑、删除、启动和停止。</w:t>
      </w:r>
    </w:p>
    <w:p>
      <w:pPr>
        <w:pStyle w:val="BlockLabel"/>
      </w:pPr>
      <w:r>
        <w:t>操作步骤</w:t>
      </w:r>
    </w:p>
    <w:p>
      <w:pPr>
        <w:pStyle w:val="Step"/>
        <w:numPr>
          <w:numId w:val="249"/>
        </w:numPr>
      </w:pPr>
      <w:r>
        <w:t>在导航栏右上角单击“</w:t>
      </w:r>
      <w:r>
        <w:pict>
          <v:shape id="_x0000_i1286" type="#_x0000_t75" style="width:10.8pt;height:10.8pt">
            <v:imagedata r:id="rId76" o:title=""/>
          </v:shape>
        </w:pict>
      </w:r>
      <w:r>
        <w:t>”进入“资源中心”。</w:t>
      </w:r>
    </w:p>
    <w:p>
      <w:pPr>
        <w:pStyle w:val="Step"/>
      </w:pPr>
      <w:r>
        <w:t>在“资源中心 &gt; 资源管理 &gt; 算法配置 &gt; 作业管理”中，对算法作业进行管理。</w:t>
      </w:r>
    </w:p>
    <w:p>
      <w:pPr>
        <w:pStyle w:val="FigureDescription"/>
        <w:ind w:left="1701"/>
      </w:pPr>
      <w:r>
        <w:t>作业管理</w:t>
      </w:r>
    </w:p>
    <w:p>
      <w:pPr>
        <w:pStyle w:val="Figure"/>
        <w:ind w:left="1701"/>
      </w:pPr>
      <w:r>
        <w:pict>
          <v:shape id="_x0000_i1287" type="#_x0000_t75" style="width:395.02pt;height:102.9pt">
            <v:imagedata r:id="rId177" o:title=""/>
          </v:shape>
        </w:pict>
      </w:r>
    </w:p>
    <w:p/>
    <w:p>
      <w:r>
        <w:t>作业管理页面操作说明如</w:t>
      </w:r>
      <w:r>
        <w:fldChar w:fldCharType="begin"/>
      </w:r>
      <w:r>
        <w:instrText>REF _d1e9504 \r \h</w:instrText>
      </w:r>
      <w:r>
        <w:fldChar w:fldCharType="separate"/>
      </w:r>
      <w:r>
        <w:t>表3-29</w:t>
      </w:r>
      <w:r>
        <w:fldChar w:fldCharType="end"/>
      </w:r>
      <w:r>
        <w:t>所示。</w:t>
      </w:r>
    </w:p>
    <w:bookmarkStart w:id="269" w:name="_d1e9504"/>
    <w:bookmarkEnd w:id="269"/>
    <w:p>
      <w:pPr>
        <w:pStyle w:val="TableDescription"/>
      </w:pPr>
      <w:r>
        <w:t>操作说明</w:t>
      </w:r>
    </w:p>
    <w:tbl>
      <w:tblPr>
        <w:tblStyle w:val="Table"/>
        <w:tblW w:w="7938" w:type="dxa"/>
        <w:tblInd w:w="1814" w:type="dxa"/>
        <w:tblLayout w:type="fixed"/>
        <w:tblLook w:val="01E0"/>
      </w:tblPr>
      <w:tblGrid>
        <w:gridCol w:w="768"/>
        <w:gridCol w:w="7170"/>
      </w:tblGrid>
      <w:tr>
        <w:tblPrEx>
          <w:tblW w:w="7938" w:type="dxa"/>
          <w:tblInd w:w="1814" w:type="dxa"/>
          <w:tblLayout w:type="fixed"/>
          <w:tblLook w:val="01E0"/>
        </w:tblPrEx>
        <w:trPr>
          <w:cantSplit w:val="0"/>
          <w:tblHeader/>
        </w:trPr>
        <w:tc>
          <w:tcPr>
            <w:tcW w:w="484" w:type="pct"/>
            <w:tcBorders>
              <w:top w:val="single" w:sz="6" w:space="0" w:color="000000"/>
              <w:bottom w:val="single" w:sz="6" w:space="0" w:color="000000"/>
              <w:right w:val="single" w:sz="6" w:space="0" w:color="000000"/>
            </w:tcBorders>
            <w:shd w:val="clear" w:color="auto" w:fill="D9D9D9"/>
          </w:tcPr>
          <w:p>
            <w:pPr>
              <w:pStyle w:val="TableHeading"/>
            </w:pPr>
            <w:r>
              <w:t>操作</w:t>
            </w:r>
          </w:p>
        </w:tc>
        <w:tc>
          <w:tcPr>
            <w:tcW w:w="4516"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查询</w:t>
            </w:r>
          </w:p>
        </w:tc>
        <w:tc>
          <w:tcPr>
            <w:tcW w:w="4516" w:type="pct"/>
            <w:tcBorders>
              <w:top w:val="single" w:sz="6" w:space="0" w:color="000000"/>
              <w:bottom w:val="single" w:sz="6" w:space="0" w:color="000000"/>
            </w:tcBorders>
          </w:tcPr>
          <w:p>
            <w:pPr>
              <w:pStyle w:val="TableText"/>
            </w:pPr>
            <w:r>
              <w:t>选择“目录分类”或“状态”，在搜索框中输入资源名称，单击“查询”，可以查询相应的资源。</w:t>
            </w:r>
          </w:p>
          <w:p>
            <w:pPr>
              <w:pStyle w:val="TableText"/>
            </w:pPr>
            <w:r>
              <w:t>在该页面中单击“重置”，可以清空查询条件，并刷新列表。</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新增作业</w:t>
            </w:r>
          </w:p>
        </w:tc>
        <w:tc>
          <w:tcPr>
            <w:tcW w:w="4516" w:type="pct"/>
            <w:tcBorders>
              <w:top w:val="single" w:sz="6" w:space="0" w:color="000000"/>
              <w:bottom w:val="single" w:sz="6" w:space="0" w:color="000000"/>
            </w:tcBorders>
          </w:tcPr>
          <w:p>
            <w:pPr>
              <w:pStyle w:val="TableText"/>
            </w:pPr>
            <w:r>
              <w:t>在该页面中单击“新增作业”，可以清空查询条件，并刷新列表。</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编辑</w:t>
            </w:r>
          </w:p>
        </w:tc>
        <w:tc>
          <w:tcPr>
            <w:tcW w:w="4516" w:type="pct"/>
            <w:tcBorders>
              <w:top w:val="single" w:sz="6" w:space="0" w:color="000000"/>
              <w:bottom w:val="single" w:sz="6" w:space="0" w:color="000000"/>
            </w:tcBorders>
          </w:tcPr>
          <w:p>
            <w:pPr>
              <w:pStyle w:val="TableText"/>
            </w:pPr>
            <w:r>
              <w:t>对于“待上架”或“待编辑”的资源，可以在操作列中单击“编辑”，进入编辑资源页面，修改资源相应的信息。</w:t>
            </w:r>
          </w:p>
          <w:p>
            <w:pPr>
              <w:pStyle w:val="TableText"/>
            </w:pPr>
            <w:r>
              <w:t>对于首次在“资源治理”中注册到“资源管理”的资源，需要先执行“编辑”操作，才能执行“上架”操作。</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上架</w:t>
            </w:r>
          </w:p>
        </w:tc>
        <w:tc>
          <w:tcPr>
            <w:tcW w:w="4516" w:type="pct"/>
            <w:tcBorders>
              <w:top w:val="single" w:sz="6" w:space="0" w:color="000000"/>
              <w:bottom w:val="single" w:sz="6" w:space="0" w:color="000000"/>
            </w:tcBorders>
          </w:tcPr>
          <w:p>
            <w:pPr>
              <w:pStyle w:val="TableText"/>
            </w:pPr>
            <w:r>
              <w:t>对于“待上架”的资源，如果需要在“数字超市”中上架该资源，可以在操作列中单击“上架”，上架该资源，并设置资源状态为“已上架”。</w:t>
            </w:r>
          </w:p>
        </w:tc>
      </w:tr>
      <w:tr>
        <w:tblPrEx>
          <w:tblW w:w="7938" w:type="dxa"/>
          <w:tblInd w:w="1814" w:type="dxa"/>
          <w:tblLayout w:type="fixed"/>
          <w:tblLook w:val="01E0"/>
        </w:tblPrEx>
        <w:trPr>
          <w:cantSplit w:val="0"/>
        </w:trPr>
        <w:tc>
          <w:tcPr>
            <w:tcW w:w="484" w:type="pct"/>
            <w:tcBorders>
              <w:top w:val="single" w:sz="6" w:space="0" w:color="000000"/>
              <w:bottom w:val="single" w:sz="6" w:space="0" w:color="000000"/>
              <w:right w:val="single" w:sz="6" w:space="0" w:color="000000"/>
            </w:tcBorders>
          </w:tcPr>
          <w:p>
            <w:pPr>
              <w:pStyle w:val="TableText"/>
            </w:pPr>
            <w:r>
              <w:t>下架</w:t>
            </w:r>
          </w:p>
        </w:tc>
        <w:tc>
          <w:tcPr>
            <w:tcW w:w="4516" w:type="pct"/>
            <w:tcBorders>
              <w:top w:val="single" w:sz="6" w:space="0" w:color="000000"/>
              <w:bottom w:val="single" w:sz="6" w:space="0" w:color="000000"/>
            </w:tcBorders>
          </w:tcPr>
          <w:p>
            <w:pPr>
              <w:pStyle w:val="TableText"/>
            </w:pPr>
            <w:r>
              <w:t>对于“已上架”的资源，如果需要从“数字超市”中下架该资源，可以在操作列中单击“下架”，下架该资源，并设置资源状态为“待上架”。</w:t>
            </w:r>
          </w:p>
        </w:tc>
      </w:tr>
    </w:tbl>
    <w:p/>
    <w:p>
      <w:pPr>
        <w:pStyle w:val="End"/>
      </w:pPr>
      <w:r>
        <w:t>----结束</w:t>
      </w:r>
    </w:p>
    <w:p>
      <w:pPr>
        <w:pStyle w:val="BlockLabel"/>
      </w:pPr>
      <w:r>
        <w:t>新增作业</w:t>
      </w:r>
    </w:p>
    <w:p>
      <w:r>
        <w:rPr>
          <w:color w:val="606266"/>
        </w:rPr>
        <w:t>关联工单：</w:t>
      </w:r>
      <w:r>
        <w:t>此处可关联的工单为已审批通过的“数字超市”申请资源工单。</w:t>
      </w:r>
    </w:p>
    <w:p>
      <w:r>
        <w:rPr>
          <w:color w:val="606266"/>
        </w:rPr>
        <w:t>选择视频源</w:t>
      </w:r>
      <w:r>
        <w:t>：此处显示的视频资源为“资源治理 &gt; 新平台资源”中同步的视频类资源。</w:t>
      </w:r>
    </w:p>
    <w:p>
      <w:r>
        <w:pict>
          <v:shape id="_x0000_i1288" type="#_x0000_t75" style="width:392.52pt;height:216.69pt">
            <v:imagedata r:id="rId178" o:title=""/>
          </v:shape>
        </w:pict>
      </w:r>
    </w:p>
    <w:p>
      <w:pPr>
        <w:pStyle w:val="Heading4"/>
      </w:pPr>
      <w:bookmarkStart w:id="270" w:name="_ZH-CN_TOPIC_0000002130071289-chtext"/>
      <w:bookmarkStart w:id="271" w:name="_Toc256000081"/>
      <w:r>
        <w:t>告警事件</w:t>
      </w:r>
      <w:bookmarkEnd w:id="271"/>
      <w:bookmarkEnd w:id="270"/>
    </w:p>
    <w:p>
      <w:r>
        <w:t>通过“告警事件”功能，查看作业产生的告警事件。</w:t>
      </w:r>
    </w:p>
    <w:p>
      <w:pPr>
        <w:pStyle w:val="BlockLabel"/>
      </w:pPr>
      <w:r>
        <w:t>操作步骤</w:t>
      </w:r>
    </w:p>
    <w:p>
      <w:pPr>
        <w:pStyle w:val="Step"/>
        <w:numPr>
          <w:numId w:val="250"/>
        </w:numPr>
      </w:pPr>
      <w:r>
        <w:t>在导航栏右上角单击“</w:t>
      </w:r>
      <w:r>
        <w:pict>
          <v:shape id="_x0000_i1289" type="#_x0000_t75" style="width:10.8pt;height:10.8pt">
            <v:imagedata r:id="rId76" o:title=""/>
          </v:shape>
        </w:pict>
      </w:r>
      <w:r>
        <w:t>”进入“资源中心”。</w:t>
      </w:r>
    </w:p>
    <w:p>
      <w:pPr>
        <w:pStyle w:val="Step"/>
      </w:pPr>
      <w:r>
        <w:t>在“资源中心 &gt; 资源管理 &gt; 算法配置 &gt; 告警事件”中，查看作业产生的告警事件。</w:t>
      </w:r>
    </w:p>
    <w:p>
      <w:pPr>
        <w:pStyle w:val="FigureDescription"/>
        <w:ind w:left="1701"/>
      </w:pPr>
      <w:r>
        <w:t>告警事件</w:t>
      </w:r>
    </w:p>
    <w:p>
      <w:pPr>
        <w:pStyle w:val="Figure"/>
        <w:ind w:left="1701"/>
      </w:pPr>
      <w:r>
        <w:pict>
          <v:shape id="_x0000_i1290" type="#_x0000_t75" style="width:393.47pt;height:96.94pt">
            <v:imagedata r:id="rId179" o:title=""/>
          </v:shape>
        </w:pict>
      </w:r>
    </w:p>
    <w:p/>
    <w:p>
      <w:pPr>
        <w:pStyle w:val="Step"/>
      </w:pPr>
      <w:r>
        <w:t>单击“查看告警”，可以在“查看告警”页面中，查看相应的告警信息。</w:t>
      </w:r>
    </w:p>
    <w:p>
      <w:r>
        <w:pict>
          <v:shape id="_x0000_i1291" type="#_x0000_t75" style="width:393.47pt;height:188.12pt">
            <v:imagedata r:id="rId180" o:title=""/>
          </v:shape>
        </w:pict>
      </w:r>
    </w:p>
    <w:p>
      <w:pPr>
        <w:pStyle w:val="End"/>
      </w:pPr>
      <w:r>
        <w:t>----结束</w:t>
      </w:r>
    </w:p>
    <w:bookmarkStart w:id="272" w:name="_ZH-CN_TOPIC_0000002118702545"/>
    <w:bookmarkEnd w:id="272"/>
    <w:p>
      <w:pPr>
        <w:pStyle w:val="Heading2"/>
      </w:pPr>
      <w:bookmarkStart w:id="273" w:name="_ZH-CN_TOPIC_0000002118702545-chtext"/>
      <w:bookmarkStart w:id="274" w:name="_Toc256000082"/>
      <w:r>
        <w:t>资源运营</w:t>
      </w:r>
      <w:bookmarkEnd w:id="274"/>
      <w:bookmarkEnd w:id="273"/>
    </w:p>
    <w:bookmarkStart w:id="275" w:name="_ZH-CN_TOPIC_0000001921796765"/>
    <w:bookmarkEnd w:id="275"/>
    <w:p>
      <w:pPr>
        <w:pStyle w:val="Heading3"/>
        <w:numPr>
          <w:numId w:val="142"/>
        </w:numPr>
      </w:pPr>
      <w:bookmarkStart w:id="276" w:name="_ZH-CN_TOPIC_0000001921796765-chtext"/>
      <w:bookmarkStart w:id="277" w:name="_Toc256000083"/>
      <w:r>
        <w:t>使用统计</w:t>
      </w:r>
      <w:bookmarkEnd w:id="277"/>
      <w:bookmarkEnd w:id="276"/>
    </w:p>
    <w:p>
      <w:r>
        <w:t>“使用统计”页面展示了资源总数、申请、上报总数等统计信息。</w:t>
      </w:r>
    </w:p>
    <w:p>
      <w:pPr>
        <w:pStyle w:val="BlockLabel"/>
      </w:pPr>
      <w:r>
        <w:t>操作步骤</w:t>
      </w:r>
    </w:p>
    <w:p>
      <w:pPr>
        <w:pStyle w:val="Step"/>
        <w:numPr>
          <w:numId w:val="251"/>
        </w:numPr>
      </w:pPr>
      <w:r>
        <w:t>在导航栏右上角单击“</w:t>
      </w:r>
      <w:r>
        <w:pict>
          <v:shape id="_x0000_i1292" type="#_x0000_t75" style="width:10.8pt;height:10.8pt">
            <v:imagedata r:id="rId76" o:title=""/>
          </v:shape>
        </w:pict>
      </w:r>
      <w:r>
        <w:t>”进入“资源中心”。</w:t>
      </w:r>
    </w:p>
    <w:p>
      <w:pPr>
        <w:pStyle w:val="Step"/>
      </w:pPr>
      <w:r>
        <w:t>在“资源中心 &gt; 使用统计”页面中查看使用统计信息。</w:t>
      </w:r>
    </w:p>
    <w:p>
      <w:pPr>
        <w:pStyle w:val="End"/>
      </w:pPr>
      <w:r>
        <w:t>----结束</w:t>
      </w:r>
    </w:p>
    <w:p>
      <w:pPr>
        <w:pStyle w:val="BlockLabel"/>
      </w:pPr>
      <w:r>
        <w:t>概览</w:t>
      </w:r>
    </w:p>
    <w:p>
      <w:r>
        <w:t>“赋能平台总览 &gt; 概览”中展示了“资源总数”（包含上架和未上架）、“申请总数”、“用户总数”和“上报总数”，如所示</w:t>
      </w:r>
      <w:r>
        <w:fldChar w:fldCharType="begin"/>
      </w:r>
      <w:r>
        <w:instrText>REF _fig8457181011594 \r \h</w:instrText>
      </w:r>
      <w:r>
        <w:fldChar w:fldCharType="separate"/>
      </w:r>
      <w:r>
        <w:t>图3-52</w:t>
      </w:r>
      <w:r>
        <w:fldChar w:fldCharType="end"/>
      </w:r>
      <w:r>
        <w:t>。</w:t>
      </w:r>
    </w:p>
    <w:bookmarkStart w:id="278" w:name="_fig8457181011594"/>
    <w:bookmarkEnd w:id="278"/>
    <w:p>
      <w:pPr>
        <w:pStyle w:val="FigureDescription"/>
      </w:pPr>
      <w:r>
        <w:t>概览</w:t>
      </w:r>
    </w:p>
    <w:p>
      <w:pPr>
        <w:pStyle w:val="Figure"/>
      </w:pPr>
      <w:r>
        <w:pict>
          <v:shape id="_x0000_i1293" type="#_x0000_t75" style="width:393.75pt;height:62.23pt">
            <v:imagedata r:id="rId181" o:title=""/>
          </v:shape>
        </w:pict>
      </w:r>
    </w:p>
    <w:p/>
    <w:p>
      <w:pPr>
        <w:pStyle w:val="BlockLabel"/>
      </w:pPr>
      <w:r>
        <w:t>资源申请</w:t>
      </w:r>
    </w:p>
    <w:p>
      <w:r>
        <w:t>“资源申请”中展示了资源申请相关的统计情况，包括申请流程处置时长直方图、资源申请折线图、申请量Top10和申请组织Top10，如所示</w:t>
      </w:r>
      <w:r>
        <w:fldChar w:fldCharType="begin"/>
      </w:r>
      <w:r>
        <w:instrText>REF _fig1435114620585 \r \h</w:instrText>
      </w:r>
      <w:r>
        <w:fldChar w:fldCharType="separate"/>
      </w:r>
      <w:r>
        <w:t>图3-53</w:t>
      </w:r>
      <w:r>
        <w:fldChar w:fldCharType="end"/>
      </w:r>
      <w:r>
        <w:t>。</w:t>
      </w:r>
    </w:p>
    <w:bookmarkStart w:id="279" w:name="_fig1435114620585"/>
    <w:bookmarkEnd w:id="279"/>
    <w:p>
      <w:pPr>
        <w:pStyle w:val="FigureDescription"/>
      </w:pPr>
      <w:r>
        <w:t>资源申请</w:t>
      </w:r>
    </w:p>
    <w:p>
      <w:pPr>
        <w:pStyle w:val="Figure"/>
      </w:pPr>
      <w:r>
        <w:pict>
          <v:shape id="_x0000_i1294" type="#_x0000_t75" style="width:393.75pt;height:206.47pt">
            <v:imagedata r:id="rId182" o:title=""/>
          </v:shape>
        </w:pict>
      </w:r>
    </w:p>
    <w:p/>
    <w:p>
      <w:pPr>
        <w:pStyle w:val="BlockLabel"/>
      </w:pPr>
      <w:r>
        <w:t>资源展示</w:t>
      </w:r>
    </w:p>
    <w:p>
      <w:r>
        <w:t>“赋能平台总览 &gt; 资源展示”展示了资源的介绍丰富度、预览覆盖度、资源上架和未上架情况，如</w:t>
      </w:r>
      <w:r>
        <w:fldChar w:fldCharType="begin"/>
      </w:r>
      <w:r>
        <w:instrText>REF _fig718914502595 \r \h</w:instrText>
      </w:r>
      <w:r>
        <w:fldChar w:fldCharType="separate"/>
      </w:r>
      <w:r>
        <w:t>图3-54</w:t>
      </w:r>
      <w:r>
        <w:fldChar w:fldCharType="end"/>
      </w:r>
      <w:r>
        <w:t>所示。</w:t>
      </w:r>
    </w:p>
    <w:bookmarkStart w:id="280" w:name="_fig718914502595"/>
    <w:bookmarkEnd w:id="280"/>
    <w:p>
      <w:pPr>
        <w:pStyle w:val="FigureDescription"/>
      </w:pPr>
      <w:r>
        <w:t>资源展示</w:t>
      </w:r>
    </w:p>
    <w:p>
      <w:pPr>
        <w:pStyle w:val="Figure"/>
      </w:pPr>
      <w:r>
        <w:pict>
          <v:shape id="_x0000_i1295" type="#_x0000_t75" style="width:393.75pt;height:207.37pt">
            <v:imagedata r:id="rId183" o:title=""/>
          </v:shape>
        </w:pict>
      </w:r>
    </w:p>
    <w:p/>
    <w:p>
      <w:pPr>
        <w:pStyle w:val="BlockLabel"/>
      </w:pPr>
      <w:r>
        <w:t>资源使用</w:t>
      </w:r>
    </w:p>
    <w:p>
      <w:r>
        <w:t>“赋能平台总览 &gt; 资源使用”展示了资源的使用情况，如</w:t>
      </w:r>
      <w:r>
        <w:fldChar w:fldCharType="begin"/>
      </w:r>
      <w:r>
        <w:instrText>REF _fig1151212918514 \r \h</w:instrText>
      </w:r>
      <w:r>
        <w:fldChar w:fldCharType="separate"/>
      </w:r>
      <w:r>
        <w:t>图3-55</w:t>
      </w:r>
      <w:r>
        <w:fldChar w:fldCharType="end"/>
      </w:r>
      <w:r>
        <w:t>所示。</w:t>
      </w:r>
    </w:p>
    <w:p>
      <w:pPr>
        <w:pStyle w:val="ItemList"/>
      </w:pPr>
      <w:r>
        <w:t>资源使用人数：展示资源使用人数情况，可以选择“所有”或下拉选择组织进行展示。</w:t>
      </w:r>
    </w:p>
    <w:p>
      <w:pPr>
        <w:pStyle w:val="ItemList"/>
      </w:pPr>
      <w:r>
        <w:t>用户个人资源数：展示用户个人资源使用量情况，可以选择“所有”或下拉选择组织进行展示。</w:t>
      </w:r>
    </w:p>
    <w:bookmarkStart w:id="281" w:name="_fig1151212918514"/>
    <w:bookmarkEnd w:id="281"/>
    <w:p>
      <w:pPr>
        <w:pStyle w:val="FigureDescription"/>
      </w:pPr>
      <w:r>
        <w:t>资源使用</w:t>
      </w:r>
    </w:p>
    <w:p>
      <w:pPr>
        <w:pStyle w:val="Figure"/>
      </w:pPr>
      <w:r>
        <w:pict>
          <v:shape id="_x0000_i1296" type="#_x0000_t75" style="width:393.75pt;height:142.48pt">
            <v:imagedata r:id="rId184" o:title=""/>
          </v:shape>
        </w:pict>
      </w:r>
    </w:p>
    <w:p/>
    <w:p>
      <w:pPr>
        <w:pStyle w:val="BlockLabel"/>
      </w:pPr>
      <w:r>
        <w:t>配置自定义统计页面</w:t>
      </w:r>
    </w:p>
    <w:p>
      <w:pPr>
        <w:pStyle w:val="Step"/>
        <w:numPr>
          <w:numId w:val="252"/>
        </w:numPr>
      </w:pPr>
      <w:r>
        <w:t>单击页面右上角导航栏的“</w:t>
      </w:r>
      <w:r>
        <w:pict>
          <v:shape id="_x0000_i1297" type="#_x0000_t75" style="width:10.8pt;height:10.8pt">
            <v:imagedata r:id="rId185" o:title=""/>
          </v:shape>
        </w:pict>
      </w:r>
      <w:r>
        <w:t>”进入“后台管理”页面。</w:t>
      </w:r>
    </w:p>
    <w:p>
      <w:pPr>
        <w:pStyle w:val="Step"/>
      </w:pPr>
      <w:r>
        <w:t>在“后台管理 &gt; 系统配置”页面中，配置现场自定义的统计页面，如</w:t>
      </w:r>
      <w:r>
        <w:fldChar w:fldCharType="begin"/>
      </w:r>
      <w:r>
        <w:instrText>REF _fig76391721191015 \r \h</w:instrText>
      </w:r>
      <w:r>
        <w:fldChar w:fldCharType="separate"/>
      </w:r>
      <w:r>
        <w:t>图3-56</w:t>
      </w:r>
      <w:r>
        <w:fldChar w:fldCharType="end"/>
      </w:r>
      <w:r>
        <w:t>所示。</w:t>
      </w:r>
    </w:p>
    <w:bookmarkStart w:id="282" w:name="_fig76391721191015"/>
    <w:bookmarkEnd w:id="282"/>
    <w:p>
      <w:pPr>
        <w:pStyle w:val="FigureDescription"/>
        <w:ind w:left="1701"/>
      </w:pPr>
      <w:r>
        <w:t>自定义统计页面配置</w:t>
      </w:r>
    </w:p>
    <w:p>
      <w:pPr>
        <w:pStyle w:val="Figure"/>
        <w:ind w:left="1701"/>
      </w:pPr>
      <w:r>
        <w:pict>
          <v:shape id="_x0000_i1298" type="#_x0000_t75" style="width:393.81pt;height:276.28pt">
            <v:imagedata r:id="rId186" o:title=""/>
          </v:shape>
        </w:pict>
      </w:r>
    </w:p>
    <w:p/>
    <w:p>
      <w:pPr>
        <w:pStyle w:val="ItemStep"/>
        <w:numPr>
          <w:numId w:val="53"/>
        </w:numPr>
      </w:pPr>
      <w:r>
        <w:t>单击“新增统计页面”。</w:t>
      </w:r>
    </w:p>
    <w:p>
      <w:pPr>
        <w:pStyle w:val="ItemStep"/>
        <w:numPr>
          <w:numId w:val="53"/>
        </w:numPr>
      </w:pPr>
      <w:r>
        <w:t>填写“页面名称”和“页面链接”。</w:t>
      </w:r>
    </w:p>
    <w:p>
      <w:pPr>
        <w:pStyle w:val="NotesHeading"/>
        <w:tabs>
          <w:tab w:val="left" w:pos="2100"/>
        </w:tabs>
        <w:rPr>
          <w:rFonts w:hint="eastAsia"/>
        </w:rPr>
      </w:pPr>
      <w:r>
        <w:pict>
          <v:shape id="_x0000_i1299" type="#_x0000_t75" style="width:50.29pt;height:19pt">
            <v:imagedata r:id="rId26" o:title="说明"/>
          </v:shape>
        </w:pict>
      </w:r>
    </w:p>
    <w:p>
      <w:pPr>
        <w:pStyle w:val="NotesText"/>
      </w:pPr>
      <w:r>
        <w:t>其中“页面链接”中填写的URL要求使用与数字资源赋能中心相同的域名和端口，或IP和端口，否则会提示参数校验失败。</w:t>
      </w:r>
    </w:p>
    <w:p>
      <w:pPr>
        <w:pStyle w:val="ItemStep"/>
        <w:numPr>
          <w:numId w:val="53"/>
        </w:numPr>
      </w:pPr>
      <w:r>
        <w:t>配置完成后单击“保存”</w:t>
      </w:r>
    </w:p>
    <w:p>
      <w:pPr>
        <w:pStyle w:val="Step"/>
      </w:pPr>
      <w:r>
        <w:t>可以在“使用统计”页面中查看到相应的自定义页面的页签。</w:t>
      </w:r>
    </w:p>
    <w:p>
      <w:pPr>
        <w:pStyle w:val="End"/>
      </w:pPr>
      <w:r>
        <w:t>----结束</w:t>
      </w:r>
    </w:p>
    <w:bookmarkStart w:id="283" w:name="_ZH-CN_TOPIC_0000002032838245"/>
    <w:bookmarkEnd w:id="283"/>
    <w:p>
      <w:pPr>
        <w:pStyle w:val="Heading3"/>
      </w:pPr>
      <w:bookmarkStart w:id="284" w:name="_ZH-CN_TOPIC_0000002032838245-chtext"/>
      <w:bookmarkStart w:id="285" w:name="_Toc256000084"/>
      <w:r>
        <w:t>报告管理</w:t>
      </w:r>
      <w:bookmarkEnd w:id="285"/>
      <w:bookmarkEnd w:id="284"/>
    </w:p>
    <w:p>
      <w:r>
        <w:t>客户领导能够以报告形式获取资源统计的信息，对资源管理决策提供更有效的信息支持。</w:t>
      </w:r>
    </w:p>
    <w:p>
      <w:pPr>
        <w:pStyle w:val="Heading4"/>
        <w:numPr>
          <w:numId w:val="144"/>
        </w:numPr>
      </w:pPr>
      <w:bookmarkStart w:id="286" w:name="_ZH-CN_TOPIC_0000002032678669-chtext"/>
      <w:bookmarkStart w:id="287" w:name="_Toc256000085"/>
      <w:r>
        <w:t>报告任务构建</w:t>
      </w:r>
      <w:bookmarkEnd w:id="287"/>
      <w:bookmarkEnd w:id="286"/>
    </w:p>
    <w:p>
      <w:r>
        <w:t>通过“报告任务构建”功能，可以选择相应的报告模板完成自动报告任务的创建。</w:t>
      </w:r>
    </w:p>
    <w:bookmarkStart w:id="288" w:name="d1e9847"/>
    <w:bookmarkEnd w:id="288"/>
    <w:p>
      <w:pPr>
        <w:pStyle w:val="BlockLabel"/>
      </w:pPr>
      <w:r>
        <w:t>前提条件</w:t>
      </w:r>
    </w:p>
    <w:p>
      <w:pPr>
        <w:pStyle w:val="ItemList"/>
      </w:pPr>
      <w:r>
        <w:t>已在“</w:t>
      </w:r>
      <w:r>
        <w:fldChar w:fldCharType="begin"/>
      </w:r>
      <w:r>
        <w:instrText>REF _ZH-CN_TOPIC_0000001996079184 \r \h</w:instrText>
      </w:r>
      <w:r>
        <w:fldChar w:fldCharType="separate"/>
      </w:r>
      <w:r>
        <w:t xml:space="preserve">4.4 </w:t>
      </w:r>
      <w:r>
        <w:fldChar w:fldCharType="end"/>
      </w:r>
      <w:r>
        <w:fldChar w:fldCharType="begin"/>
      </w:r>
      <w:r>
        <w:instrText>REF _ZH-CN_TOPIC_0000001996079184-chtext \h</w:instrText>
      </w:r>
      <w:r>
        <w:fldChar w:fldCharType="separate"/>
      </w:r>
      <w:r>
        <w:t>系统配置</w:t>
      </w:r>
      <w:r>
        <w:fldChar w:fldCharType="end"/>
      </w:r>
      <w:r>
        <w:t>”中关联的iDOP开发态Studio工程（默认为IRIS工程），如果需要使用预置的“平台运营保障”的</w:t>
      </w:r>
      <w:r>
        <w:rPr>
          <w:color w:val="1C1C1C"/>
        </w:rPr>
        <w:t>IVS视频平台运营报告</w:t>
      </w:r>
      <w:r>
        <w:t>、</w:t>
      </w:r>
      <w:r>
        <w:rPr>
          <w:color w:val="1C1C1C"/>
        </w:rPr>
        <w:t>IoT平台运营报告</w:t>
      </w:r>
      <w:r>
        <w:t>和</w:t>
      </w:r>
      <w:r>
        <w:rPr>
          <w:color w:val="1C1C1C"/>
        </w:rPr>
        <w:t>AI平台运营报告</w:t>
      </w:r>
      <w:r>
        <w:t>的报告模板，则需要关联“平台运营保障”工程。</w:t>
      </w:r>
    </w:p>
    <w:p>
      <w:pPr>
        <w:pStyle w:val="ItemList"/>
      </w:pPr>
      <w:r>
        <w:t>已在相应工程的“报告管理 &gt; 报告模板构建”中，完成构建相应的报告模板。</w:t>
      </w:r>
    </w:p>
    <w:p>
      <w:pPr>
        <w:pStyle w:val="ItemStep"/>
        <w:numPr>
          <w:ilvl w:val="0"/>
          <w:numId w:val="54"/>
        </w:numPr>
      </w:pPr>
      <w:r>
        <w:t>在iDOP开发态Studio页面右上角，单击“</w:t>
      </w:r>
      <w:r>
        <w:pict>
          <v:shape id="_x0000_i1300" type="#_x0000_t75" style="width:12.96pt;height:12.96pt">
            <v:imagedata r:id="rId187" o:title=""/>
          </v:shape>
        </w:pict>
      </w:r>
      <w:r>
        <w:t>”进入的iDOP开发态Studio帮助中心。</w:t>
      </w:r>
    </w:p>
    <w:p>
      <w:pPr>
        <w:pStyle w:val="ItemStep"/>
        <w:numPr>
          <w:ilvl w:val="0"/>
          <w:numId w:val="54"/>
        </w:numPr>
      </w:pPr>
      <w:r>
        <w:t>参考“开发态Studio &gt; 报告开发 &gt; 报告模板开发指导”，根据实际需要完成报告模板定制。</w:t>
      </w:r>
    </w:p>
    <w:p>
      <w:pPr>
        <w:pStyle w:val="ItemStep"/>
        <w:numPr>
          <w:ilvl w:val="0"/>
          <w:numId w:val="54"/>
        </w:numPr>
      </w:pPr>
      <w:r>
        <w:t>参考“开发态Studio &gt; 报告开发 &gt; 报告模板构建”完成报告模板的上传和配置，以及数据服务的关联操作。</w:t>
      </w:r>
    </w:p>
    <w:p>
      <w:pPr>
        <w:pStyle w:val="BlockLabel"/>
      </w:pPr>
      <w:r>
        <w:t>操作步骤</w:t>
      </w:r>
    </w:p>
    <w:p>
      <w:pPr>
        <w:pStyle w:val="Step"/>
        <w:numPr>
          <w:numId w:val="253"/>
        </w:numPr>
      </w:pPr>
      <w:r>
        <w:t>在导航栏右上角单击“</w:t>
      </w:r>
      <w:r>
        <w:pict>
          <v:shape id="_x0000_i1301" type="#_x0000_t75" style="width:10.8pt;height:10.8pt">
            <v:imagedata r:id="rId76" o:title=""/>
          </v:shape>
        </w:pict>
      </w:r>
      <w:r>
        <w:t>”进入“资源中心”。</w:t>
      </w:r>
    </w:p>
    <w:p>
      <w:pPr>
        <w:pStyle w:val="Step"/>
      </w:pPr>
      <w:r>
        <w:t>在“资源中心 &gt; 报告管理 &gt; 报告任务构建”页面中，单击“新建”，创建报告任务，如</w:t>
      </w:r>
      <w:r>
        <w:fldChar w:fldCharType="begin"/>
      </w:r>
      <w:r>
        <w:instrText>REF _d1e9892 \r \h</w:instrText>
      </w:r>
      <w:r>
        <w:fldChar w:fldCharType="separate"/>
      </w:r>
      <w:r>
        <w:t>图3-57</w:t>
      </w:r>
      <w:r>
        <w:fldChar w:fldCharType="end"/>
      </w:r>
      <w:r>
        <w:t>所示。</w:t>
      </w:r>
    </w:p>
    <w:bookmarkStart w:id="289" w:name="_d1e9892"/>
    <w:bookmarkEnd w:id="289"/>
    <w:p>
      <w:pPr>
        <w:pStyle w:val="FigureDescription"/>
        <w:ind w:left="1701"/>
      </w:pPr>
      <w:r>
        <w:t>报告任务构建</w:t>
      </w:r>
    </w:p>
    <w:p>
      <w:pPr>
        <w:pStyle w:val="Figure"/>
        <w:ind w:left="1701"/>
      </w:pPr>
      <w:r>
        <w:pict>
          <v:shape id="_x0000_i1302" type="#_x0000_t75" style="width:395.34pt;height:122.77pt">
            <v:imagedata r:id="rId188" o:title=""/>
          </v:shape>
        </w:pict>
      </w:r>
    </w:p>
    <w:p/>
    <w:p>
      <w:pPr>
        <w:pStyle w:val="Step"/>
      </w:pPr>
      <w:r>
        <w:t>在“新建任务”页面中，根据实际业务需要，填写报告任务信息，如</w:t>
      </w:r>
      <w:r>
        <w:fldChar w:fldCharType="begin"/>
      </w:r>
      <w:r>
        <w:instrText>REF _d1e9903 \r \h</w:instrText>
      </w:r>
      <w:r>
        <w:fldChar w:fldCharType="separate"/>
      </w:r>
      <w:r>
        <w:t>图3-58</w:t>
      </w:r>
      <w:r>
        <w:fldChar w:fldCharType="end"/>
      </w:r>
      <w:r>
        <w:t>所示。</w:t>
      </w:r>
    </w:p>
    <w:bookmarkStart w:id="290" w:name="_d1e9903"/>
    <w:bookmarkEnd w:id="290"/>
    <w:p>
      <w:pPr>
        <w:pStyle w:val="FigureDescription"/>
        <w:ind w:left="1701"/>
      </w:pPr>
      <w:r>
        <w:t>新建任务</w:t>
      </w:r>
    </w:p>
    <w:p>
      <w:pPr>
        <w:pStyle w:val="Figure"/>
        <w:ind w:left="1701"/>
      </w:pPr>
      <w:r>
        <w:pict>
          <v:shape id="_x0000_i1303" type="#_x0000_t75" style="width:392.67pt;height:282.77pt">
            <v:imagedata r:id="rId189" o:title=""/>
          </v:shape>
        </w:pict>
      </w:r>
    </w:p>
    <w:p/>
    <w:p>
      <w:pPr>
        <w:pStyle w:val="TableDescription"/>
      </w:pPr>
      <w:r>
        <w:rPr>
          <w:color w:val="252B3A"/>
        </w:rPr>
        <w:t>新建任务参数说明</w:t>
      </w:r>
    </w:p>
    <w:tbl>
      <w:tblPr>
        <w:tblStyle w:val="Table"/>
        <w:tblW w:w="7938" w:type="dxa"/>
        <w:tblInd w:w="1814" w:type="dxa"/>
        <w:tblLayout w:type="fixed"/>
        <w:tblLook w:val="01E0"/>
      </w:tblPr>
      <w:tblGrid>
        <w:gridCol w:w="1311"/>
        <w:gridCol w:w="6627"/>
      </w:tblGrid>
      <w:tr>
        <w:tblPrEx>
          <w:tblW w:w="7938" w:type="dxa"/>
          <w:tblInd w:w="1814" w:type="dxa"/>
          <w:tblLayout w:type="fixed"/>
          <w:tblLook w:val="01E0"/>
        </w:tblPrEx>
        <w:trPr>
          <w:cantSplit w:val="0"/>
          <w:tblHeader/>
        </w:trPr>
        <w:tc>
          <w:tcPr>
            <w:tcW w:w="826" w:type="pct"/>
            <w:tcBorders>
              <w:top w:val="single" w:sz="6" w:space="0" w:color="000000"/>
              <w:bottom w:val="single" w:sz="6" w:space="0" w:color="000000"/>
              <w:right w:val="single" w:sz="6" w:space="0" w:color="000000"/>
            </w:tcBorders>
            <w:shd w:val="clear" w:color="auto" w:fill="D9D9D9"/>
          </w:tcPr>
          <w:p>
            <w:pPr>
              <w:pStyle w:val="TableHeading"/>
            </w:pPr>
            <w:r>
              <w:rPr>
                <w:b/>
                <w:color w:val="252B3A"/>
              </w:rPr>
              <w:t>参数</w:t>
            </w:r>
          </w:p>
        </w:tc>
        <w:tc>
          <w:tcPr>
            <w:tcW w:w="4174" w:type="pct"/>
            <w:tcBorders>
              <w:top w:val="single" w:sz="6" w:space="0" w:color="000000"/>
              <w:bottom w:val="single" w:sz="6" w:space="0" w:color="000000"/>
            </w:tcBorders>
            <w:shd w:val="clear" w:color="auto" w:fill="D9D9D9"/>
          </w:tcPr>
          <w:p>
            <w:pPr>
              <w:pStyle w:val="TableHeading"/>
            </w:pPr>
            <w:r>
              <w:rPr>
                <w:b/>
                <w:color w:val="252B3A"/>
              </w:rPr>
              <w:t>说明</w:t>
            </w:r>
          </w:p>
        </w:tc>
      </w:tr>
      <w:tr>
        <w:tblPrEx>
          <w:tblW w:w="7938" w:type="dxa"/>
          <w:tblInd w:w="1814" w:type="dxa"/>
          <w:tblLayout w:type="fixed"/>
          <w:tblLook w:val="01E0"/>
        </w:tblPrEx>
        <w:trPr>
          <w:cantSplit w:val="0"/>
        </w:trPr>
        <w:tc>
          <w:tcPr>
            <w:tcW w:w="826" w:type="pct"/>
            <w:tcBorders>
              <w:top w:val="single" w:sz="6" w:space="0" w:color="000000"/>
              <w:bottom w:val="single" w:sz="6" w:space="0" w:color="000000"/>
              <w:right w:val="single" w:sz="6" w:space="0" w:color="000000"/>
            </w:tcBorders>
          </w:tcPr>
          <w:p>
            <w:pPr>
              <w:pStyle w:val="TableText"/>
            </w:pPr>
            <w:r>
              <w:t>报告任务名称</w:t>
            </w:r>
          </w:p>
        </w:tc>
        <w:tc>
          <w:tcPr>
            <w:tcW w:w="4174" w:type="pct"/>
            <w:tcBorders>
              <w:top w:val="single" w:sz="6" w:space="0" w:color="000000"/>
              <w:bottom w:val="single" w:sz="6" w:space="0" w:color="000000"/>
            </w:tcBorders>
          </w:tcPr>
          <w:p>
            <w:pPr>
              <w:pStyle w:val="TableText"/>
            </w:pPr>
            <w:r>
              <w:t>根据实际情况填写。</w:t>
            </w:r>
          </w:p>
        </w:tc>
      </w:tr>
      <w:tr>
        <w:tblPrEx>
          <w:tblW w:w="7938" w:type="dxa"/>
          <w:tblInd w:w="1814" w:type="dxa"/>
          <w:tblLayout w:type="fixed"/>
          <w:tblLook w:val="01E0"/>
        </w:tblPrEx>
        <w:trPr>
          <w:cantSplit w:val="0"/>
        </w:trPr>
        <w:tc>
          <w:tcPr>
            <w:tcW w:w="826" w:type="pct"/>
            <w:tcBorders>
              <w:top w:val="single" w:sz="6" w:space="0" w:color="000000"/>
              <w:bottom w:val="single" w:sz="6" w:space="0" w:color="000000"/>
              <w:right w:val="single" w:sz="6" w:space="0" w:color="000000"/>
            </w:tcBorders>
          </w:tcPr>
          <w:p>
            <w:pPr>
              <w:pStyle w:val="TableText"/>
            </w:pPr>
            <w:r>
              <w:t>生成时间</w:t>
            </w:r>
          </w:p>
        </w:tc>
        <w:tc>
          <w:tcPr>
            <w:tcW w:w="4174" w:type="pct"/>
            <w:tcBorders>
              <w:top w:val="single" w:sz="6" w:space="0" w:color="000000"/>
              <w:bottom w:val="single" w:sz="6" w:space="0" w:color="000000"/>
            </w:tcBorders>
          </w:tcPr>
          <w:p>
            <w:pPr>
              <w:pStyle w:val="TableText"/>
            </w:pPr>
            <w:r>
              <w:t>生成报告的时间点，根据实际情况配置。</w:t>
            </w:r>
          </w:p>
        </w:tc>
      </w:tr>
      <w:tr>
        <w:tblPrEx>
          <w:tblW w:w="7938" w:type="dxa"/>
          <w:tblInd w:w="1814" w:type="dxa"/>
          <w:tblLayout w:type="fixed"/>
          <w:tblLook w:val="01E0"/>
        </w:tblPrEx>
        <w:trPr>
          <w:cantSplit w:val="0"/>
        </w:trPr>
        <w:tc>
          <w:tcPr>
            <w:tcW w:w="826" w:type="pct"/>
            <w:tcBorders>
              <w:top w:val="single" w:sz="6" w:space="0" w:color="000000"/>
              <w:bottom w:val="single" w:sz="6" w:space="0" w:color="000000"/>
              <w:right w:val="single" w:sz="6" w:space="0" w:color="000000"/>
            </w:tcBorders>
          </w:tcPr>
          <w:p>
            <w:pPr>
              <w:pStyle w:val="TableText"/>
            </w:pPr>
            <w:r>
              <w:t>报告模板</w:t>
            </w:r>
          </w:p>
        </w:tc>
        <w:tc>
          <w:tcPr>
            <w:tcW w:w="4174" w:type="pct"/>
            <w:tcBorders>
              <w:top w:val="single" w:sz="6" w:space="0" w:color="000000"/>
              <w:bottom w:val="single" w:sz="6" w:space="0" w:color="000000"/>
            </w:tcBorders>
          </w:tcPr>
          <w:p>
            <w:pPr>
              <w:pStyle w:val="TableText"/>
            </w:pPr>
            <w:r>
              <w:t>选择在“</w:t>
            </w:r>
            <w:hyperlink w:anchor="d1e9847" w:tooltip=" " w:history="1">
              <w:r>
                <w:rPr>
                  <w:rStyle w:val="Hyperlink"/>
                </w:rPr>
                <w:t>前提条件</w:t>
              </w:r>
            </w:hyperlink>
            <w:r>
              <w:t>”关联的iDOP开发态Studio工程中发布的报告模板。</w:t>
            </w:r>
          </w:p>
          <w:p>
            <w:pPr>
              <w:pStyle w:val="TableText"/>
            </w:pPr>
            <w:r>
              <w:t>选择报告模板后，页面右侧会显示相关数据服务参数配置，可以根据实际需要修改相应的“参数值”。</w:t>
            </w:r>
          </w:p>
        </w:tc>
      </w:tr>
      <w:tr>
        <w:tblPrEx>
          <w:tblW w:w="7938" w:type="dxa"/>
          <w:tblInd w:w="1814" w:type="dxa"/>
          <w:tblLayout w:type="fixed"/>
          <w:tblLook w:val="01E0"/>
        </w:tblPrEx>
        <w:trPr>
          <w:cantSplit w:val="0"/>
        </w:trPr>
        <w:tc>
          <w:tcPr>
            <w:tcW w:w="826" w:type="pct"/>
            <w:tcBorders>
              <w:top w:val="single" w:sz="6" w:space="0" w:color="000000"/>
              <w:bottom w:val="single" w:sz="6" w:space="0" w:color="000000"/>
              <w:right w:val="single" w:sz="6" w:space="0" w:color="000000"/>
            </w:tcBorders>
          </w:tcPr>
          <w:p>
            <w:pPr>
              <w:pStyle w:val="TableText"/>
            </w:pPr>
            <w:r>
              <w:t>期数起始值</w:t>
            </w:r>
          </w:p>
        </w:tc>
        <w:tc>
          <w:tcPr>
            <w:tcW w:w="4174" w:type="pct"/>
            <w:tcBorders>
              <w:top w:val="single" w:sz="6" w:space="0" w:color="000000"/>
              <w:bottom w:val="single" w:sz="6" w:space="0" w:color="000000"/>
            </w:tcBorders>
          </w:tcPr>
          <w:p>
            <w:pPr>
              <w:pStyle w:val="TableText"/>
            </w:pPr>
            <w:r>
              <w:t>如果报告模板中的报告名称设置了报告期数的自定义变量，则使用此处设置的期数初始值。</w:t>
            </w:r>
          </w:p>
        </w:tc>
      </w:tr>
      <w:tr>
        <w:tblPrEx>
          <w:tblW w:w="7938" w:type="dxa"/>
          <w:tblInd w:w="1814" w:type="dxa"/>
          <w:tblLayout w:type="fixed"/>
          <w:tblLook w:val="01E0"/>
        </w:tblPrEx>
        <w:trPr>
          <w:cantSplit w:val="0"/>
        </w:trPr>
        <w:tc>
          <w:tcPr>
            <w:tcW w:w="826" w:type="pct"/>
            <w:tcBorders>
              <w:top w:val="single" w:sz="6" w:space="0" w:color="000000"/>
              <w:bottom w:val="single" w:sz="6" w:space="0" w:color="000000"/>
              <w:right w:val="single" w:sz="6" w:space="0" w:color="000000"/>
            </w:tcBorders>
          </w:tcPr>
          <w:p>
            <w:pPr>
              <w:pStyle w:val="TableText"/>
            </w:pPr>
            <w:r>
              <w:t>报告类型</w:t>
            </w:r>
          </w:p>
        </w:tc>
        <w:tc>
          <w:tcPr>
            <w:tcW w:w="4174" w:type="pct"/>
            <w:tcBorders>
              <w:top w:val="single" w:sz="6" w:space="0" w:color="000000"/>
              <w:bottom w:val="single" w:sz="6" w:space="0" w:color="000000"/>
            </w:tcBorders>
          </w:tcPr>
          <w:p>
            <w:pPr>
              <w:pStyle w:val="TableText"/>
            </w:pPr>
            <w:r>
              <w:t>不需要配置，自动关联报告模板的配置。</w:t>
            </w:r>
          </w:p>
        </w:tc>
      </w:tr>
      <w:tr>
        <w:tblPrEx>
          <w:tblW w:w="7938" w:type="dxa"/>
          <w:tblInd w:w="1814" w:type="dxa"/>
          <w:tblLayout w:type="fixed"/>
          <w:tblLook w:val="01E0"/>
        </w:tblPrEx>
        <w:trPr>
          <w:cantSplit w:val="0"/>
        </w:trPr>
        <w:tc>
          <w:tcPr>
            <w:tcW w:w="826" w:type="pct"/>
            <w:tcBorders>
              <w:top w:val="single" w:sz="6" w:space="0" w:color="000000"/>
              <w:bottom w:val="single" w:sz="6" w:space="0" w:color="000000"/>
              <w:right w:val="single" w:sz="6" w:space="0" w:color="000000"/>
            </w:tcBorders>
          </w:tcPr>
          <w:p>
            <w:pPr>
              <w:pStyle w:val="TableText"/>
            </w:pPr>
            <w:r>
              <w:t>周期分隔点</w:t>
            </w:r>
          </w:p>
        </w:tc>
        <w:tc>
          <w:tcPr>
            <w:tcW w:w="4174" w:type="pct"/>
            <w:tcBorders>
              <w:top w:val="single" w:sz="6" w:space="0" w:color="000000"/>
              <w:bottom w:val="single" w:sz="6" w:space="0" w:color="000000"/>
            </w:tcBorders>
          </w:tcPr>
          <w:p>
            <w:pPr>
              <w:pStyle w:val="TableText"/>
            </w:pPr>
            <w:r>
              <w:t>该配置只有“报告类型”为“</w:t>
            </w:r>
            <w:r>
              <w:rPr>
                <w:b/>
              </w:rPr>
              <w:t>周报</w:t>
            </w:r>
            <w:r>
              <w:t>”或“</w:t>
            </w:r>
            <w:r>
              <w:rPr>
                <w:b/>
              </w:rPr>
              <w:t>月报</w:t>
            </w:r>
            <w:r>
              <w:t>”时才需要配置。各类型报告的报告数据时间和周期说明如</w:t>
            </w:r>
            <w:r>
              <w:fldChar w:fldCharType="begin"/>
            </w:r>
            <w:r>
              <w:instrText>REF _d1e10007 \r \h</w:instrText>
            </w:r>
            <w:r>
              <w:fldChar w:fldCharType="separate"/>
            </w:r>
            <w:r>
              <w:t>表3-31</w:t>
            </w:r>
            <w:r>
              <w:fldChar w:fldCharType="end"/>
            </w:r>
            <w:r>
              <w:t>所示。</w:t>
            </w:r>
          </w:p>
        </w:tc>
      </w:tr>
      <w:tr>
        <w:tblPrEx>
          <w:tblW w:w="7938" w:type="dxa"/>
          <w:tblInd w:w="1814" w:type="dxa"/>
          <w:tblLayout w:type="fixed"/>
          <w:tblLook w:val="01E0"/>
        </w:tblPrEx>
        <w:trPr>
          <w:cantSplit w:val="0"/>
        </w:trPr>
        <w:tc>
          <w:tcPr>
            <w:tcW w:w="826" w:type="pct"/>
            <w:tcBorders>
              <w:top w:val="single" w:sz="6" w:space="0" w:color="000000"/>
              <w:bottom w:val="single" w:sz="6" w:space="0" w:color="000000"/>
              <w:right w:val="single" w:sz="6" w:space="0" w:color="000000"/>
            </w:tcBorders>
          </w:tcPr>
          <w:p>
            <w:pPr>
              <w:pStyle w:val="TableText"/>
            </w:pPr>
            <w:r>
              <w:t>是否推送下载链接</w:t>
            </w:r>
          </w:p>
        </w:tc>
        <w:tc>
          <w:tcPr>
            <w:tcW w:w="4174" w:type="pct"/>
            <w:tcBorders>
              <w:top w:val="single" w:sz="6" w:space="0" w:color="000000"/>
              <w:bottom w:val="single" w:sz="6" w:space="0" w:color="000000"/>
            </w:tcBorders>
          </w:tcPr>
          <w:p>
            <w:pPr>
              <w:pStyle w:val="TableText"/>
            </w:pPr>
            <w:r>
              <w:t>报告任务支持链接分享，可设置推送下载链接和报告有效期，并选择对应通知方式（邮件、短信）通知指定用户。</w:t>
            </w:r>
          </w:p>
          <w:p>
            <w:pPr>
              <w:pStyle w:val="TableText"/>
            </w:pPr>
            <w:r>
              <w:t>默认选择“不推送”，如果选择“推送”，则需要配置“报告有效期”、“推送信息”和“报告接收人”。</w:t>
            </w:r>
          </w:p>
          <w:p>
            <w:pPr>
              <w:pStyle w:val="TableText"/>
            </w:pPr>
            <w:r>
              <w:t>在“报告接收人”中单击“添加用户”可以添加接收人，单击“接收通道”列，可以设置使用“邮件”或“短信”推送报告链接。</w:t>
            </w:r>
          </w:p>
          <w:p>
            <w:pPr>
              <w:pStyle w:val="NotesHeadinginTable"/>
            </w:pPr>
            <w:r>
              <w:t>说明</w:t>
            </w:r>
          </w:p>
          <w:p>
            <w:pPr>
              <w:pStyle w:val="NotesTextinTable"/>
            </w:pPr>
            <w:r>
              <w:t>支持通过iDOP开发态Studio的“公共配置 &gt; 产品与服务 &gt; 管理员配置 &gt; iDOP快码定义”中的快码IDOP_EXT_IP，配置报告邮件中公网地址，快码配置生效后，报告邮件地址不再读取原iDOP的IP地址，改由读取快码配置中的公网IP地址，以确保用户能够访问报告链接。</w:t>
            </w:r>
          </w:p>
        </w:tc>
      </w:tr>
      <w:tr>
        <w:tblPrEx>
          <w:tblW w:w="7938" w:type="dxa"/>
          <w:tblInd w:w="1814" w:type="dxa"/>
          <w:tblLayout w:type="fixed"/>
          <w:tblLook w:val="01E0"/>
        </w:tblPrEx>
        <w:trPr>
          <w:cantSplit w:val="0"/>
        </w:trPr>
        <w:tc>
          <w:tcPr>
            <w:tcW w:w="826" w:type="pct"/>
            <w:tcBorders>
              <w:top w:val="single" w:sz="6" w:space="0" w:color="000000"/>
              <w:bottom w:val="single" w:sz="6" w:space="0" w:color="000000"/>
              <w:right w:val="single" w:sz="6" w:space="0" w:color="000000"/>
            </w:tcBorders>
          </w:tcPr>
          <w:p>
            <w:pPr>
              <w:pStyle w:val="TableText"/>
            </w:pPr>
            <w:r>
              <w:t>数据服务配置</w:t>
            </w:r>
          </w:p>
        </w:tc>
        <w:tc>
          <w:tcPr>
            <w:tcW w:w="4174" w:type="pct"/>
            <w:tcBorders>
              <w:top w:val="single" w:sz="6" w:space="0" w:color="000000"/>
              <w:bottom w:val="single" w:sz="6" w:space="0" w:color="000000"/>
            </w:tcBorders>
          </w:tcPr>
          <w:p>
            <w:pPr>
              <w:pStyle w:val="TableText"/>
            </w:pPr>
            <w:r>
              <w:t>“新建任务”页面右侧中可以配置模板中相应的数据服务参数值。</w:t>
            </w:r>
          </w:p>
          <w:p>
            <w:pPr>
              <w:pStyle w:val="NotesHeadinginTable"/>
            </w:pPr>
            <w:r>
              <w:t>说明</w:t>
            </w:r>
          </w:p>
          <w:p>
            <w:pPr>
              <w:pStyle w:val="NotesTextinTable"/>
            </w:pPr>
            <w:r>
              <w:t>若数据服务参数值中配置了start_time和end_time，则所生成报告数据统计时间段会覆盖表2中统计规则所统计数据时间段。</w:t>
            </w:r>
          </w:p>
        </w:tc>
      </w:tr>
    </w:tbl>
    <w:p/>
    <w:bookmarkStart w:id="291" w:name="_d1e10007"/>
    <w:bookmarkEnd w:id="291"/>
    <w:p>
      <w:pPr>
        <w:pStyle w:val="TableDescription"/>
      </w:pPr>
      <w:r>
        <w:t>报告生成和数据统计时间段说明</w:t>
      </w:r>
    </w:p>
    <w:tbl>
      <w:tblPr>
        <w:tblStyle w:val="Table"/>
        <w:tblW w:w="7938" w:type="dxa"/>
        <w:tblInd w:w="1814" w:type="dxa"/>
        <w:tblLayout w:type="fixed"/>
        <w:tblLook w:val="01E0"/>
      </w:tblPr>
      <w:tblGrid>
        <w:gridCol w:w="763"/>
        <w:gridCol w:w="1496"/>
        <w:gridCol w:w="759"/>
        <w:gridCol w:w="3077"/>
        <w:gridCol w:w="1843"/>
      </w:tblGrid>
      <w:tr>
        <w:tblPrEx>
          <w:tblW w:w="7938" w:type="dxa"/>
          <w:tblInd w:w="1814" w:type="dxa"/>
          <w:tblLayout w:type="fixed"/>
          <w:tblLook w:val="01E0"/>
        </w:tblPrEx>
        <w:trPr>
          <w:cantSplit w:val="0"/>
          <w:tblHeader/>
        </w:trPr>
        <w:tc>
          <w:tcPr>
            <w:tcW w:w="481" w:type="pct"/>
            <w:tcBorders>
              <w:top w:val="single" w:sz="6" w:space="0" w:color="000000"/>
              <w:bottom w:val="single" w:sz="6" w:space="0" w:color="000000"/>
              <w:right w:val="single" w:sz="6" w:space="0" w:color="000000"/>
            </w:tcBorders>
            <w:shd w:val="clear" w:color="auto" w:fill="D9D9D9"/>
          </w:tcPr>
          <w:p>
            <w:pPr>
              <w:pStyle w:val="TableHeading"/>
            </w:pPr>
            <w:r>
              <w:t>报告类型</w:t>
            </w:r>
          </w:p>
        </w:tc>
        <w:tc>
          <w:tcPr>
            <w:tcW w:w="942" w:type="pct"/>
            <w:tcBorders>
              <w:top w:val="single" w:sz="6" w:space="0" w:color="000000"/>
              <w:bottom w:val="single" w:sz="6" w:space="0" w:color="000000"/>
              <w:right w:val="single" w:sz="6" w:space="0" w:color="000000"/>
            </w:tcBorders>
            <w:shd w:val="clear" w:color="auto" w:fill="D9D9D9"/>
          </w:tcPr>
          <w:p>
            <w:pPr>
              <w:pStyle w:val="TableHeading"/>
            </w:pPr>
            <w:r>
              <w:t>周期分隔点</w:t>
            </w:r>
          </w:p>
        </w:tc>
        <w:tc>
          <w:tcPr>
            <w:tcW w:w="478" w:type="pct"/>
            <w:tcBorders>
              <w:top w:val="single" w:sz="6" w:space="0" w:color="000000"/>
              <w:bottom w:val="single" w:sz="6" w:space="0" w:color="000000"/>
              <w:right w:val="single" w:sz="6" w:space="0" w:color="000000"/>
            </w:tcBorders>
            <w:shd w:val="clear" w:color="auto" w:fill="D9D9D9"/>
          </w:tcPr>
          <w:p>
            <w:pPr>
              <w:pStyle w:val="TableHeading"/>
            </w:pPr>
            <w:r>
              <w:t>举例设置的生成时间</w:t>
            </w:r>
          </w:p>
        </w:tc>
        <w:tc>
          <w:tcPr>
            <w:tcW w:w="1938" w:type="pct"/>
            <w:tcBorders>
              <w:top w:val="single" w:sz="6" w:space="0" w:color="000000"/>
              <w:bottom w:val="single" w:sz="6" w:space="0" w:color="000000"/>
              <w:right w:val="single" w:sz="6" w:space="0" w:color="000000"/>
            </w:tcBorders>
            <w:shd w:val="clear" w:color="auto" w:fill="D9D9D9"/>
          </w:tcPr>
          <w:p>
            <w:pPr>
              <w:pStyle w:val="TableHeading"/>
            </w:pPr>
            <w:r>
              <w:t>报告数据统计时间段</w:t>
            </w:r>
          </w:p>
        </w:tc>
        <w:tc>
          <w:tcPr>
            <w:tcW w:w="1162" w:type="pct"/>
            <w:tcBorders>
              <w:top w:val="single" w:sz="6" w:space="0" w:color="000000"/>
              <w:bottom w:val="single" w:sz="6" w:space="0" w:color="000000"/>
            </w:tcBorders>
            <w:shd w:val="clear" w:color="auto" w:fill="D9D9D9"/>
          </w:tcPr>
          <w:p>
            <w:pPr>
              <w:pStyle w:val="TableHeading"/>
            </w:pPr>
            <w:r>
              <w:t>举例说明</w:t>
            </w:r>
          </w:p>
        </w:tc>
      </w:tr>
      <w:tr>
        <w:tblPrEx>
          <w:tblW w:w="7938" w:type="dxa"/>
          <w:tblInd w:w="1814" w:type="dxa"/>
          <w:tblLayout w:type="fixed"/>
          <w:tblLook w:val="01E0"/>
        </w:tblPrEx>
        <w:trPr>
          <w:cantSplit w:val="0"/>
        </w:trPr>
        <w:tc>
          <w:tcPr>
            <w:tcW w:w="481" w:type="pct"/>
            <w:tcBorders>
              <w:top w:val="single" w:sz="6" w:space="0" w:color="000000"/>
              <w:bottom w:val="single" w:sz="6" w:space="0" w:color="000000"/>
              <w:right w:val="single" w:sz="6" w:space="0" w:color="000000"/>
            </w:tcBorders>
          </w:tcPr>
          <w:p>
            <w:pPr>
              <w:pStyle w:val="TableText"/>
            </w:pPr>
            <w:r>
              <w:t>日报</w:t>
            </w:r>
          </w:p>
        </w:tc>
        <w:tc>
          <w:tcPr>
            <w:tcW w:w="942" w:type="pct"/>
            <w:tcBorders>
              <w:top w:val="single" w:sz="6" w:space="0" w:color="000000"/>
              <w:bottom w:val="single" w:sz="6" w:space="0" w:color="000000"/>
              <w:right w:val="single" w:sz="6" w:space="0" w:color="000000"/>
            </w:tcBorders>
          </w:tcPr>
          <w:p>
            <w:pPr>
              <w:pStyle w:val="TableText"/>
            </w:pPr>
            <w:r>
              <w:t>不涉及。</w:t>
            </w:r>
          </w:p>
        </w:tc>
        <w:tc>
          <w:tcPr>
            <w:tcW w:w="478" w:type="pct"/>
            <w:tcBorders>
              <w:top w:val="single" w:sz="6" w:space="0" w:color="000000"/>
              <w:bottom w:val="single" w:sz="6" w:space="0" w:color="000000"/>
              <w:right w:val="single" w:sz="6" w:space="0" w:color="000000"/>
            </w:tcBorders>
          </w:tcPr>
          <w:p>
            <w:pPr>
              <w:pStyle w:val="TableText"/>
            </w:pPr>
            <w:r>
              <w:t>12:00:00</w:t>
            </w:r>
          </w:p>
        </w:tc>
        <w:tc>
          <w:tcPr>
            <w:tcW w:w="1938" w:type="pct"/>
            <w:tcBorders>
              <w:top w:val="single" w:sz="6" w:space="0" w:color="000000"/>
              <w:bottom w:val="single" w:sz="6" w:space="0" w:color="000000"/>
              <w:right w:val="single" w:sz="6" w:space="0" w:color="000000"/>
            </w:tcBorders>
          </w:tcPr>
          <w:p>
            <w:pPr>
              <w:pStyle w:val="TableText"/>
            </w:pPr>
            <w:r>
              <w:t>统计时段固定为：报告生成时间前一日的00:00:00至23:59:59</w:t>
            </w:r>
          </w:p>
        </w:tc>
        <w:tc>
          <w:tcPr>
            <w:tcW w:w="1162" w:type="pct"/>
            <w:tcBorders>
              <w:top w:val="single" w:sz="6" w:space="0" w:color="000000"/>
              <w:bottom w:val="single" w:sz="6" w:space="0" w:color="000000"/>
            </w:tcBorders>
          </w:tcPr>
          <w:p>
            <w:pPr>
              <w:pStyle w:val="TableText"/>
            </w:pPr>
            <w:r>
              <w:t>每日中午12点生成前一天数据的报告。</w:t>
            </w:r>
          </w:p>
        </w:tc>
      </w:tr>
      <w:tr>
        <w:tblPrEx>
          <w:tblW w:w="7938" w:type="dxa"/>
          <w:tblInd w:w="1814" w:type="dxa"/>
          <w:tblLayout w:type="fixed"/>
          <w:tblLook w:val="01E0"/>
        </w:tblPrEx>
        <w:trPr>
          <w:cantSplit w:val="0"/>
        </w:trPr>
        <w:tc>
          <w:tcPr>
            <w:tcW w:w="481" w:type="pct"/>
            <w:tcBorders>
              <w:top w:val="single" w:sz="6" w:space="0" w:color="000000"/>
              <w:bottom w:val="single" w:sz="6" w:space="0" w:color="000000"/>
              <w:right w:val="single" w:sz="6" w:space="0" w:color="000000"/>
            </w:tcBorders>
          </w:tcPr>
          <w:p>
            <w:pPr>
              <w:pStyle w:val="TableText"/>
            </w:pPr>
            <w:r>
              <w:t>周报</w:t>
            </w:r>
          </w:p>
        </w:tc>
        <w:tc>
          <w:tcPr>
            <w:tcW w:w="942" w:type="pct"/>
            <w:tcBorders>
              <w:top w:val="single" w:sz="6" w:space="0" w:color="000000"/>
              <w:bottom w:val="single" w:sz="6" w:space="0" w:color="000000"/>
              <w:right w:val="single" w:sz="6" w:space="0" w:color="000000"/>
            </w:tcBorders>
          </w:tcPr>
          <w:p>
            <w:pPr>
              <w:pStyle w:val="TableText"/>
            </w:pPr>
            <w:r>
              <w:rPr>
                <w:b/>
              </w:rPr>
              <w:t>取值范围：</w:t>
            </w:r>
            <w:r>
              <w:t>周一至周日。</w:t>
            </w:r>
          </w:p>
        </w:tc>
        <w:tc>
          <w:tcPr>
            <w:tcW w:w="478" w:type="pct"/>
            <w:tcBorders>
              <w:top w:val="single" w:sz="6" w:space="0" w:color="000000"/>
              <w:bottom w:val="single" w:sz="6" w:space="0" w:color="000000"/>
              <w:right w:val="single" w:sz="6" w:space="0" w:color="000000"/>
            </w:tcBorders>
          </w:tcPr>
          <w:p>
            <w:pPr>
              <w:pStyle w:val="TableText"/>
            </w:pPr>
            <w:r>
              <w:t>12:00:00</w:t>
            </w:r>
          </w:p>
        </w:tc>
        <w:tc>
          <w:tcPr>
            <w:tcW w:w="1938" w:type="pct"/>
            <w:tcBorders>
              <w:top w:val="single" w:sz="6" w:space="0" w:color="000000"/>
              <w:bottom w:val="single" w:sz="6" w:space="0" w:color="000000"/>
              <w:right w:val="single" w:sz="6" w:space="0" w:color="000000"/>
            </w:tcBorders>
          </w:tcPr>
          <w:p>
            <w:pPr>
              <w:pStyle w:val="TableText"/>
            </w:pPr>
            <w:r>
              <w:t>举例</w:t>
            </w:r>
            <w:r>
              <w:rPr>
                <w:b/>
              </w:rPr>
              <w:t>周期分隔点</w:t>
            </w:r>
            <w:r>
              <w:t>设置为“周四”</w:t>
            </w:r>
            <w:r>
              <w:rPr>
                <w:b/>
              </w:rPr>
              <w:t>：</w:t>
            </w:r>
          </w:p>
          <w:p>
            <w:pPr>
              <w:pStyle w:val="TableText"/>
            </w:pPr>
            <w:r>
              <w:t>统计时间段为：</w:t>
            </w:r>
            <w:r>
              <w:rPr>
                <w:b/>
              </w:rPr>
              <w:t>上周四</w:t>
            </w:r>
            <w:r>
              <w:t>的00:00:00至</w:t>
            </w:r>
            <w:r>
              <w:rPr>
                <w:b/>
              </w:rPr>
              <w:t>本周三</w:t>
            </w:r>
            <w:r>
              <w:t>的23:59:59</w:t>
            </w:r>
          </w:p>
        </w:tc>
        <w:tc>
          <w:tcPr>
            <w:tcW w:w="1162" w:type="pct"/>
            <w:tcBorders>
              <w:top w:val="single" w:sz="6" w:space="0" w:color="000000"/>
              <w:bottom w:val="single" w:sz="6" w:space="0" w:color="000000"/>
            </w:tcBorders>
          </w:tcPr>
          <w:p>
            <w:pPr>
              <w:pStyle w:val="TableText"/>
            </w:pPr>
            <w:r>
              <w:t>每周四（周期分割点）的中午12点生成报告。</w:t>
            </w:r>
          </w:p>
        </w:tc>
      </w:tr>
      <w:tr>
        <w:tblPrEx>
          <w:tblW w:w="7938" w:type="dxa"/>
          <w:tblInd w:w="1814" w:type="dxa"/>
          <w:tblLayout w:type="fixed"/>
          <w:tblLook w:val="01E0"/>
        </w:tblPrEx>
        <w:trPr>
          <w:cantSplit w:val="0"/>
        </w:trPr>
        <w:tc>
          <w:tcPr>
            <w:tcW w:w="481" w:type="pct"/>
            <w:tcBorders>
              <w:top w:val="single" w:sz="6" w:space="0" w:color="000000"/>
              <w:bottom w:val="single" w:sz="6" w:space="0" w:color="000000"/>
              <w:right w:val="single" w:sz="6" w:space="0" w:color="000000"/>
            </w:tcBorders>
          </w:tcPr>
          <w:p>
            <w:pPr>
              <w:pStyle w:val="TableText"/>
            </w:pPr>
            <w:r>
              <w:t>月报</w:t>
            </w:r>
          </w:p>
        </w:tc>
        <w:tc>
          <w:tcPr>
            <w:tcW w:w="942" w:type="pct"/>
            <w:tcBorders>
              <w:top w:val="single" w:sz="6" w:space="0" w:color="000000"/>
              <w:bottom w:val="single" w:sz="6" w:space="0" w:color="000000"/>
              <w:right w:val="single" w:sz="6" w:space="0" w:color="000000"/>
            </w:tcBorders>
          </w:tcPr>
          <w:p>
            <w:pPr>
              <w:pStyle w:val="TableText"/>
            </w:pPr>
            <w:r>
              <w:rPr>
                <w:b/>
              </w:rPr>
              <w:t>取值范围：</w:t>
            </w:r>
            <w:r>
              <w:t>1号至28号。</w:t>
            </w:r>
          </w:p>
        </w:tc>
        <w:tc>
          <w:tcPr>
            <w:tcW w:w="478" w:type="pct"/>
            <w:tcBorders>
              <w:top w:val="single" w:sz="6" w:space="0" w:color="000000"/>
              <w:bottom w:val="single" w:sz="6" w:space="0" w:color="000000"/>
              <w:right w:val="single" w:sz="6" w:space="0" w:color="000000"/>
            </w:tcBorders>
          </w:tcPr>
          <w:p>
            <w:pPr>
              <w:pStyle w:val="TableText"/>
            </w:pPr>
            <w:r>
              <w:t>12:00:00</w:t>
            </w:r>
          </w:p>
        </w:tc>
        <w:tc>
          <w:tcPr>
            <w:tcW w:w="1938" w:type="pct"/>
            <w:tcBorders>
              <w:top w:val="single" w:sz="6" w:space="0" w:color="000000"/>
              <w:bottom w:val="single" w:sz="6" w:space="0" w:color="000000"/>
              <w:right w:val="single" w:sz="6" w:space="0" w:color="000000"/>
            </w:tcBorders>
          </w:tcPr>
          <w:p>
            <w:pPr>
              <w:pStyle w:val="ItemListinTable"/>
            </w:pPr>
            <w:r>
              <w:rPr>
                <w:b/>
              </w:rPr>
              <w:t>举例一，</w:t>
            </w:r>
            <w:r>
              <w:rPr>
                <w:b/>
              </w:rPr>
              <w:t>周期分隔点</w:t>
            </w:r>
            <w:r>
              <w:t>设置为“1号”，则统计时段为：</w:t>
            </w:r>
          </w:p>
          <w:p>
            <w:pPr>
              <w:pStyle w:val="ItemListinTableText"/>
            </w:pPr>
            <w:r>
              <w:t>上个月1日的00:00:00至上个月最后1天的23:59:59</w:t>
            </w:r>
          </w:p>
          <w:p>
            <w:pPr>
              <w:pStyle w:val="ItemListinTable"/>
            </w:pPr>
            <w:r>
              <w:rPr>
                <w:b/>
              </w:rPr>
              <w:t>举例二，</w:t>
            </w:r>
            <w:r>
              <w:rPr>
                <w:b/>
              </w:rPr>
              <w:t>周期分隔点</w:t>
            </w:r>
            <w:r>
              <w:t>设置为“15号”，则统计时段为：</w:t>
            </w:r>
          </w:p>
          <w:p>
            <w:pPr>
              <w:pStyle w:val="ItemListinTableText"/>
            </w:pPr>
            <w:r>
              <w:t>上个月15日的00:00:00至本月14日的23:59:59</w:t>
            </w:r>
          </w:p>
        </w:tc>
        <w:tc>
          <w:tcPr>
            <w:tcW w:w="1162" w:type="pct"/>
            <w:tcBorders>
              <w:top w:val="single" w:sz="6" w:space="0" w:color="000000"/>
              <w:bottom w:val="single" w:sz="6" w:space="0" w:color="000000"/>
            </w:tcBorders>
          </w:tcPr>
          <w:p>
            <w:pPr>
              <w:pStyle w:val="ItemListinTable"/>
            </w:pPr>
            <w:r>
              <w:rPr>
                <w:b/>
              </w:rPr>
              <w:t>举例一，</w:t>
            </w:r>
            <w:r>
              <w:t>每月的1日中午12点生成上月数据的报告。</w:t>
            </w:r>
          </w:p>
          <w:p>
            <w:pPr>
              <w:pStyle w:val="ItemListinTable"/>
            </w:pPr>
            <w:r>
              <w:rPr>
                <w:b/>
              </w:rPr>
              <w:t>举例二，</w:t>
            </w:r>
            <w:r>
              <w:t>每月的15日中午12点生成上月15日到本月14日数据的报告。</w:t>
            </w:r>
          </w:p>
        </w:tc>
      </w:tr>
      <w:tr>
        <w:tblPrEx>
          <w:tblW w:w="7938" w:type="dxa"/>
          <w:tblInd w:w="1814" w:type="dxa"/>
          <w:tblLayout w:type="fixed"/>
          <w:tblLook w:val="01E0"/>
        </w:tblPrEx>
        <w:trPr>
          <w:cantSplit w:val="0"/>
        </w:trPr>
        <w:tc>
          <w:tcPr>
            <w:tcW w:w="481" w:type="pct"/>
            <w:tcBorders>
              <w:top w:val="single" w:sz="6" w:space="0" w:color="000000"/>
              <w:bottom w:val="single" w:sz="6" w:space="0" w:color="000000"/>
              <w:right w:val="single" w:sz="6" w:space="0" w:color="000000"/>
            </w:tcBorders>
          </w:tcPr>
          <w:p>
            <w:pPr>
              <w:pStyle w:val="TableText"/>
            </w:pPr>
            <w:r>
              <w:t>年报</w:t>
            </w:r>
          </w:p>
        </w:tc>
        <w:tc>
          <w:tcPr>
            <w:tcW w:w="942" w:type="pct"/>
            <w:tcBorders>
              <w:top w:val="single" w:sz="6" w:space="0" w:color="000000"/>
              <w:bottom w:val="single" w:sz="6" w:space="0" w:color="000000"/>
              <w:right w:val="single" w:sz="6" w:space="0" w:color="000000"/>
            </w:tcBorders>
          </w:tcPr>
          <w:p>
            <w:pPr>
              <w:pStyle w:val="TableText"/>
            </w:pPr>
            <w:r>
              <w:t>不涉及。</w:t>
            </w:r>
          </w:p>
        </w:tc>
        <w:tc>
          <w:tcPr>
            <w:tcW w:w="478" w:type="pct"/>
            <w:tcBorders>
              <w:top w:val="single" w:sz="6" w:space="0" w:color="000000"/>
              <w:bottom w:val="single" w:sz="6" w:space="0" w:color="000000"/>
              <w:right w:val="single" w:sz="6" w:space="0" w:color="000000"/>
            </w:tcBorders>
          </w:tcPr>
          <w:p>
            <w:pPr>
              <w:pStyle w:val="TableText"/>
            </w:pPr>
            <w:r>
              <w:t>12:00:00</w:t>
            </w:r>
          </w:p>
        </w:tc>
        <w:tc>
          <w:tcPr>
            <w:tcW w:w="1938" w:type="pct"/>
            <w:tcBorders>
              <w:top w:val="single" w:sz="6" w:space="0" w:color="000000"/>
              <w:bottom w:val="single" w:sz="6" w:space="0" w:color="000000"/>
              <w:right w:val="single" w:sz="6" w:space="0" w:color="000000"/>
            </w:tcBorders>
          </w:tcPr>
          <w:p>
            <w:pPr>
              <w:pStyle w:val="TableText"/>
            </w:pPr>
            <w:r>
              <w:t>统计时段固定为：去年1月1日的00:00:00至12月31日的23:59:59</w:t>
            </w:r>
          </w:p>
        </w:tc>
        <w:tc>
          <w:tcPr>
            <w:tcW w:w="1162" w:type="pct"/>
            <w:tcBorders>
              <w:top w:val="single" w:sz="6" w:space="0" w:color="000000"/>
              <w:bottom w:val="single" w:sz="6" w:space="0" w:color="000000"/>
            </w:tcBorders>
          </w:tcPr>
          <w:p>
            <w:pPr>
              <w:pStyle w:val="TableText"/>
            </w:pPr>
            <w:r>
              <w:t>每年1月1日中午12点生成去年数据的报告。</w:t>
            </w:r>
          </w:p>
        </w:tc>
      </w:tr>
      <w:tr>
        <w:tblPrEx>
          <w:tblW w:w="7938" w:type="dxa"/>
          <w:tblInd w:w="1814" w:type="dxa"/>
          <w:tblLayout w:type="fixed"/>
          <w:tblLook w:val="01E0"/>
        </w:tblPrEx>
        <w:trPr>
          <w:cantSplit w:val="0"/>
        </w:trPr>
        <w:tc>
          <w:tcPr>
            <w:tcW w:w="481" w:type="pct"/>
            <w:tcBorders>
              <w:top w:val="single" w:sz="6" w:space="0" w:color="000000"/>
              <w:bottom w:val="single" w:sz="6" w:space="0" w:color="000000"/>
              <w:right w:val="single" w:sz="6" w:space="0" w:color="000000"/>
            </w:tcBorders>
          </w:tcPr>
          <w:p>
            <w:pPr>
              <w:pStyle w:val="TableText"/>
            </w:pPr>
            <w:r>
              <w:t>自定义报</w:t>
            </w:r>
          </w:p>
        </w:tc>
        <w:tc>
          <w:tcPr>
            <w:tcW w:w="942" w:type="pct"/>
            <w:tcBorders>
              <w:top w:val="single" w:sz="6" w:space="0" w:color="000000"/>
              <w:bottom w:val="single" w:sz="6" w:space="0" w:color="000000"/>
              <w:right w:val="single" w:sz="6" w:space="0" w:color="000000"/>
            </w:tcBorders>
          </w:tcPr>
          <w:p>
            <w:pPr>
              <w:pStyle w:val="TableText"/>
            </w:pPr>
            <w:r>
              <w:t>取值范围1-365</w:t>
            </w:r>
          </w:p>
        </w:tc>
        <w:tc>
          <w:tcPr>
            <w:tcW w:w="478" w:type="pct"/>
            <w:tcBorders>
              <w:top w:val="single" w:sz="6" w:space="0" w:color="000000"/>
              <w:bottom w:val="single" w:sz="6" w:space="0" w:color="000000"/>
              <w:right w:val="single" w:sz="6" w:space="0" w:color="000000"/>
            </w:tcBorders>
          </w:tcPr>
          <w:p>
            <w:pPr>
              <w:pStyle w:val="TableText"/>
            </w:pPr>
            <w:r>
              <w:t>12:00:00</w:t>
            </w:r>
          </w:p>
        </w:tc>
        <w:tc>
          <w:tcPr>
            <w:tcW w:w="1938" w:type="pct"/>
            <w:tcBorders>
              <w:top w:val="single" w:sz="6" w:space="0" w:color="000000"/>
              <w:bottom w:val="single" w:sz="6" w:space="0" w:color="000000"/>
              <w:right w:val="single" w:sz="6" w:space="0" w:color="000000"/>
            </w:tcBorders>
          </w:tcPr>
          <w:p>
            <w:pPr>
              <w:pStyle w:val="TableText"/>
            </w:pPr>
            <w:r>
              <w:t>举例：</w:t>
            </w:r>
          </w:p>
          <w:p>
            <w:pPr>
              <w:pStyle w:val="TableText"/>
            </w:pPr>
            <w:r>
              <w:t>假设周期分割点设置天数为3天：</w:t>
            </w:r>
          </w:p>
          <w:p>
            <w:pPr>
              <w:pStyle w:val="ItemListinTable"/>
            </w:pPr>
            <w:r>
              <w:t>若当前时间在12:00:00之前，则统计时段为前3天00:00:00 到前1天23:59:59。</w:t>
            </w:r>
          </w:p>
          <w:p>
            <w:pPr>
              <w:pStyle w:val="ItemListinTable"/>
            </w:pPr>
            <w:r>
              <w:t>若当前时间在12:00:00之后，则统计时段为前2天00:00:00 到当前天23:59:59</w:t>
            </w:r>
          </w:p>
        </w:tc>
        <w:tc>
          <w:tcPr>
            <w:tcW w:w="1162" w:type="pct"/>
            <w:tcBorders>
              <w:top w:val="single" w:sz="6" w:space="0" w:color="000000"/>
              <w:bottom w:val="single" w:sz="6" w:space="0" w:color="000000"/>
            </w:tcBorders>
          </w:tcPr>
          <w:p>
            <w:pPr>
              <w:pStyle w:val="TableText"/>
            </w:pPr>
            <w:r>
              <w:t>举例：</w:t>
            </w:r>
          </w:p>
          <w:p>
            <w:pPr>
              <w:pStyle w:val="ItemListinTable"/>
            </w:pPr>
            <w:r>
              <w:t>若当前时间在12:00:00之前，则当前天12:00:00生成。</w:t>
            </w:r>
          </w:p>
          <w:p>
            <w:pPr>
              <w:pStyle w:val="ItemListinTable"/>
            </w:pPr>
            <w:r>
              <w:t>若当前时间在12:00:00之后，则第二天12:00:00生成。</w:t>
            </w:r>
          </w:p>
        </w:tc>
      </w:tr>
    </w:tbl>
    <w:p/>
    <w:p>
      <w:pPr>
        <w:pStyle w:val="Step"/>
      </w:pPr>
      <w:r>
        <w:t>填写报告任务信息后，单击“保存”，完成任务构建。</w:t>
      </w:r>
    </w:p>
    <w:p>
      <w:r>
        <w:t>完成任务构建后，可以在“报告任务构建”页面对报告任务执行如下操作。</w:t>
      </w:r>
    </w:p>
    <w:p>
      <w:pPr>
        <w:pStyle w:val="ItemList"/>
      </w:pPr>
      <w:r>
        <w:t>运行任务：任务停止后，在操作列单击相应任务的“启动”，即可运行未启动的报告任务。</w:t>
      </w:r>
    </w:p>
    <w:p>
      <w:pPr>
        <w:pStyle w:val="ItemList"/>
      </w:pPr>
      <w:r>
        <w:t>停止任务：任务运行中，在操作列单击相应任务的“停止”，即可停止报告任务。</w:t>
      </w:r>
    </w:p>
    <w:p>
      <w:pPr>
        <w:pStyle w:val="ItemList"/>
      </w:pPr>
      <w:r>
        <w:t>修改任务：任务停止后，可以在操作列单击相应任务的“编辑”，即可修改报告任务。</w:t>
      </w:r>
    </w:p>
    <w:p>
      <w:pPr>
        <w:pStyle w:val="ItemList"/>
      </w:pPr>
      <w:r>
        <w:t>删除任务：任务停止后，可以在操作列单击相应任务的“删除”，即可删除报告任务。</w:t>
      </w:r>
    </w:p>
    <w:p>
      <w:pPr>
        <w:pStyle w:val="End"/>
      </w:pPr>
      <w:r>
        <w:t>----结束</w:t>
      </w:r>
    </w:p>
    <w:p>
      <w:pPr>
        <w:pStyle w:val="Heading4"/>
      </w:pPr>
      <w:bookmarkStart w:id="292" w:name="_ZH-CN_TOPIC_0000002032838249-chtext"/>
      <w:bookmarkStart w:id="293" w:name="_Toc256000086"/>
      <w:r>
        <w:t>报告管理</w:t>
      </w:r>
      <w:bookmarkEnd w:id="293"/>
      <w:bookmarkEnd w:id="292"/>
    </w:p>
    <w:p>
      <w:r>
        <w:t>在“报告管理”页面，可以搜索、预览、下载、替换和删除已生成的自动报告。</w:t>
      </w:r>
    </w:p>
    <w:p/>
    <w:p>
      <w:pPr>
        <w:pStyle w:val="CAUTIONHeading"/>
        <w:rPr>
          <w:rFonts w:hint="eastAsia"/>
        </w:rPr>
      </w:pPr>
      <w:r>
        <w:rPr>
          <w:rFonts w:hint="eastAsia"/>
        </w:rPr>
        <w:pict>
          <v:shape id="_x0000_i1304" type="#_x0000_t75" style="width:50.29pt;height:19pt">
            <v:imagedata r:id="rId190" o:title="小心"/>
          </v:shape>
        </w:pict>
      </w:r>
    </w:p>
    <w:p>
      <w:pPr>
        <w:pStyle w:val="CAUTIONTextList"/>
      </w:pPr>
      <w:r>
        <w:t>报告在线预览功能需要第三方工具libreoffice支持，如果服务器未安装此工具，预览功能将不可用。</w:t>
      </w:r>
    </w:p>
    <w:p>
      <w:pPr>
        <w:pStyle w:val="CAUTIONTextList"/>
      </w:pPr>
      <w:r>
        <w:t>使用“替换”功能替换报告时，如果新报告模板中更新了图表变量，如图表的大小、标题、样式等属性，则需要同步修改相应的“图表变量名”，例如在变量名后增加修订序号，如“{{</w:t>
      </w:r>
      <w:r>
        <w:rPr>
          <w:i/>
        </w:rPr>
        <w:t>图表变量名</w:t>
      </w:r>
      <w:r>
        <w:t>_01}}”。只有更新了“图表变量名”，系统才会识别并刷新图表变量。</w:t>
      </w:r>
      <w:r>
        <w:t>“图表变量名”的配置请参见“图表变量”。</w:t>
      </w:r>
    </w:p>
    <w:p>
      <w:pPr>
        <w:pStyle w:val="BlockLabel"/>
      </w:pPr>
      <w:r>
        <w:t>操作步骤</w:t>
      </w:r>
    </w:p>
    <w:p>
      <w:pPr>
        <w:pStyle w:val="Step"/>
        <w:numPr>
          <w:numId w:val="254"/>
        </w:numPr>
      </w:pPr>
      <w:r>
        <w:t>在导航栏右上角单击“</w:t>
      </w:r>
      <w:r>
        <w:pict>
          <v:shape id="_x0000_i1305" type="#_x0000_t75" style="width:10.8pt;height:10.8pt">
            <v:imagedata r:id="rId76" o:title=""/>
          </v:shape>
        </w:pict>
      </w:r>
      <w:r>
        <w:t>”进入“资源中心”。</w:t>
      </w:r>
    </w:p>
    <w:p>
      <w:pPr>
        <w:pStyle w:val="Step"/>
      </w:pPr>
      <w:r>
        <w:t>在“资源中心 &gt; 报告管理 &gt; 报告管理”页面，单击报告卡片中的“...”，可以执行“预览”、“下载”、“分享链接”、“删除”和“替换”的操作，其中替换上传的报告文件最大限制为10MB。</w:t>
      </w:r>
    </w:p>
    <w:p>
      <w:pPr>
        <w:pStyle w:val="NotesHeading"/>
        <w:tabs>
          <w:tab w:val="left" w:pos="2100"/>
        </w:tabs>
        <w:rPr>
          <w:rFonts w:hint="eastAsia"/>
        </w:rPr>
      </w:pPr>
      <w:r>
        <w:pict>
          <v:shape id="_x0000_i1306" type="#_x0000_t75" style="width:50.29pt;height:19pt">
            <v:imagedata r:id="rId26" o:title="说明"/>
          </v:shape>
        </w:pict>
      </w:r>
    </w:p>
    <w:p>
      <w:pPr>
        <w:pStyle w:val="NotesText"/>
      </w:pPr>
      <w:r>
        <w:t>“报告管理”中的操作可以通过“后台管理 &gt; 用户管理 &gt; 角色管理”中指定角色的“功能权限”的配置，对用户的操作权限进行控制:</w:t>
      </w:r>
    </w:p>
    <w:p>
      <w:pPr>
        <w:pStyle w:val="NotesTextList"/>
      </w:pPr>
      <w:r>
        <w:t>选择“报告查看”权限，则用户可执行操作包括：“查询”、“预览”、“下载”和“分享链接”。</w:t>
      </w:r>
    </w:p>
    <w:p>
      <w:pPr>
        <w:pStyle w:val="NotesTextList"/>
      </w:pPr>
      <w:r>
        <w:t>选择“报告操作”权限，则可执行操作包括：“查询”、“预览”、“下载”、“分享链接”、“删除”和“替换”。</w:t>
      </w:r>
    </w:p>
    <w:p>
      <w:pPr>
        <w:pStyle w:val="FigureDescription"/>
        <w:ind w:left="1701"/>
      </w:pPr>
      <w:r>
        <w:t>报告管理</w:t>
      </w:r>
    </w:p>
    <w:p>
      <w:pPr>
        <w:pStyle w:val="Figure"/>
        <w:ind w:left="1701"/>
      </w:pPr>
      <w:r>
        <w:pict>
          <v:shape id="_x0000_i1307" type="#_x0000_t75" style="width:394.53pt;height:216.14pt">
            <v:imagedata r:id="rId191" o:title=""/>
          </v:shape>
        </w:pict>
      </w:r>
    </w:p>
    <w:p>
      <w:pPr>
        <w:pStyle w:val="End"/>
      </w:pPr>
      <w:r>
        <w:t>----结束</w:t>
      </w:r>
    </w:p>
    <w:p>
      <w:pPr>
        <w:sectPr>
          <w:headerReference w:type="even" r:id="rId192"/>
          <w:headerReference w:type="default" r:id="rId193"/>
          <w:footerReference w:type="even" r:id="rId194"/>
          <w:footerReference w:type="default" r:id="rId195"/>
          <w:type w:val="nextPage"/>
          <w:pgSz w:w="11907" w:h="16840" w:code="9"/>
          <w:pgMar w:top="1701" w:right="1134" w:bottom="1701" w:left="1134" w:header="567" w:footer="567" w:gutter="0"/>
          <w:pgNumType w:fmt="decimal"/>
          <w:cols w:space="425"/>
          <w:docGrid w:linePitch="312"/>
        </w:sectPr>
      </w:pPr>
    </w:p>
    <w:bookmarkStart w:id="294" w:name="_ZH-CN_TOPIC_0000001996238960"/>
    <w:bookmarkEnd w:id="294"/>
    <w:p>
      <w:pPr>
        <w:pStyle w:val="Heading1"/>
      </w:pPr>
      <w:bookmarkStart w:id="295" w:name="_ZH-CN_TOPIC_0000001996238960-chtext"/>
      <w:bookmarkStart w:id="296" w:name="_Toc256000087"/>
      <w:r>
        <w:t>后台管理</w:t>
      </w:r>
      <w:bookmarkEnd w:id="296"/>
      <w:bookmarkEnd w:id="295"/>
    </w:p>
    <w:bookmarkStart w:id="297" w:name="_ZH-CN_TOPIC_0000001875757676"/>
    <w:bookmarkEnd w:id="297"/>
    <w:p>
      <w:pPr>
        <w:pStyle w:val="Heading2"/>
        <w:numPr>
          <w:numId w:val="147"/>
        </w:numPr>
      </w:pPr>
      <w:bookmarkStart w:id="298" w:name="_ZH-CN_TOPIC_0000001875757676-chtext"/>
      <w:bookmarkStart w:id="299" w:name="_Toc256000088"/>
      <w:r>
        <w:t>使用管理</w:t>
      </w:r>
      <w:bookmarkEnd w:id="299"/>
      <w:bookmarkEnd w:id="298"/>
    </w:p>
    <w:p>
      <w:r>
        <w:t>处理用户的资源申请，包括按照目录和关键字进行申请搜索、搜索结果的分页展示，申请详情查看，当前使用数，总申请数。</w:t>
      </w:r>
    </w:p>
    <w:p>
      <w:pPr>
        <w:pStyle w:val="BlockLabel"/>
      </w:pPr>
      <w:r>
        <w:t>查询资源列表</w:t>
      </w:r>
    </w:p>
    <w:p>
      <w:pPr>
        <w:pStyle w:val="Step"/>
        <w:numPr>
          <w:numId w:val="255"/>
        </w:numPr>
      </w:pPr>
      <w:r>
        <w:t>以数字资源赋能中心系统管理员用户登录数字资源赋能中心。</w:t>
      </w:r>
    </w:p>
    <w:p>
      <w:pPr>
        <w:pStyle w:val="Step"/>
      </w:pPr>
      <w:r>
        <w:t>在导航栏右上角单击“</w:t>
      </w:r>
      <w:r>
        <w:pict>
          <v:shape id="_x0000_i1308" type="#_x0000_t75" style="width:12.24pt;height:11.52pt">
            <v:imagedata r:id="rId196" o:title=""/>
          </v:shape>
        </w:pict>
      </w:r>
      <w:r>
        <w:t>”进入“后台管理”。</w:t>
      </w:r>
    </w:p>
    <w:p>
      <w:pPr>
        <w:pStyle w:val="Step"/>
      </w:pPr>
      <w:r>
        <w:t>在“后台管理 &gt; 使用管理”查询各资源的使用详情。</w:t>
      </w:r>
    </w:p>
    <w:p>
      <w:r>
        <w:t>查询支持以</w:t>
      </w:r>
      <w:r>
        <w:rPr>
          <w:b/>
        </w:rPr>
        <w:t>目录分类</w:t>
      </w:r>
      <w:r>
        <w:t>、</w:t>
      </w:r>
      <w:r>
        <w:rPr>
          <w:b/>
        </w:rPr>
        <w:t>资源编号</w:t>
      </w:r>
      <w:r>
        <w:t>、</w:t>
      </w:r>
      <w:r>
        <w:rPr>
          <w:b/>
        </w:rPr>
        <w:t>资源类型</w:t>
      </w:r>
      <w:r>
        <w:t>进行过滤，单击“查询”查询相应资源。单击</w:t>
      </w:r>
      <w:r>
        <w:rPr>
          <w:b/>
        </w:rPr>
        <w:t>“重置”</w:t>
      </w:r>
      <w:r>
        <w:t>即清空所有搜索条件发起查询请求。</w:t>
      </w:r>
    </w:p>
    <w:p>
      <w:r>
        <w:pict>
          <v:shape id="_x0000_i1309" type="#_x0000_t75" style="width:397.05pt;height:128.33pt">
            <v:imagedata r:id="rId197" o:title=""/>
          </v:shape>
        </w:pict>
      </w:r>
    </w:p>
    <w:p>
      <w:pPr>
        <w:pStyle w:val="Step"/>
      </w:pPr>
      <w:r>
        <w:t>在操作列，单击资源相应的“详情”，可以在“申请详情”弹窗中，针对未过期的资源，可以暂停使用或延长使用周期。</w:t>
      </w:r>
    </w:p>
    <w:p>
      <w:pPr>
        <w:pStyle w:val="NotesHeading"/>
        <w:tabs>
          <w:tab w:val="left" w:pos="2100"/>
        </w:tabs>
        <w:rPr>
          <w:rFonts w:hint="eastAsia"/>
        </w:rPr>
      </w:pPr>
      <w:r>
        <w:pict>
          <v:shape id="_x0000_i1310" type="#_x0000_t75" style="width:50.29pt;height:19pt">
            <v:imagedata r:id="rId26" o:title="说明"/>
          </v:shape>
        </w:pict>
      </w:r>
    </w:p>
    <w:p>
      <w:pPr>
        <w:pStyle w:val="NotesText"/>
      </w:pPr>
      <w:r>
        <w:t>只有申请工单状态为已完成的资源，产才可以在“使用管理”中进行“续期”和“停用”操作。</w:t>
      </w:r>
    </w:p>
    <w:p>
      <w:r>
        <w:pict>
          <v:shape id="_x0000_i1311" type="#_x0000_t75" style="width:399.88pt;height:235.74pt">
            <v:imagedata r:id="rId198" o:title=""/>
          </v:shape>
        </w:pict>
      </w:r>
    </w:p>
    <w:p>
      <w:pPr>
        <w:pStyle w:val="ItemList"/>
      </w:pPr>
      <w:r>
        <w:t>针对未过期的资源，单击操作列</w:t>
      </w:r>
      <w:r>
        <w:rPr>
          <w:b/>
        </w:rPr>
        <w:t>“续期”</w:t>
      </w:r>
      <w:r>
        <w:t>即可延长使用周期，支持单位为</w:t>
      </w:r>
      <w:r>
        <w:rPr>
          <w:b/>
        </w:rPr>
        <w:t>天</w:t>
      </w:r>
      <w:r>
        <w:t>、</w:t>
      </w:r>
      <w:r>
        <w:rPr>
          <w:b/>
        </w:rPr>
        <w:t>周</w:t>
      </w:r>
      <w:r>
        <w:t>、</w:t>
      </w:r>
      <w:r>
        <w:rPr>
          <w:b/>
        </w:rPr>
        <w:t>月</w:t>
      </w:r>
      <w:r>
        <w:t>、</w:t>
      </w:r>
      <w:r>
        <w:rPr>
          <w:b/>
        </w:rPr>
        <w:t>年</w:t>
      </w:r>
      <w:r>
        <w:t>，</w:t>
      </w:r>
      <w:r>
        <w:rPr>
          <w:b/>
        </w:rPr>
        <w:t>最小为</w:t>
      </w:r>
      <w:r>
        <w:rPr>
          <w:b/>
        </w:rPr>
        <w:t>1</w:t>
      </w:r>
      <w:r>
        <w:rPr>
          <w:b/>
        </w:rPr>
        <w:t>天，最大可设为“永久”</w:t>
      </w:r>
      <w:r>
        <w:t>。</w:t>
      </w:r>
    </w:p>
    <w:p>
      <w:pPr>
        <w:pStyle w:val="ItemListText"/>
      </w:pPr>
      <w:r>
        <w:pict>
          <v:shape id="_x0000_i1312" type="#_x0000_t75" style="width:373.69pt;height:154.38pt">
            <v:imagedata r:id="rId199" o:title=""/>
          </v:shape>
        </w:pict>
      </w:r>
    </w:p>
    <w:p>
      <w:pPr>
        <w:pStyle w:val="ItemList"/>
      </w:pPr>
      <w:r>
        <w:t>针对未过期的资源，单击操作列</w:t>
      </w:r>
      <w:r>
        <w:rPr>
          <w:b/>
        </w:rPr>
        <w:t>“停用”</w:t>
      </w:r>
      <w:r>
        <w:t>即可</w:t>
      </w:r>
      <w:r>
        <w:rPr>
          <w:b/>
        </w:rPr>
        <w:t>停止</w:t>
      </w:r>
      <w:r>
        <w:t>使用。</w:t>
      </w:r>
    </w:p>
    <w:p>
      <w:pPr>
        <w:pStyle w:val="End"/>
      </w:pPr>
      <w:r>
        <w:t>----结束</w:t>
      </w:r>
    </w:p>
    <w:bookmarkStart w:id="300" w:name="_ZH-CN_TOPIC_0000001930973946"/>
    <w:bookmarkEnd w:id="300"/>
    <w:p>
      <w:pPr>
        <w:pStyle w:val="Heading2"/>
      </w:pPr>
      <w:bookmarkStart w:id="301" w:name="_ZH-CN_TOPIC_0000001930973946-chtext"/>
      <w:bookmarkStart w:id="302" w:name="_Toc256000089"/>
      <w:r>
        <w:t>组织管理</w:t>
      </w:r>
      <w:bookmarkEnd w:id="302"/>
      <w:bookmarkEnd w:id="301"/>
    </w:p>
    <w:p>
      <w:r>
        <w:t>支持组织管理，能对自身创建的组织增、删、改、查、关联组织与用户和对组织分配角色，在组织新关联用户时，将该用户与组织分配的角色关联。</w:t>
      </w:r>
    </w:p>
    <w:p>
      <w:pPr>
        <w:pStyle w:val="BlockLabel"/>
      </w:pPr>
      <w:r>
        <w:t>操作步骤</w:t>
      </w:r>
    </w:p>
    <w:p>
      <w:pPr>
        <w:pStyle w:val="Step"/>
        <w:numPr>
          <w:numId w:val="256"/>
        </w:numPr>
      </w:pPr>
      <w:r>
        <w:t>以数字资源赋能中心系统管理员用户登录数字资源赋能中心。</w:t>
      </w:r>
    </w:p>
    <w:p>
      <w:pPr>
        <w:pStyle w:val="Step"/>
      </w:pPr>
      <w:r>
        <w:t>在导航栏右上角单击“</w:t>
      </w:r>
      <w:r>
        <w:pict>
          <v:shape id="_x0000_i1313" type="#_x0000_t75" style="width:12.24pt;height:11.52pt">
            <v:imagedata r:id="rId196" o:title=""/>
          </v:shape>
        </w:pict>
      </w:r>
      <w:r>
        <w:t>”进入“后台管理”。</w:t>
      </w:r>
    </w:p>
    <w:p>
      <w:pPr>
        <w:pStyle w:val="Step"/>
      </w:pPr>
      <w:r>
        <w:t>在“后台管理 &gt; 组织管理”中，可以管理数字资源赋能中心本地组织和管理第三方平台组织信息，如</w:t>
      </w:r>
      <w:r>
        <w:fldChar w:fldCharType="begin"/>
      </w:r>
      <w:r>
        <w:instrText>REF _d1e10466 \r \h</w:instrText>
      </w:r>
      <w:r>
        <w:fldChar w:fldCharType="separate"/>
      </w:r>
      <w:r>
        <w:t>图4-1</w:t>
      </w:r>
      <w:r>
        <w:fldChar w:fldCharType="end"/>
      </w:r>
      <w:r>
        <w:t>所示。</w:t>
      </w:r>
    </w:p>
    <w:bookmarkStart w:id="303" w:name="_d1e10466"/>
    <w:bookmarkEnd w:id="303"/>
    <w:p>
      <w:pPr>
        <w:pStyle w:val="FigureDescription"/>
        <w:ind w:left="1701"/>
      </w:pPr>
      <w:r>
        <w:t>组织管理</w:t>
      </w:r>
    </w:p>
    <w:p>
      <w:pPr>
        <w:pStyle w:val="Figure"/>
        <w:ind w:left="1701"/>
      </w:pPr>
      <w:r>
        <w:pict>
          <v:shape id="_x0000_i1314" type="#_x0000_t75" style="width:394.33pt;height:158.26pt">
            <v:imagedata r:id="rId200" o:title=""/>
          </v:shape>
        </w:pict>
      </w:r>
    </w:p>
    <w:p/>
    <w:p>
      <w:r>
        <w:t>组织管理页面说明如</w:t>
      </w:r>
      <w:r>
        <w:fldChar w:fldCharType="begin"/>
      </w:r>
      <w:r>
        <w:instrText>REF _d1e10475 \r \h</w:instrText>
      </w:r>
      <w:r>
        <w:fldChar w:fldCharType="separate"/>
      </w:r>
      <w:r>
        <w:t>表4-1</w:t>
      </w:r>
      <w:r>
        <w:fldChar w:fldCharType="end"/>
      </w:r>
      <w:r>
        <w:t>所示。</w:t>
      </w:r>
    </w:p>
    <w:bookmarkStart w:id="304" w:name="_d1e10475"/>
    <w:bookmarkEnd w:id="304"/>
    <w:p>
      <w:pPr>
        <w:pStyle w:val="TableDescription"/>
      </w:pPr>
      <w:r>
        <w:t>组织管理页面说明</w:t>
      </w:r>
    </w:p>
    <w:tbl>
      <w:tblPr>
        <w:tblStyle w:val="Table"/>
        <w:tblW w:w="7938" w:type="dxa"/>
        <w:tblInd w:w="1814" w:type="dxa"/>
        <w:tblLayout w:type="fixed"/>
        <w:tblLook w:val="01E0"/>
      </w:tblPr>
      <w:tblGrid>
        <w:gridCol w:w="429"/>
        <w:gridCol w:w="1067"/>
        <w:gridCol w:w="6442"/>
      </w:tblGrid>
      <w:tr>
        <w:tblPrEx>
          <w:tblW w:w="7938" w:type="dxa"/>
          <w:tblInd w:w="1814" w:type="dxa"/>
          <w:tblLayout w:type="fixed"/>
          <w:tblLook w:val="01E0"/>
        </w:tblPrEx>
        <w:trPr>
          <w:cantSplit w:val="0"/>
          <w:tblHeader/>
        </w:trPr>
        <w:tc>
          <w:tcPr>
            <w:tcW w:w="270" w:type="pct"/>
            <w:tcBorders>
              <w:top w:val="single" w:sz="6" w:space="0" w:color="000000"/>
              <w:bottom w:val="single" w:sz="6" w:space="0" w:color="000000"/>
              <w:right w:val="single" w:sz="6" w:space="0" w:color="000000"/>
            </w:tcBorders>
            <w:shd w:val="clear" w:color="auto" w:fill="D9D9D9"/>
          </w:tcPr>
          <w:p>
            <w:pPr>
              <w:pStyle w:val="TableHeading"/>
            </w:pPr>
            <w:r>
              <w:t>序号</w:t>
            </w:r>
          </w:p>
        </w:tc>
        <w:tc>
          <w:tcPr>
            <w:tcW w:w="672" w:type="pct"/>
            <w:tcBorders>
              <w:top w:val="single" w:sz="6" w:space="0" w:color="000000"/>
              <w:bottom w:val="single" w:sz="6" w:space="0" w:color="000000"/>
              <w:right w:val="single" w:sz="6" w:space="0" w:color="000000"/>
            </w:tcBorders>
            <w:shd w:val="clear" w:color="auto" w:fill="D9D9D9"/>
          </w:tcPr>
          <w:p>
            <w:pPr>
              <w:pStyle w:val="TableHeading"/>
            </w:pPr>
            <w:r>
              <w:t>操作</w:t>
            </w:r>
          </w:p>
        </w:tc>
        <w:tc>
          <w:tcPr>
            <w:tcW w:w="4057"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270" w:type="pct"/>
            <w:tcBorders>
              <w:top w:val="single" w:sz="6" w:space="0" w:color="000000"/>
              <w:bottom w:val="single" w:sz="6" w:space="0" w:color="000000"/>
              <w:right w:val="single" w:sz="6" w:space="0" w:color="000000"/>
            </w:tcBorders>
          </w:tcPr>
          <w:p>
            <w:pPr>
              <w:pStyle w:val="TableText"/>
            </w:pPr>
            <w:r>
              <w:t>1</w:t>
            </w:r>
          </w:p>
        </w:tc>
        <w:tc>
          <w:tcPr>
            <w:tcW w:w="672" w:type="pct"/>
            <w:tcBorders>
              <w:top w:val="single" w:sz="6" w:space="0" w:color="000000"/>
              <w:bottom w:val="single" w:sz="6" w:space="0" w:color="000000"/>
              <w:right w:val="single" w:sz="6" w:space="0" w:color="000000"/>
            </w:tcBorders>
          </w:tcPr>
          <w:p>
            <w:pPr>
              <w:pStyle w:val="TableText"/>
            </w:pPr>
            <w:r>
              <w:t>平台页签</w:t>
            </w:r>
          </w:p>
        </w:tc>
        <w:tc>
          <w:tcPr>
            <w:tcW w:w="4057" w:type="pct"/>
            <w:tcBorders>
              <w:top w:val="single" w:sz="6" w:space="0" w:color="000000"/>
              <w:bottom w:val="single" w:sz="6" w:space="0" w:color="000000"/>
            </w:tcBorders>
          </w:tcPr>
          <w:p>
            <w:pPr>
              <w:pStyle w:val="TableText"/>
            </w:pPr>
            <w:r>
              <w:t>单击相应的平台页签，进入相应的平台组织页面。</w:t>
            </w:r>
          </w:p>
          <w:p>
            <w:pPr>
              <w:pStyle w:val="ItemListinTable"/>
            </w:pPr>
            <w:r>
              <w:t>数字资源赋能中心平台的组织为系统默认，支持在页面中进行增删改操作。</w:t>
            </w:r>
          </w:p>
          <w:p>
            <w:pPr>
              <w:pStyle w:val="ItemListinTable"/>
            </w:pPr>
            <w:r>
              <w:t>其他平台的组织是通过“第三方数据同步”功能的“手动同步”或“文件导入”操作导入的第三方平台组织。</w:t>
            </w:r>
          </w:p>
          <w:p>
            <w:pPr>
              <w:pStyle w:val="NotesHeadinginTable"/>
            </w:pPr>
            <w:r>
              <w:t>说明</w:t>
            </w:r>
          </w:p>
          <w:p>
            <w:pPr>
              <w:pStyle w:val="NotesTextinTable"/>
            </w:pPr>
            <w:r>
              <w:t>不支持直接对第三方平台组织进行增删改操作。对于第三方平台的手动同步组织，系统会每天定时检测同步第三方平台新增的组织和相应的用户。</w:t>
            </w:r>
          </w:p>
        </w:tc>
      </w:tr>
      <w:tr>
        <w:tblPrEx>
          <w:tblW w:w="7938" w:type="dxa"/>
          <w:tblInd w:w="1814" w:type="dxa"/>
          <w:tblLayout w:type="fixed"/>
          <w:tblLook w:val="01E0"/>
        </w:tblPrEx>
        <w:trPr>
          <w:cantSplit w:val="0"/>
        </w:trPr>
        <w:tc>
          <w:tcPr>
            <w:tcW w:w="270" w:type="pct"/>
            <w:tcBorders>
              <w:top w:val="single" w:sz="6" w:space="0" w:color="000000"/>
              <w:bottom w:val="single" w:sz="6" w:space="0" w:color="000000"/>
              <w:right w:val="single" w:sz="6" w:space="0" w:color="000000"/>
            </w:tcBorders>
          </w:tcPr>
          <w:p>
            <w:pPr>
              <w:pStyle w:val="TableText"/>
            </w:pPr>
            <w:r>
              <w:t>2</w:t>
            </w:r>
          </w:p>
        </w:tc>
        <w:tc>
          <w:tcPr>
            <w:tcW w:w="672" w:type="pct"/>
            <w:tcBorders>
              <w:top w:val="single" w:sz="6" w:space="0" w:color="000000"/>
              <w:bottom w:val="single" w:sz="6" w:space="0" w:color="000000"/>
              <w:right w:val="single" w:sz="6" w:space="0" w:color="000000"/>
            </w:tcBorders>
          </w:tcPr>
          <w:p>
            <w:pPr>
              <w:pStyle w:val="TableText"/>
            </w:pPr>
            <w:r>
              <w:t>管理组织的操作</w:t>
            </w:r>
          </w:p>
        </w:tc>
        <w:tc>
          <w:tcPr>
            <w:tcW w:w="4057" w:type="pct"/>
            <w:tcBorders>
              <w:top w:val="single" w:sz="6" w:space="0" w:color="000000"/>
              <w:bottom w:val="single" w:sz="6" w:space="0" w:color="000000"/>
            </w:tcBorders>
          </w:tcPr>
          <w:p>
            <w:pPr>
              <w:pStyle w:val="TableText"/>
            </w:pPr>
            <w:r>
              <w:t>针对数字资源赋能中心的组织，支持在页面进行“添加同级组织”、“添加下级组织”、“编辑”和“删除”的操作</w:t>
            </w:r>
            <w:r>
              <w:t>，具体请参见“</w:t>
            </w:r>
            <w:r>
              <w:fldChar w:fldCharType="begin"/>
            </w:r>
            <w:r>
              <w:instrText>REF _ZH-CN_TOPIC_0000001932878116 \r \h</w:instrText>
            </w:r>
            <w:r>
              <w:fldChar w:fldCharType="separate"/>
            </w:r>
            <w:r>
              <w:t xml:space="preserve">4.2.1 </w:t>
            </w:r>
            <w:r>
              <w:fldChar w:fldCharType="end"/>
            </w:r>
            <w:r>
              <w:fldChar w:fldCharType="begin"/>
            </w:r>
            <w:r>
              <w:instrText>REF _ZH-CN_TOPIC_0000001932878116-chtext \h</w:instrText>
            </w:r>
            <w:r>
              <w:fldChar w:fldCharType="separate"/>
            </w:r>
            <w:r>
              <w:t>管理数字资源赋能中心本地组织</w:t>
            </w:r>
            <w:r>
              <w:fldChar w:fldCharType="end"/>
            </w:r>
            <w:r>
              <w:t>”。</w:t>
            </w:r>
          </w:p>
        </w:tc>
      </w:tr>
      <w:tr>
        <w:tblPrEx>
          <w:tblW w:w="7938" w:type="dxa"/>
          <w:tblInd w:w="1814" w:type="dxa"/>
          <w:tblLayout w:type="fixed"/>
          <w:tblLook w:val="01E0"/>
        </w:tblPrEx>
        <w:trPr>
          <w:cantSplit w:val="0"/>
        </w:trPr>
        <w:tc>
          <w:tcPr>
            <w:tcW w:w="270" w:type="pct"/>
            <w:tcBorders>
              <w:top w:val="single" w:sz="6" w:space="0" w:color="000000"/>
              <w:bottom w:val="single" w:sz="6" w:space="0" w:color="000000"/>
              <w:right w:val="single" w:sz="6" w:space="0" w:color="000000"/>
            </w:tcBorders>
          </w:tcPr>
          <w:p>
            <w:pPr>
              <w:pStyle w:val="TableText"/>
            </w:pPr>
            <w:r>
              <w:t>3</w:t>
            </w:r>
          </w:p>
        </w:tc>
        <w:tc>
          <w:tcPr>
            <w:tcW w:w="672" w:type="pct"/>
            <w:tcBorders>
              <w:top w:val="single" w:sz="6" w:space="0" w:color="000000"/>
              <w:bottom w:val="single" w:sz="6" w:space="0" w:color="000000"/>
              <w:right w:val="single" w:sz="6" w:space="0" w:color="000000"/>
            </w:tcBorders>
          </w:tcPr>
          <w:p>
            <w:pPr>
              <w:pStyle w:val="TableText"/>
            </w:pPr>
            <w:r>
              <w:t>第三方数据同步</w:t>
            </w:r>
          </w:p>
        </w:tc>
        <w:tc>
          <w:tcPr>
            <w:tcW w:w="4057" w:type="pct"/>
            <w:tcBorders>
              <w:top w:val="single" w:sz="6" w:space="0" w:color="000000"/>
              <w:bottom w:val="single" w:sz="6" w:space="0" w:color="000000"/>
            </w:tcBorders>
          </w:tcPr>
          <w:p>
            <w:pPr>
              <w:pStyle w:val="TableText"/>
            </w:pPr>
            <w:r>
              <w:t>针对其他平台的组织，不支持在页面中进行增删改操作，只能通过“第三方数据同步”功能的“手动同步”或“文件导入”操作导入组织信息</w:t>
            </w:r>
            <w:r>
              <w:t>，具体参见“</w:t>
            </w:r>
            <w:r>
              <w:fldChar w:fldCharType="begin"/>
            </w:r>
            <w:r>
              <w:instrText>REF _ZH-CN_TOPIC_0000001933037492 \r \h</w:instrText>
            </w:r>
            <w:r>
              <w:fldChar w:fldCharType="separate"/>
            </w:r>
            <w:r>
              <w:t xml:space="preserve">4.2.2 </w:t>
            </w:r>
            <w:r>
              <w:fldChar w:fldCharType="end"/>
            </w:r>
            <w:r>
              <w:fldChar w:fldCharType="begin"/>
            </w:r>
            <w:r>
              <w:instrText>REF _ZH-CN_TOPIC_0000001933037492-chtext \h</w:instrText>
            </w:r>
            <w:r>
              <w:fldChar w:fldCharType="separate"/>
            </w:r>
            <w:r>
              <w:t>管理第三方平台组织</w:t>
            </w:r>
            <w:r>
              <w:fldChar w:fldCharType="end"/>
            </w:r>
            <w:r>
              <w:t>”。</w:t>
            </w:r>
          </w:p>
        </w:tc>
      </w:tr>
      <w:tr>
        <w:tblPrEx>
          <w:tblW w:w="7938" w:type="dxa"/>
          <w:tblInd w:w="1814" w:type="dxa"/>
          <w:tblLayout w:type="fixed"/>
          <w:tblLook w:val="01E0"/>
        </w:tblPrEx>
        <w:trPr>
          <w:cantSplit w:val="0"/>
        </w:trPr>
        <w:tc>
          <w:tcPr>
            <w:tcW w:w="270" w:type="pct"/>
            <w:tcBorders>
              <w:top w:val="single" w:sz="6" w:space="0" w:color="000000"/>
              <w:bottom w:val="single" w:sz="6" w:space="0" w:color="000000"/>
              <w:right w:val="single" w:sz="6" w:space="0" w:color="000000"/>
            </w:tcBorders>
          </w:tcPr>
          <w:p>
            <w:pPr>
              <w:pStyle w:val="TableText"/>
            </w:pPr>
            <w:r>
              <w:t>4</w:t>
            </w:r>
          </w:p>
        </w:tc>
        <w:tc>
          <w:tcPr>
            <w:tcW w:w="672" w:type="pct"/>
            <w:tcBorders>
              <w:top w:val="single" w:sz="6" w:space="0" w:color="000000"/>
              <w:bottom w:val="single" w:sz="6" w:space="0" w:color="000000"/>
              <w:right w:val="single" w:sz="6" w:space="0" w:color="000000"/>
            </w:tcBorders>
          </w:tcPr>
          <w:p>
            <w:pPr>
              <w:pStyle w:val="TableText"/>
            </w:pPr>
            <w:r>
              <w:t>关联组织成员</w:t>
            </w:r>
          </w:p>
        </w:tc>
        <w:tc>
          <w:tcPr>
            <w:tcW w:w="4057" w:type="pct"/>
            <w:tcBorders>
              <w:top w:val="single" w:sz="6" w:space="0" w:color="000000"/>
              <w:bottom w:val="single" w:sz="6" w:space="0" w:color="000000"/>
            </w:tcBorders>
          </w:tcPr>
          <w:p>
            <w:pPr>
              <w:pStyle w:val="TableText"/>
            </w:pPr>
            <w:r>
              <w:t>在相应的平台组织页面中，选择某个组织后，单击进入“组织成员”页签，单击“关联用户”关联组织成员</w:t>
            </w:r>
            <w:r>
              <w:t>，具体请参见“</w:t>
            </w:r>
            <w:r>
              <w:fldChar w:fldCharType="begin"/>
            </w:r>
            <w:r>
              <w:instrText>REF _ZH-CN_TOPIC_0000001960276641 \r \h</w:instrText>
            </w:r>
            <w:r>
              <w:fldChar w:fldCharType="separate"/>
            </w:r>
            <w:r>
              <w:t xml:space="preserve">4.2.3 </w:t>
            </w:r>
            <w:r>
              <w:fldChar w:fldCharType="end"/>
            </w:r>
            <w:r>
              <w:fldChar w:fldCharType="begin"/>
            </w:r>
            <w:r>
              <w:instrText>REF _ZH-CN_TOPIC_0000001960276641-chtext \h</w:instrText>
            </w:r>
            <w:r>
              <w:fldChar w:fldCharType="separate"/>
            </w:r>
            <w:r>
              <w:t>关联用户</w:t>
            </w:r>
            <w:r>
              <w:fldChar w:fldCharType="end"/>
            </w:r>
            <w:r>
              <w:t>”。</w:t>
            </w:r>
          </w:p>
        </w:tc>
      </w:tr>
      <w:tr>
        <w:tblPrEx>
          <w:tblW w:w="7938" w:type="dxa"/>
          <w:tblInd w:w="1814" w:type="dxa"/>
          <w:tblLayout w:type="fixed"/>
          <w:tblLook w:val="01E0"/>
        </w:tblPrEx>
        <w:trPr>
          <w:cantSplit w:val="0"/>
        </w:trPr>
        <w:tc>
          <w:tcPr>
            <w:tcW w:w="270" w:type="pct"/>
            <w:tcBorders>
              <w:top w:val="single" w:sz="6" w:space="0" w:color="000000"/>
              <w:bottom w:val="single" w:sz="6" w:space="0" w:color="000000"/>
              <w:right w:val="single" w:sz="6" w:space="0" w:color="000000"/>
            </w:tcBorders>
          </w:tcPr>
          <w:p>
            <w:pPr>
              <w:pStyle w:val="TableText"/>
            </w:pPr>
            <w:r>
              <w:t>5</w:t>
            </w:r>
          </w:p>
        </w:tc>
        <w:tc>
          <w:tcPr>
            <w:tcW w:w="672" w:type="pct"/>
            <w:tcBorders>
              <w:top w:val="single" w:sz="6" w:space="0" w:color="000000"/>
              <w:bottom w:val="single" w:sz="6" w:space="0" w:color="000000"/>
              <w:right w:val="single" w:sz="6" w:space="0" w:color="000000"/>
            </w:tcBorders>
          </w:tcPr>
          <w:p>
            <w:pPr>
              <w:pStyle w:val="TableText"/>
            </w:pPr>
            <w:r>
              <w:t>查看全体成员</w:t>
            </w:r>
          </w:p>
        </w:tc>
        <w:tc>
          <w:tcPr>
            <w:tcW w:w="4057" w:type="pct"/>
            <w:tcBorders>
              <w:top w:val="single" w:sz="6" w:space="0" w:color="000000"/>
              <w:bottom w:val="single" w:sz="6" w:space="0" w:color="000000"/>
            </w:tcBorders>
          </w:tcPr>
          <w:p>
            <w:pPr>
              <w:pStyle w:val="TableText"/>
            </w:pPr>
            <w:r>
              <w:t>在相应的平台组织页面中，单击进入“全体成员”页签，可以查询该平台中的所有组织成员。</w:t>
            </w:r>
          </w:p>
        </w:tc>
      </w:tr>
      <w:tr>
        <w:tblPrEx>
          <w:tblW w:w="7938" w:type="dxa"/>
          <w:tblInd w:w="1814" w:type="dxa"/>
          <w:tblLayout w:type="fixed"/>
          <w:tblLook w:val="01E0"/>
        </w:tblPrEx>
        <w:trPr>
          <w:cantSplit w:val="0"/>
        </w:trPr>
        <w:tc>
          <w:tcPr>
            <w:tcW w:w="270" w:type="pct"/>
            <w:tcBorders>
              <w:top w:val="single" w:sz="6" w:space="0" w:color="000000"/>
              <w:bottom w:val="single" w:sz="6" w:space="0" w:color="000000"/>
              <w:right w:val="single" w:sz="6" w:space="0" w:color="000000"/>
            </w:tcBorders>
          </w:tcPr>
          <w:p>
            <w:pPr>
              <w:pStyle w:val="TableText"/>
            </w:pPr>
            <w:r>
              <w:t>6</w:t>
            </w:r>
          </w:p>
        </w:tc>
        <w:tc>
          <w:tcPr>
            <w:tcW w:w="672" w:type="pct"/>
            <w:tcBorders>
              <w:top w:val="single" w:sz="6" w:space="0" w:color="000000"/>
              <w:bottom w:val="single" w:sz="6" w:space="0" w:color="000000"/>
              <w:right w:val="single" w:sz="6" w:space="0" w:color="000000"/>
            </w:tcBorders>
          </w:tcPr>
          <w:p>
            <w:pPr>
              <w:pStyle w:val="TableText"/>
            </w:pPr>
            <w:r>
              <w:t>分配角色</w:t>
            </w:r>
          </w:p>
        </w:tc>
        <w:tc>
          <w:tcPr>
            <w:tcW w:w="4057" w:type="pct"/>
            <w:tcBorders>
              <w:top w:val="single" w:sz="6" w:space="0" w:color="000000"/>
              <w:bottom w:val="single" w:sz="6" w:space="0" w:color="000000"/>
            </w:tcBorders>
          </w:tcPr>
          <w:p>
            <w:pPr>
              <w:pStyle w:val="TableText"/>
            </w:pPr>
            <w:r>
              <w:t>在相应的平台组织页面中，选择某个组织后，单击进入“分配角色”页签，单击“分配角色”可以将相应的角色权限分配到当前层级组织的用户</w:t>
            </w:r>
            <w:r>
              <w:t>，具体请参见“</w:t>
            </w:r>
            <w:r>
              <w:fldChar w:fldCharType="begin"/>
            </w:r>
            <w:r>
              <w:instrText>REF _ZH-CN_TOPIC_0000001960116837 \r \h</w:instrText>
            </w:r>
            <w:r>
              <w:fldChar w:fldCharType="separate"/>
            </w:r>
            <w:r>
              <w:t xml:space="preserve">4.2.4 </w:t>
            </w:r>
            <w:r>
              <w:fldChar w:fldCharType="end"/>
            </w:r>
            <w:r>
              <w:fldChar w:fldCharType="begin"/>
            </w:r>
            <w:r>
              <w:instrText>REF _ZH-CN_TOPIC_0000001960116837-chtext \h</w:instrText>
            </w:r>
            <w:r>
              <w:fldChar w:fldCharType="separate"/>
            </w:r>
            <w:r>
              <w:t>分配角色</w:t>
            </w:r>
            <w:r>
              <w:fldChar w:fldCharType="end"/>
            </w:r>
            <w:r>
              <w:t>”。</w:t>
            </w:r>
          </w:p>
        </w:tc>
      </w:tr>
    </w:tbl>
    <w:p/>
    <w:p>
      <w:pPr>
        <w:pStyle w:val="End"/>
      </w:pPr>
      <w:r>
        <w:t>----结束</w:t>
      </w:r>
    </w:p>
    <w:bookmarkStart w:id="305" w:name="_ZH-CN_TOPIC_0000001932878116"/>
    <w:bookmarkEnd w:id="305"/>
    <w:p>
      <w:pPr>
        <w:pStyle w:val="Heading3"/>
        <w:numPr>
          <w:numId w:val="149"/>
        </w:numPr>
      </w:pPr>
      <w:bookmarkStart w:id="306" w:name="_ZH-CN_TOPIC_0000001932878116-chtext"/>
      <w:bookmarkStart w:id="307" w:name="_Toc256000090"/>
      <w:r>
        <w:t>管理数字资源赋能中心本地组织</w:t>
      </w:r>
      <w:bookmarkEnd w:id="307"/>
      <w:bookmarkEnd w:id="306"/>
    </w:p>
    <w:p>
      <w:r>
        <w:t>针对数字资源赋能中心的组织，支持在页面进行“添加同级组织”、“添加下级组织”、“编辑”和“删除”的操作</w:t>
      </w:r>
      <w:r>
        <w:t>。</w:t>
      </w:r>
    </w:p>
    <w:p>
      <w:pPr>
        <w:pStyle w:val="NotesHeading"/>
        <w:tabs>
          <w:tab w:val="left" w:pos="2100"/>
        </w:tabs>
        <w:rPr>
          <w:rFonts w:hint="eastAsia"/>
        </w:rPr>
      </w:pPr>
      <w:r>
        <w:pict>
          <v:shape id="_x0000_i1315" type="#_x0000_t75" style="width:50.29pt;height:19pt">
            <v:imagedata r:id="rId26" o:title="说明"/>
          </v:shape>
        </w:pict>
      </w:r>
    </w:p>
    <w:p>
      <w:pPr>
        <w:pStyle w:val="NotesTextList"/>
      </w:pPr>
      <w:r>
        <w:t>本地组织最多支持10个层级的组织。</w:t>
      </w:r>
    </w:p>
    <w:p>
      <w:pPr>
        <w:pStyle w:val="NotesTextList"/>
      </w:pPr>
      <w:r>
        <w:t>本地组织最多支持100个一级组织，每个层级支持500个子组织。</w:t>
      </w:r>
    </w:p>
    <w:p>
      <w:pPr>
        <w:pStyle w:val="NotesTextList"/>
      </w:pPr>
      <w:r>
        <w:t>本地组织目录总数最多支持50000个。</w:t>
      </w:r>
    </w:p>
    <w:p>
      <w:pPr>
        <w:pStyle w:val="BlockLabel"/>
      </w:pPr>
      <w:r>
        <w:t>添加组织</w:t>
      </w:r>
    </w:p>
    <w:p>
      <w:pPr>
        <w:pStyle w:val="Step"/>
        <w:numPr>
          <w:numId w:val="257"/>
        </w:numPr>
      </w:pPr>
      <w:r>
        <w:t>以数字资源赋能中心系统管理员用户登录数字资源赋能中心。</w:t>
      </w:r>
    </w:p>
    <w:p>
      <w:pPr>
        <w:pStyle w:val="Step"/>
      </w:pPr>
      <w:r>
        <w:t>在导航栏右上角单击“</w:t>
      </w:r>
      <w:r>
        <w:pict>
          <v:shape id="_x0000_i1316" type="#_x0000_t75" style="width:12.24pt;height:11.52pt">
            <v:imagedata r:id="rId196" o:title=""/>
          </v:shape>
        </w:pict>
      </w:r>
      <w:r>
        <w:t>”进入“后台管理”。</w:t>
      </w:r>
    </w:p>
    <w:p>
      <w:pPr>
        <w:pStyle w:val="Step"/>
      </w:pPr>
      <w:r>
        <w:t>在“后台管理 &gt; 组织管理”的页面中，单击“本地组织”页签。</w:t>
      </w:r>
    </w:p>
    <w:p>
      <w:pPr>
        <w:pStyle w:val="FigureDescription"/>
        <w:ind w:left="1701"/>
      </w:pPr>
      <w:r>
        <w:t>添加组织</w:t>
      </w:r>
    </w:p>
    <w:p>
      <w:pPr>
        <w:pStyle w:val="Figure"/>
        <w:ind w:left="1701"/>
      </w:pPr>
      <w:r>
        <w:pict>
          <v:shape id="_x0000_i1317" type="#_x0000_t75" style="width:395.84pt;height:138.28pt">
            <v:imagedata r:id="rId201" o:title=""/>
          </v:shape>
        </w:pict>
      </w:r>
    </w:p>
    <w:p/>
    <w:p>
      <w:pPr>
        <w:pStyle w:val="Step"/>
      </w:pPr>
      <w:r>
        <w:t>在组织目录中选中相应的组织，单击“</w:t>
      </w:r>
      <w:r>
        <w:pict>
          <v:shape id="_x0000_i1318" type="#_x0000_t75" style="width:10.08pt;height:10.08pt">
            <v:imagedata r:id="rId202" o:title=""/>
          </v:shape>
        </w:pict>
      </w:r>
      <w:r>
        <w:t>”，单击“添加同级组织”或“添加下级组织”。</w:t>
      </w:r>
    </w:p>
    <w:p>
      <w:pPr>
        <w:pStyle w:val="Step"/>
      </w:pPr>
      <w:r>
        <w:t>在“新建组织”弹框中，填写“组织名称”，选择“组织联系人”。</w:t>
      </w:r>
    </w:p>
    <w:p>
      <w:pPr>
        <w:pStyle w:val="FigureDescription"/>
        <w:ind w:left="1701"/>
      </w:pPr>
      <w:r>
        <w:t>新建组织</w:t>
      </w:r>
    </w:p>
    <w:p>
      <w:pPr>
        <w:pStyle w:val="Figure"/>
        <w:ind w:left="1701"/>
      </w:pPr>
      <w:r>
        <w:pict>
          <v:shape id="_x0000_i1319" type="#_x0000_t75" style="width:392.4pt;height:323.28pt">
            <v:imagedata r:id="rId203" o:title=""/>
          </v:shape>
        </w:pict>
      </w:r>
    </w:p>
    <w:p/>
    <w:p>
      <w:pPr>
        <w:pStyle w:val="Step"/>
      </w:pPr>
      <w:r>
        <w:t>单击“确定”完成添加组织操作。</w:t>
      </w:r>
    </w:p>
    <w:p>
      <w:pPr>
        <w:pStyle w:val="End"/>
      </w:pPr>
      <w:r>
        <w:t>----结束</w:t>
      </w:r>
    </w:p>
    <w:p>
      <w:pPr>
        <w:pStyle w:val="BlockLabel"/>
      </w:pPr>
      <w:r>
        <w:t>编辑组织</w:t>
      </w:r>
    </w:p>
    <w:p>
      <w:pPr>
        <w:pStyle w:val="Step"/>
        <w:numPr>
          <w:numId w:val="258"/>
        </w:numPr>
      </w:pPr>
      <w:r>
        <w:t>以数字资源赋能中心系统管理员用户登录数字资源赋能中心。</w:t>
      </w:r>
    </w:p>
    <w:p>
      <w:pPr>
        <w:pStyle w:val="Step"/>
      </w:pPr>
      <w:r>
        <w:t>在导航栏右上角单击“</w:t>
      </w:r>
      <w:r>
        <w:pict>
          <v:shape id="_x0000_i1320" type="#_x0000_t75" style="width:12.24pt;height:11.52pt">
            <v:imagedata r:id="rId196" o:title=""/>
          </v:shape>
        </w:pict>
      </w:r>
      <w:r>
        <w:t>”进入“后台管理”。</w:t>
      </w:r>
    </w:p>
    <w:p>
      <w:pPr>
        <w:pStyle w:val="Step"/>
      </w:pPr>
      <w:r>
        <w:t>在“后台管理 &gt; 组织管理”的页面中，单击“本地组织”页签。</w:t>
      </w:r>
    </w:p>
    <w:p>
      <w:pPr>
        <w:pStyle w:val="FigureDescription"/>
        <w:ind w:left="1701"/>
      </w:pPr>
      <w:r>
        <w:t>添加组织</w:t>
      </w:r>
    </w:p>
    <w:p>
      <w:pPr>
        <w:pStyle w:val="Figure"/>
        <w:ind w:left="1701"/>
      </w:pPr>
      <w:r>
        <w:pict>
          <v:shape id="_x0000_i1321" type="#_x0000_t75" style="width:397.07pt;height:137.09pt">
            <v:imagedata r:id="rId204" o:title=""/>
          </v:shape>
        </w:pict>
      </w:r>
    </w:p>
    <w:p/>
    <w:p>
      <w:pPr>
        <w:pStyle w:val="Step"/>
      </w:pPr>
      <w:r>
        <w:t>在组织目录中选中相应的组织，单击“</w:t>
      </w:r>
      <w:r>
        <w:pict>
          <v:shape id="_x0000_i1322" type="#_x0000_t75" style="width:10.08pt;height:10.08pt">
            <v:imagedata r:id="rId202" o:title=""/>
          </v:shape>
        </w:pict>
      </w:r>
      <w:r>
        <w:t xml:space="preserve"> &gt; 编辑”。</w:t>
      </w:r>
    </w:p>
    <w:p>
      <w:pPr>
        <w:pStyle w:val="Step"/>
      </w:pPr>
      <w:r>
        <w:t>在“编辑组织”弹框中，可以修改“组织名称”，选择“组织联系人”。</w:t>
      </w:r>
    </w:p>
    <w:p>
      <w:pPr>
        <w:pStyle w:val="FigureDescription"/>
        <w:ind w:left="1701"/>
      </w:pPr>
      <w:r>
        <w:t>编辑组织</w:t>
      </w:r>
    </w:p>
    <w:p>
      <w:pPr>
        <w:pStyle w:val="Figure"/>
        <w:ind w:left="1701"/>
      </w:pPr>
      <w:r>
        <w:pict>
          <v:shape id="_x0000_i1323" type="#_x0000_t75" style="width:391.68pt;height:293.04pt">
            <v:imagedata r:id="rId205" o:title=""/>
          </v:shape>
        </w:pict>
      </w:r>
    </w:p>
    <w:p/>
    <w:p>
      <w:pPr>
        <w:pStyle w:val="Step"/>
      </w:pPr>
      <w:r>
        <w:t>单击“确定”完成编辑组织操作。</w:t>
      </w:r>
    </w:p>
    <w:p>
      <w:pPr>
        <w:pStyle w:val="End"/>
      </w:pPr>
      <w:r>
        <w:t>----结束</w:t>
      </w:r>
    </w:p>
    <w:p>
      <w:pPr>
        <w:pStyle w:val="BlockLabel"/>
      </w:pPr>
      <w:r>
        <w:t>删除组织</w:t>
      </w:r>
    </w:p>
    <w:p>
      <w:pPr>
        <w:pStyle w:val="Step"/>
        <w:numPr>
          <w:numId w:val="259"/>
        </w:numPr>
      </w:pPr>
      <w:r>
        <w:t>以数字资源赋能中心系统管理员用户登录数字资源赋能中心。</w:t>
      </w:r>
    </w:p>
    <w:p>
      <w:pPr>
        <w:pStyle w:val="Step"/>
      </w:pPr>
      <w:r>
        <w:t>在导航栏右上角单击“</w:t>
      </w:r>
      <w:r>
        <w:pict>
          <v:shape id="_x0000_i1324" type="#_x0000_t75" style="width:12.24pt;height:11.52pt">
            <v:imagedata r:id="rId196" o:title=""/>
          </v:shape>
        </w:pict>
      </w:r>
      <w:r>
        <w:t>”进入“后台管理”。</w:t>
      </w:r>
    </w:p>
    <w:p>
      <w:pPr>
        <w:pStyle w:val="Step"/>
      </w:pPr>
      <w:r>
        <w:t>在“后台管理 &gt; 组织管理”的页面中，单击“本地组织”页签。</w:t>
      </w:r>
    </w:p>
    <w:p>
      <w:pPr>
        <w:pStyle w:val="FigureDescription"/>
        <w:ind w:left="1701"/>
      </w:pPr>
      <w:r>
        <w:t>添加组织</w:t>
      </w:r>
    </w:p>
    <w:p>
      <w:pPr>
        <w:pStyle w:val="Figure"/>
        <w:ind w:left="1701"/>
      </w:pPr>
      <w:r>
        <w:pict>
          <v:shape id="_x0000_i1325" type="#_x0000_t75" style="width:398.43pt;height:137.61pt">
            <v:imagedata r:id="rId206" o:title=""/>
          </v:shape>
        </w:pict>
      </w:r>
    </w:p>
    <w:p/>
    <w:p>
      <w:pPr>
        <w:pStyle w:val="Step"/>
      </w:pPr>
      <w:r>
        <w:t>在组织目录中选中相应的组织，单击“</w:t>
      </w:r>
      <w:r>
        <w:pict>
          <v:shape id="_x0000_i1326" type="#_x0000_t75" style="width:10.08pt;height:10.08pt">
            <v:imagedata r:id="rId202" o:title=""/>
          </v:shape>
        </w:pict>
      </w:r>
      <w:r>
        <w:t xml:space="preserve"> &gt; 删除”。</w:t>
      </w:r>
    </w:p>
    <w:p>
      <w:pPr>
        <w:pStyle w:val="Step"/>
      </w:pPr>
      <w:r>
        <w:t>确认删除的组织无误后，在“删除提示”弹框中，单击“确定”完成删除组织操作。</w:t>
      </w:r>
    </w:p>
    <w:p>
      <w:pPr>
        <w:pStyle w:val="End"/>
      </w:pPr>
      <w:r>
        <w:t>----结束</w:t>
      </w:r>
    </w:p>
    <w:bookmarkStart w:id="308" w:name="_ZH-CN_TOPIC_0000001933037492"/>
    <w:bookmarkEnd w:id="308"/>
    <w:p>
      <w:pPr>
        <w:pStyle w:val="Heading3"/>
      </w:pPr>
      <w:bookmarkStart w:id="309" w:name="_ZH-CN_TOPIC_0000001933037492-chtext"/>
      <w:bookmarkStart w:id="310" w:name="_Toc256000091"/>
      <w:r>
        <w:t>管理第三方平台组织</w:t>
      </w:r>
      <w:bookmarkEnd w:id="310"/>
      <w:bookmarkEnd w:id="309"/>
    </w:p>
    <w:p>
      <w:r>
        <w:t>针对其他平台的组织，不支持在页面中进行增删改操作，只能通过“第三方数据同步”功能的“手动同步”或“文件导入”操作导入组织信息</w:t>
      </w:r>
      <w:r>
        <w:t>。</w:t>
      </w:r>
    </w:p>
    <w:p>
      <w:pPr>
        <w:pStyle w:val="BlockLabel"/>
      </w:pPr>
      <w:r>
        <w:t>手动同步</w:t>
      </w:r>
    </w:p>
    <w:p>
      <w:pPr>
        <w:pStyle w:val="NotesHeading"/>
        <w:tabs>
          <w:tab w:val="left" w:pos="2100"/>
        </w:tabs>
        <w:rPr>
          <w:rFonts w:hint="eastAsia"/>
        </w:rPr>
      </w:pPr>
      <w:r>
        <w:pict>
          <v:shape id="_x0000_i1327" type="#_x0000_t75" style="width:50.29pt;height:19pt">
            <v:imagedata r:id="rId26" o:title="说明"/>
          </v:shape>
        </w:pict>
      </w:r>
    </w:p>
    <w:p>
      <w:pPr>
        <w:pStyle w:val="NotesTextList"/>
      </w:pPr>
      <w:r>
        <w:t>同步的组织最大支持10000个。</w:t>
      </w:r>
    </w:p>
    <w:p>
      <w:pPr>
        <w:pStyle w:val="NotesTextList"/>
      </w:pPr>
      <w:r>
        <w:t>同步的组织的用户数最大支持50000个。</w:t>
      </w:r>
    </w:p>
    <w:p>
      <w:pPr>
        <w:pStyle w:val="Step"/>
        <w:numPr>
          <w:numId w:val="260"/>
        </w:numPr>
      </w:pPr>
      <w:r>
        <w:t>以数字资源赋能中心系统管理员用户登录数字资源赋能中心。</w:t>
      </w:r>
    </w:p>
    <w:p>
      <w:pPr>
        <w:pStyle w:val="Step"/>
      </w:pPr>
      <w:r>
        <w:t>在导航栏右上角单击“</w:t>
      </w:r>
      <w:r>
        <w:pict>
          <v:shape id="_x0000_i1328" type="#_x0000_t75" style="width:12.24pt;height:11.52pt">
            <v:imagedata r:id="rId196" o:title=""/>
          </v:shape>
        </w:pict>
      </w:r>
      <w:r>
        <w:t>”进入“后台管理”。</w:t>
      </w:r>
    </w:p>
    <w:p>
      <w:pPr>
        <w:pStyle w:val="Step"/>
      </w:pPr>
      <w:r>
        <w:t>在“后台管理 &gt; 组织管理”的页面中，单击“第三方数据同步”。</w:t>
      </w:r>
    </w:p>
    <w:p>
      <w:pPr>
        <w:pStyle w:val="FigureDescription"/>
        <w:ind w:left="1701"/>
      </w:pPr>
      <w:r>
        <w:t>手动同步</w:t>
      </w:r>
    </w:p>
    <w:p>
      <w:pPr>
        <w:pStyle w:val="Figure"/>
        <w:ind w:left="1701"/>
      </w:pPr>
      <w:r>
        <w:pict>
          <v:shape id="_x0000_i1329" type="#_x0000_t75" style="width:393.98pt;height:121.18pt">
            <v:imagedata r:id="rId207" o:title=""/>
          </v:shape>
        </w:pict>
      </w:r>
    </w:p>
    <w:p/>
    <w:p>
      <w:pPr>
        <w:pStyle w:val="Step"/>
      </w:pPr>
      <w:r>
        <w:t>单击“手动同步”。</w:t>
      </w:r>
    </w:p>
    <w:p>
      <w:pPr>
        <w:pStyle w:val="Step"/>
      </w:pPr>
      <w:r>
        <w:t>选择需要同步的第三方平台后，单击“数据同步”。</w:t>
      </w:r>
    </w:p>
    <w:p>
      <w:pPr>
        <w:pStyle w:val="Step"/>
      </w:pPr>
      <w:r>
        <w:t>同步成功后，可以在平台页签栏中查看到新同步的平台，以及相应的组织目录，如</w:t>
      </w:r>
      <w:r>
        <w:fldChar w:fldCharType="begin"/>
      </w:r>
      <w:r>
        <w:instrText>REF _fig73914462030 \r \h</w:instrText>
      </w:r>
      <w:r>
        <w:fldChar w:fldCharType="separate"/>
      </w:r>
      <w:r>
        <w:t>图4-8</w:t>
      </w:r>
      <w:r>
        <w:fldChar w:fldCharType="end"/>
      </w:r>
      <w:r>
        <w:t>所示。</w:t>
      </w:r>
    </w:p>
    <w:bookmarkStart w:id="311" w:name="_fig73914462030"/>
    <w:bookmarkEnd w:id="311"/>
    <w:p>
      <w:pPr>
        <w:pStyle w:val="FigureDescription"/>
        <w:ind w:left="1701"/>
      </w:pPr>
      <w:r>
        <w:t>导入结果</w:t>
      </w:r>
    </w:p>
    <w:p>
      <w:pPr>
        <w:pStyle w:val="Figure"/>
        <w:ind w:left="1701"/>
      </w:pPr>
      <w:r>
        <w:pict>
          <v:shape id="_x0000_i1330" type="#_x0000_t75" style="width:394.74pt;height:185.44pt">
            <v:imagedata r:id="rId208" o:title=""/>
          </v:shape>
        </w:pict>
      </w:r>
    </w:p>
    <w:p/>
    <w:p>
      <w:pPr>
        <w:pStyle w:val="End"/>
      </w:pPr>
      <w:r>
        <w:t>----结束</w:t>
      </w:r>
    </w:p>
    <w:p>
      <w:pPr>
        <w:pStyle w:val="BlockLabel"/>
      </w:pPr>
      <w:r>
        <w:t>文件导入</w:t>
      </w:r>
    </w:p>
    <w:p>
      <w:pPr>
        <w:pStyle w:val="Step"/>
        <w:numPr>
          <w:numId w:val="261"/>
        </w:numPr>
      </w:pPr>
      <w:r>
        <w:t>以数字资源赋能中心系统管理员用户登录数字资源赋能中心。</w:t>
      </w:r>
    </w:p>
    <w:p>
      <w:pPr>
        <w:pStyle w:val="Step"/>
      </w:pPr>
      <w:r>
        <w:t>在导航栏右上角单击“</w:t>
      </w:r>
      <w:r>
        <w:pict>
          <v:shape id="_x0000_i1331" type="#_x0000_t75" style="width:12.24pt;height:11.52pt">
            <v:imagedata r:id="rId196" o:title=""/>
          </v:shape>
        </w:pict>
      </w:r>
      <w:r>
        <w:t>”进入“后台管理”。</w:t>
      </w:r>
    </w:p>
    <w:p>
      <w:pPr>
        <w:pStyle w:val="Step"/>
      </w:pPr>
      <w:r>
        <w:t>在“后台管理 &gt; 组织管理”的页面中，单击“第三方数据同步”。</w:t>
      </w:r>
    </w:p>
    <w:p>
      <w:pPr>
        <w:pStyle w:val="FigureDescription"/>
        <w:ind w:left="1701"/>
      </w:pPr>
      <w:r>
        <w:t>文件导入</w:t>
      </w:r>
    </w:p>
    <w:p>
      <w:pPr>
        <w:pStyle w:val="Figure"/>
        <w:ind w:left="1701"/>
      </w:pPr>
      <w:r>
        <w:pict>
          <v:shape id="_x0000_i1332" type="#_x0000_t75" style="width:395.94pt;height:153.82pt">
            <v:imagedata r:id="rId209" o:title=""/>
          </v:shape>
        </w:pict>
      </w:r>
    </w:p>
    <w:p/>
    <w:p>
      <w:pPr>
        <w:pStyle w:val="Step"/>
      </w:pPr>
      <w:r>
        <w:t>单击“文件导入”。</w:t>
      </w:r>
    </w:p>
    <w:p>
      <w:pPr>
        <w:pStyle w:val="Step"/>
      </w:pPr>
      <w:r>
        <w:t>单击“下载模板”，并且编辑模板，填写相应的组织信息，保存并将模板重命名为平台名称。</w:t>
      </w:r>
    </w:p>
    <w:p>
      <w:r>
        <w:t>一个组织目录路径填写一行，如</w:t>
      </w:r>
      <w:r>
        <w:fldChar w:fldCharType="begin"/>
      </w:r>
      <w:r>
        <w:instrText>REF _fig159691414132815 \r \h</w:instrText>
      </w:r>
      <w:r>
        <w:fldChar w:fldCharType="separate"/>
      </w:r>
      <w:r>
        <w:t>图4-10</w:t>
      </w:r>
      <w:r>
        <w:fldChar w:fldCharType="end"/>
      </w:r>
      <w:r>
        <w:t>所示。</w:t>
      </w:r>
    </w:p>
    <w:p>
      <w:pPr>
        <w:pStyle w:val="NotesHeading"/>
        <w:tabs>
          <w:tab w:val="left" w:pos="2100"/>
        </w:tabs>
        <w:rPr>
          <w:rFonts w:hint="eastAsia"/>
        </w:rPr>
      </w:pPr>
      <w:r>
        <w:pict>
          <v:shape id="_x0000_i1333" type="#_x0000_t75" style="width:50.29pt;height:19pt">
            <v:imagedata r:id="rId26" o:title="说明"/>
          </v:shape>
        </w:pict>
      </w:r>
    </w:p>
    <w:p>
      <w:pPr>
        <w:pStyle w:val="NotesTextList"/>
      </w:pPr>
      <w:r>
        <w:t>模板中最多支持10个层级的组织。</w:t>
      </w:r>
    </w:p>
    <w:p>
      <w:pPr>
        <w:pStyle w:val="NotesTextList"/>
      </w:pPr>
      <w:r>
        <w:t>模板中最多支持50000行组织数据。</w:t>
      </w:r>
    </w:p>
    <w:p>
      <w:pPr>
        <w:pStyle w:val="NotesTextList"/>
      </w:pPr>
      <w:r>
        <w:t>导入文件大小不超过10MB。</w:t>
      </w:r>
    </w:p>
    <w:bookmarkStart w:id="312" w:name="_fig159691414132815"/>
    <w:bookmarkEnd w:id="312"/>
    <w:p>
      <w:pPr>
        <w:pStyle w:val="FigureDescription"/>
        <w:ind w:left="1701"/>
      </w:pPr>
      <w:r>
        <w:t>组织信息</w:t>
      </w:r>
    </w:p>
    <w:p>
      <w:pPr>
        <w:pStyle w:val="Figure"/>
        <w:ind w:left="1701"/>
      </w:pPr>
      <w:r>
        <w:pict>
          <v:shape id="_x0000_i1334" type="#_x0000_t75" style="width:398.36pt;height:41.93pt">
            <v:imagedata r:id="rId210" o:title=""/>
          </v:shape>
        </w:pict>
      </w:r>
    </w:p>
    <w:p/>
    <w:p>
      <w:pPr>
        <w:pStyle w:val="Step"/>
      </w:pPr>
      <w:r>
        <w:t>单击“上传组织结构”，选择编辑好的导入文件。</w:t>
      </w:r>
    </w:p>
    <w:p>
      <w:pPr>
        <w:pStyle w:val="Step"/>
      </w:pPr>
      <w:r>
        <w:t>单击“导入”。</w:t>
      </w:r>
    </w:p>
    <w:p>
      <w:pPr>
        <w:pStyle w:val="FigureDescription"/>
        <w:ind w:left="1701"/>
      </w:pPr>
      <w:r>
        <w:t>导入组织</w:t>
      </w:r>
    </w:p>
    <w:p>
      <w:pPr>
        <w:pStyle w:val="Figure"/>
        <w:ind w:left="1701"/>
      </w:pPr>
      <w:r>
        <w:pict>
          <v:shape id="_x0000_i1335" type="#_x0000_t75" style="width:395.05pt;height:260.06pt">
            <v:imagedata r:id="rId211" o:title=""/>
          </v:shape>
        </w:pict>
      </w:r>
    </w:p>
    <w:p/>
    <w:p>
      <w:pPr>
        <w:pStyle w:val="Step"/>
      </w:pPr>
      <w:r>
        <w:t>导入组织成功后，可以在平台页签栏中查看到导入的平台，以及相应的组织目录，如</w:t>
      </w:r>
      <w:r>
        <w:fldChar w:fldCharType="begin"/>
      </w:r>
      <w:r>
        <w:instrText>REF _fig20752153719195 \r \h</w:instrText>
      </w:r>
      <w:r>
        <w:fldChar w:fldCharType="separate"/>
      </w:r>
      <w:r>
        <w:t>图4-12</w:t>
      </w:r>
      <w:r>
        <w:fldChar w:fldCharType="end"/>
      </w:r>
      <w:r>
        <w:t>所示。</w:t>
      </w:r>
    </w:p>
    <w:bookmarkStart w:id="313" w:name="_fig20752153719195"/>
    <w:bookmarkEnd w:id="313"/>
    <w:p>
      <w:pPr>
        <w:pStyle w:val="FigureDescription"/>
        <w:ind w:left="1701"/>
      </w:pPr>
      <w:r>
        <w:t>导入结果</w:t>
      </w:r>
    </w:p>
    <w:p>
      <w:pPr>
        <w:pStyle w:val="Figure"/>
        <w:ind w:left="1701"/>
      </w:pPr>
      <w:r>
        <w:pict>
          <v:shape id="_x0000_i1336" type="#_x0000_t75" style="width:302.4pt;height:149.04pt">
            <v:imagedata r:id="rId212" o:title=""/>
          </v:shape>
        </w:pict>
      </w:r>
    </w:p>
    <w:p/>
    <w:p>
      <w:pPr>
        <w:pStyle w:val="End"/>
      </w:pPr>
      <w:r>
        <w:t>----结束</w:t>
      </w:r>
    </w:p>
    <w:p>
      <w:pPr>
        <w:pStyle w:val="BlockLabel"/>
      </w:pPr>
      <w:r>
        <w:t>导入结果管理</w:t>
      </w:r>
    </w:p>
    <w:p>
      <w:r>
        <w:t>可以在“导入结果管理”删除手动同步或文件导入的平台组织信息。</w:t>
      </w:r>
    </w:p>
    <w:p>
      <w:pPr>
        <w:pStyle w:val="Step"/>
        <w:numPr>
          <w:numId w:val="262"/>
        </w:numPr>
      </w:pPr>
      <w:r>
        <w:t>以数字资源赋能中心系统管理员用户登录数字资源赋能中心。</w:t>
      </w:r>
    </w:p>
    <w:p>
      <w:pPr>
        <w:pStyle w:val="Step"/>
      </w:pPr>
      <w:r>
        <w:t>在导航栏右上角单击“</w:t>
      </w:r>
      <w:r>
        <w:pict>
          <v:shape id="_x0000_i1337" type="#_x0000_t75" style="width:12.24pt;height:11.52pt">
            <v:imagedata r:id="rId196" o:title=""/>
          </v:shape>
        </w:pict>
      </w:r>
      <w:r>
        <w:t>”进入“后台管理”。</w:t>
      </w:r>
    </w:p>
    <w:p>
      <w:pPr>
        <w:pStyle w:val="Step"/>
      </w:pPr>
      <w:r>
        <w:t>在“后台管理 &gt; 组织管理”的页面中，单击“第三方数据同步”页签。</w:t>
      </w:r>
    </w:p>
    <w:p>
      <w:pPr>
        <w:pStyle w:val="FigureDescription"/>
        <w:ind w:left="1701"/>
      </w:pPr>
      <w:r>
        <w:t>导入结果管理</w:t>
      </w:r>
    </w:p>
    <w:p>
      <w:pPr>
        <w:pStyle w:val="Figure"/>
        <w:ind w:left="1701"/>
      </w:pPr>
      <w:r>
        <w:pict>
          <v:shape id="_x0000_i1338" type="#_x0000_t75" style="width:394.65pt;height:250.49pt">
            <v:imagedata r:id="rId213" o:title=""/>
          </v:shape>
        </w:pict>
      </w:r>
    </w:p>
    <w:p/>
    <w:p>
      <w:pPr>
        <w:pStyle w:val="Step"/>
      </w:pPr>
      <w:r>
        <w:t>单击“导入结果管理”。</w:t>
      </w:r>
    </w:p>
    <w:p>
      <w:pPr>
        <w:pStyle w:val="Step"/>
      </w:pPr>
      <w:r>
        <w:t>根据实际需要，对手动同步或文件导入的平台组织进行管理。</w:t>
      </w:r>
    </w:p>
    <w:p>
      <w:pPr>
        <w:pStyle w:val="ItemList"/>
      </w:pPr>
      <w:r>
        <w:t>单击操作列的“重命名”，可以重命名组织页签中的第三方平台名称。</w:t>
      </w:r>
    </w:p>
    <w:p>
      <w:pPr>
        <w:pStyle w:val="ItemList"/>
      </w:pPr>
      <w:r>
        <w:t>单击操作列的“删除”，可以删除第三方平台组织信息。</w:t>
      </w:r>
    </w:p>
    <w:p>
      <w:pPr>
        <w:pStyle w:val="End"/>
      </w:pPr>
      <w:r>
        <w:t>----结束</w:t>
      </w:r>
    </w:p>
    <w:bookmarkStart w:id="314" w:name="_ZH-CN_TOPIC_0000001960276641"/>
    <w:bookmarkEnd w:id="314"/>
    <w:p>
      <w:pPr>
        <w:pStyle w:val="Heading3"/>
      </w:pPr>
      <w:bookmarkStart w:id="315" w:name="_ZH-CN_TOPIC_0000001960276641-chtext"/>
      <w:bookmarkStart w:id="316" w:name="_Toc256000092"/>
      <w:r>
        <w:t>关联用户</w:t>
      </w:r>
      <w:bookmarkEnd w:id="316"/>
      <w:bookmarkEnd w:id="315"/>
    </w:p>
    <w:p>
      <w:r>
        <w:t>在相应的平台组织页面中，选择某个组织后，单击进入“组织成员”页签，单击“关联用户”关联组织成员</w:t>
      </w:r>
      <w:r>
        <w:t>。</w:t>
      </w:r>
    </w:p>
    <w:p>
      <w:pPr>
        <w:pStyle w:val="BlockLabel"/>
      </w:pPr>
      <w:r>
        <w:t>操作步骤</w:t>
      </w:r>
    </w:p>
    <w:p>
      <w:pPr>
        <w:pStyle w:val="Step"/>
        <w:numPr>
          <w:numId w:val="263"/>
        </w:numPr>
      </w:pPr>
      <w:r>
        <w:t>以数字资源赋能中心系统管理员用户登录数字资源赋能中心。</w:t>
      </w:r>
    </w:p>
    <w:p>
      <w:pPr>
        <w:pStyle w:val="Step"/>
      </w:pPr>
      <w:r>
        <w:t>在导航栏右上角单击“</w:t>
      </w:r>
      <w:r>
        <w:pict>
          <v:shape id="_x0000_i1339" type="#_x0000_t75" style="width:12.24pt;height:11.52pt">
            <v:imagedata r:id="rId196" o:title=""/>
          </v:shape>
        </w:pict>
      </w:r>
      <w:r>
        <w:t>”进入“后台管理”。</w:t>
      </w:r>
    </w:p>
    <w:p>
      <w:pPr>
        <w:pStyle w:val="Step"/>
      </w:pPr>
      <w:r>
        <w:t>在“后台管理 &gt; 组织管理”的页面中，单击相应的平台页签。</w:t>
      </w:r>
    </w:p>
    <w:p>
      <w:pPr>
        <w:pStyle w:val="FigureDescription"/>
        <w:ind w:left="1701"/>
      </w:pPr>
      <w:r>
        <w:t>组织管理</w:t>
      </w:r>
    </w:p>
    <w:p>
      <w:pPr>
        <w:pStyle w:val="Figure"/>
        <w:ind w:left="1701"/>
      </w:pPr>
      <w:r>
        <w:pict>
          <v:shape id="_x0000_i1340" type="#_x0000_t75" style="width:397.44pt;height:177.7pt">
            <v:imagedata r:id="rId214" o:title=""/>
          </v:shape>
        </w:pict>
      </w:r>
    </w:p>
    <w:p/>
    <w:p>
      <w:pPr>
        <w:pStyle w:val="Step"/>
      </w:pPr>
      <w:r>
        <w:t>在组织目录中选中相应的组织。</w:t>
      </w:r>
    </w:p>
    <w:p>
      <w:pPr>
        <w:pStyle w:val="Step"/>
      </w:pPr>
      <w:r>
        <w:t>单击“组织成员”页签中的“关联用户”。</w:t>
      </w:r>
    </w:p>
    <w:p>
      <w:pPr>
        <w:pStyle w:val="Step"/>
      </w:pPr>
      <w:r>
        <w:t>在“关联用户”弹框中，搜索选择需要关联的用户。</w:t>
      </w:r>
    </w:p>
    <w:p>
      <w:pPr>
        <w:pStyle w:val="FigureDescription"/>
        <w:ind w:left="1701"/>
      </w:pPr>
      <w:r>
        <w:t>关联用户</w:t>
      </w:r>
    </w:p>
    <w:p>
      <w:pPr>
        <w:pStyle w:val="Figure"/>
        <w:ind w:left="1701"/>
      </w:pPr>
      <w:r>
        <w:pict>
          <v:shape id="_x0000_i1341" type="#_x0000_t75" style="width:398.52pt;height:235.44pt">
            <v:imagedata r:id="rId215" o:title=""/>
          </v:shape>
        </w:pict>
      </w:r>
    </w:p>
    <w:p/>
    <w:p>
      <w:pPr>
        <w:pStyle w:val="Step"/>
      </w:pPr>
      <w:r>
        <w:t>单击“确定”完成用户关联。</w:t>
      </w:r>
    </w:p>
    <w:p>
      <w:pPr>
        <w:pStyle w:val="Step"/>
      </w:pPr>
      <w:r>
        <w:t>如果需要取消用户关联，可以在“组织成员”页签中，通过搜索查询相应的用户，在操作列中单击“取消关联”。</w:t>
      </w:r>
    </w:p>
    <w:p>
      <w:pPr>
        <w:pStyle w:val="FigureDescription"/>
        <w:ind w:left="1701"/>
      </w:pPr>
      <w:r>
        <w:t>取消关联</w:t>
      </w:r>
    </w:p>
    <w:p>
      <w:pPr>
        <w:pStyle w:val="Figure"/>
        <w:ind w:left="1701"/>
      </w:pPr>
      <w:r>
        <w:pict>
          <v:shape id="_x0000_i1342" type="#_x0000_t75" style="width:393.72pt;height:161.23pt">
            <v:imagedata r:id="rId216" o:title=""/>
          </v:shape>
        </w:pict>
      </w:r>
    </w:p>
    <w:p/>
    <w:p>
      <w:pPr>
        <w:pStyle w:val="End"/>
      </w:pPr>
      <w:r>
        <w:t>----结束</w:t>
      </w:r>
    </w:p>
    <w:bookmarkStart w:id="317" w:name="_ZH-CN_TOPIC_0000001960116837"/>
    <w:bookmarkEnd w:id="317"/>
    <w:p>
      <w:pPr>
        <w:pStyle w:val="Heading3"/>
      </w:pPr>
      <w:bookmarkStart w:id="318" w:name="_ZH-CN_TOPIC_0000001960116837-chtext"/>
      <w:bookmarkStart w:id="319" w:name="_Toc256000093"/>
      <w:r>
        <w:t>分配角色</w:t>
      </w:r>
      <w:bookmarkEnd w:id="319"/>
      <w:bookmarkEnd w:id="318"/>
    </w:p>
    <w:p>
      <w:r>
        <w:t>在相应的平台组织页面中，选择某个组织后，单击进入“分配角色”页签，单击“分配角色”可以将相应的角色权限分配到当前层级组织的用户</w:t>
      </w:r>
      <w:r>
        <w:t>。</w:t>
      </w:r>
    </w:p>
    <w:p>
      <w:pPr>
        <w:pStyle w:val="BlockLabel"/>
      </w:pPr>
      <w:r>
        <w:t>操作步骤</w:t>
      </w:r>
    </w:p>
    <w:p>
      <w:pPr>
        <w:pStyle w:val="Step"/>
        <w:numPr>
          <w:numId w:val="264"/>
        </w:numPr>
      </w:pPr>
      <w:r>
        <w:t>以数字资源赋能中心系统管理员用户登录数字资源赋能中心。</w:t>
      </w:r>
    </w:p>
    <w:p>
      <w:pPr>
        <w:pStyle w:val="Step"/>
      </w:pPr>
      <w:r>
        <w:t>在导航栏右上角单击“</w:t>
      </w:r>
      <w:r>
        <w:pict>
          <v:shape id="_x0000_i1343" type="#_x0000_t75" style="width:12.24pt;height:11.52pt">
            <v:imagedata r:id="rId196" o:title=""/>
          </v:shape>
        </w:pict>
      </w:r>
      <w:r>
        <w:t>”进入“后台管理”。</w:t>
      </w:r>
    </w:p>
    <w:p>
      <w:pPr>
        <w:pStyle w:val="Step"/>
      </w:pPr>
      <w:r>
        <w:t>在“后台管理 &gt; 组织管理”的页面中，单击相应的平台页签。</w:t>
      </w:r>
    </w:p>
    <w:p>
      <w:pPr>
        <w:pStyle w:val="FigureDescription"/>
        <w:ind w:left="1701"/>
      </w:pPr>
      <w:r>
        <w:t>组织管理</w:t>
      </w:r>
    </w:p>
    <w:p>
      <w:pPr>
        <w:pStyle w:val="Figure"/>
        <w:ind w:left="1701"/>
      </w:pPr>
      <w:r>
        <w:pict>
          <v:shape id="_x0000_i1344" type="#_x0000_t75" style="width:398.81pt;height:118.81pt">
            <v:imagedata r:id="rId217" o:title=""/>
          </v:shape>
        </w:pict>
      </w:r>
    </w:p>
    <w:p/>
    <w:p>
      <w:pPr>
        <w:pStyle w:val="Step"/>
      </w:pPr>
      <w:r>
        <w:t>在组织目录中选中相应的组织。</w:t>
      </w:r>
    </w:p>
    <w:p>
      <w:pPr>
        <w:pStyle w:val="Step"/>
      </w:pPr>
      <w:r>
        <w:t>单击“分配角色”页签中的“分配角色”。</w:t>
      </w:r>
    </w:p>
    <w:p>
      <w:pPr>
        <w:pStyle w:val="Step"/>
      </w:pPr>
      <w:r>
        <w:t>在“关联角色”弹框中，搜索选择需要关联的角色。</w:t>
      </w:r>
    </w:p>
    <w:p>
      <w:pPr>
        <w:pStyle w:val="FigureDescription"/>
        <w:ind w:left="1701"/>
      </w:pPr>
      <w:r>
        <w:t>关联角色</w:t>
      </w:r>
    </w:p>
    <w:p>
      <w:pPr>
        <w:pStyle w:val="Figure"/>
        <w:ind w:left="1701"/>
      </w:pPr>
      <w:r>
        <w:pict>
          <v:shape id="_x0000_i1345" type="#_x0000_t75" style="width:394.92pt;height:232.56pt">
            <v:imagedata r:id="rId218" o:title=""/>
          </v:shape>
        </w:pict>
      </w:r>
    </w:p>
    <w:p/>
    <w:p>
      <w:pPr>
        <w:pStyle w:val="Step"/>
      </w:pPr>
      <w:r>
        <w:t>单击“确定”完成角色关联。</w:t>
      </w:r>
    </w:p>
    <w:p>
      <w:pPr>
        <w:pStyle w:val="Step"/>
      </w:pPr>
      <w:r>
        <w:t>如果需要取消角色关联，可以在“分配角色”页签中，通过搜索查询相应的角色，在操作列中单击“取消关联”。</w:t>
      </w:r>
    </w:p>
    <w:p>
      <w:pPr>
        <w:pStyle w:val="FigureDescription"/>
        <w:ind w:left="1701"/>
      </w:pPr>
      <w:r>
        <w:t>取消关联</w:t>
      </w:r>
    </w:p>
    <w:p>
      <w:pPr>
        <w:pStyle w:val="Figure"/>
        <w:ind w:left="1701"/>
      </w:pPr>
      <w:r>
        <w:pict>
          <v:shape id="_x0000_i1346" type="#_x0000_t75" style="width:393.02pt;height:161.58pt">
            <v:imagedata r:id="rId219" o:title=""/>
          </v:shape>
        </w:pict>
      </w:r>
    </w:p>
    <w:p/>
    <w:p>
      <w:pPr>
        <w:pStyle w:val="End"/>
      </w:pPr>
      <w:r>
        <w:t>----结束</w:t>
      </w:r>
    </w:p>
    <w:bookmarkStart w:id="320" w:name="_ZH-CN_TOPIC_0000001921677165"/>
    <w:bookmarkEnd w:id="320"/>
    <w:p>
      <w:pPr>
        <w:pStyle w:val="Heading2"/>
      </w:pPr>
      <w:bookmarkStart w:id="321" w:name="_ZH-CN_TOPIC_0000001921677165-chtext"/>
      <w:bookmarkStart w:id="322" w:name="_Toc256000094"/>
      <w:r>
        <w:t>工单管理</w:t>
      </w:r>
      <w:bookmarkEnd w:id="322"/>
      <w:bookmarkEnd w:id="321"/>
    </w:p>
    <w:p>
      <w:r>
        <w:t>用户资源申请的审批流程，包括审批按照条件搜索、重置、详情查看、审批处理。</w:t>
      </w:r>
    </w:p>
    <w:p>
      <w:pPr>
        <w:pStyle w:val="BlockLabel"/>
      </w:pPr>
      <w:r>
        <w:t>操作步骤</w:t>
      </w:r>
    </w:p>
    <w:p>
      <w:pPr>
        <w:pStyle w:val="Step"/>
        <w:numPr>
          <w:numId w:val="265"/>
        </w:numPr>
      </w:pPr>
      <w:r>
        <w:t>以数字资源赋能中心系统管理员用户登录数字资源赋能中心。</w:t>
      </w:r>
    </w:p>
    <w:p>
      <w:pPr>
        <w:pStyle w:val="Step"/>
      </w:pPr>
      <w:r>
        <w:t>在导航栏右上角单击“</w:t>
      </w:r>
      <w:r>
        <w:pict>
          <v:shape id="_x0000_i1347" type="#_x0000_t75" style="width:12.24pt;height:11.52pt">
            <v:imagedata r:id="rId196" o:title=""/>
          </v:shape>
        </w:pict>
      </w:r>
      <w:r>
        <w:t>”进入“后台管理”。</w:t>
      </w:r>
    </w:p>
    <w:p>
      <w:pPr>
        <w:pStyle w:val="Step"/>
      </w:pPr>
      <w:r>
        <w:t>在“后台管理 &gt; 工单管理”的页面中，可以对工单进行管理。</w:t>
      </w:r>
    </w:p>
    <w:p>
      <w:r>
        <w:t>审批状态分为：</w:t>
      </w:r>
      <w:r>
        <w:rPr>
          <w:b/>
        </w:rPr>
        <w:t>待确认、</w:t>
      </w:r>
      <w:r>
        <w:rPr>
          <w:b/>
        </w:rPr>
        <w:t>待处理、</w:t>
      </w:r>
      <w:r>
        <w:rPr>
          <w:b/>
        </w:rPr>
        <w:t>已完成、</w:t>
      </w:r>
      <w:r>
        <w:rPr>
          <w:b/>
        </w:rPr>
        <w:t>已驳回</w:t>
      </w:r>
    </w:p>
    <w:p>
      <w:r>
        <w:t>对申请的操作分为如下包括：</w:t>
      </w:r>
    </w:p>
    <w:p>
      <w:pPr>
        <w:pStyle w:val="ItemList"/>
      </w:pPr>
      <w:hyperlink w:anchor="section2038314337100" w:tooltip=" " w:history="1">
        <w:r>
          <w:rPr>
            <w:rStyle w:val="Hyperlink"/>
          </w:rPr>
          <w:t>查看详情</w:t>
        </w:r>
      </w:hyperlink>
    </w:p>
    <w:p>
      <w:pPr>
        <w:pStyle w:val="ItemList"/>
      </w:pPr>
      <w:hyperlink w:anchor="section144561748171013" w:tooltip=" " w:history="1">
        <w:r>
          <w:rPr>
            <w:rStyle w:val="Hyperlink"/>
          </w:rPr>
          <w:t>审批申请</w:t>
        </w:r>
      </w:hyperlink>
    </w:p>
    <w:p>
      <w:pPr>
        <w:pStyle w:val="ItemList"/>
      </w:pPr>
      <w:hyperlink w:anchor="section17411587102" w:tooltip=" " w:history="1">
        <w:r>
          <w:rPr>
            <w:rStyle w:val="Hyperlink"/>
          </w:rPr>
          <w:t>处理申请</w:t>
        </w:r>
      </w:hyperlink>
    </w:p>
    <w:p>
      <w:pPr>
        <w:pStyle w:val="NotesHeading"/>
        <w:tabs>
          <w:tab w:val="left" w:pos="2100"/>
        </w:tabs>
        <w:rPr>
          <w:rFonts w:hint="eastAsia"/>
        </w:rPr>
      </w:pPr>
      <w:r>
        <w:pict>
          <v:shape id="_x0000_i1348" type="#_x0000_t75" style="width:50.29pt;height:19pt">
            <v:imagedata r:id="rId26" o:title="说明"/>
          </v:shape>
        </w:pict>
      </w:r>
    </w:p>
    <w:p>
      <w:pPr>
        <w:pStyle w:val="NotesText"/>
      </w:pPr>
      <w:r>
        <w:t>如果需要给用户赋予处理他人工单的权限，则可以在“后台管理 &gt; 用户管理 &gt; 角色管理”中“用户”页签中关联具有“审批查阅”和“审批处理”功能权限的角色。</w:t>
      </w:r>
    </w:p>
    <w:p>
      <w:pPr>
        <w:pStyle w:val="NotesText"/>
      </w:pPr>
      <w:r>
        <w:pict>
          <v:shape id="_x0000_i1349" type="#_x0000_t75" style="width:250pt;height:325.72pt">
            <v:imagedata r:id="rId220" o:title=""/>
          </v:shape>
        </w:pict>
      </w:r>
    </w:p>
    <w:p>
      <w:pPr>
        <w:pStyle w:val="End"/>
      </w:pPr>
      <w:r>
        <w:t>----结束</w:t>
      </w:r>
    </w:p>
    <w:bookmarkStart w:id="323" w:name="section2038314337100"/>
    <w:bookmarkEnd w:id="323"/>
    <w:p>
      <w:pPr>
        <w:pStyle w:val="BlockLabel"/>
      </w:pPr>
      <w:r>
        <w:t>查看详情</w:t>
      </w:r>
    </w:p>
    <w:p>
      <w:r>
        <w:t>在“工单管理”页面中，可以在操作列单击“详情”，可以查看相应工单的详情信息。</w:t>
      </w:r>
    </w:p>
    <w:p>
      <w:r>
        <w:pict>
          <v:shape id="_x0000_i1350" type="#_x0000_t75" style="width:392.82pt;height:187.49pt">
            <v:imagedata r:id="rId221" o:title=""/>
          </v:shape>
        </w:pict>
      </w:r>
    </w:p>
    <w:p>
      <w:r>
        <w:t>在详情页面可以单击左上角的“返回”返回。</w:t>
      </w:r>
    </w:p>
    <w:p>
      <w:r>
        <w:pict>
          <v:shape id="_x0000_i1351" type="#_x0000_t75" style="width:399.34pt;height:202.52pt">
            <v:imagedata r:id="rId222" o:title=""/>
          </v:shape>
        </w:pict>
      </w:r>
    </w:p>
    <w:bookmarkStart w:id="324" w:name="section144561748171013"/>
    <w:bookmarkEnd w:id="324"/>
    <w:p>
      <w:pPr>
        <w:pStyle w:val="BlockLabel"/>
      </w:pPr>
      <w:r>
        <w:t>审批申请</w:t>
      </w:r>
    </w:p>
    <w:p>
      <w:r>
        <w:t>当状态为</w:t>
      </w:r>
      <w:r>
        <w:rPr>
          <w:b/>
        </w:rPr>
        <w:t>待处理</w:t>
      </w:r>
      <w:r>
        <w:t>时，可以</w:t>
      </w:r>
      <w:r>
        <w:rPr>
          <w:b/>
        </w:rPr>
        <w:t>驳回</w:t>
      </w:r>
      <w:r>
        <w:t>或者</w:t>
      </w:r>
      <w:r>
        <w:rPr>
          <w:b/>
        </w:rPr>
        <w:t>同意</w:t>
      </w:r>
      <w:r>
        <w:t>申请。</w:t>
      </w:r>
    </w:p>
    <w:p>
      <w:r>
        <w:t>备注说明必填。</w:t>
      </w:r>
    </w:p>
    <w:p>
      <w:r>
        <w:pict>
          <v:shape id="_x0000_i1352" type="#_x0000_t75" style="width:395.21pt;height:267.3pt">
            <v:imagedata r:id="rId223" o:title=""/>
          </v:shape>
        </w:pict>
      </w:r>
    </w:p>
    <w:bookmarkStart w:id="325" w:name="section17411587102"/>
    <w:bookmarkEnd w:id="325"/>
    <w:p>
      <w:pPr>
        <w:pStyle w:val="BlockLabel"/>
      </w:pPr>
      <w:r>
        <w:t>处理申请</w:t>
      </w:r>
    </w:p>
    <w:p>
      <w:r>
        <w:t>当状态为</w:t>
      </w:r>
      <w:r>
        <w:rPr>
          <w:b/>
        </w:rPr>
        <w:t>待处理</w:t>
      </w:r>
      <w:r>
        <w:t>时，可以进行处理操作。</w:t>
      </w:r>
    </w:p>
    <w:p>
      <w:r>
        <w:t>备注说明必填。</w:t>
      </w:r>
    </w:p>
    <w:p>
      <w:r>
        <w:t>返回按钮返回上一页，提交即同意申请。</w:t>
      </w:r>
    </w:p>
    <w:p>
      <w:r>
        <w:pict>
          <v:shape id="_x0000_i1353" type="#_x0000_t75" style="width:401.41pt;height:199.07pt">
            <v:imagedata r:id="rId224" o:title=""/>
          </v:shape>
        </w:pict>
      </w:r>
    </w:p>
    <w:bookmarkStart w:id="326" w:name="_ZH-CN_TOPIC_0000001996079184"/>
    <w:bookmarkEnd w:id="326"/>
    <w:p>
      <w:pPr>
        <w:pStyle w:val="Heading2"/>
      </w:pPr>
      <w:bookmarkStart w:id="327" w:name="_ZH-CN_TOPIC_0000001996079184-chtext"/>
      <w:bookmarkStart w:id="328" w:name="_Toc256000095"/>
      <w:r>
        <w:t>系统配置</w:t>
      </w:r>
      <w:bookmarkEnd w:id="328"/>
      <w:bookmarkEnd w:id="327"/>
    </w:p>
    <w:p>
      <w:r>
        <w:t>通过“系统配置”工功能，支持将超市主页配置为iDOP开发态Studio编排开发的页面。</w:t>
      </w:r>
    </w:p>
    <w:p>
      <w:pPr>
        <w:pStyle w:val="BlockLabel"/>
      </w:pPr>
      <w:r>
        <w:t>前提条件</w:t>
      </w:r>
    </w:p>
    <w:p>
      <w:r>
        <w:t>已在“</w:t>
      </w:r>
      <w:r>
        <w:fldChar w:fldCharType="begin"/>
      </w:r>
      <w:r>
        <w:instrText>REF _ZH-CN_TOPIC_0000001996079184 \r \h</w:instrText>
      </w:r>
      <w:r>
        <w:fldChar w:fldCharType="separate"/>
      </w:r>
      <w:r>
        <w:t xml:space="preserve">4.4 </w:t>
      </w:r>
      <w:r>
        <w:fldChar w:fldCharType="end"/>
      </w:r>
      <w:r>
        <w:fldChar w:fldCharType="begin"/>
      </w:r>
      <w:r>
        <w:instrText>REF _ZH-CN_TOPIC_0000001996079184-chtext \h</w:instrText>
      </w:r>
      <w:r>
        <w:fldChar w:fldCharType="separate"/>
      </w:r>
      <w:r>
        <w:t>系统配置</w:t>
      </w:r>
      <w:r>
        <w:fldChar w:fldCharType="end"/>
      </w:r>
      <w:r>
        <w:t>”中关联的iDOP开发态Studio工程的“报告管理 &gt; 报告模板构建”中，完成构建相应的报告模板。</w:t>
      </w:r>
    </w:p>
    <w:p>
      <w:pPr>
        <w:pStyle w:val="BlockLabel"/>
      </w:pPr>
      <w:r>
        <w:t>操作步骤</w:t>
      </w:r>
    </w:p>
    <w:p>
      <w:pPr>
        <w:pStyle w:val="Step"/>
        <w:numPr>
          <w:numId w:val="266"/>
        </w:numPr>
      </w:pPr>
      <w:r>
        <w:t>以数字资源赋能中心系统管理员用户登录数字资源赋能中心。</w:t>
      </w:r>
    </w:p>
    <w:p>
      <w:pPr>
        <w:pStyle w:val="Step"/>
      </w:pPr>
      <w:r>
        <w:t>在导航栏右上角单击“</w:t>
      </w:r>
      <w:r>
        <w:pict>
          <v:shape id="_x0000_i1354" type="#_x0000_t75" style="width:12.24pt;height:11.52pt">
            <v:imagedata r:id="rId196" o:title=""/>
          </v:shape>
        </w:pict>
      </w:r>
      <w:r>
        <w:t>”进入“后台管理”。</w:t>
      </w:r>
    </w:p>
    <w:p>
      <w:pPr>
        <w:pStyle w:val="Step"/>
      </w:pPr>
      <w:r>
        <w:t>在“后台管理 &gt; 系统配置”的页面中，可以进行“首页配置”、“使用统计配置”和“报告配置”。</w:t>
      </w:r>
    </w:p>
    <w:p>
      <w:pPr>
        <w:pStyle w:val="FigureDescription"/>
        <w:ind w:left="1701"/>
      </w:pPr>
      <w:r>
        <w:t>系统配置</w:t>
      </w:r>
    </w:p>
    <w:p>
      <w:pPr>
        <w:pStyle w:val="Figure"/>
        <w:ind w:left="1701"/>
      </w:pPr>
      <w:r>
        <w:pict>
          <v:shape id="_x0000_i1355" type="#_x0000_t75" style="width:396.35pt;height:262.48pt">
            <v:imagedata r:id="rId225" o:title=""/>
          </v:shape>
        </w:pict>
      </w:r>
    </w:p>
    <w:p/>
    <w:p>
      <w:pPr>
        <w:pStyle w:val="TableDescription"/>
      </w:pPr>
      <w:r>
        <w:t>配置说明</w:t>
      </w:r>
    </w:p>
    <w:tbl>
      <w:tblPr>
        <w:tblStyle w:val="Table"/>
        <w:tblW w:w="7938" w:type="dxa"/>
        <w:tblInd w:w="1814" w:type="dxa"/>
        <w:tblLayout w:type="fixed"/>
        <w:tblLook w:val="01E0"/>
      </w:tblPr>
      <w:tblGrid>
        <w:gridCol w:w="1210"/>
        <w:gridCol w:w="6728"/>
      </w:tblGrid>
      <w:tr>
        <w:tblPrEx>
          <w:tblW w:w="7938" w:type="dxa"/>
          <w:tblInd w:w="1814" w:type="dxa"/>
          <w:tblLayout w:type="fixed"/>
          <w:tblLook w:val="01E0"/>
        </w:tblPrEx>
        <w:trPr>
          <w:cantSplit w:val="0"/>
          <w:tblHeader/>
        </w:trPr>
        <w:tc>
          <w:tcPr>
            <w:tcW w:w="762" w:type="pct"/>
            <w:tcBorders>
              <w:top w:val="single" w:sz="6" w:space="0" w:color="000000"/>
              <w:bottom w:val="single" w:sz="6" w:space="0" w:color="000000"/>
              <w:right w:val="single" w:sz="6" w:space="0" w:color="000000"/>
            </w:tcBorders>
            <w:shd w:val="clear" w:color="auto" w:fill="D9D9D9"/>
          </w:tcPr>
          <w:p>
            <w:pPr>
              <w:pStyle w:val="TableHeading"/>
            </w:pPr>
            <w:r>
              <w:t>配置</w:t>
            </w:r>
          </w:p>
        </w:tc>
        <w:tc>
          <w:tcPr>
            <w:tcW w:w="4238"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762" w:type="pct"/>
            <w:tcBorders>
              <w:top w:val="single" w:sz="6" w:space="0" w:color="000000"/>
              <w:bottom w:val="single" w:sz="6" w:space="0" w:color="000000"/>
              <w:right w:val="single" w:sz="6" w:space="0" w:color="000000"/>
            </w:tcBorders>
          </w:tcPr>
          <w:p>
            <w:pPr>
              <w:pStyle w:val="TableText"/>
            </w:pPr>
            <w:r>
              <w:t>首页配置</w:t>
            </w:r>
          </w:p>
        </w:tc>
        <w:tc>
          <w:tcPr>
            <w:tcW w:w="4238" w:type="pct"/>
            <w:tcBorders>
              <w:top w:val="single" w:sz="6" w:space="0" w:color="000000"/>
              <w:bottom w:val="single" w:sz="6" w:space="0" w:color="000000"/>
            </w:tcBorders>
          </w:tcPr>
          <w:p>
            <w:pPr>
              <w:pStyle w:val="TableText"/>
            </w:pPr>
            <w:r>
              <w:t>可以填写局点定制的首页地址URL，默认值为：/iris/home/index.html</w:t>
            </w:r>
          </w:p>
        </w:tc>
      </w:tr>
      <w:tr>
        <w:tblPrEx>
          <w:tblW w:w="7938" w:type="dxa"/>
          <w:tblInd w:w="1814" w:type="dxa"/>
          <w:tblLayout w:type="fixed"/>
          <w:tblLook w:val="01E0"/>
        </w:tblPrEx>
        <w:trPr>
          <w:cantSplit w:val="0"/>
        </w:trPr>
        <w:tc>
          <w:tcPr>
            <w:tcW w:w="762" w:type="pct"/>
            <w:tcBorders>
              <w:top w:val="single" w:sz="6" w:space="0" w:color="000000"/>
              <w:bottom w:val="single" w:sz="6" w:space="0" w:color="000000"/>
              <w:right w:val="single" w:sz="6" w:space="0" w:color="000000"/>
            </w:tcBorders>
          </w:tcPr>
          <w:p>
            <w:pPr>
              <w:pStyle w:val="TableText"/>
            </w:pPr>
            <w:r>
              <w:t>使用统计配置</w:t>
            </w:r>
          </w:p>
        </w:tc>
        <w:tc>
          <w:tcPr>
            <w:tcW w:w="4238" w:type="pct"/>
            <w:tcBorders>
              <w:top w:val="single" w:sz="6" w:space="0" w:color="000000"/>
              <w:bottom w:val="single" w:sz="6" w:space="0" w:color="000000"/>
            </w:tcBorders>
          </w:tcPr>
          <w:p>
            <w:pPr>
              <w:pStyle w:val="TableText"/>
            </w:pPr>
            <w:r>
              <w:t>通过单击“新增统计页面”，可以配置“资源中心 &gt; 使用统计”的自定义统计页面的链接。</w:t>
            </w:r>
          </w:p>
        </w:tc>
      </w:tr>
      <w:tr>
        <w:tblPrEx>
          <w:tblW w:w="7938" w:type="dxa"/>
          <w:tblInd w:w="1814" w:type="dxa"/>
          <w:tblLayout w:type="fixed"/>
          <w:tblLook w:val="01E0"/>
        </w:tblPrEx>
        <w:trPr>
          <w:cantSplit w:val="0"/>
        </w:trPr>
        <w:tc>
          <w:tcPr>
            <w:tcW w:w="762" w:type="pct"/>
            <w:tcBorders>
              <w:top w:val="single" w:sz="6" w:space="0" w:color="000000"/>
              <w:bottom w:val="single" w:sz="6" w:space="0" w:color="000000"/>
              <w:right w:val="single" w:sz="6" w:space="0" w:color="000000"/>
            </w:tcBorders>
          </w:tcPr>
          <w:p>
            <w:pPr>
              <w:pStyle w:val="TableText"/>
            </w:pPr>
            <w:r>
              <w:t>报告配置</w:t>
            </w:r>
          </w:p>
        </w:tc>
        <w:tc>
          <w:tcPr>
            <w:tcW w:w="4238" w:type="pct"/>
            <w:tcBorders>
              <w:top w:val="single" w:sz="6" w:space="0" w:color="000000"/>
              <w:bottom w:val="single" w:sz="6" w:space="0" w:color="000000"/>
            </w:tcBorders>
          </w:tcPr>
          <w:p>
            <w:pPr>
              <w:pStyle w:val="TableText"/>
            </w:pPr>
            <w:r>
              <w:t>选择“工程名称”为“报告管理”中关联的iDOP开发态Studio工程，默认工程为“IRIS”。</w:t>
            </w:r>
          </w:p>
          <w:p>
            <w:pPr>
              <w:pStyle w:val="TableText"/>
            </w:pPr>
            <w:r>
              <w:t>如果需要使用预置的“平台运营保障”的</w:t>
            </w:r>
            <w:r>
              <w:rPr>
                <w:color w:val="1C1C1C"/>
              </w:rPr>
              <w:t>IVS视频平台运营报告</w:t>
            </w:r>
            <w:r>
              <w:t>、</w:t>
            </w:r>
            <w:r>
              <w:rPr>
                <w:color w:val="1C1C1C"/>
              </w:rPr>
              <w:t>IoT平台运营报告</w:t>
            </w:r>
            <w:r>
              <w:t>和</w:t>
            </w:r>
            <w:r>
              <w:rPr>
                <w:color w:val="1C1C1C"/>
              </w:rPr>
              <w:t>AI平台运营报告</w:t>
            </w:r>
            <w:r>
              <w:t>的报告模板，则需要关联“平台运营保障”工程。</w:t>
            </w:r>
          </w:p>
        </w:tc>
      </w:tr>
    </w:tbl>
    <w:p/>
    <w:p>
      <w:pPr>
        <w:pStyle w:val="End"/>
      </w:pPr>
      <w:r>
        <w:t>----结束</w:t>
      </w:r>
    </w:p>
    <w:bookmarkStart w:id="329" w:name="_ZH-CN_TOPIC_0000001875597824"/>
    <w:bookmarkEnd w:id="329"/>
    <w:p>
      <w:pPr>
        <w:pStyle w:val="Heading2"/>
      </w:pPr>
      <w:bookmarkStart w:id="330" w:name="_ZH-CN_TOPIC_0000001875597824-chtext"/>
      <w:bookmarkStart w:id="331" w:name="_Toc256000096"/>
      <w:r>
        <w:t>用户管理</w:t>
      </w:r>
      <w:bookmarkEnd w:id="331"/>
      <w:bookmarkEnd w:id="330"/>
    </w:p>
    <w:p>
      <w:r>
        <w:t>通过“用户管理”功能，分别对用户和角色进行管理，可以创建或删除用户和角色，并关联用户和角色。</w:t>
      </w:r>
    </w:p>
    <w:bookmarkStart w:id="332" w:name="_ZH-CN_TOPIC_0000001875757740"/>
    <w:bookmarkEnd w:id="332"/>
    <w:p>
      <w:pPr>
        <w:pStyle w:val="Heading3"/>
        <w:numPr>
          <w:numId w:val="156"/>
        </w:numPr>
      </w:pPr>
      <w:bookmarkStart w:id="333" w:name="_ZH-CN_TOPIC_0000001875757740-chtext"/>
      <w:bookmarkStart w:id="334" w:name="_Toc256000097"/>
      <w:r>
        <w:t>用户管理</w:t>
      </w:r>
      <w:bookmarkEnd w:id="334"/>
      <w:bookmarkEnd w:id="333"/>
    </w:p>
    <w:p>
      <w:r>
        <w:t>通过该功能对用户进行管理，可以进行用户注册、重置密码、解锁、激活、取消激活和删除用户。</w:t>
      </w:r>
    </w:p>
    <w:p>
      <w:pPr>
        <w:pStyle w:val="Heading4"/>
        <w:numPr>
          <w:numId w:val="157"/>
        </w:numPr>
      </w:pPr>
      <w:bookmarkStart w:id="335" w:name="_ZH-CN_TOPIC_0000001875597828-chtext"/>
      <w:bookmarkStart w:id="336" w:name="_Toc256000098"/>
      <w:r>
        <w:t>创建用户</w:t>
      </w:r>
      <w:bookmarkEnd w:id="336"/>
      <w:bookmarkEnd w:id="335"/>
    </w:p>
    <w:p>
      <w:r>
        <w:t>用户注册后，才可被赋予租户管理或子站访问权限。</w:t>
      </w:r>
    </w:p>
    <w:p>
      <w:pPr>
        <w:pStyle w:val="BlockLabel"/>
      </w:pPr>
      <w:r>
        <w:t>操作步骤</w:t>
      </w:r>
    </w:p>
    <w:p>
      <w:pPr>
        <w:pStyle w:val="Step"/>
        <w:numPr>
          <w:numId w:val="267"/>
        </w:numPr>
      </w:pPr>
      <w:r>
        <w:t>以数字资源赋能中心系统管理员用户登录数字资源赋能中心。</w:t>
      </w:r>
    </w:p>
    <w:p>
      <w:pPr>
        <w:pStyle w:val="Step"/>
      </w:pPr>
      <w:r>
        <w:t>在导航栏右上角单击“</w:t>
      </w:r>
      <w:r>
        <w:pict>
          <v:shape id="_x0000_i1356" type="#_x0000_t75" style="width:12.24pt;height:11.52pt">
            <v:imagedata r:id="rId196" o:title=""/>
          </v:shape>
        </w:pict>
      </w:r>
      <w:r>
        <w:t>”进入“后台管理”。</w:t>
      </w:r>
    </w:p>
    <w:p>
      <w:pPr>
        <w:pStyle w:val="Step"/>
      </w:pPr>
      <w:r>
        <w:t>在“后台管理 &gt; 用户管理 &gt; 用户管理”页面，单击“创建用户”。</w:t>
      </w:r>
    </w:p>
    <w:p>
      <w:pPr>
        <w:pStyle w:val="Step"/>
      </w:pPr>
      <w:r>
        <w:t>配置用户信息。</w:t>
      </w:r>
    </w:p>
    <w:p>
      <w:r>
        <w:pict>
          <v:shape id="_x0000_i1357" type="#_x0000_t75" style="width:340pt;height:295.29pt">
            <v:imagedata r:id="rId226" o:title=""/>
          </v:shape>
        </w:pict>
      </w:r>
    </w:p>
    <w:p>
      <w:pPr>
        <w:pStyle w:val="TableDescription"/>
      </w:pPr>
      <w:r>
        <w:t>创建用户参数说明</w:t>
      </w:r>
    </w:p>
    <w:tbl>
      <w:tblPr>
        <w:tblStyle w:val="Table"/>
        <w:tblW w:w="7938" w:type="dxa"/>
        <w:tblInd w:w="1814" w:type="dxa"/>
        <w:tblLayout w:type="fixed"/>
        <w:tblLook w:val="01E0"/>
      </w:tblPr>
      <w:tblGrid>
        <w:gridCol w:w="1210"/>
        <w:gridCol w:w="6728"/>
      </w:tblGrid>
      <w:tr>
        <w:tblPrEx>
          <w:tblW w:w="7938" w:type="dxa"/>
          <w:tblInd w:w="1814" w:type="dxa"/>
          <w:tblLayout w:type="fixed"/>
          <w:tblLook w:val="01E0"/>
        </w:tblPrEx>
        <w:trPr>
          <w:cantSplit w:val="0"/>
          <w:tblHeader/>
        </w:trPr>
        <w:tc>
          <w:tcPr>
            <w:tcW w:w="762" w:type="pct"/>
            <w:tcBorders>
              <w:top w:val="single" w:sz="6" w:space="0" w:color="000000"/>
              <w:bottom w:val="single" w:sz="6" w:space="0" w:color="000000"/>
              <w:right w:val="single" w:sz="6" w:space="0" w:color="000000"/>
            </w:tcBorders>
            <w:shd w:val="clear" w:color="auto" w:fill="D9D9D9"/>
          </w:tcPr>
          <w:p>
            <w:pPr>
              <w:pStyle w:val="TableHeading"/>
            </w:pPr>
            <w:r>
              <w:t>参数</w:t>
            </w:r>
          </w:p>
        </w:tc>
        <w:tc>
          <w:tcPr>
            <w:tcW w:w="4238" w:type="pct"/>
            <w:tcBorders>
              <w:top w:val="single" w:sz="6" w:space="0" w:color="000000"/>
              <w:bottom w:val="single" w:sz="6" w:space="0" w:color="000000"/>
            </w:tcBorders>
            <w:shd w:val="clear" w:color="auto" w:fill="D9D9D9"/>
          </w:tcPr>
          <w:p>
            <w:pPr>
              <w:pStyle w:val="TableHeading"/>
            </w:pPr>
            <w:r>
              <w:t>说明</w:t>
            </w:r>
          </w:p>
        </w:tc>
      </w:tr>
      <w:tr>
        <w:tblPrEx>
          <w:tblW w:w="7938" w:type="dxa"/>
          <w:tblInd w:w="1814" w:type="dxa"/>
          <w:tblLayout w:type="fixed"/>
          <w:tblLook w:val="01E0"/>
        </w:tblPrEx>
        <w:trPr>
          <w:cantSplit w:val="0"/>
        </w:trPr>
        <w:tc>
          <w:tcPr>
            <w:tcW w:w="762" w:type="pct"/>
            <w:tcBorders>
              <w:top w:val="single" w:sz="6" w:space="0" w:color="000000"/>
              <w:bottom w:val="single" w:sz="6" w:space="0" w:color="000000"/>
              <w:right w:val="single" w:sz="6" w:space="0" w:color="000000"/>
            </w:tcBorders>
          </w:tcPr>
          <w:p>
            <w:pPr>
              <w:pStyle w:val="TableText"/>
            </w:pPr>
            <w:r>
              <w:t>用户帐号</w:t>
            </w:r>
          </w:p>
        </w:tc>
        <w:tc>
          <w:tcPr>
            <w:tcW w:w="4238" w:type="pct"/>
            <w:tcBorders>
              <w:top w:val="single" w:sz="6" w:space="0" w:color="000000"/>
              <w:bottom w:val="single" w:sz="6" w:space="0" w:color="000000"/>
            </w:tcBorders>
          </w:tcPr>
          <w:p>
            <w:pPr>
              <w:pStyle w:val="TableText"/>
            </w:pPr>
            <w:r>
              <w:t>租户下用户帐号，用于后续的登录标识。推荐字符集：英文大小写、数字、()_-@。</w:t>
            </w:r>
          </w:p>
        </w:tc>
      </w:tr>
      <w:tr>
        <w:tblPrEx>
          <w:tblW w:w="7938" w:type="dxa"/>
          <w:tblInd w:w="1814" w:type="dxa"/>
          <w:tblLayout w:type="fixed"/>
          <w:tblLook w:val="01E0"/>
        </w:tblPrEx>
        <w:trPr>
          <w:cantSplit w:val="0"/>
        </w:trPr>
        <w:tc>
          <w:tcPr>
            <w:tcW w:w="762" w:type="pct"/>
            <w:tcBorders>
              <w:top w:val="single" w:sz="6" w:space="0" w:color="000000"/>
              <w:bottom w:val="single" w:sz="6" w:space="0" w:color="000000"/>
              <w:right w:val="single" w:sz="6" w:space="0" w:color="000000"/>
            </w:tcBorders>
          </w:tcPr>
          <w:p>
            <w:pPr>
              <w:pStyle w:val="TableText"/>
            </w:pPr>
            <w:r>
              <w:t>用户名</w:t>
            </w:r>
          </w:p>
        </w:tc>
        <w:tc>
          <w:tcPr>
            <w:tcW w:w="4238" w:type="pct"/>
            <w:tcBorders>
              <w:top w:val="single" w:sz="6" w:space="0" w:color="000000"/>
              <w:bottom w:val="single" w:sz="6" w:space="0" w:color="000000"/>
            </w:tcBorders>
          </w:tcPr>
          <w:p>
            <w:pPr>
              <w:pStyle w:val="TableText"/>
            </w:pPr>
            <w:r>
              <w:t>新建用户的展示名称，根据实际配置。</w:t>
            </w:r>
          </w:p>
        </w:tc>
      </w:tr>
      <w:tr>
        <w:tblPrEx>
          <w:tblW w:w="7938" w:type="dxa"/>
          <w:tblInd w:w="1814" w:type="dxa"/>
          <w:tblLayout w:type="fixed"/>
          <w:tblLook w:val="01E0"/>
        </w:tblPrEx>
        <w:trPr>
          <w:cantSplit w:val="0"/>
        </w:trPr>
        <w:tc>
          <w:tcPr>
            <w:tcW w:w="762" w:type="pct"/>
            <w:tcBorders>
              <w:top w:val="single" w:sz="6" w:space="0" w:color="000000"/>
              <w:bottom w:val="single" w:sz="6" w:space="0" w:color="000000"/>
              <w:right w:val="single" w:sz="6" w:space="0" w:color="000000"/>
            </w:tcBorders>
          </w:tcPr>
          <w:p>
            <w:pPr>
              <w:pStyle w:val="TableText"/>
            </w:pPr>
            <w:r>
              <w:t>邮箱</w:t>
            </w:r>
          </w:p>
        </w:tc>
        <w:tc>
          <w:tcPr>
            <w:tcW w:w="4238" w:type="pct"/>
            <w:tcBorders>
              <w:top w:val="single" w:sz="6" w:space="0" w:color="000000"/>
              <w:bottom w:val="single" w:sz="6" w:space="0" w:color="000000"/>
            </w:tcBorders>
          </w:tcPr>
          <w:p>
            <w:pPr>
              <w:pStyle w:val="TableText"/>
            </w:pPr>
            <w:r>
              <w:t>请填写可正常使用的电子邮箱，邮箱格式xxx@xxx.xxx，根据实际配置。</w:t>
            </w:r>
          </w:p>
        </w:tc>
      </w:tr>
      <w:tr>
        <w:tblPrEx>
          <w:tblW w:w="7938" w:type="dxa"/>
          <w:tblInd w:w="1814" w:type="dxa"/>
          <w:tblLayout w:type="fixed"/>
          <w:tblLook w:val="01E0"/>
        </w:tblPrEx>
        <w:trPr>
          <w:cantSplit w:val="0"/>
        </w:trPr>
        <w:tc>
          <w:tcPr>
            <w:tcW w:w="762" w:type="pct"/>
            <w:tcBorders>
              <w:top w:val="single" w:sz="6" w:space="0" w:color="000000"/>
              <w:bottom w:val="single" w:sz="6" w:space="0" w:color="000000"/>
              <w:right w:val="single" w:sz="6" w:space="0" w:color="000000"/>
            </w:tcBorders>
          </w:tcPr>
          <w:p>
            <w:pPr>
              <w:pStyle w:val="TableText"/>
            </w:pPr>
            <w:r>
              <w:t>电话</w:t>
            </w:r>
          </w:p>
        </w:tc>
        <w:tc>
          <w:tcPr>
            <w:tcW w:w="4238" w:type="pct"/>
            <w:tcBorders>
              <w:top w:val="single" w:sz="6" w:space="0" w:color="000000"/>
              <w:bottom w:val="single" w:sz="6" w:space="0" w:color="000000"/>
            </w:tcBorders>
          </w:tcPr>
          <w:p>
            <w:pPr>
              <w:pStyle w:val="TableText"/>
            </w:pPr>
            <w:r>
              <w:t>租户下新建用户的联系号码，根据实际配置。</w:t>
            </w:r>
          </w:p>
        </w:tc>
      </w:tr>
      <w:tr>
        <w:tblPrEx>
          <w:tblW w:w="7938" w:type="dxa"/>
          <w:tblInd w:w="1814" w:type="dxa"/>
          <w:tblLayout w:type="fixed"/>
          <w:tblLook w:val="01E0"/>
        </w:tblPrEx>
        <w:trPr>
          <w:cantSplit w:val="0"/>
        </w:trPr>
        <w:tc>
          <w:tcPr>
            <w:tcW w:w="762" w:type="pct"/>
            <w:tcBorders>
              <w:top w:val="single" w:sz="6" w:space="0" w:color="000000"/>
              <w:bottom w:val="single" w:sz="6" w:space="0" w:color="000000"/>
              <w:right w:val="single" w:sz="6" w:space="0" w:color="000000"/>
            </w:tcBorders>
          </w:tcPr>
          <w:p>
            <w:pPr>
              <w:pStyle w:val="TableText"/>
            </w:pPr>
            <w:r>
              <w:t>公司</w:t>
            </w:r>
          </w:p>
        </w:tc>
        <w:tc>
          <w:tcPr>
            <w:tcW w:w="4238" w:type="pct"/>
            <w:tcBorders>
              <w:top w:val="single" w:sz="6" w:space="0" w:color="000000"/>
              <w:bottom w:val="single" w:sz="6" w:space="0" w:color="000000"/>
            </w:tcBorders>
          </w:tcPr>
          <w:p>
            <w:pPr>
              <w:pStyle w:val="TableText"/>
            </w:pPr>
            <w:r>
              <w:t>用户所属公司信息，根据实际配置。</w:t>
            </w:r>
          </w:p>
        </w:tc>
      </w:tr>
      <w:tr>
        <w:tblPrEx>
          <w:tblW w:w="7938" w:type="dxa"/>
          <w:tblInd w:w="1814" w:type="dxa"/>
          <w:tblLayout w:type="fixed"/>
          <w:tblLook w:val="01E0"/>
        </w:tblPrEx>
        <w:trPr>
          <w:cantSplit w:val="0"/>
        </w:trPr>
        <w:tc>
          <w:tcPr>
            <w:tcW w:w="762" w:type="pct"/>
            <w:tcBorders>
              <w:top w:val="single" w:sz="6" w:space="0" w:color="000000"/>
              <w:bottom w:val="single" w:sz="6" w:space="0" w:color="000000"/>
              <w:right w:val="single" w:sz="6" w:space="0" w:color="000000"/>
            </w:tcBorders>
          </w:tcPr>
          <w:p>
            <w:pPr>
              <w:pStyle w:val="TableText"/>
            </w:pPr>
            <w:r>
              <w:t>部门</w:t>
            </w:r>
          </w:p>
        </w:tc>
        <w:tc>
          <w:tcPr>
            <w:tcW w:w="4238" w:type="pct"/>
            <w:tcBorders>
              <w:top w:val="single" w:sz="6" w:space="0" w:color="000000"/>
              <w:bottom w:val="single" w:sz="6" w:space="0" w:color="000000"/>
            </w:tcBorders>
          </w:tcPr>
          <w:p>
            <w:pPr>
              <w:pStyle w:val="TableText"/>
            </w:pPr>
            <w:r>
              <w:t>用户所属部门信息，根据实际配置。</w:t>
            </w:r>
          </w:p>
        </w:tc>
      </w:tr>
      <w:tr>
        <w:tblPrEx>
          <w:tblW w:w="7938" w:type="dxa"/>
          <w:tblInd w:w="1814" w:type="dxa"/>
          <w:tblLayout w:type="fixed"/>
          <w:tblLook w:val="01E0"/>
        </w:tblPrEx>
        <w:trPr>
          <w:cantSplit w:val="0"/>
        </w:trPr>
        <w:tc>
          <w:tcPr>
            <w:tcW w:w="762" w:type="pct"/>
            <w:tcBorders>
              <w:top w:val="single" w:sz="6" w:space="0" w:color="000000"/>
              <w:bottom w:val="single" w:sz="6" w:space="0" w:color="000000"/>
              <w:right w:val="single" w:sz="6" w:space="0" w:color="000000"/>
            </w:tcBorders>
          </w:tcPr>
          <w:p>
            <w:pPr>
              <w:pStyle w:val="TableText"/>
            </w:pPr>
            <w:r>
              <w:t>密码模式</w:t>
            </w:r>
          </w:p>
        </w:tc>
        <w:tc>
          <w:tcPr>
            <w:tcW w:w="4238" w:type="pct"/>
            <w:tcBorders>
              <w:top w:val="single" w:sz="6" w:space="0" w:color="000000"/>
              <w:bottom w:val="single" w:sz="6" w:space="0" w:color="000000"/>
            </w:tcBorders>
          </w:tcPr>
          <w:p>
            <w:pPr>
              <w:pStyle w:val="TableText"/>
            </w:pPr>
            <w:r>
              <w:t>创建用户的密码模式，包括：</w:t>
            </w:r>
          </w:p>
          <w:p>
            <w:pPr>
              <w:pStyle w:val="ItemListinTable"/>
            </w:pPr>
            <w:r>
              <w:t>默认：管理员用户需要手动为新建用户设置登录密码，用户创建成功后，用户的初始密码将以邮件/短信形式发送给用户。</w:t>
            </w:r>
          </w:p>
          <w:p>
            <w:pPr>
              <w:pStyle w:val="ItemListinTable"/>
            </w:pPr>
            <w:r>
              <w:t>随机密码：系统将随机为新建用户分配登录密码，用户创建成功后，用户的随机密码将以邮件/短信形式发送给用户。</w:t>
            </w:r>
          </w:p>
        </w:tc>
      </w:tr>
      <w:tr>
        <w:tblPrEx>
          <w:tblW w:w="7938" w:type="dxa"/>
          <w:tblInd w:w="1814" w:type="dxa"/>
          <w:tblLayout w:type="fixed"/>
          <w:tblLook w:val="01E0"/>
        </w:tblPrEx>
        <w:trPr>
          <w:cantSplit w:val="0"/>
        </w:trPr>
        <w:tc>
          <w:tcPr>
            <w:tcW w:w="762" w:type="pct"/>
            <w:tcBorders>
              <w:top w:val="single" w:sz="6" w:space="0" w:color="000000"/>
              <w:bottom w:val="single" w:sz="6" w:space="0" w:color="000000"/>
              <w:right w:val="single" w:sz="6" w:space="0" w:color="000000"/>
            </w:tcBorders>
          </w:tcPr>
          <w:p>
            <w:pPr>
              <w:pStyle w:val="TableText"/>
            </w:pPr>
            <w:r>
              <w:t>密码</w:t>
            </w:r>
          </w:p>
        </w:tc>
        <w:tc>
          <w:tcPr>
            <w:tcW w:w="4238" w:type="pct"/>
            <w:tcBorders>
              <w:top w:val="single" w:sz="6" w:space="0" w:color="000000"/>
              <w:bottom w:val="single" w:sz="6" w:space="0" w:color="000000"/>
            </w:tcBorders>
          </w:tcPr>
          <w:p>
            <w:pPr>
              <w:pStyle w:val="TableText"/>
            </w:pPr>
            <w:r>
              <w:t>当“密码模式”设置为“默认”时，管理员需要为新建用户设置初始登录密码。</w:t>
            </w:r>
          </w:p>
        </w:tc>
      </w:tr>
      <w:tr>
        <w:tblPrEx>
          <w:tblW w:w="7938" w:type="dxa"/>
          <w:tblInd w:w="1814" w:type="dxa"/>
          <w:tblLayout w:type="fixed"/>
          <w:tblLook w:val="01E0"/>
        </w:tblPrEx>
        <w:trPr>
          <w:cantSplit w:val="0"/>
        </w:trPr>
        <w:tc>
          <w:tcPr>
            <w:tcW w:w="762" w:type="pct"/>
            <w:tcBorders>
              <w:top w:val="single" w:sz="6" w:space="0" w:color="000000"/>
              <w:bottom w:val="single" w:sz="6" w:space="0" w:color="000000"/>
              <w:right w:val="single" w:sz="6" w:space="0" w:color="000000"/>
            </w:tcBorders>
          </w:tcPr>
          <w:p>
            <w:pPr>
              <w:pStyle w:val="TableText"/>
            </w:pPr>
            <w:r>
              <w:t>确认密码</w:t>
            </w:r>
          </w:p>
        </w:tc>
        <w:tc>
          <w:tcPr>
            <w:tcW w:w="4238" w:type="pct"/>
            <w:tcBorders>
              <w:top w:val="single" w:sz="6" w:space="0" w:color="000000"/>
              <w:bottom w:val="single" w:sz="6" w:space="0" w:color="000000"/>
            </w:tcBorders>
          </w:tcPr>
          <w:p>
            <w:pPr>
              <w:pStyle w:val="TableText"/>
            </w:pPr>
            <w:r>
              <w:t>当“密码模式”设置为“默认”时，管理员需要为新建用户设置确认密码，“确认密码”须和“密码”填写一致。</w:t>
            </w:r>
          </w:p>
        </w:tc>
      </w:tr>
      <w:tr>
        <w:tblPrEx>
          <w:tblW w:w="7938" w:type="dxa"/>
          <w:tblInd w:w="1814" w:type="dxa"/>
          <w:tblLayout w:type="fixed"/>
          <w:tblLook w:val="01E0"/>
        </w:tblPrEx>
        <w:trPr>
          <w:cantSplit w:val="0"/>
        </w:trPr>
        <w:tc>
          <w:tcPr>
            <w:tcW w:w="762" w:type="pct"/>
            <w:tcBorders>
              <w:top w:val="single" w:sz="6" w:space="0" w:color="000000"/>
              <w:bottom w:val="single" w:sz="6" w:space="0" w:color="000000"/>
              <w:right w:val="single" w:sz="6" w:space="0" w:color="000000"/>
            </w:tcBorders>
          </w:tcPr>
          <w:p>
            <w:pPr>
              <w:pStyle w:val="TableText"/>
            </w:pPr>
            <w:r>
              <w:t>自动清理</w:t>
            </w:r>
          </w:p>
        </w:tc>
        <w:tc>
          <w:tcPr>
            <w:tcW w:w="4238" w:type="pct"/>
            <w:tcBorders>
              <w:top w:val="single" w:sz="6" w:space="0" w:color="000000"/>
              <w:bottom w:val="single" w:sz="6" w:space="0" w:color="000000"/>
            </w:tcBorders>
          </w:tcPr>
          <w:p>
            <w:pPr>
              <w:pStyle w:val="TableText"/>
            </w:pPr>
            <w:r>
              <w:t>设置长期不登录的用户是否将需要自动清理。</w:t>
            </w:r>
          </w:p>
          <w:p>
            <w:pPr>
              <w:pStyle w:val="ItemListinTable"/>
            </w:pPr>
            <w:r>
              <w:t>是：用户长期不登录将被自动清理。</w:t>
            </w:r>
          </w:p>
          <w:p>
            <w:pPr>
              <w:pStyle w:val="ItemListinTable"/>
            </w:pPr>
            <w:r>
              <w:t>否：用户长期不登录不会被自动清理。</w:t>
            </w:r>
          </w:p>
        </w:tc>
      </w:tr>
      <w:tr>
        <w:tblPrEx>
          <w:tblW w:w="7938" w:type="dxa"/>
          <w:tblInd w:w="1814" w:type="dxa"/>
          <w:tblLayout w:type="fixed"/>
          <w:tblLook w:val="01E0"/>
        </w:tblPrEx>
        <w:trPr>
          <w:cantSplit w:val="0"/>
        </w:trPr>
        <w:tc>
          <w:tcPr>
            <w:tcW w:w="762" w:type="pct"/>
            <w:tcBorders>
              <w:top w:val="single" w:sz="6" w:space="0" w:color="000000"/>
              <w:bottom w:val="single" w:sz="6" w:space="0" w:color="000000"/>
              <w:right w:val="single" w:sz="6" w:space="0" w:color="000000"/>
            </w:tcBorders>
          </w:tcPr>
          <w:p>
            <w:pPr>
              <w:pStyle w:val="TableText"/>
            </w:pPr>
            <w:r>
              <w:t>有效期开始时间</w:t>
            </w:r>
          </w:p>
        </w:tc>
        <w:tc>
          <w:tcPr>
            <w:tcW w:w="4238" w:type="pct"/>
            <w:vMerge w:val="restart"/>
            <w:tcBorders>
              <w:top w:val="single" w:sz="6" w:space="0" w:color="000000"/>
              <w:bottom w:val="single" w:sz="6" w:space="0" w:color="000000"/>
            </w:tcBorders>
          </w:tcPr>
          <w:p>
            <w:pPr>
              <w:pStyle w:val="TableText"/>
            </w:pPr>
            <w:r>
              <w:t>设置新建用户的有效期开始和结束时间，系统默认用户有效期为5年，具体可根据实际情况进行配置。</w:t>
            </w:r>
          </w:p>
        </w:tc>
      </w:tr>
      <w:tr>
        <w:tblPrEx>
          <w:tblW w:w="7938" w:type="dxa"/>
          <w:tblInd w:w="1814" w:type="dxa"/>
          <w:tblLayout w:type="fixed"/>
          <w:tblLook w:val="01E0"/>
        </w:tblPrEx>
        <w:trPr>
          <w:cantSplit w:val="0"/>
        </w:trPr>
        <w:tc>
          <w:tcPr>
            <w:tcW w:w="762" w:type="pct"/>
            <w:tcBorders>
              <w:top w:val="single" w:sz="6" w:space="0" w:color="000000"/>
              <w:bottom w:val="single" w:sz="6" w:space="0" w:color="000000"/>
              <w:right w:val="single" w:sz="6" w:space="0" w:color="000000"/>
            </w:tcBorders>
          </w:tcPr>
          <w:p>
            <w:pPr>
              <w:pStyle w:val="TableText"/>
            </w:pPr>
            <w:r>
              <w:t>有效期结束时间</w:t>
            </w:r>
          </w:p>
        </w:tc>
        <w:tc>
          <w:tcPr>
            <w:tcW w:w="360" w:type="dxa"/>
            <w:vMerge/>
          </w:tcPr>
          <w:p>
            <w:pPr>
              <w:pStyle w:val="TableText"/>
            </w:pPr>
          </w:p>
        </w:tc>
      </w:tr>
      <w:tr>
        <w:tblPrEx>
          <w:tblW w:w="7938" w:type="dxa"/>
          <w:tblInd w:w="1814" w:type="dxa"/>
          <w:tblLayout w:type="fixed"/>
          <w:tblLook w:val="01E0"/>
        </w:tblPrEx>
        <w:trPr>
          <w:cantSplit w:val="0"/>
        </w:trPr>
        <w:tc>
          <w:tcPr>
            <w:tcW w:w="762" w:type="pct"/>
            <w:tcBorders>
              <w:top w:val="single" w:sz="6" w:space="0" w:color="000000"/>
              <w:bottom w:val="single" w:sz="6" w:space="0" w:color="000000"/>
              <w:right w:val="single" w:sz="6" w:space="0" w:color="000000"/>
            </w:tcBorders>
          </w:tcPr>
          <w:p>
            <w:pPr>
              <w:pStyle w:val="TableText"/>
            </w:pPr>
            <w:r>
              <w:t>用户访问时间控制</w:t>
            </w:r>
          </w:p>
        </w:tc>
        <w:tc>
          <w:tcPr>
            <w:tcW w:w="4238" w:type="pct"/>
            <w:tcBorders>
              <w:top w:val="single" w:sz="6" w:space="0" w:color="000000"/>
              <w:bottom w:val="single" w:sz="6" w:space="0" w:color="000000"/>
            </w:tcBorders>
          </w:tcPr>
          <w:p>
            <w:pPr>
              <w:pStyle w:val="TableText"/>
            </w:pPr>
            <w:r>
              <w:t>设置新建用户可登录</w:t>
            </w:r>
            <w:r>
              <w:t>GDE</w:t>
            </w:r>
            <w:r>
              <w:t>数据域</w:t>
            </w:r>
            <w:r>
              <w:t>的时间。</w:t>
            </w:r>
          </w:p>
          <w:p>
            <w:pPr>
              <w:pStyle w:val="NotesHeadinginTable"/>
            </w:pPr>
            <w:r>
              <w:t>说明</w:t>
            </w:r>
          </w:p>
          <w:p>
            <w:pPr>
              <w:pStyle w:val="NotesTextListinTable"/>
            </w:pPr>
            <w:r>
              <w:t>该配置只对新接入用户生效，已经登录会话不受影响。</w:t>
            </w:r>
          </w:p>
          <w:p>
            <w:pPr>
              <w:pStyle w:val="NotesTextListinTable"/>
            </w:pPr>
            <w:r>
              <w:t>该配置受租户时区影响，租户无时区则取系统时区。</w:t>
            </w:r>
          </w:p>
        </w:tc>
      </w:tr>
      <w:tr>
        <w:tblPrEx>
          <w:tblW w:w="7938" w:type="dxa"/>
          <w:tblInd w:w="1814" w:type="dxa"/>
          <w:tblLayout w:type="fixed"/>
          <w:tblLook w:val="01E0"/>
        </w:tblPrEx>
        <w:trPr>
          <w:cantSplit w:val="0"/>
        </w:trPr>
        <w:tc>
          <w:tcPr>
            <w:tcW w:w="762" w:type="pct"/>
            <w:tcBorders>
              <w:top w:val="single" w:sz="6" w:space="0" w:color="000000"/>
              <w:bottom w:val="single" w:sz="6" w:space="0" w:color="000000"/>
              <w:right w:val="single" w:sz="6" w:space="0" w:color="000000"/>
            </w:tcBorders>
          </w:tcPr>
          <w:p>
            <w:pPr>
              <w:pStyle w:val="TableText"/>
            </w:pPr>
            <w:r>
              <w:t>昵称</w:t>
            </w:r>
          </w:p>
        </w:tc>
        <w:tc>
          <w:tcPr>
            <w:tcW w:w="4238" w:type="pct"/>
            <w:tcBorders>
              <w:top w:val="single" w:sz="6" w:space="0" w:color="000000"/>
              <w:bottom w:val="single" w:sz="6" w:space="0" w:color="000000"/>
            </w:tcBorders>
          </w:tcPr>
          <w:p>
            <w:pPr>
              <w:pStyle w:val="TableText"/>
            </w:pPr>
            <w:r>
              <w:t>设置新建用户的昵称。</w:t>
            </w:r>
          </w:p>
        </w:tc>
      </w:tr>
      <w:tr>
        <w:tblPrEx>
          <w:tblW w:w="7938" w:type="dxa"/>
          <w:tblInd w:w="1814" w:type="dxa"/>
          <w:tblLayout w:type="fixed"/>
          <w:tblLook w:val="01E0"/>
        </w:tblPrEx>
        <w:trPr>
          <w:cantSplit w:val="0"/>
        </w:trPr>
        <w:tc>
          <w:tcPr>
            <w:tcW w:w="762" w:type="pct"/>
            <w:tcBorders>
              <w:top w:val="single" w:sz="6" w:space="0" w:color="000000"/>
              <w:bottom w:val="single" w:sz="6" w:space="0" w:color="000000"/>
              <w:right w:val="single" w:sz="6" w:space="0" w:color="000000"/>
            </w:tcBorders>
          </w:tcPr>
          <w:p>
            <w:pPr>
              <w:pStyle w:val="TableText"/>
            </w:pPr>
            <w:r>
              <w:t>描述</w:t>
            </w:r>
          </w:p>
        </w:tc>
        <w:tc>
          <w:tcPr>
            <w:tcW w:w="4238" w:type="pct"/>
            <w:tcBorders>
              <w:top w:val="single" w:sz="6" w:space="0" w:color="000000"/>
              <w:bottom w:val="single" w:sz="6" w:space="0" w:color="000000"/>
            </w:tcBorders>
          </w:tcPr>
          <w:p>
            <w:pPr>
              <w:pStyle w:val="TableText"/>
            </w:pPr>
            <w:r>
              <w:t>设置新建用户的描述信息。</w:t>
            </w:r>
          </w:p>
        </w:tc>
      </w:tr>
      <w:tr>
        <w:tblPrEx>
          <w:tblW w:w="7938" w:type="dxa"/>
          <w:tblInd w:w="1814" w:type="dxa"/>
          <w:tblLayout w:type="fixed"/>
          <w:tblLook w:val="01E0"/>
        </w:tblPrEx>
        <w:trPr>
          <w:cantSplit w:val="0"/>
        </w:trPr>
        <w:tc>
          <w:tcPr>
            <w:tcW w:w="762" w:type="pct"/>
            <w:tcBorders>
              <w:top w:val="single" w:sz="6" w:space="0" w:color="000000"/>
              <w:bottom w:val="single" w:sz="6" w:space="0" w:color="000000"/>
              <w:right w:val="single" w:sz="6" w:space="0" w:color="000000"/>
            </w:tcBorders>
          </w:tcPr>
          <w:p>
            <w:pPr>
              <w:pStyle w:val="TableText"/>
            </w:pPr>
            <w:r>
              <w:t>时区</w:t>
            </w:r>
          </w:p>
        </w:tc>
        <w:tc>
          <w:tcPr>
            <w:tcW w:w="4238" w:type="pct"/>
            <w:tcBorders>
              <w:top w:val="single" w:sz="6" w:space="0" w:color="000000"/>
              <w:bottom w:val="single" w:sz="6" w:space="0" w:color="000000"/>
            </w:tcBorders>
          </w:tcPr>
          <w:p>
            <w:pPr>
              <w:pStyle w:val="TableText"/>
            </w:pPr>
            <w:r>
              <w:t>设置新建用户所属时区，系统默认填写为所属租户的当前时区，具体请根据实际修改。</w:t>
            </w:r>
          </w:p>
          <w:p>
            <w:pPr>
              <w:pStyle w:val="NotesHeadinginTable"/>
            </w:pPr>
            <w:r>
              <w:t>说明</w:t>
            </w:r>
          </w:p>
          <w:p>
            <w:pPr>
              <w:pStyle w:val="NotesTextinTable"/>
            </w:pPr>
            <w:r>
              <w:t>当前仅部分功能（如DSP下“用户中心”页面和“统一身份认证”下所有涉及时间的菜单界面，以及ADC相关的菜单界面）支持页面展示时感知用户时区信息，其他服务按OS时区处理。</w:t>
            </w:r>
          </w:p>
        </w:tc>
      </w:tr>
    </w:tbl>
    <w:p/>
    <w:p>
      <w:pPr>
        <w:pStyle w:val="Step"/>
      </w:pPr>
      <w:r>
        <w:t>单击“提交”，系统弹出录入用户个人数据提示框。</w:t>
      </w:r>
    </w:p>
    <w:p>
      <w:pPr>
        <w:pStyle w:val="Step"/>
      </w:pPr>
      <w:r>
        <w:t>单击“确定”。</w:t>
      </w:r>
    </w:p>
    <w:p>
      <w:r>
        <w:t>用户创建完成后在“用户列表”界面可以看到新创建的用户。</w:t>
      </w:r>
    </w:p>
    <w:p>
      <w:pPr>
        <w:pStyle w:val="End"/>
      </w:pPr>
      <w:r>
        <w:t>----结束</w:t>
      </w:r>
    </w:p>
    <w:p>
      <w:pPr>
        <w:pStyle w:val="Heading4"/>
      </w:pPr>
      <w:bookmarkStart w:id="337" w:name="_ZH-CN_TOPIC_0000001921677121-chtext"/>
      <w:bookmarkStart w:id="338" w:name="_Toc256000099"/>
      <w:r>
        <w:t>删除用户</w:t>
      </w:r>
      <w:bookmarkEnd w:id="338"/>
      <w:bookmarkEnd w:id="337"/>
    </w:p>
    <w:p>
      <w:r>
        <w:t>在“用户管理”页面，可以删除本租户中去激活后的用户帐号。</w:t>
      </w:r>
    </w:p>
    <w:p>
      <w:pPr>
        <w:pStyle w:val="BlockLabel"/>
      </w:pPr>
      <w:r>
        <w:t>操作步骤</w:t>
      </w:r>
    </w:p>
    <w:p>
      <w:pPr>
        <w:pStyle w:val="Step"/>
        <w:numPr>
          <w:numId w:val="268"/>
        </w:numPr>
      </w:pPr>
      <w:r>
        <w:t>以数字资源赋能中心系统管理员用户登录数字资源赋能中心。</w:t>
      </w:r>
    </w:p>
    <w:p>
      <w:pPr>
        <w:pStyle w:val="Step"/>
      </w:pPr>
      <w:r>
        <w:t>在导航栏右上角单击“</w:t>
      </w:r>
      <w:r>
        <w:pict>
          <v:shape id="_x0000_i1358" type="#_x0000_t75" style="width:12.24pt;height:11.52pt">
            <v:imagedata r:id="rId196" o:title=""/>
          </v:shape>
        </w:pict>
      </w:r>
      <w:r>
        <w:t>”进入“后台管理”。</w:t>
      </w:r>
    </w:p>
    <w:p>
      <w:pPr>
        <w:pStyle w:val="Step"/>
      </w:pPr>
      <w:r>
        <w:t>在“后台管理 &gt; 用户管理 &gt; 用户管理”页面，搜索找到需要删除的用户名，如</w:t>
      </w:r>
      <w:r>
        <w:fldChar w:fldCharType="begin"/>
      </w:r>
      <w:r>
        <w:instrText>REF _d1e11609 \r \h</w:instrText>
      </w:r>
      <w:r>
        <w:fldChar w:fldCharType="separate"/>
      </w:r>
      <w:r>
        <w:t>图4-21</w:t>
      </w:r>
      <w:r>
        <w:fldChar w:fldCharType="end"/>
      </w:r>
      <w:r>
        <w:t>所示。</w:t>
      </w:r>
    </w:p>
    <w:bookmarkStart w:id="339" w:name="_d1e11609"/>
    <w:bookmarkEnd w:id="339"/>
    <w:p>
      <w:pPr>
        <w:pStyle w:val="FigureDescription"/>
        <w:ind w:left="1701"/>
      </w:pPr>
      <w:r>
        <w:t>删除用户</w:t>
      </w:r>
    </w:p>
    <w:p>
      <w:pPr>
        <w:pStyle w:val="Figure"/>
        <w:ind w:left="1701"/>
      </w:pPr>
      <w:r>
        <w:pict>
          <v:shape id="_x0000_i1359" type="#_x0000_t75" style="width:399.18pt;height:105.34pt">
            <v:imagedata r:id="rId227" o:title=""/>
          </v:shape>
        </w:pict>
      </w:r>
    </w:p>
    <w:p/>
    <w:p>
      <w:pPr>
        <w:pStyle w:val="Step"/>
      </w:pPr>
      <w:r>
        <w:t>在操作列单击“去激活”，去激活该用户。</w:t>
      </w:r>
    </w:p>
    <w:p/>
    <w:p>
      <w:pPr>
        <w:pStyle w:val="CAUTIONHeading"/>
        <w:rPr>
          <w:rFonts w:hint="eastAsia"/>
        </w:rPr>
      </w:pPr>
      <w:r>
        <w:rPr>
          <w:rFonts w:hint="eastAsia"/>
        </w:rPr>
        <w:pict>
          <v:shape id="_x0000_i1360" type="#_x0000_t75" style="width:50.29pt;height:19pt">
            <v:imagedata r:id="rId228" o:title="注意"/>
          </v:shape>
        </w:pict>
      </w:r>
    </w:p>
    <w:p>
      <w:pPr>
        <w:pStyle w:val="CAUTIONText"/>
      </w:pPr>
      <w:r>
        <w:t>去激活操需要管理员谨慎确认后才能操作，因此需要输入管理员用户密码确认去激活操作。</w:t>
      </w:r>
    </w:p>
    <w:p>
      <w:pPr>
        <w:pStyle w:val="Step"/>
      </w:pPr>
      <w:r>
        <w:t>去激活该用户后，再单击“删除”，删除该用户。</w:t>
      </w:r>
    </w:p>
    <w:p>
      <w:r>
        <w:t>系统提示成功，则完成删除操作。</w:t>
      </w:r>
    </w:p>
    <w:p>
      <w:pPr>
        <w:pStyle w:val="End"/>
      </w:pPr>
      <w:r>
        <w:t>----结束</w:t>
      </w:r>
    </w:p>
    <w:bookmarkStart w:id="340" w:name="_ZH-CN_TOPIC_0000001921796809"/>
    <w:bookmarkEnd w:id="340"/>
    <w:p>
      <w:pPr>
        <w:pStyle w:val="Heading4"/>
      </w:pPr>
      <w:bookmarkStart w:id="341" w:name="_ZH-CN_TOPIC_0000001921796809-chtext"/>
      <w:bookmarkStart w:id="342" w:name="_Toc256000100"/>
      <w:r>
        <w:t>重置密码</w:t>
      </w:r>
      <w:bookmarkEnd w:id="342"/>
      <w:bookmarkEnd w:id="341"/>
    </w:p>
    <w:p>
      <w:r>
        <w:t>当从本租户中某个用户忘记密码时，可以执行如下步骤对该用户的帐号密码进行重置操作。</w:t>
      </w:r>
    </w:p>
    <w:p>
      <w:pPr>
        <w:pStyle w:val="BlockLabel"/>
      </w:pPr>
      <w:r>
        <w:t>操作步骤</w:t>
      </w:r>
    </w:p>
    <w:p>
      <w:pPr>
        <w:pStyle w:val="Step"/>
        <w:numPr>
          <w:numId w:val="269"/>
        </w:numPr>
      </w:pPr>
      <w:r>
        <w:t>以数字资源赋能中心系统管理员用户登录数字资源赋能中心。</w:t>
      </w:r>
    </w:p>
    <w:p>
      <w:pPr>
        <w:pStyle w:val="Step"/>
      </w:pPr>
      <w:r>
        <w:t>在导航栏右上角单击“</w:t>
      </w:r>
      <w:r>
        <w:pict>
          <v:shape id="_x0000_i1361" type="#_x0000_t75" style="width:12.24pt;height:11.52pt">
            <v:imagedata r:id="rId196" o:title=""/>
          </v:shape>
        </w:pict>
      </w:r>
      <w:r>
        <w:t>”进入“后台管理”。</w:t>
      </w:r>
    </w:p>
    <w:p>
      <w:pPr>
        <w:pStyle w:val="Step"/>
      </w:pPr>
      <w:r>
        <w:t>在“后台管理 &gt; 用户管理 &gt; 用户管理”页面，搜索找到需要重置密码的用户名，如</w:t>
      </w:r>
      <w:r>
        <w:fldChar w:fldCharType="begin"/>
      </w:r>
      <w:r>
        <w:instrText>REF _d1e11674 \r \h</w:instrText>
      </w:r>
      <w:r>
        <w:fldChar w:fldCharType="separate"/>
      </w:r>
      <w:r>
        <w:t>图4-22</w:t>
      </w:r>
      <w:r>
        <w:fldChar w:fldCharType="end"/>
      </w:r>
      <w:r>
        <w:t>所示。</w:t>
      </w:r>
    </w:p>
    <w:bookmarkStart w:id="343" w:name="_d1e11674"/>
    <w:bookmarkEnd w:id="343"/>
    <w:p>
      <w:pPr>
        <w:pStyle w:val="FigureDescription"/>
        <w:ind w:left="1701"/>
      </w:pPr>
      <w:r>
        <w:t>重置密码</w:t>
      </w:r>
    </w:p>
    <w:p>
      <w:pPr>
        <w:pStyle w:val="Figure"/>
        <w:ind w:left="1701"/>
      </w:pPr>
      <w:r>
        <w:pict>
          <v:shape id="_x0000_i1362" type="#_x0000_t75" style="width:392.37pt;height:68.89pt">
            <v:imagedata r:id="rId229" o:title=""/>
          </v:shape>
        </w:pict>
      </w:r>
    </w:p>
    <w:p/>
    <w:p>
      <w:pPr>
        <w:pStyle w:val="Step"/>
      </w:pPr>
      <w:r>
        <w:t>在用户列表的“操作”中，单击“重置密码”。</w:t>
      </w:r>
    </w:p>
    <w:p>
      <w:pPr>
        <w:pStyle w:val="Step"/>
      </w:pPr>
      <w:r>
        <w:t>在“重置密码”对话框中输入新的用户密码以及管理员密码，并单击“确定”。</w:t>
      </w:r>
    </w:p>
    <w:p>
      <w:r>
        <w:t>系统提示成功，则完成操作。</w:t>
      </w:r>
    </w:p>
    <w:p>
      <w:pPr>
        <w:pStyle w:val="End"/>
      </w:pPr>
      <w:r>
        <w:t>----结束</w:t>
      </w:r>
    </w:p>
    <w:p>
      <w:pPr>
        <w:pStyle w:val="Heading4"/>
      </w:pPr>
      <w:bookmarkStart w:id="344" w:name="_ZH-CN_TOPIC_0000001875757716-chtext"/>
      <w:bookmarkStart w:id="345" w:name="_Toc256000101"/>
      <w:r>
        <w:t>激活和去激活</w:t>
      </w:r>
      <w:bookmarkEnd w:id="345"/>
      <w:bookmarkEnd w:id="344"/>
    </w:p>
    <w:p>
      <w:r>
        <w:t>在“用户管理”页面，可以通过去激活或激活功能，停用或启用某个用户帐号。</w:t>
      </w:r>
    </w:p>
    <w:p>
      <w:pPr>
        <w:pStyle w:val="BlockLabel"/>
      </w:pPr>
      <w:r>
        <w:t>去激活用户帐号</w:t>
      </w:r>
    </w:p>
    <w:p>
      <w:r>
        <w:t>当从本租户中某个用户帐号需要停用时，可以执行如下步骤对该用户进行去激活操作。</w:t>
      </w:r>
    </w:p>
    <w:p>
      <w:pPr>
        <w:pStyle w:val="Step"/>
        <w:numPr>
          <w:numId w:val="270"/>
        </w:numPr>
      </w:pPr>
      <w:r>
        <w:t>以数字资源赋能中心系统管理员用户登录数字资源赋能中心。</w:t>
      </w:r>
    </w:p>
    <w:p>
      <w:pPr>
        <w:pStyle w:val="Step"/>
      </w:pPr>
      <w:r>
        <w:t>在导航栏右上角单击“</w:t>
      </w:r>
      <w:r>
        <w:pict>
          <v:shape id="_x0000_i1363" type="#_x0000_t75" style="width:12.24pt;height:11.52pt">
            <v:imagedata r:id="rId196" o:title=""/>
          </v:shape>
        </w:pict>
      </w:r>
      <w:r>
        <w:t>”进入“后台管理”。</w:t>
      </w:r>
    </w:p>
    <w:p>
      <w:pPr>
        <w:pStyle w:val="Step"/>
      </w:pPr>
      <w:r>
        <w:t>在“后台管理 &gt; 用户管理 &gt; 用户管理”页面，搜索找到需要去激活的用户名，如</w:t>
      </w:r>
      <w:r>
        <w:fldChar w:fldCharType="begin"/>
      </w:r>
      <w:r>
        <w:instrText>REF _d1e11737 \r \h</w:instrText>
      </w:r>
      <w:r>
        <w:fldChar w:fldCharType="separate"/>
      </w:r>
      <w:r>
        <w:t>图4-23</w:t>
      </w:r>
      <w:r>
        <w:fldChar w:fldCharType="end"/>
      </w:r>
      <w:r>
        <w:t>所示。</w:t>
      </w:r>
    </w:p>
    <w:bookmarkStart w:id="346" w:name="_d1e11737"/>
    <w:bookmarkEnd w:id="346"/>
    <w:p>
      <w:pPr>
        <w:pStyle w:val="FigureDescription"/>
        <w:ind w:left="1701"/>
      </w:pPr>
      <w:r>
        <w:t>去激活</w:t>
      </w:r>
    </w:p>
    <w:p>
      <w:pPr>
        <w:pStyle w:val="Figure"/>
        <w:ind w:left="1701"/>
      </w:pPr>
      <w:r>
        <w:pict>
          <v:shape id="_x0000_i1364" type="#_x0000_t75" style="width:399.15pt;height:73.65pt">
            <v:imagedata r:id="rId230" o:title=""/>
          </v:shape>
        </w:pict>
      </w:r>
    </w:p>
    <w:p/>
    <w:p>
      <w:pPr>
        <w:pStyle w:val="Step"/>
      </w:pPr>
      <w:r>
        <w:t>单击“去激活”。</w:t>
      </w:r>
    </w:p>
    <w:p>
      <w:r>
        <w:t>“状态”为“激活”的用户帐号才能进行去激活操作。</w:t>
      </w:r>
    </w:p>
    <w:p>
      <w:pPr>
        <w:pStyle w:val="Step"/>
      </w:pPr>
      <w:r>
        <w:t>在“二次认证”对话框中输入管理员密码，并单击“确定”。</w:t>
      </w:r>
    </w:p>
    <w:p>
      <w:r>
        <w:t>系统提示成功，则完成操作。</w:t>
      </w:r>
    </w:p>
    <w:p>
      <w:pPr>
        <w:pStyle w:val="End"/>
      </w:pPr>
      <w:r>
        <w:t>----结束</w:t>
      </w:r>
    </w:p>
    <w:p>
      <w:pPr>
        <w:pStyle w:val="BlockLabel"/>
      </w:pPr>
      <w:r>
        <w:t>激活用户帐号</w:t>
      </w:r>
    </w:p>
    <w:p>
      <w:r>
        <w:t>当从本租户中某个停用的用户帐号需要恢复时，可以执行如下步骤对该用户进行激活操作。</w:t>
      </w:r>
    </w:p>
    <w:p>
      <w:pPr>
        <w:pStyle w:val="Step"/>
        <w:numPr>
          <w:numId w:val="271"/>
        </w:numPr>
      </w:pPr>
      <w:r>
        <w:t>以数字资源赋能中心系统管理员用户登录数字资源赋能中心。</w:t>
      </w:r>
    </w:p>
    <w:p>
      <w:pPr>
        <w:pStyle w:val="Step"/>
      </w:pPr>
      <w:r>
        <w:t>在“后台管理 &gt; 用户管理 &gt; 用户管理”页面，搜索找到需要激活的用户名，如</w:t>
      </w:r>
      <w:r>
        <w:fldChar w:fldCharType="begin"/>
      </w:r>
      <w:r>
        <w:instrText>REF _d1e11769 \r \h</w:instrText>
      </w:r>
      <w:r>
        <w:fldChar w:fldCharType="separate"/>
      </w:r>
      <w:r>
        <w:t>图4-24</w:t>
      </w:r>
      <w:r>
        <w:fldChar w:fldCharType="end"/>
      </w:r>
      <w:r>
        <w:t>所示。</w:t>
      </w:r>
    </w:p>
    <w:bookmarkStart w:id="347" w:name="_d1e11769"/>
    <w:bookmarkEnd w:id="347"/>
    <w:p>
      <w:pPr>
        <w:pStyle w:val="FigureDescription"/>
        <w:ind w:left="1701"/>
      </w:pPr>
      <w:r>
        <w:t>激活</w:t>
      </w:r>
    </w:p>
    <w:p>
      <w:pPr>
        <w:pStyle w:val="Figure"/>
        <w:ind w:left="1701"/>
      </w:pPr>
      <w:r>
        <w:pict>
          <v:shape id="_x0000_i1365" type="#_x0000_t75" style="width:392.6pt;height:64.97pt">
            <v:imagedata r:id="rId231" o:title=""/>
          </v:shape>
        </w:pict>
      </w:r>
    </w:p>
    <w:p/>
    <w:p>
      <w:pPr>
        <w:pStyle w:val="Step"/>
      </w:pPr>
      <w:r>
        <w:t>单击相应用户帐号的“激活”。</w:t>
      </w:r>
    </w:p>
    <w:p>
      <w:r>
        <w:t>“状态”为“去激活”的用户帐号才能进行激活操作。</w:t>
      </w:r>
    </w:p>
    <w:p>
      <w:pPr>
        <w:pStyle w:val="Step"/>
      </w:pPr>
      <w:r>
        <w:t>在“二次认证”对话框中输入管理员密码，并单击“确定”。</w:t>
      </w:r>
    </w:p>
    <w:p>
      <w:r>
        <w:t>系统提示成功，则完成操作。</w:t>
      </w:r>
    </w:p>
    <w:p>
      <w:pPr>
        <w:pStyle w:val="End"/>
      </w:pPr>
      <w:r>
        <w:t>----结束</w:t>
      </w:r>
    </w:p>
    <w:p>
      <w:pPr>
        <w:pStyle w:val="Heading4"/>
      </w:pPr>
      <w:bookmarkStart w:id="348" w:name="_ZH-CN_TOPIC_0000001921796833-chtext"/>
      <w:bookmarkStart w:id="349" w:name="_Toc256000102"/>
      <w:r>
        <w:t>解锁用户</w:t>
      </w:r>
      <w:bookmarkEnd w:id="349"/>
      <w:bookmarkEnd w:id="348"/>
    </w:p>
    <w:p>
      <w:r>
        <w:t>当用户登录数字资源赋能中心失败超过限定次数后，用户会被锁定。在“用户管理”页面，可以解锁该用户，</w:t>
      </w:r>
    </w:p>
    <w:p>
      <w:pPr>
        <w:pStyle w:val="BlockLabel"/>
      </w:pPr>
      <w:r>
        <w:t>操作步骤</w:t>
      </w:r>
    </w:p>
    <w:p>
      <w:pPr>
        <w:pStyle w:val="Step"/>
        <w:numPr>
          <w:numId w:val="272"/>
        </w:numPr>
      </w:pPr>
      <w:r>
        <w:t>以数字资源赋能中心系统管理员用户登录数字资源赋能中心。</w:t>
      </w:r>
    </w:p>
    <w:p>
      <w:pPr>
        <w:pStyle w:val="Step"/>
      </w:pPr>
      <w:r>
        <w:t>在导航栏右上角单击“</w:t>
      </w:r>
      <w:r>
        <w:pict>
          <v:shape id="_x0000_i1366" type="#_x0000_t75" style="width:12.24pt;height:11.52pt">
            <v:imagedata r:id="rId196" o:title=""/>
          </v:shape>
        </w:pict>
      </w:r>
      <w:r>
        <w:t>”进入“后台管理”。</w:t>
      </w:r>
    </w:p>
    <w:p>
      <w:pPr>
        <w:pStyle w:val="Step"/>
      </w:pPr>
      <w:r>
        <w:t>在“后台管理 &gt; 用户管理 &gt; 用户管理”页面，搜索找到需要解锁的用户名，如</w:t>
      </w:r>
      <w:r>
        <w:fldChar w:fldCharType="begin"/>
      </w:r>
      <w:r>
        <w:instrText>REF _d1e11833 \r \h</w:instrText>
      </w:r>
      <w:r>
        <w:fldChar w:fldCharType="separate"/>
      </w:r>
      <w:r>
        <w:t>图4-25</w:t>
      </w:r>
      <w:r>
        <w:fldChar w:fldCharType="end"/>
      </w:r>
      <w:r>
        <w:t>所示。</w:t>
      </w:r>
    </w:p>
    <w:bookmarkStart w:id="350" w:name="_d1e11833"/>
    <w:bookmarkEnd w:id="350"/>
    <w:p>
      <w:pPr>
        <w:pStyle w:val="FigureDescription"/>
        <w:ind w:left="1701"/>
      </w:pPr>
      <w:r>
        <w:t>解锁用户</w:t>
      </w:r>
    </w:p>
    <w:p>
      <w:pPr>
        <w:pStyle w:val="Figure"/>
        <w:ind w:left="1701"/>
      </w:pPr>
      <w:r>
        <w:pict>
          <v:shape id="_x0000_i1367" type="#_x0000_t75" style="width:393.8pt;height:106.65pt">
            <v:imagedata r:id="rId232" o:title=""/>
          </v:shape>
        </w:pict>
      </w:r>
    </w:p>
    <w:p/>
    <w:p>
      <w:pPr>
        <w:pStyle w:val="Step"/>
      </w:pPr>
      <w:r>
        <w:t>单击该用户帐号的“解锁”。</w:t>
      </w:r>
    </w:p>
    <w:p>
      <w:pPr>
        <w:pStyle w:val="NotesHeading"/>
        <w:tabs>
          <w:tab w:val="left" w:pos="2100"/>
        </w:tabs>
        <w:rPr>
          <w:rFonts w:hint="eastAsia"/>
        </w:rPr>
      </w:pPr>
      <w:r>
        <w:pict>
          <v:shape id="_x0000_i1368" type="#_x0000_t75" style="width:50.29pt;height:19pt">
            <v:imagedata r:id="rId26" o:title="说明"/>
          </v:shape>
        </w:pict>
      </w:r>
    </w:p>
    <w:p>
      <w:pPr>
        <w:pStyle w:val="NotesText"/>
      </w:pPr>
      <w:r>
        <w:t>“锁定状态”为“锁定”的用户帐号才能进行解锁操作。</w:t>
      </w:r>
    </w:p>
    <w:p>
      <w:r>
        <w:t>系统提示解锁成功后，租户管理员即可知会该用户重新登录。如果该用户忘记密码，则需要管理员执行重置密码操作，具体参见“</w:t>
      </w:r>
      <w:r>
        <w:fldChar w:fldCharType="begin"/>
      </w:r>
      <w:r>
        <w:instrText>REF _ZH-CN_TOPIC_0000001921796809 \r \h</w:instrText>
      </w:r>
      <w:r>
        <w:fldChar w:fldCharType="separate"/>
      </w:r>
      <w:r>
        <w:t xml:space="preserve">4.5.1.3 </w:t>
      </w:r>
      <w:r>
        <w:fldChar w:fldCharType="end"/>
      </w:r>
      <w:r>
        <w:fldChar w:fldCharType="begin"/>
      </w:r>
      <w:r>
        <w:instrText>REF _ZH-CN_TOPIC_0000001921796809-chtext \h</w:instrText>
      </w:r>
      <w:r>
        <w:fldChar w:fldCharType="separate"/>
      </w:r>
      <w:r>
        <w:t>重置密码</w:t>
      </w:r>
      <w:r>
        <w:fldChar w:fldCharType="end"/>
      </w:r>
      <w:r>
        <w:t>”。</w:t>
      </w:r>
    </w:p>
    <w:p>
      <w:pPr>
        <w:pStyle w:val="End"/>
      </w:pPr>
      <w:r>
        <w:t>----结束</w:t>
      </w:r>
    </w:p>
    <w:p>
      <w:pPr>
        <w:pStyle w:val="Heading3"/>
      </w:pPr>
      <w:bookmarkStart w:id="351" w:name="_ZH-CN_TOPIC_0000001921677193-chtext"/>
      <w:bookmarkStart w:id="352" w:name="_Toc256000103"/>
      <w:r>
        <w:t>角色管理</w:t>
      </w:r>
      <w:bookmarkEnd w:id="352"/>
      <w:bookmarkEnd w:id="351"/>
    </w:p>
    <w:p>
      <w:r>
        <w:t>管理员可以根据实际需要，自定义添加或修改符合需求场景的用户角色，对相应用户进行操作权限控制。</w:t>
      </w:r>
    </w:p>
    <w:p>
      <w:r>
        <w:t>数字资源赋能中心默认的角色说明如</w:t>
      </w:r>
      <w:r>
        <w:fldChar w:fldCharType="begin"/>
      </w:r>
      <w:r>
        <w:instrText>REF _d1e11883 \r \h</w:instrText>
      </w:r>
      <w:r>
        <w:fldChar w:fldCharType="separate"/>
      </w:r>
      <w:r>
        <w:t>表4-4</w:t>
      </w:r>
      <w:r>
        <w:fldChar w:fldCharType="end"/>
      </w:r>
      <w:r>
        <w:t>所示。</w:t>
      </w:r>
    </w:p>
    <w:bookmarkStart w:id="353" w:name="_d1e11883"/>
    <w:bookmarkEnd w:id="353"/>
    <w:p>
      <w:pPr>
        <w:pStyle w:val="TableDescription"/>
      </w:pPr>
      <w:r>
        <w:t>数字资源赋能中心默认角色说明</w:t>
      </w:r>
    </w:p>
    <w:tbl>
      <w:tblPr>
        <w:tblStyle w:val="Table"/>
        <w:tblW w:w="7938" w:type="dxa"/>
        <w:tblInd w:w="1814" w:type="dxa"/>
        <w:tblLayout w:type="fixed"/>
        <w:tblLook w:val="01E0"/>
      </w:tblPr>
      <w:tblGrid>
        <w:gridCol w:w="1473"/>
        <w:gridCol w:w="6465"/>
      </w:tblGrid>
      <w:tr>
        <w:tblPrEx>
          <w:tblW w:w="7938" w:type="dxa"/>
          <w:tblInd w:w="1814" w:type="dxa"/>
          <w:tblLayout w:type="fixed"/>
          <w:tblLook w:val="01E0"/>
        </w:tblPrEx>
        <w:trPr>
          <w:cantSplit w:val="0"/>
          <w:tblHeader/>
        </w:trPr>
        <w:tc>
          <w:tcPr>
            <w:tcW w:w="928" w:type="pct"/>
            <w:tcBorders>
              <w:top w:val="single" w:sz="6" w:space="0" w:color="000000"/>
              <w:bottom w:val="single" w:sz="6" w:space="0" w:color="000000"/>
              <w:right w:val="single" w:sz="6" w:space="0" w:color="000000"/>
            </w:tcBorders>
            <w:shd w:val="clear" w:color="auto" w:fill="D9D9D9"/>
          </w:tcPr>
          <w:p>
            <w:pPr>
              <w:pStyle w:val="TableHeading"/>
            </w:pPr>
            <w:r>
              <w:rPr>
                <w:b/>
              </w:rPr>
              <w:t>角色</w:t>
            </w:r>
          </w:p>
        </w:tc>
        <w:tc>
          <w:tcPr>
            <w:tcW w:w="4072" w:type="pct"/>
            <w:tcBorders>
              <w:top w:val="single" w:sz="6" w:space="0" w:color="000000"/>
              <w:bottom w:val="single" w:sz="6" w:space="0" w:color="000000"/>
            </w:tcBorders>
            <w:shd w:val="clear" w:color="auto" w:fill="D9D9D9"/>
          </w:tcPr>
          <w:p>
            <w:pPr>
              <w:pStyle w:val="TableHeading"/>
            </w:pPr>
            <w:r>
              <w:rPr>
                <w:b/>
              </w:rPr>
              <w:t>说明</w:t>
            </w:r>
          </w:p>
        </w:tc>
      </w:tr>
      <w:tr>
        <w:tblPrEx>
          <w:tblW w:w="7938" w:type="dxa"/>
          <w:tblInd w:w="1814" w:type="dxa"/>
          <w:tblLayout w:type="fixed"/>
          <w:tblLook w:val="01E0"/>
        </w:tblPrEx>
        <w:trPr>
          <w:cantSplit w:val="0"/>
        </w:trPr>
        <w:tc>
          <w:tcPr>
            <w:tcW w:w="928" w:type="pct"/>
            <w:tcBorders>
              <w:top w:val="single" w:sz="6" w:space="0" w:color="000000"/>
              <w:bottom w:val="single" w:sz="6" w:space="0" w:color="000000"/>
              <w:right w:val="single" w:sz="6" w:space="0" w:color="000000"/>
            </w:tcBorders>
          </w:tcPr>
          <w:p>
            <w:pPr>
              <w:pStyle w:val="TableText"/>
            </w:pPr>
            <w:r>
              <w:t>IrisAdmin</w:t>
            </w:r>
          </w:p>
        </w:tc>
        <w:tc>
          <w:tcPr>
            <w:tcW w:w="4072" w:type="pct"/>
            <w:tcBorders>
              <w:top w:val="single" w:sz="6" w:space="0" w:color="000000"/>
              <w:bottom w:val="single" w:sz="6" w:space="0" w:color="000000"/>
            </w:tcBorders>
          </w:tcPr>
          <w:p>
            <w:pPr>
              <w:pStyle w:val="TableText"/>
            </w:pPr>
            <w:r>
              <w:rPr>
                <w:color w:val="303133"/>
              </w:rPr>
              <w:t>管理人员</w:t>
            </w:r>
            <w:r>
              <w:t>角色，拥有数字资源赋能中心所有功能的访问和操作权限，包括“数字超市”、“资源中心”和“后台管理”等功能的访问和操作权限。</w:t>
            </w:r>
          </w:p>
        </w:tc>
      </w:tr>
      <w:tr>
        <w:tblPrEx>
          <w:tblW w:w="7938" w:type="dxa"/>
          <w:tblInd w:w="1814" w:type="dxa"/>
          <w:tblLayout w:type="fixed"/>
          <w:tblLook w:val="01E0"/>
        </w:tblPrEx>
        <w:trPr>
          <w:cantSplit w:val="0"/>
        </w:trPr>
        <w:tc>
          <w:tcPr>
            <w:tcW w:w="928" w:type="pct"/>
            <w:tcBorders>
              <w:top w:val="single" w:sz="6" w:space="0" w:color="000000"/>
              <w:bottom w:val="single" w:sz="6" w:space="0" w:color="000000"/>
              <w:right w:val="single" w:sz="6" w:space="0" w:color="000000"/>
            </w:tcBorders>
          </w:tcPr>
          <w:p>
            <w:pPr>
              <w:pStyle w:val="TableText"/>
            </w:pPr>
            <w:r>
              <w:t>IrisOperator</w:t>
            </w:r>
          </w:p>
        </w:tc>
        <w:tc>
          <w:tcPr>
            <w:tcW w:w="4072" w:type="pct"/>
            <w:tcBorders>
              <w:top w:val="single" w:sz="6" w:space="0" w:color="000000"/>
              <w:bottom w:val="single" w:sz="6" w:space="0" w:color="000000"/>
            </w:tcBorders>
          </w:tcPr>
          <w:p>
            <w:pPr>
              <w:pStyle w:val="TableText"/>
            </w:pPr>
            <w:r>
              <w:rPr>
                <w:color w:val="303133"/>
              </w:rPr>
              <w:t>资源运营人员</w:t>
            </w:r>
            <w:r>
              <w:t>角色，拥有“资源中心”功能的访问和操作权限。</w:t>
            </w:r>
          </w:p>
        </w:tc>
      </w:tr>
      <w:tr>
        <w:tblPrEx>
          <w:tblW w:w="7938" w:type="dxa"/>
          <w:tblInd w:w="1814" w:type="dxa"/>
          <w:tblLayout w:type="fixed"/>
          <w:tblLook w:val="01E0"/>
        </w:tblPrEx>
        <w:trPr>
          <w:cantSplit w:val="0"/>
        </w:trPr>
        <w:tc>
          <w:tcPr>
            <w:tcW w:w="928" w:type="pct"/>
            <w:tcBorders>
              <w:top w:val="single" w:sz="6" w:space="0" w:color="000000"/>
              <w:bottom w:val="single" w:sz="6" w:space="0" w:color="000000"/>
              <w:right w:val="single" w:sz="6" w:space="0" w:color="000000"/>
            </w:tcBorders>
          </w:tcPr>
          <w:p>
            <w:pPr>
              <w:pStyle w:val="TableText"/>
            </w:pPr>
            <w:r>
              <w:t>IrisUser</w:t>
            </w:r>
          </w:p>
        </w:tc>
        <w:tc>
          <w:tcPr>
            <w:tcW w:w="4072" w:type="pct"/>
            <w:tcBorders>
              <w:top w:val="single" w:sz="6" w:space="0" w:color="000000"/>
              <w:bottom w:val="single" w:sz="6" w:space="0" w:color="000000"/>
            </w:tcBorders>
          </w:tcPr>
          <w:p>
            <w:pPr>
              <w:pStyle w:val="TableText"/>
            </w:pPr>
            <w:r>
              <w:t>普通用户角色，拥有“数字超市”的访问和操作权限。</w:t>
            </w:r>
          </w:p>
        </w:tc>
      </w:tr>
    </w:tbl>
    <w:p/>
    <w:bookmarkStart w:id="354" w:name="_ZH-CN_TOPIC_0000001921677161"/>
    <w:bookmarkEnd w:id="354"/>
    <w:p>
      <w:pPr>
        <w:pStyle w:val="Heading4"/>
        <w:numPr>
          <w:numId w:val="163"/>
        </w:numPr>
      </w:pPr>
      <w:bookmarkStart w:id="355" w:name="_ZH-CN_TOPIC_0000001921677161-chtext"/>
      <w:bookmarkStart w:id="356" w:name="_Toc256000104"/>
      <w:r>
        <w:t>创建角色</w:t>
      </w:r>
      <w:bookmarkEnd w:id="356"/>
      <w:bookmarkEnd w:id="355"/>
    </w:p>
    <w:p>
      <w:r>
        <w:t>为用户关联相应的角色成功后，该用户即可获取相应的运营开发控制台管理权限。</w:t>
      </w:r>
    </w:p>
    <w:p>
      <w:pPr>
        <w:pStyle w:val="BlockLabel"/>
      </w:pPr>
      <w:r>
        <w:t>操作步骤</w:t>
      </w:r>
    </w:p>
    <w:p>
      <w:pPr>
        <w:pStyle w:val="Step"/>
        <w:numPr>
          <w:numId w:val="273"/>
        </w:numPr>
      </w:pPr>
      <w:r>
        <w:t>以系统管理员用户登录数字资源赋能中心。</w:t>
      </w:r>
    </w:p>
    <w:p>
      <w:pPr>
        <w:pStyle w:val="Step"/>
      </w:pPr>
      <w:r>
        <w:t>在导航栏右上角单击“</w:t>
      </w:r>
      <w:r>
        <w:pict>
          <v:shape id="_x0000_i1369" type="#_x0000_t75" style="width:12.24pt;height:11.52pt">
            <v:imagedata r:id="rId196" o:title=""/>
          </v:shape>
        </w:pict>
      </w:r>
      <w:r>
        <w:t>”进入“后台管理”。</w:t>
      </w:r>
    </w:p>
    <w:p>
      <w:pPr>
        <w:pStyle w:val="Step"/>
      </w:pPr>
      <w:r>
        <w:t>在“后台管理 &gt; 用户管理 &gt; 角色管理”页面，单击“创建角色”，如</w:t>
      </w:r>
      <w:r>
        <w:fldChar w:fldCharType="begin"/>
      </w:r>
      <w:r>
        <w:instrText>REF _fig48213201265 \r \h</w:instrText>
      </w:r>
      <w:r>
        <w:fldChar w:fldCharType="separate"/>
      </w:r>
      <w:r>
        <w:t>图4-26</w:t>
      </w:r>
      <w:r>
        <w:fldChar w:fldCharType="end"/>
      </w:r>
      <w:r>
        <w:t>所示。</w:t>
      </w:r>
    </w:p>
    <w:bookmarkStart w:id="357" w:name="_fig48213201265"/>
    <w:bookmarkEnd w:id="357"/>
    <w:p>
      <w:pPr>
        <w:pStyle w:val="FigureDescription"/>
        <w:ind w:left="1701"/>
      </w:pPr>
      <w:r>
        <w:t>创建角色</w:t>
      </w:r>
    </w:p>
    <w:p>
      <w:pPr>
        <w:pStyle w:val="Figure"/>
        <w:ind w:left="1701"/>
      </w:pPr>
      <w:r>
        <w:pict>
          <v:shape id="_x0000_i1370" type="#_x0000_t75" style="width:401.23pt;height:141pt">
            <v:imagedata r:id="rId233" o:title=""/>
          </v:shape>
        </w:pict>
      </w:r>
    </w:p>
    <w:p/>
    <w:p>
      <w:pPr>
        <w:pStyle w:val="Step"/>
      </w:pPr>
      <w:r>
        <w:t>填写角色名称，并单击“提交”，如</w:t>
      </w:r>
      <w:r>
        <w:fldChar w:fldCharType="begin"/>
      </w:r>
      <w:r>
        <w:instrText>REF _d1e11984 \r \h</w:instrText>
      </w:r>
      <w:r>
        <w:fldChar w:fldCharType="separate"/>
      </w:r>
      <w:r>
        <w:t>图4-27</w:t>
      </w:r>
      <w:r>
        <w:fldChar w:fldCharType="end"/>
      </w:r>
      <w:r>
        <w:t>所示。</w:t>
      </w:r>
    </w:p>
    <w:bookmarkStart w:id="358" w:name="_d1e11984"/>
    <w:bookmarkEnd w:id="358"/>
    <w:p>
      <w:pPr>
        <w:pStyle w:val="FigureDescription"/>
        <w:ind w:left="1701"/>
      </w:pPr>
      <w:r>
        <w:t>填写角色名称</w:t>
      </w:r>
    </w:p>
    <w:p>
      <w:pPr>
        <w:pStyle w:val="Figure"/>
        <w:ind w:left="1701"/>
      </w:pPr>
      <w:r>
        <w:pict>
          <v:shape id="_x0000_i1371" type="#_x0000_t75" style="width:367.92pt;height:273.6pt">
            <v:imagedata r:id="rId234" o:title=""/>
          </v:shape>
        </w:pict>
      </w:r>
    </w:p>
    <w:p/>
    <w:p>
      <w:pPr>
        <w:pStyle w:val="Step"/>
      </w:pPr>
      <w:r>
        <w:t>在角色列表中单击新创建的角色名称，进入角色配置页面。</w:t>
      </w:r>
    </w:p>
    <w:p>
      <w:pPr>
        <w:pStyle w:val="Step"/>
      </w:pPr>
      <w:r>
        <w:t>在“功能权限”页签，选择添加相应的权限，单击“提交”，如</w:t>
      </w:r>
      <w:r>
        <w:fldChar w:fldCharType="begin"/>
      </w:r>
      <w:r>
        <w:instrText>REF _d1e11998 \r \h</w:instrText>
      </w:r>
      <w:r>
        <w:fldChar w:fldCharType="separate"/>
      </w:r>
      <w:r>
        <w:t>图4-28</w:t>
      </w:r>
      <w:r>
        <w:fldChar w:fldCharType="end"/>
      </w:r>
      <w:r>
        <w:t>所示。</w:t>
      </w:r>
    </w:p>
    <w:bookmarkStart w:id="359" w:name="_d1e11998"/>
    <w:bookmarkEnd w:id="359"/>
    <w:p>
      <w:pPr>
        <w:pStyle w:val="FigureDescription"/>
        <w:ind w:left="1701"/>
      </w:pPr>
      <w:r>
        <w:t>权限功能</w:t>
      </w:r>
    </w:p>
    <w:p>
      <w:pPr>
        <w:pStyle w:val="Figure"/>
        <w:ind w:left="1701"/>
      </w:pPr>
      <w:r>
        <w:pict>
          <v:shape id="_x0000_i1372" type="#_x0000_t75" style="width:397.56pt;height:301.09pt">
            <v:imagedata r:id="rId235" o:title=""/>
          </v:shape>
        </w:pict>
      </w:r>
    </w:p>
    <w:p/>
    <w:p>
      <w:pPr>
        <w:pStyle w:val="Step"/>
      </w:pPr>
      <w:r>
        <w:t>选择“用户”页签，单击“用户”，如</w:t>
      </w:r>
      <w:r>
        <w:fldChar w:fldCharType="begin"/>
      </w:r>
      <w:r>
        <w:instrText>REF _d1e12009 \r \h</w:instrText>
      </w:r>
      <w:r>
        <w:fldChar w:fldCharType="separate"/>
      </w:r>
      <w:r>
        <w:t>图4-29</w:t>
      </w:r>
      <w:r>
        <w:fldChar w:fldCharType="end"/>
      </w:r>
      <w:r>
        <w:t>所示。</w:t>
      </w:r>
    </w:p>
    <w:bookmarkStart w:id="360" w:name="_d1e12009"/>
    <w:bookmarkEnd w:id="360"/>
    <w:p>
      <w:pPr>
        <w:pStyle w:val="FigureDescription"/>
        <w:ind w:left="1701"/>
      </w:pPr>
      <w:r>
        <w:t>关联用户</w:t>
      </w:r>
    </w:p>
    <w:p>
      <w:pPr>
        <w:pStyle w:val="Figure"/>
        <w:ind w:left="1701"/>
      </w:pPr>
      <w:r>
        <w:pict>
          <v:shape id="_x0000_i1373" type="#_x0000_t75" style="width:395.91pt;height:186.91pt">
            <v:imagedata r:id="rId236" o:title=""/>
          </v:shape>
        </w:pict>
      </w:r>
    </w:p>
    <w:p/>
    <w:p>
      <w:pPr>
        <w:pStyle w:val="Step"/>
      </w:pPr>
      <w:r>
        <w:t>通过搜索功能查找并选择要关联角色的用户，单击“关联”，用户即可拥有此角色的相应权限，如</w:t>
      </w:r>
      <w:r>
        <w:fldChar w:fldCharType="begin"/>
      </w:r>
      <w:r>
        <w:instrText>REF _d1e12020 \r \h</w:instrText>
      </w:r>
      <w:r>
        <w:fldChar w:fldCharType="separate"/>
      </w:r>
      <w:r>
        <w:t>图4-30</w:t>
      </w:r>
      <w:r>
        <w:fldChar w:fldCharType="end"/>
      </w:r>
      <w:r>
        <w:t>所示。</w:t>
      </w:r>
    </w:p>
    <w:bookmarkStart w:id="361" w:name="_d1e12020"/>
    <w:bookmarkEnd w:id="361"/>
    <w:p>
      <w:pPr>
        <w:pStyle w:val="FigureDescription"/>
        <w:ind w:left="1701"/>
      </w:pPr>
      <w:r>
        <w:t>选择关联角色的用户</w:t>
      </w:r>
    </w:p>
    <w:p>
      <w:pPr>
        <w:pStyle w:val="Figure"/>
        <w:ind w:left="1701"/>
      </w:pPr>
      <w:r>
        <w:pict>
          <v:shape id="_x0000_i1374" type="#_x0000_t75" style="width:396.72pt;height:218.16pt">
            <v:imagedata r:id="rId237" o:title=""/>
          </v:shape>
        </w:pict>
      </w:r>
    </w:p>
    <w:p/>
    <w:p>
      <w:pPr>
        <w:pStyle w:val="End"/>
      </w:pPr>
      <w:r>
        <w:t>----结束</w:t>
      </w:r>
    </w:p>
    <w:p>
      <w:pPr>
        <w:pStyle w:val="Heading4"/>
      </w:pPr>
      <w:bookmarkStart w:id="362" w:name="_ZH-CN_TOPIC_0000001921677177-chtext"/>
      <w:bookmarkStart w:id="363" w:name="_Toc256000105"/>
      <w:r>
        <w:t>删除角色</w:t>
      </w:r>
      <w:bookmarkEnd w:id="363"/>
      <w:bookmarkEnd w:id="362"/>
    </w:p>
    <w:p>
      <w:r>
        <w:t>在“角色管理”页面，可以删除不再使用的角色。在删除角色前，需要先删除已绑定的用户关联关系。</w:t>
      </w:r>
    </w:p>
    <w:p>
      <w:pPr>
        <w:pStyle w:val="BlockLabel"/>
      </w:pPr>
      <w:r>
        <w:t>操作步骤</w:t>
      </w:r>
    </w:p>
    <w:p>
      <w:pPr>
        <w:pStyle w:val="Step"/>
        <w:numPr>
          <w:numId w:val="274"/>
        </w:numPr>
      </w:pPr>
      <w:r>
        <w:t>以数字资源赋能中心系统管理员用户登录数字资源赋能中心。</w:t>
      </w:r>
    </w:p>
    <w:p>
      <w:pPr>
        <w:pStyle w:val="Step"/>
      </w:pPr>
      <w:r>
        <w:t>在导航栏右上角单击“</w:t>
      </w:r>
      <w:r>
        <w:pict>
          <v:shape id="_x0000_i1375" type="#_x0000_t75" style="width:12.24pt;height:11.52pt">
            <v:imagedata r:id="rId196" o:title=""/>
          </v:shape>
        </w:pict>
      </w:r>
      <w:r>
        <w:t>”进入“后台管理”。</w:t>
      </w:r>
    </w:p>
    <w:p>
      <w:pPr>
        <w:pStyle w:val="Step"/>
      </w:pPr>
      <w:r>
        <w:t>在“后台管理 &gt; 用户管理 &gt; 角色管理”页面，搜索找到需要删除的角色，如</w:t>
      </w:r>
      <w:r>
        <w:fldChar w:fldCharType="begin"/>
      </w:r>
      <w:r>
        <w:instrText>REF _fig19689163115210 \r \h</w:instrText>
      </w:r>
      <w:r>
        <w:fldChar w:fldCharType="separate"/>
      </w:r>
      <w:r>
        <w:t>图4-31</w:t>
      </w:r>
      <w:r>
        <w:fldChar w:fldCharType="end"/>
      </w:r>
      <w:r>
        <w:t>所示。</w:t>
      </w:r>
    </w:p>
    <w:bookmarkStart w:id="364" w:name="_fig19689163115210"/>
    <w:bookmarkEnd w:id="364"/>
    <w:p>
      <w:pPr>
        <w:pStyle w:val="FigureDescription"/>
        <w:ind w:left="1701"/>
      </w:pPr>
      <w:r>
        <w:t>删除角色</w:t>
      </w:r>
    </w:p>
    <w:p>
      <w:pPr>
        <w:pStyle w:val="Figure"/>
        <w:ind w:left="1701"/>
      </w:pPr>
      <w:r>
        <w:pict>
          <v:shape id="_x0000_i1376" type="#_x0000_t75" style="width:397.02pt;height:122.05pt">
            <v:imagedata r:id="rId238" o:title=""/>
          </v:shape>
        </w:pict>
      </w:r>
    </w:p>
    <w:p/>
    <w:p>
      <w:pPr>
        <w:pStyle w:val="Step"/>
      </w:pPr>
      <w:r>
        <w:t>在操作列单击“删除”。</w:t>
      </w:r>
    </w:p>
    <w:p>
      <w:pPr>
        <w:pStyle w:val="ItemStep"/>
        <w:numPr>
          <w:numId w:val="55"/>
        </w:numPr>
      </w:pPr>
      <w:r>
        <w:t>在删除确认对话框中单击“确认”。</w:t>
      </w:r>
    </w:p>
    <w:p>
      <w:pPr>
        <w:pStyle w:val="ItemStep"/>
        <w:numPr>
          <w:numId w:val="55"/>
        </w:numPr>
      </w:pPr>
      <w:r>
        <w:t>如果角色绑定了用户，则会提示“该角色已关联用户。是否强制删除？删除会强制解绑角色与所有已绑定用户的关系”，单击“确认”并输入登录密码进行二次确认，完成角色删除。</w:t>
      </w:r>
    </w:p>
    <w:p>
      <w:pPr>
        <w:pStyle w:val="End"/>
      </w:pPr>
      <w:r>
        <w:t>----结束</w:t>
      </w:r>
    </w:p>
    <w:p>
      <w:pPr>
        <w:pStyle w:val="Heading4"/>
      </w:pPr>
      <w:bookmarkStart w:id="365" w:name="_ZH-CN_TOPIC_0000001921796797-chtext"/>
      <w:bookmarkStart w:id="366" w:name="_Toc256000106"/>
      <w:r>
        <w:t>导出角色</w:t>
      </w:r>
      <w:bookmarkEnd w:id="366"/>
      <w:bookmarkEnd w:id="365"/>
    </w:p>
    <w:p>
      <w:r>
        <w:t>在“角色管理”页面，可以导出角色列表。</w:t>
      </w:r>
    </w:p>
    <w:p>
      <w:pPr>
        <w:pStyle w:val="BlockLabel"/>
      </w:pPr>
      <w:r>
        <w:t>操作步骤</w:t>
      </w:r>
    </w:p>
    <w:p>
      <w:pPr>
        <w:pStyle w:val="Step"/>
        <w:numPr>
          <w:numId w:val="275"/>
        </w:numPr>
      </w:pPr>
      <w:r>
        <w:t>以数字资源赋能中心系统管理员用户登录数字资源赋能中心。</w:t>
      </w:r>
    </w:p>
    <w:p>
      <w:pPr>
        <w:pStyle w:val="Step"/>
      </w:pPr>
      <w:r>
        <w:t>在导航栏右上角单击“</w:t>
      </w:r>
      <w:r>
        <w:pict>
          <v:shape id="_x0000_i1377" type="#_x0000_t75" style="width:12.24pt;height:11.52pt">
            <v:imagedata r:id="rId196" o:title=""/>
          </v:shape>
        </w:pict>
      </w:r>
      <w:r>
        <w:t>”进入“后台管理”。</w:t>
      </w:r>
    </w:p>
    <w:p>
      <w:pPr>
        <w:pStyle w:val="Step"/>
      </w:pPr>
      <w:r>
        <w:t>在“后台管理 &gt; 用户管理 &gt; 角色管理”页面，选择相应的角色后，单击“导出角色”，可以将角色列表导出为xls文件，如</w:t>
      </w:r>
      <w:r>
        <w:fldChar w:fldCharType="begin"/>
      </w:r>
      <w:r>
        <w:instrText>REF _d1e12133 \r \h</w:instrText>
      </w:r>
      <w:r>
        <w:fldChar w:fldCharType="separate"/>
      </w:r>
      <w:r>
        <w:t>图4-32</w:t>
      </w:r>
      <w:r>
        <w:fldChar w:fldCharType="end"/>
      </w:r>
      <w:r>
        <w:t>所示。</w:t>
      </w:r>
    </w:p>
    <w:bookmarkStart w:id="367" w:name="_d1e12133"/>
    <w:bookmarkEnd w:id="367"/>
    <w:p>
      <w:pPr>
        <w:pStyle w:val="FigureDescription"/>
        <w:ind w:left="1701"/>
      </w:pPr>
      <w:r>
        <w:t>导出角色</w:t>
      </w:r>
    </w:p>
    <w:p>
      <w:pPr>
        <w:pStyle w:val="Figure"/>
        <w:ind w:left="1701"/>
      </w:pPr>
      <w:r>
        <w:pict>
          <v:shape id="_x0000_i1378" type="#_x0000_t75" style="width:398.59pt;height:153.91pt">
            <v:imagedata r:id="rId239" o:title=""/>
          </v:shape>
        </w:pict>
      </w:r>
    </w:p>
    <w:p/>
    <w:p>
      <w:pPr>
        <w:pStyle w:val="End"/>
      </w:pPr>
      <w:r>
        <w:t>----结束</w:t>
      </w:r>
    </w:p>
    <w:p>
      <w:pPr>
        <w:pStyle w:val="Heading4"/>
      </w:pPr>
      <w:bookmarkStart w:id="368" w:name="_ZH-CN_TOPIC_0000001921796829-chtext"/>
      <w:bookmarkStart w:id="369" w:name="_Toc256000107"/>
      <w:r>
        <w:t>关联角色和用户</w:t>
      </w:r>
      <w:bookmarkEnd w:id="369"/>
      <w:bookmarkEnd w:id="368"/>
    </w:p>
    <w:p>
      <w:pPr>
        <w:pStyle w:val="BlockLabel"/>
      </w:pPr>
      <w:r>
        <w:t>前提条件</w:t>
      </w:r>
    </w:p>
    <w:p>
      <w:r>
        <w:t>已创建了相应的角色，创建角色的操作请参见“</w:t>
      </w:r>
      <w:r>
        <w:fldChar w:fldCharType="begin"/>
      </w:r>
      <w:r>
        <w:instrText>REF _ZH-CN_TOPIC_0000001921677161 \r \h</w:instrText>
      </w:r>
      <w:r>
        <w:fldChar w:fldCharType="separate"/>
      </w:r>
      <w:r>
        <w:t xml:space="preserve">4.5.2.1 </w:t>
      </w:r>
      <w:r>
        <w:fldChar w:fldCharType="end"/>
      </w:r>
      <w:r>
        <w:fldChar w:fldCharType="begin"/>
      </w:r>
      <w:r>
        <w:instrText>REF _ZH-CN_TOPIC_0000001921677161-chtext \h</w:instrText>
      </w:r>
      <w:r>
        <w:fldChar w:fldCharType="separate"/>
      </w:r>
      <w:r>
        <w:t>创建角色</w:t>
      </w:r>
      <w:r>
        <w:fldChar w:fldCharType="end"/>
      </w:r>
      <w:r>
        <w:t>”。</w:t>
      </w:r>
    </w:p>
    <w:p>
      <w:pPr>
        <w:pStyle w:val="BlockLabel"/>
      </w:pPr>
      <w:r>
        <w:t>操作步骤</w:t>
      </w:r>
    </w:p>
    <w:p>
      <w:pPr>
        <w:pStyle w:val="Step"/>
        <w:numPr>
          <w:numId w:val="276"/>
        </w:numPr>
      </w:pPr>
      <w:r>
        <w:t>以数字资源赋能中心系统管理员用户登录数字资源赋能中心。</w:t>
      </w:r>
    </w:p>
    <w:p>
      <w:pPr>
        <w:pStyle w:val="Step"/>
      </w:pPr>
      <w:r>
        <w:t>在导航栏右上角单击“</w:t>
      </w:r>
      <w:r>
        <w:pict>
          <v:shape id="_x0000_i1379" type="#_x0000_t75" style="width:12.24pt;height:11.52pt">
            <v:imagedata r:id="rId196" o:title=""/>
          </v:shape>
        </w:pict>
      </w:r>
      <w:r>
        <w:t>”进入“后台管理”。</w:t>
      </w:r>
    </w:p>
    <w:p>
      <w:pPr>
        <w:pStyle w:val="Step"/>
      </w:pPr>
      <w:r>
        <w:t>在“后台管理 &gt; 用户管理 &gt; 角色管理”页面的角色列表中，单击相应的角色名称，进入角色配置页面。</w:t>
      </w:r>
    </w:p>
    <w:p>
      <w:pPr>
        <w:pStyle w:val="Step"/>
      </w:pPr>
      <w:r>
        <w:t>选择“用户”页签，单击“用户”，如</w:t>
      </w:r>
      <w:r>
        <w:fldChar w:fldCharType="begin"/>
      </w:r>
      <w:r>
        <w:instrText>REF _d1e12194 \r \h</w:instrText>
      </w:r>
      <w:r>
        <w:fldChar w:fldCharType="separate"/>
      </w:r>
      <w:r>
        <w:t>图4-33</w:t>
      </w:r>
      <w:r>
        <w:fldChar w:fldCharType="end"/>
      </w:r>
      <w:r>
        <w:t>所示。</w:t>
      </w:r>
    </w:p>
    <w:bookmarkStart w:id="370" w:name="_d1e12194"/>
    <w:bookmarkEnd w:id="370"/>
    <w:p>
      <w:pPr>
        <w:pStyle w:val="FigureDescription"/>
        <w:ind w:left="1701"/>
      </w:pPr>
      <w:r>
        <w:t>关联用户</w:t>
      </w:r>
    </w:p>
    <w:p>
      <w:pPr>
        <w:pStyle w:val="Figure"/>
        <w:ind w:left="1701"/>
      </w:pPr>
      <w:r>
        <w:pict>
          <v:shape id="_x0000_i1380" type="#_x0000_t75" style="width:395.91pt;height:186.91pt">
            <v:imagedata r:id="rId236" o:title=""/>
          </v:shape>
        </w:pict>
      </w:r>
    </w:p>
    <w:p/>
    <w:p>
      <w:pPr>
        <w:pStyle w:val="Step"/>
      </w:pPr>
      <w:r>
        <w:t>通过搜索功能查找并选择要关联角色的用户，单击“关联”，用户即可拥有此角色的相应权限，如</w:t>
      </w:r>
      <w:r>
        <w:fldChar w:fldCharType="begin"/>
      </w:r>
      <w:r>
        <w:instrText>REF _d1e12205 \r \h</w:instrText>
      </w:r>
      <w:r>
        <w:fldChar w:fldCharType="separate"/>
      </w:r>
      <w:r>
        <w:t>图4-34</w:t>
      </w:r>
      <w:r>
        <w:fldChar w:fldCharType="end"/>
      </w:r>
      <w:r>
        <w:t>所示。</w:t>
      </w:r>
    </w:p>
    <w:bookmarkStart w:id="371" w:name="_d1e12205"/>
    <w:bookmarkEnd w:id="371"/>
    <w:p>
      <w:pPr>
        <w:pStyle w:val="FigureDescription"/>
        <w:ind w:left="1701"/>
      </w:pPr>
      <w:r>
        <w:t>选择关联角色的用户</w:t>
      </w:r>
    </w:p>
    <w:p>
      <w:pPr>
        <w:pStyle w:val="Figure"/>
        <w:ind w:left="1701"/>
      </w:pPr>
      <w:r>
        <w:pict>
          <v:shape id="_x0000_i1381" type="#_x0000_t75" style="width:396.72pt;height:218.16pt">
            <v:imagedata r:id="rId237" o:title=""/>
          </v:shape>
        </w:pict>
      </w:r>
    </w:p>
    <w:p>
      <w:pPr>
        <w:pStyle w:val="End"/>
      </w:pPr>
      <w:r>
        <w:t>----结束</w:t>
      </w:r>
    </w:p>
    <w:p>
      <w:pPr>
        <w:sectPr>
          <w:headerReference w:type="even" r:id="rId240"/>
          <w:headerReference w:type="default" r:id="rId241"/>
          <w:footerReference w:type="even" r:id="rId242"/>
          <w:footerReference w:type="default" r:id="rId243"/>
          <w:type w:val="nextPage"/>
          <w:pgSz w:w="11907" w:h="16840" w:code="9"/>
          <w:pgMar w:top="1701" w:right="1134" w:bottom="1701" w:left="1134" w:header="567" w:footer="567" w:gutter="0"/>
          <w:pgNumType w:fmt="decimal"/>
          <w:cols w:space="425"/>
          <w:docGrid w:linePitch="312"/>
        </w:sectPr>
      </w:pPr>
    </w:p>
    <w:bookmarkStart w:id="372" w:name="_ZH-CN_TOPIC_0000001921796825"/>
    <w:bookmarkEnd w:id="372"/>
    <w:p>
      <w:pPr>
        <w:pStyle w:val="Heading1"/>
      </w:pPr>
      <w:bookmarkStart w:id="373" w:name="_ZH-CN_TOPIC_0000001921796825-chtext"/>
      <w:bookmarkStart w:id="374" w:name="_Toc256000108"/>
      <w:r>
        <w:t>用户中心</w:t>
      </w:r>
      <w:bookmarkEnd w:id="374"/>
      <w:bookmarkEnd w:id="373"/>
    </w:p>
    <w:bookmarkStart w:id="375" w:name="_ZH-CN_TOPIC_0000001921677137"/>
    <w:bookmarkEnd w:id="375"/>
    <w:p>
      <w:pPr>
        <w:pStyle w:val="Heading2"/>
        <w:numPr>
          <w:numId w:val="168"/>
        </w:numPr>
      </w:pPr>
      <w:bookmarkStart w:id="376" w:name="_ZH-CN_TOPIC_0000001921677137-chtext"/>
      <w:bookmarkStart w:id="377" w:name="_Toc256000109"/>
      <w:r>
        <w:t>我的资源</w:t>
      </w:r>
      <w:bookmarkEnd w:id="377"/>
      <w:bookmarkEnd w:id="376"/>
    </w:p>
    <w:p>
      <w:r>
        <w:t>提供按资源类别查看已申请通过的资源的能力，点击某个资源，支持查看资源的资源信息。</w:t>
      </w:r>
    </w:p>
    <w:p>
      <w:r>
        <w:t>在导航栏中单击“</w:t>
      </w:r>
      <w:r>
        <w:pict>
          <v:shape id="_x0000_i1382" type="#_x0000_t75" style="width:18.72pt;height:15.84pt">
            <v:imagedata r:id="rId244" o:title=""/>
          </v:shape>
        </w:pict>
      </w:r>
      <w:r>
        <w:t xml:space="preserve"> &gt; 用户中心”，在“我的资源”页面中可以查看已申请到使用权限的资源，包括轻应用资源、平台资源、场景化资源、外部资源、新平台资源、云算资源和数据资源，如</w:t>
      </w:r>
      <w:r>
        <w:fldChar w:fldCharType="begin"/>
      </w:r>
      <w:r>
        <w:instrText>REF _fig179055415162 \r \h</w:instrText>
      </w:r>
      <w:r>
        <w:fldChar w:fldCharType="separate"/>
      </w:r>
      <w:r>
        <w:t>图5-1</w:t>
      </w:r>
      <w:r>
        <w:fldChar w:fldCharType="end"/>
      </w:r>
      <w:r>
        <w:t>所示。</w:t>
      </w:r>
    </w:p>
    <w:bookmarkStart w:id="378" w:name="_fig179055415162"/>
    <w:bookmarkEnd w:id="378"/>
    <w:p>
      <w:pPr>
        <w:pStyle w:val="FigureDescription"/>
      </w:pPr>
      <w:r>
        <w:t>我的资源</w:t>
      </w:r>
    </w:p>
    <w:p>
      <w:pPr>
        <w:pStyle w:val="Figure"/>
      </w:pPr>
      <w:r>
        <w:pict>
          <v:shape id="_x0000_i1383" type="#_x0000_t75" style="width:394.1pt;height:153.96pt">
            <v:imagedata r:id="rId245" o:title=""/>
          </v:shape>
        </w:pict>
      </w:r>
    </w:p>
    <w:p/>
    <w:p>
      <w:pPr>
        <w:pStyle w:val="BlockLabel"/>
      </w:pPr>
      <w:r>
        <w:t>查看资源</w:t>
      </w:r>
    </w:p>
    <w:p>
      <w:pPr>
        <w:pStyle w:val="ItemList"/>
      </w:pPr>
      <w:r>
        <w:t>针对轻应用资源、场景化资源和外部资源，可以单击资源卡片，进入实际的资源页面查看资源详情。</w:t>
      </w:r>
    </w:p>
    <w:p>
      <w:pPr>
        <w:pStyle w:val="ItemList"/>
      </w:pPr>
      <w:r>
        <w:t>针对“平台资源”、“新平台资源”、“云算资源”和“数据资源”，可以在资源列表的操作列中单击“查看”查看相应的资源详情。</w:t>
      </w:r>
    </w:p>
    <w:p>
      <w:pPr>
        <w:pStyle w:val="ItemListText"/>
      </w:pPr>
      <w:r>
        <w:pict>
          <v:shape id="_x0000_i1384" type="#_x0000_t75" style="width:372.38pt;height:133.34pt">
            <v:imagedata r:id="rId246" o:title=""/>
          </v:shape>
        </w:pict>
      </w:r>
    </w:p>
    <w:p>
      <w:pPr>
        <w:pStyle w:val="BlockLabel"/>
      </w:pPr>
      <w:r>
        <w:t>追加申请</w:t>
      </w:r>
    </w:p>
    <w:p>
      <w:r>
        <w:t>针对“平台资源”、“新平台资源”和“云算资源”，支持追加申请操作。</w:t>
      </w:r>
    </w:p>
    <w:p>
      <w:pPr>
        <w:pStyle w:val="Step"/>
        <w:numPr>
          <w:numId w:val="277"/>
        </w:numPr>
      </w:pPr>
      <w:r>
        <w:t>在资源列表的操作列中，单击相应的“追加”。</w:t>
      </w:r>
    </w:p>
    <w:p>
      <w:r>
        <w:pict>
          <v:shape id="_x0000_i1385" type="#_x0000_t75" style="width:395.6pt;height:81.52pt">
            <v:imagedata r:id="rId247" o:title=""/>
          </v:shape>
        </w:pict>
      </w:r>
    </w:p>
    <w:p>
      <w:pPr>
        <w:pStyle w:val="Step"/>
      </w:pPr>
      <w:r>
        <w:t>在“追加申请资源”页面中，单击“新增资源”。</w:t>
      </w:r>
      <w:r>
        <w:pict>
          <v:shape id="_x0000_i1386" type="#_x0000_t75" style="width:393.52pt;height:278.21pt">
            <v:imagedata r:id="rId248" o:title=""/>
          </v:shape>
        </w:pict>
      </w:r>
    </w:p>
    <w:p>
      <w:pPr>
        <w:pStyle w:val="Step"/>
      </w:pPr>
      <w:r>
        <w:t>在“新增资源”弹框中，选择追加申请的资源，并单击“申请”。</w:t>
      </w:r>
    </w:p>
    <w:p>
      <w:r>
        <w:pict>
          <v:shape id="_x0000_i1387" type="#_x0000_t75" style="width:392.34pt;height:101.78pt">
            <v:imagedata r:id="rId249" o:title=""/>
          </v:shape>
        </w:pict>
      </w:r>
    </w:p>
    <w:p>
      <w:pPr>
        <w:pStyle w:val="Step"/>
      </w:pPr>
      <w:r>
        <w:t>在“追加申请资源”页面单击“提交”。</w:t>
      </w:r>
    </w:p>
    <w:p>
      <w:pPr>
        <w:pStyle w:val="End"/>
      </w:pPr>
      <w:r>
        <w:t>----结束</w:t>
      </w:r>
    </w:p>
    <w:bookmarkStart w:id="379" w:name="_ZH-CN_TOPIC_0000001921796773"/>
    <w:bookmarkEnd w:id="379"/>
    <w:p>
      <w:pPr>
        <w:pStyle w:val="Heading2"/>
      </w:pPr>
      <w:bookmarkStart w:id="380" w:name="_ZH-CN_TOPIC_0000001921796773-chtext"/>
      <w:bookmarkStart w:id="381" w:name="_Toc256000110"/>
      <w:r>
        <w:t>我的收藏</w:t>
      </w:r>
      <w:bookmarkEnd w:id="381"/>
      <w:bookmarkEnd w:id="380"/>
    </w:p>
    <w:p>
      <w:r>
        <w:t>为用户提供按资源类别查看已收藏资源的能力，支持取消收藏资源，支持跳转到资源详情页和跳转回来。</w:t>
      </w:r>
    </w:p>
    <w:p>
      <w:pPr>
        <w:pStyle w:val="BlockLabel"/>
      </w:pPr>
      <w:r>
        <w:t>操作步骤</w:t>
      </w:r>
    </w:p>
    <w:p>
      <w:pPr>
        <w:pStyle w:val="Step"/>
        <w:numPr>
          <w:numId w:val="278"/>
        </w:numPr>
      </w:pPr>
      <w:r>
        <w:t>在导航栏中单击进入“</w:t>
      </w:r>
      <w:r>
        <w:pict>
          <v:shape id="_x0000_i1388" type="#_x0000_t75" style="width:18.72pt;height:15.84pt">
            <v:imagedata r:id="rId244" o:title=""/>
          </v:shape>
        </w:pict>
      </w:r>
      <w:r>
        <w:t xml:space="preserve"> &gt; 用户中心 &gt; 我的收藏”，如</w:t>
      </w:r>
      <w:r>
        <w:fldChar w:fldCharType="begin"/>
      </w:r>
      <w:r>
        <w:instrText>REF _fig32321365449 \r \h</w:instrText>
      </w:r>
      <w:r>
        <w:fldChar w:fldCharType="separate"/>
      </w:r>
      <w:r>
        <w:t>图5-2</w:t>
      </w:r>
      <w:r>
        <w:fldChar w:fldCharType="end"/>
      </w:r>
      <w:r>
        <w:t>所示。</w:t>
      </w:r>
    </w:p>
    <w:bookmarkStart w:id="382" w:name="_fig32321365449"/>
    <w:bookmarkEnd w:id="382"/>
    <w:p>
      <w:pPr>
        <w:pStyle w:val="FigureDescription"/>
        <w:ind w:left="1701"/>
      </w:pPr>
      <w:r>
        <w:t>我的收藏</w:t>
      </w:r>
    </w:p>
    <w:p>
      <w:pPr>
        <w:pStyle w:val="Figure"/>
        <w:ind w:left="1701"/>
      </w:pPr>
      <w:r>
        <w:pict>
          <v:shape id="_x0000_i1389" type="#_x0000_t75" style="width:394.26pt;height:154.04pt">
            <v:imagedata r:id="rId250" o:title=""/>
          </v:shape>
        </w:pict>
      </w:r>
    </w:p>
    <w:p/>
    <w:p>
      <w:pPr>
        <w:pStyle w:val="Step"/>
      </w:pPr>
      <w:r>
        <w:t>选择相应的资源页签。</w:t>
      </w:r>
    </w:p>
    <w:p>
      <w:pPr>
        <w:pStyle w:val="Step"/>
      </w:pPr>
      <w:r>
        <w:t>单击已收藏的资源卡片，即可查看相应的资源。</w:t>
      </w:r>
    </w:p>
    <w:p>
      <w:r>
        <w:t>单击“</w:t>
      </w:r>
      <w:r>
        <w:pict>
          <v:shape id="_x0000_i1390" type="#_x0000_t75" style="width:12.24pt;height:12.24pt">
            <v:imagedata r:id="rId251" o:title=""/>
          </v:shape>
        </w:pict>
      </w:r>
      <w:r>
        <w:t>”可以取消该资源的收藏。</w:t>
      </w:r>
    </w:p>
    <w:p>
      <w:pPr>
        <w:pStyle w:val="End"/>
      </w:pPr>
      <w:r>
        <w:t>----结束</w:t>
      </w:r>
    </w:p>
    <w:bookmarkStart w:id="383" w:name="_ZH-CN_TOPIC_0000001875757692"/>
    <w:bookmarkEnd w:id="383"/>
    <w:p>
      <w:pPr>
        <w:pStyle w:val="Heading2"/>
      </w:pPr>
      <w:bookmarkStart w:id="384" w:name="_ZH-CN_TOPIC_0000001875757692-chtext"/>
      <w:bookmarkStart w:id="385" w:name="_Toc256000111"/>
      <w:r>
        <w:t>我的申请</w:t>
      </w:r>
      <w:bookmarkEnd w:id="385"/>
      <w:bookmarkEnd w:id="384"/>
    </w:p>
    <w:p>
      <w:r>
        <w:t>通过“我的申请”可以查看用户的资源申请以及申请状态。</w:t>
      </w:r>
    </w:p>
    <w:p>
      <w:r>
        <w:t>审批状态分为五种：</w:t>
      </w:r>
      <w:r>
        <w:rPr>
          <w:b/>
        </w:rPr>
        <w:t>待确认</w:t>
      </w:r>
      <w:r>
        <w:t>、</w:t>
      </w:r>
      <w:r>
        <w:rPr>
          <w:b/>
        </w:rPr>
        <w:t>待处理、</w:t>
      </w:r>
      <w:r>
        <w:rPr>
          <w:b/>
        </w:rPr>
        <w:t>已完成、</w:t>
      </w:r>
      <w:r>
        <w:rPr>
          <w:b/>
        </w:rPr>
        <w:t>已驳回、</w:t>
      </w:r>
      <w:r>
        <w:rPr>
          <w:b/>
        </w:rPr>
        <w:t>已提交。</w:t>
      </w:r>
    </w:p>
    <w:p>
      <w:pPr>
        <w:pStyle w:val="BlockLabel"/>
      </w:pPr>
      <w:r>
        <w:t>查询申请</w:t>
      </w:r>
    </w:p>
    <w:p>
      <w:r>
        <w:t>查询当前登录用户发起过的所有申请，除了用户取消的申请。</w:t>
      </w:r>
    </w:p>
    <w:p>
      <w:r>
        <w:t>支持以</w:t>
      </w:r>
      <w:r>
        <w:rPr>
          <w:b/>
        </w:rPr>
        <w:t>资源类型</w:t>
      </w:r>
      <w:r>
        <w:t>/</w:t>
      </w:r>
      <w:r>
        <w:rPr>
          <w:b/>
        </w:rPr>
        <w:t>审批状态</w:t>
      </w:r>
      <w:r>
        <w:t>/</w:t>
      </w:r>
      <w:r>
        <w:rPr>
          <w:b/>
        </w:rPr>
        <w:t>资源编号</w:t>
      </w:r>
      <w:r>
        <w:t>/</w:t>
      </w:r>
      <w:r>
        <w:rPr>
          <w:b/>
        </w:rPr>
        <w:t>资源描述</w:t>
      </w:r>
      <w:r>
        <w:t>进行过滤搜索。</w:t>
      </w:r>
    </w:p>
    <w:p>
      <w:r>
        <w:rPr>
          <w:b/>
        </w:rPr>
        <w:t>重置</w:t>
      </w:r>
      <w:r>
        <w:t>按钮即为清空所有搜索条件并发出请求。</w:t>
      </w:r>
    </w:p>
    <w:p>
      <w:r>
        <w:pict>
          <v:shape id="_x0000_i1391" type="#_x0000_t75" style="width:397.74pt;height:134.01pt">
            <v:imagedata r:id="rId252" o:title=""/>
          </v:shape>
        </w:pict>
      </w:r>
    </w:p>
    <w:p>
      <w:pPr>
        <w:pStyle w:val="BlockLabel"/>
      </w:pPr>
      <w:r>
        <w:t>查询申请详情</w:t>
      </w:r>
    </w:p>
    <w:p>
      <w:r>
        <w:t>申请详情查看，</w:t>
      </w:r>
      <w:r>
        <w:rPr>
          <w:b/>
        </w:rPr>
        <w:t>已完成</w:t>
      </w:r>
      <w:r>
        <w:t>/</w:t>
      </w:r>
      <w:r>
        <w:rPr>
          <w:b/>
        </w:rPr>
        <w:t>已处理</w:t>
      </w:r>
      <w:r>
        <w:t>状态可以查看审批内容，</w:t>
      </w:r>
      <w:r>
        <w:rPr>
          <w:b/>
        </w:rPr>
        <w:t>已处理</w:t>
      </w:r>
      <w:r>
        <w:t>状态可以查看处理内容。</w:t>
      </w:r>
    </w:p>
    <w:p>
      <w:r>
        <w:t>通过单击列表</w:t>
      </w:r>
      <w:r>
        <w:rPr>
          <w:b/>
        </w:rPr>
        <w:t>操作列</w:t>
      </w:r>
      <w:r>
        <w:t>的</w:t>
      </w:r>
      <w:r>
        <w:rPr>
          <w:b/>
        </w:rPr>
        <w:t>详情</w:t>
      </w:r>
      <w:r>
        <w:t>按钮进入详情页。</w:t>
      </w:r>
    </w:p>
    <w:p>
      <w:r>
        <w:pict>
          <v:shape id="_x0000_i1392" type="#_x0000_t75" style="width:392.47pt;height:175.2pt">
            <v:imagedata r:id="rId253" o:title=""/>
          </v:shape>
        </w:pict>
      </w:r>
    </w:p>
    <w:p>
      <w:r>
        <w:pict>
          <v:shape id="_x0000_i1393" type="#_x0000_t75" style="width:401.24pt;height:201.48pt">
            <v:imagedata r:id="rId254" o:title=""/>
          </v:shape>
        </w:pict>
      </w:r>
    </w:p>
    <w:p>
      <w:pPr>
        <w:pStyle w:val="BlockLabel"/>
      </w:pPr>
      <w:r>
        <w:t>取消申请</w:t>
      </w:r>
    </w:p>
    <w:p>
      <w:r>
        <w:t>取消发出的申请。</w:t>
      </w:r>
    </w:p>
    <w:p>
      <w:r>
        <w:t>只有状态为</w:t>
      </w:r>
      <w:r>
        <w:rPr>
          <w:b/>
        </w:rPr>
        <w:t>待处理</w:t>
      </w:r>
      <w:r>
        <w:t>/</w:t>
      </w:r>
      <w:r>
        <w:rPr>
          <w:b/>
        </w:rPr>
        <w:t>待处理</w:t>
      </w:r>
      <w:r>
        <w:t>的请求可以取消申请。</w:t>
      </w:r>
    </w:p>
    <w:p>
      <w:r>
        <w:pict>
          <v:shape id="_x0000_i1394" type="#_x0000_t75" style="width:394.57pt;height:178pt">
            <v:imagedata r:id="rId255" o:title=""/>
          </v:shape>
        </w:pict>
      </w:r>
    </w:p>
    <w:p>
      <w:r>
        <w:pict>
          <v:shape id="_x0000_i1395" type="#_x0000_t75" style="width:363.6pt;height:182.88pt">
            <v:imagedata r:id="rId256" o:title=""/>
          </v:shape>
        </w:pict>
      </w:r>
    </w:p>
    <w:p>
      <w:pPr>
        <w:pStyle w:val="BlockLabel"/>
      </w:pPr>
      <w:r>
        <w:t>追加申请</w:t>
      </w:r>
    </w:p>
    <w:p>
      <w:r>
        <w:t>针对“平台资源”、“新平台资源”和“云算资源”，支持追加申请操作。</w:t>
      </w:r>
    </w:p>
    <w:p>
      <w:pPr>
        <w:pStyle w:val="Step"/>
        <w:numPr>
          <w:numId w:val="279"/>
        </w:numPr>
      </w:pPr>
      <w:r>
        <w:t>在资源列表的操作列中，单击相应的“追加”。</w:t>
      </w:r>
    </w:p>
    <w:p>
      <w:r>
        <w:pict>
          <v:shape id="_x0000_i1396" type="#_x0000_t75" style="width:400.68pt;height:118.19pt">
            <v:imagedata r:id="rId257" o:title=""/>
          </v:shape>
        </w:pict>
      </w:r>
    </w:p>
    <w:p>
      <w:pPr>
        <w:pStyle w:val="Step"/>
      </w:pPr>
      <w:r>
        <w:t>在“追加申请资源”页面中，单击“新增资源”。</w:t>
      </w:r>
      <w:r>
        <w:pict>
          <v:shape id="_x0000_i1397" type="#_x0000_t75" style="width:393.52pt;height:278.21pt">
            <v:imagedata r:id="rId248" o:title=""/>
          </v:shape>
        </w:pict>
      </w:r>
    </w:p>
    <w:p>
      <w:pPr>
        <w:pStyle w:val="Step"/>
      </w:pPr>
      <w:r>
        <w:t>在“新增资源”弹框中，选择追加申请的资源，并单击“申请”。</w:t>
      </w:r>
    </w:p>
    <w:p>
      <w:r>
        <w:pict>
          <v:shape id="_x0000_i1398" type="#_x0000_t75" style="width:392.34pt;height:101.78pt">
            <v:imagedata r:id="rId249" o:title=""/>
          </v:shape>
        </w:pict>
      </w:r>
    </w:p>
    <w:p>
      <w:pPr>
        <w:pStyle w:val="Step"/>
      </w:pPr>
      <w:r>
        <w:t>在“追加申请资源”页面单击“提交”。</w:t>
      </w:r>
    </w:p>
    <w:p>
      <w:pPr>
        <w:pStyle w:val="End"/>
      </w:pPr>
      <w:r>
        <w:t>----结束</w:t>
      </w:r>
    </w:p>
    <w:bookmarkStart w:id="386" w:name="_ZH-CN_TOPIC_0000001875597808"/>
    <w:bookmarkEnd w:id="386"/>
    <w:p>
      <w:pPr>
        <w:pStyle w:val="Heading2"/>
      </w:pPr>
      <w:bookmarkStart w:id="387" w:name="_ZH-CN_TOPIC_0000001875597808-chtext"/>
      <w:bookmarkStart w:id="388" w:name="_Toc256000112"/>
      <w:r>
        <w:t>我的审批</w:t>
      </w:r>
      <w:bookmarkEnd w:id="388"/>
      <w:bookmarkEnd w:id="387"/>
    </w:p>
    <w:p>
      <w:r>
        <w:t>为运营人员提供其他人申请资源待我审批的能力，包括按条件查询、重置、详情查看、审批。</w:t>
      </w:r>
    </w:p>
    <w:p>
      <w:pPr>
        <w:pStyle w:val="BlockLabel"/>
      </w:pPr>
      <w:r>
        <w:t>查询申请</w:t>
      </w:r>
    </w:p>
    <w:p>
      <w:r>
        <w:t>查询审批用户为当前用户的所有申请，包含历史申请及待处理申请，用户取消的申请不会展示。</w:t>
      </w:r>
    </w:p>
    <w:p>
      <w:r>
        <w:t>支持以</w:t>
      </w:r>
      <w:r>
        <w:rPr>
          <w:b/>
        </w:rPr>
        <w:t>审批状态</w:t>
      </w:r>
      <w:r>
        <w:t>、</w:t>
      </w:r>
      <w:r>
        <w:rPr>
          <w:b/>
        </w:rPr>
        <w:t>资源类型</w:t>
      </w:r>
      <w:r>
        <w:t>、</w:t>
      </w:r>
      <w:r>
        <w:rPr>
          <w:b/>
        </w:rPr>
        <w:t>申请人</w:t>
      </w:r>
      <w:r>
        <w:t>、</w:t>
      </w:r>
      <w:r>
        <w:rPr>
          <w:b/>
        </w:rPr>
        <w:t>申请单位</w:t>
      </w:r>
      <w:r>
        <w:t>为条件进行过滤。</w:t>
      </w:r>
    </w:p>
    <w:p>
      <w:r>
        <w:rPr>
          <w:b/>
        </w:rPr>
        <w:t>重置按钮</w:t>
      </w:r>
      <w:r>
        <w:t>即清空所有搜索条件发起查询请求。</w:t>
      </w:r>
    </w:p>
    <w:p>
      <w:r>
        <w:pict>
          <v:shape id="_x0000_i1399" type="#_x0000_t75" style="width:392.37pt;height:104.6pt">
            <v:imagedata r:id="rId258" o:title=""/>
          </v:shape>
        </w:pict>
      </w:r>
    </w:p>
    <w:p>
      <w:pPr>
        <w:pStyle w:val="BlockLabel"/>
      </w:pPr>
      <w:r>
        <w:t>操作指导</w:t>
      </w:r>
    </w:p>
    <w:p>
      <w:r>
        <w:t>对申请的操作包括：查看详情、审批申请 和处理申请。</w:t>
      </w:r>
    </w:p>
    <w:p>
      <w:pPr>
        <w:pStyle w:val="ItemList"/>
      </w:pPr>
      <w:r>
        <w:t>查看详情</w:t>
      </w:r>
    </w:p>
    <w:p>
      <w:pPr>
        <w:pStyle w:val="ItemListText"/>
      </w:pPr>
      <w:r>
        <w:t>当状态为</w:t>
      </w:r>
      <w:r>
        <w:rPr>
          <w:b/>
        </w:rPr>
        <w:t>“已处理”、“已完成”或“已驳回”</w:t>
      </w:r>
      <w:r>
        <w:t>时，可以单击“详情”进入详情页面查看详情。</w:t>
      </w:r>
    </w:p>
    <w:p>
      <w:pPr>
        <w:pStyle w:val="ItemListText"/>
      </w:pPr>
      <w:r>
        <w:pict>
          <v:shape id="_x0000_i1400" type="#_x0000_t75" style="width:374.22pt;height:87.16pt">
            <v:imagedata r:id="rId259" o:title=""/>
          </v:shape>
        </w:pict>
      </w:r>
    </w:p>
    <w:p>
      <w:pPr>
        <w:pStyle w:val="ItemList"/>
      </w:pPr>
      <w:r>
        <w:t>审批申请</w:t>
      </w:r>
    </w:p>
    <w:p>
      <w:pPr>
        <w:pStyle w:val="ItemListText"/>
      </w:pPr>
      <w:r>
        <w:t>当状态为</w:t>
      </w:r>
      <w:r>
        <w:rPr>
          <w:b/>
        </w:rPr>
        <w:t>“待处理”</w:t>
      </w:r>
      <w:r>
        <w:t>时，可以在操作列单击相应的“处理”，在处理页面中根据实际情况单击“</w:t>
      </w:r>
      <w:r>
        <w:rPr>
          <w:b/>
        </w:rPr>
        <w:t>驳回</w:t>
      </w:r>
      <w:r>
        <w:t>”或者“</w:t>
      </w:r>
      <w:r>
        <w:rPr>
          <w:b/>
        </w:rPr>
        <w:t>同意</w:t>
      </w:r>
      <w:r>
        <w:t>”处理申请。</w:t>
      </w:r>
    </w:p>
    <w:p>
      <w:pPr>
        <w:pStyle w:val="ItemListText"/>
      </w:pPr>
      <w:r>
        <w:pict>
          <v:shape id="_x0000_i1401" type="#_x0000_t75" style="width:371.66pt;height:334.08pt">
            <v:imagedata r:id="rId260" o:title=""/>
          </v:shape>
        </w:pict>
      </w:r>
    </w:p>
    <w:p>
      <w:pPr>
        <w:pStyle w:val="ItemList"/>
      </w:pPr>
      <w:r>
        <w:t>确认申请</w:t>
      </w:r>
    </w:p>
    <w:p>
      <w:pPr>
        <w:pStyle w:val="ItemListText"/>
      </w:pPr>
      <w:r>
        <w:t>当状态为</w:t>
      </w:r>
      <w:r>
        <w:rPr>
          <w:b/>
        </w:rPr>
        <w:t>“待确认”</w:t>
      </w:r>
      <w:r>
        <w:t>时，可以在操作列单击相应的“处理”，在确认页面中单击“提交”，完成确认申请。</w:t>
      </w:r>
    </w:p>
    <w:p>
      <w:pPr>
        <w:pStyle w:val="ItemListText"/>
      </w:pPr>
      <w:r>
        <w:pict>
          <v:shape id="_x0000_i1402" type="#_x0000_t75" style="width:374.18pt;height:284.58pt">
            <v:imagedata r:id="rId261" o:title=""/>
          </v:shape>
        </w:pict>
      </w:r>
    </w:p>
    <w:bookmarkStart w:id="389" w:name="_ZH-CN_TOPIC_0000001875757684"/>
    <w:bookmarkEnd w:id="389"/>
    <w:p>
      <w:pPr>
        <w:pStyle w:val="Heading2"/>
      </w:pPr>
      <w:bookmarkStart w:id="390" w:name="_ZH-CN_TOPIC_0000001875757684-chtext"/>
      <w:bookmarkStart w:id="391" w:name="_Toc256000113"/>
      <w:r>
        <w:t>个人信息</w:t>
      </w:r>
      <w:bookmarkEnd w:id="391"/>
      <w:bookmarkEnd w:id="390"/>
    </w:p>
    <w:p>
      <w:r>
        <w:t>提供用户个人信息查询与修改，以及修改登录密码的功能。</w:t>
      </w:r>
    </w:p>
    <w:p>
      <w:r>
        <w:t>在导航栏中单击“</w:t>
      </w:r>
      <w:r>
        <w:pict>
          <v:shape id="_x0000_i1403" type="#_x0000_t75" style="width:18.72pt;height:15.84pt">
            <v:imagedata r:id="rId244" o:title=""/>
          </v:shape>
        </w:pict>
      </w:r>
      <w:r>
        <w:t xml:space="preserve"> &gt; 用户中心”，进入“个人信息”页面，如</w:t>
      </w:r>
      <w:r>
        <w:fldChar w:fldCharType="begin"/>
      </w:r>
      <w:r>
        <w:instrText>REF _fig1757213478119 \r \h</w:instrText>
      </w:r>
      <w:r>
        <w:fldChar w:fldCharType="separate"/>
      </w:r>
      <w:r>
        <w:t>图5-3</w:t>
      </w:r>
      <w:r>
        <w:fldChar w:fldCharType="end"/>
      </w:r>
      <w:r>
        <w:t>所示。</w:t>
      </w:r>
    </w:p>
    <w:p>
      <w:pPr>
        <w:pStyle w:val="ItemList"/>
      </w:pPr>
      <w:r>
        <w:t>单击“修改信息”，可以修改用户的个人信息包括用户名，部门信息、手机号和邮箱，完成修改后需要单击“确认”。</w:t>
      </w:r>
    </w:p>
    <w:p>
      <w:pPr>
        <w:pStyle w:val="ItemList"/>
      </w:pPr>
      <w:r>
        <w:t>单击“修改密码”，可以修改当前用户的密码。</w:t>
      </w:r>
    </w:p>
    <w:bookmarkStart w:id="392" w:name="_fig1757213478119"/>
    <w:bookmarkEnd w:id="392"/>
    <w:p>
      <w:pPr>
        <w:pStyle w:val="FigureDescription"/>
      </w:pPr>
      <w:r>
        <w:t>个人信息</w:t>
      </w:r>
    </w:p>
    <w:p>
      <w:pPr>
        <w:pStyle w:val="Figure"/>
      </w:pPr>
      <w:r>
        <w:pict>
          <v:shape id="_x0000_i1404" type="#_x0000_t75" style="width:390.38pt;height:122.6pt">
            <v:imagedata r:id="rId262" o:title=""/>
          </v:shape>
        </w:pict>
      </w:r>
    </w:p>
    <w:p/>
    <w:p>
      <w:pPr>
        <w:sectPr>
          <w:headerReference w:type="even" r:id="rId263"/>
          <w:headerReference w:type="default" r:id="rId264"/>
          <w:footerReference w:type="even" r:id="rId265"/>
          <w:footerReference w:type="default" r:id="rId266"/>
          <w:type w:val="nextPage"/>
          <w:pgSz w:w="11907" w:h="16840" w:code="9"/>
          <w:pgMar w:top="1701" w:right="1134" w:bottom="1701" w:left="1134" w:header="567" w:footer="567" w:gutter="0"/>
          <w:pgNumType w:fmt="decimal"/>
          <w:cols w:space="425"/>
          <w:docGrid w:linePitch="312"/>
        </w:sectPr>
      </w:pPr>
    </w:p>
    <w:p>
      <w:pPr>
        <w:pStyle w:val="Appendixheading1"/>
      </w:pPr>
      <w:bookmarkStart w:id="393" w:name="_ZH-CN_TOPIC_0000002135796221"/>
      <w:bookmarkEnd w:id="393"/>
      <w:bookmarkStart w:id="394" w:name="_ZH-CN_TOPIC_0000002135796221-chtext"/>
      <w:bookmarkStart w:id="395" w:name="_Toc256000114"/>
      <w:r>
        <w:t>附录</w:t>
      </w:r>
      <w:bookmarkEnd w:id="395"/>
      <w:bookmarkEnd w:id="394"/>
    </w:p>
    <w:p>
      <w:pPr>
        <w:pStyle w:val="2"/>
        <w:numPr>
          <w:numId w:val="174"/>
        </w:numPr>
      </w:pPr>
      <w:bookmarkStart w:id="396" w:name="_ZH-CN_TOPIC_0000002100196830-chtext"/>
      <w:r>
        <w:t>常用操作</w:t>
      </w:r>
      <w:bookmarkEnd w:id="396"/>
    </w:p>
    <w:bookmarkStart w:id="397" w:name="_ZH-CN_TOPIC_0000002135715865"/>
    <w:bookmarkEnd w:id="397"/>
    <w:p>
      <w:pPr>
        <w:pStyle w:val="3"/>
        <w:numPr>
          <w:numId w:val="175"/>
        </w:numPr>
      </w:pPr>
      <w:bookmarkStart w:id="398" w:name="_ZH-CN_TOPIC_0000002135715865-chtext"/>
      <w:r>
        <w:t>配置数字资源赋能中心组件资源页面权限</w:t>
      </w:r>
      <w:bookmarkEnd w:id="398"/>
    </w:p>
    <w:p>
      <w:r>
        <w:t>数字资源赋能中心预置组件默认已配置好菜单和权限，如果现场定制开发的组件则需要配置相应的菜单和权限，配菜单权限后，用户申请该组件资源时才会自动同步相应的菜单访问权限。</w:t>
      </w:r>
    </w:p>
    <w:p>
      <w:pPr>
        <w:pStyle w:val="BlockLabel"/>
      </w:pPr>
      <w:r>
        <w:t>背景信息</w:t>
      </w:r>
    </w:p>
    <w:p>
      <w:r>
        <w:t>数字资源赋能中心预置组件的菜单和权限如</w:t>
      </w:r>
      <w:r>
        <w:fldChar w:fldCharType="begin"/>
      </w:r>
      <w:r>
        <w:instrText>REF _table286151622012 \r \h</w:instrText>
      </w:r>
      <w:r>
        <w:fldChar w:fldCharType="separate"/>
      </w:r>
      <w:r>
        <w:t>表A-1</w:t>
      </w:r>
      <w:r>
        <w:fldChar w:fldCharType="end"/>
      </w:r>
      <w:r>
        <w:t>所示。</w:t>
      </w:r>
    </w:p>
    <w:bookmarkStart w:id="399" w:name="_table286151622012"/>
    <w:bookmarkEnd w:id="399"/>
    <w:p>
      <w:pPr>
        <w:pStyle w:val="TableDescriptioninAppendix"/>
      </w:pPr>
      <w:r>
        <w:t>预置组件菜单权限说明</w:t>
      </w:r>
    </w:p>
    <w:tbl>
      <w:tblPr>
        <w:tblStyle w:val="Table"/>
        <w:tblW w:w="7938" w:type="dxa"/>
        <w:tblInd w:w="1814" w:type="dxa"/>
        <w:tblLayout w:type="fixed"/>
        <w:tblLook w:val="01E0"/>
      </w:tblPr>
      <w:tblGrid>
        <w:gridCol w:w="501"/>
        <w:gridCol w:w="1398"/>
        <w:gridCol w:w="1413"/>
        <w:gridCol w:w="1359"/>
        <w:gridCol w:w="1457"/>
        <w:gridCol w:w="1810"/>
      </w:tblGrid>
      <w:tr>
        <w:tblPrEx>
          <w:tblW w:w="7938" w:type="dxa"/>
          <w:tblInd w:w="1814" w:type="dxa"/>
          <w:tblLayout w:type="fixed"/>
          <w:tblLook w:val="01E0"/>
        </w:tblPrEx>
        <w:trPr>
          <w:cantSplit w:val="0"/>
          <w:tblHeader/>
        </w:trPr>
        <w:tc>
          <w:tcPr>
            <w:tcW w:w="315" w:type="pct"/>
            <w:tcBorders>
              <w:top w:val="single" w:sz="6" w:space="0" w:color="000000"/>
              <w:bottom w:val="single" w:sz="6" w:space="0" w:color="000000"/>
              <w:right w:val="single" w:sz="6" w:space="0" w:color="000000"/>
            </w:tcBorders>
            <w:shd w:val="clear" w:color="auto" w:fill="D9D9D9"/>
          </w:tcPr>
          <w:p>
            <w:pPr>
              <w:pStyle w:val="TableHeading"/>
            </w:pPr>
            <w:r>
              <w:t>序号</w:t>
            </w:r>
          </w:p>
        </w:tc>
        <w:tc>
          <w:tcPr>
            <w:tcW w:w="880" w:type="pct"/>
            <w:tcBorders>
              <w:top w:val="single" w:sz="6" w:space="0" w:color="000000"/>
              <w:bottom w:val="single" w:sz="6" w:space="0" w:color="000000"/>
              <w:right w:val="single" w:sz="6" w:space="0" w:color="000000"/>
            </w:tcBorders>
            <w:shd w:val="clear" w:color="auto" w:fill="D9D9D9"/>
          </w:tcPr>
          <w:p>
            <w:pPr>
              <w:pStyle w:val="TableHeading"/>
            </w:pPr>
            <w:r>
              <w:t>组件工程</w:t>
            </w:r>
          </w:p>
        </w:tc>
        <w:tc>
          <w:tcPr>
            <w:tcW w:w="890" w:type="pct"/>
            <w:tcBorders>
              <w:top w:val="single" w:sz="6" w:space="0" w:color="000000"/>
              <w:bottom w:val="single" w:sz="6" w:space="0" w:color="000000"/>
              <w:right w:val="single" w:sz="6" w:space="0" w:color="000000"/>
            </w:tcBorders>
            <w:shd w:val="clear" w:color="auto" w:fill="D9D9D9"/>
          </w:tcPr>
          <w:p>
            <w:pPr>
              <w:pStyle w:val="TableHeading"/>
            </w:pPr>
            <w:r>
              <w:t>菜单名称</w:t>
            </w:r>
          </w:p>
        </w:tc>
        <w:tc>
          <w:tcPr>
            <w:tcW w:w="856" w:type="pct"/>
            <w:tcBorders>
              <w:top w:val="single" w:sz="6" w:space="0" w:color="000000"/>
              <w:bottom w:val="single" w:sz="6" w:space="0" w:color="000000"/>
              <w:right w:val="single" w:sz="6" w:space="0" w:color="000000"/>
            </w:tcBorders>
            <w:shd w:val="clear" w:color="auto" w:fill="D9D9D9"/>
          </w:tcPr>
          <w:p>
            <w:pPr>
              <w:pStyle w:val="TableHeading"/>
            </w:pPr>
            <w:r>
              <w:t>权限名</w:t>
            </w:r>
          </w:p>
        </w:tc>
        <w:tc>
          <w:tcPr>
            <w:tcW w:w="918" w:type="pct"/>
            <w:tcBorders>
              <w:top w:val="single" w:sz="6" w:space="0" w:color="000000"/>
              <w:bottom w:val="single" w:sz="6" w:space="0" w:color="000000"/>
              <w:right w:val="single" w:sz="6" w:space="0" w:color="000000"/>
            </w:tcBorders>
            <w:shd w:val="clear" w:color="auto" w:fill="D9D9D9"/>
          </w:tcPr>
          <w:p>
            <w:pPr>
              <w:pStyle w:val="TableHeading"/>
            </w:pPr>
            <w:r>
              <w:t>权限展示名</w:t>
            </w:r>
          </w:p>
        </w:tc>
        <w:tc>
          <w:tcPr>
            <w:tcW w:w="1140" w:type="pct"/>
            <w:tcBorders>
              <w:top w:val="single" w:sz="6" w:space="0" w:color="000000"/>
              <w:bottom w:val="single" w:sz="6" w:space="0" w:color="000000"/>
            </w:tcBorders>
            <w:shd w:val="clear" w:color="auto" w:fill="D9D9D9"/>
          </w:tcPr>
          <w:p>
            <w:pPr>
              <w:pStyle w:val="TableHeading"/>
            </w:pPr>
            <w:r>
              <w:t>角色名</w:t>
            </w:r>
          </w:p>
        </w:tc>
      </w:tr>
      <w:tr>
        <w:tblPrEx>
          <w:tblW w:w="7938" w:type="dxa"/>
          <w:tblInd w:w="1814" w:type="dxa"/>
          <w:tblLayout w:type="fixed"/>
          <w:tblLook w:val="01E0"/>
        </w:tblPrEx>
        <w:trPr>
          <w:cantSplit w:val="0"/>
        </w:trPr>
        <w:tc>
          <w:tcPr>
            <w:tcW w:w="315" w:type="pct"/>
            <w:tcBorders>
              <w:top w:val="single" w:sz="6" w:space="0" w:color="000000"/>
              <w:bottom w:val="single" w:sz="6" w:space="0" w:color="000000"/>
              <w:right w:val="single" w:sz="6" w:space="0" w:color="000000"/>
            </w:tcBorders>
          </w:tcPr>
          <w:p>
            <w:pPr>
              <w:pStyle w:val="TableText"/>
            </w:pPr>
            <w:r>
              <w:t>1</w:t>
            </w:r>
          </w:p>
        </w:tc>
        <w:tc>
          <w:tcPr>
            <w:tcW w:w="880" w:type="pct"/>
            <w:tcBorders>
              <w:top w:val="single" w:sz="6" w:space="0" w:color="000000"/>
              <w:bottom w:val="single" w:sz="6" w:space="0" w:color="000000"/>
              <w:right w:val="single" w:sz="6" w:space="0" w:color="000000"/>
            </w:tcBorders>
          </w:tcPr>
          <w:p>
            <w:pPr>
              <w:pStyle w:val="TableText"/>
            </w:pPr>
            <w:r>
              <w:t>ICP_Component_*.*.*.gdk</w:t>
            </w:r>
          </w:p>
        </w:tc>
        <w:tc>
          <w:tcPr>
            <w:tcW w:w="890" w:type="pct"/>
            <w:tcBorders>
              <w:top w:val="single" w:sz="6" w:space="0" w:color="000000"/>
              <w:bottom w:val="single" w:sz="6" w:space="0" w:color="000000"/>
              <w:right w:val="single" w:sz="6" w:space="0" w:color="000000"/>
            </w:tcBorders>
          </w:tcPr>
          <w:p>
            <w:pPr>
              <w:pStyle w:val="TableText"/>
            </w:pPr>
            <w:r>
              <w:t>融合通信-iris</w:t>
            </w:r>
          </w:p>
        </w:tc>
        <w:tc>
          <w:tcPr>
            <w:tcW w:w="856" w:type="pct"/>
            <w:tcBorders>
              <w:top w:val="single" w:sz="6" w:space="0" w:color="000000"/>
              <w:bottom w:val="single" w:sz="6" w:space="0" w:color="000000"/>
              <w:right w:val="single" w:sz="6" w:space="0" w:color="000000"/>
            </w:tcBorders>
          </w:tcPr>
          <w:p>
            <w:pPr>
              <w:pStyle w:val="TableText"/>
            </w:pPr>
            <w:r>
              <w:t>icp</w:t>
            </w:r>
          </w:p>
        </w:tc>
        <w:tc>
          <w:tcPr>
            <w:tcW w:w="918" w:type="pct"/>
            <w:tcBorders>
              <w:top w:val="single" w:sz="6" w:space="0" w:color="000000"/>
              <w:bottom w:val="single" w:sz="6" w:space="0" w:color="000000"/>
              <w:right w:val="single" w:sz="6" w:space="0" w:color="000000"/>
            </w:tcBorders>
          </w:tcPr>
          <w:p>
            <w:pPr>
              <w:pStyle w:val="TableText"/>
            </w:pPr>
            <w:r>
              <w:t>融合通信组件使用</w:t>
            </w:r>
          </w:p>
        </w:tc>
        <w:tc>
          <w:tcPr>
            <w:tcW w:w="1140" w:type="pct"/>
            <w:tcBorders>
              <w:top w:val="single" w:sz="6" w:space="0" w:color="000000"/>
              <w:bottom w:val="single" w:sz="6" w:space="0" w:color="000000"/>
            </w:tcBorders>
          </w:tcPr>
          <w:p>
            <w:pPr>
              <w:pStyle w:val="TableText"/>
            </w:pPr>
            <w:r>
              <w:t>融合通信组件使用员</w:t>
            </w:r>
          </w:p>
        </w:tc>
      </w:tr>
      <w:tr>
        <w:tblPrEx>
          <w:tblW w:w="7938" w:type="dxa"/>
          <w:tblInd w:w="1814" w:type="dxa"/>
          <w:tblLayout w:type="fixed"/>
          <w:tblLook w:val="01E0"/>
        </w:tblPrEx>
        <w:trPr>
          <w:cantSplit w:val="0"/>
        </w:trPr>
        <w:tc>
          <w:tcPr>
            <w:tcW w:w="315" w:type="pct"/>
            <w:tcBorders>
              <w:top w:val="single" w:sz="6" w:space="0" w:color="000000"/>
              <w:bottom w:val="single" w:sz="6" w:space="0" w:color="000000"/>
              <w:right w:val="single" w:sz="6" w:space="0" w:color="000000"/>
            </w:tcBorders>
          </w:tcPr>
          <w:p>
            <w:pPr>
              <w:pStyle w:val="TableText"/>
            </w:pPr>
            <w:r>
              <w:t>2</w:t>
            </w:r>
          </w:p>
        </w:tc>
        <w:tc>
          <w:tcPr>
            <w:tcW w:w="880" w:type="pct"/>
            <w:tcBorders>
              <w:top w:val="single" w:sz="6" w:space="0" w:color="000000"/>
              <w:bottom w:val="single" w:sz="6" w:space="0" w:color="000000"/>
              <w:right w:val="single" w:sz="6" w:space="0" w:color="000000"/>
            </w:tcBorders>
          </w:tcPr>
          <w:p>
            <w:pPr>
              <w:pStyle w:val="TableText"/>
            </w:pPr>
            <w:r>
              <w:t>Mapi-Component_*.*.*.gdk</w:t>
            </w:r>
          </w:p>
        </w:tc>
        <w:tc>
          <w:tcPr>
            <w:tcW w:w="890" w:type="pct"/>
            <w:tcBorders>
              <w:top w:val="single" w:sz="6" w:space="0" w:color="000000"/>
              <w:bottom w:val="single" w:sz="6" w:space="0" w:color="000000"/>
              <w:right w:val="single" w:sz="6" w:space="0" w:color="000000"/>
            </w:tcBorders>
          </w:tcPr>
          <w:p>
            <w:pPr>
              <w:pStyle w:val="TableText"/>
            </w:pPr>
            <w:r>
              <w:t>超图地图-iris</w:t>
            </w:r>
          </w:p>
        </w:tc>
        <w:tc>
          <w:tcPr>
            <w:tcW w:w="856" w:type="pct"/>
            <w:tcBorders>
              <w:top w:val="single" w:sz="6" w:space="0" w:color="000000"/>
              <w:bottom w:val="single" w:sz="6" w:space="0" w:color="000000"/>
              <w:right w:val="single" w:sz="6" w:space="0" w:color="000000"/>
            </w:tcBorders>
          </w:tcPr>
          <w:p>
            <w:pPr>
              <w:pStyle w:val="TableText"/>
            </w:pPr>
            <w:r>
              <w:t>super_map-iris</w:t>
            </w:r>
          </w:p>
        </w:tc>
        <w:tc>
          <w:tcPr>
            <w:tcW w:w="918" w:type="pct"/>
            <w:tcBorders>
              <w:top w:val="single" w:sz="6" w:space="0" w:color="000000"/>
              <w:bottom w:val="single" w:sz="6" w:space="0" w:color="000000"/>
              <w:right w:val="single" w:sz="6" w:space="0" w:color="000000"/>
            </w:tcBorders>
          </w:tcPr>
          <w:p>
            <w:pPr>
              <w:pStyle w:val="TableText"/>
            </w:pPr>
            <w:r>
              <w:t>超图地图组件使用</w:t>
            </w:r>
          </w:p>
        </w:tc>
        <w:tc>
          <w:tcPr>
            <w:tcW w:w="1140" w:type="pct"/>
            <w:tcBorders>
              <w:top w:val="single" w:sz="6" w:space="0" w:color="000000"/>
              <w:bottom w:val="single" w:sz="6" w:space="0" w:color="000000"/>
            </w:tcBorders>
          </w:tcPr>
          <w:p>
            <w:pPr>
              <w:pStyle w:val="TableText"/>
            </w:pPr>
            <w:r>
              <w:t>超图地图组件使用员</w:t>
            </w:r>
          </w:p>
        </w:tc>
      </w:tr>
      <w:tr>
        <w:tblPrEx>
          <w:tblW w:w="7938" w:type="dxa"/>
          <w:tblInd w:w="1814" w:type="dxa"/>
          <w:tblLayout w:type="fixed"/>
          <w:tblLook w:val="01E0"/>
        </w:tblPrEx>
        <w:trPr>
          <w:cantSplit w:val="0"/>
        </w:trPr>
        <w:tc>
          <w:tcPr>
            <w:tcW w:w="315" w:type="pct"/>
            <w:tcBorders>
              <w:top w:val="single" w:sz="6" w:space="0" w:color="000000"/>
              <w:bottom w:val="single" w:sz="6" w:space="0" w:color="000000"/>
              <w:right w:val="single" w:sz="6" w:space="0" w:color="000000"/>
            </w:tcBorders>
          </w:tcPr>
          <w:p>
            <w:pPr>
              <w:pStyle w:val="TableText"/>
            </w:pPr>
            <w:r>
              <w:t>3</w:t>
            </w:r>
          </w:p>
        </w:tc>
        <w:tc>
          <w:tcPr>
            <w:tcW w:w="880" w:type="pct"/>
            <w:tcBorders>
              <w:top w:val="single" w:sz="6" w:space="0" w:color="000000"/>
              <w:bottom w:val="single" w:sz="6" w:space="0" w:color="000000"/>
              <w:right w:val="single" w:sz="6" w:space="0" w:color="000000"/>
            </w:tcBorders>
          </w:tcPr>
          <w:p>
            <w:pPr>
              <w:pStyle w:val="TableText"/>
            </w:pPr>
            <w:r>
              <w:t>VIDEO_Component_*.*.*.gdk</w:t>
            </w:r>
          </w:p>
        </w:tc>
        <w:tc>
          <w:tcPr>
            <w:tcW w:w="890" w:type="pct"/>
            <w:tcBorders>
              <w:top w:val="single" w:sz="6" w:space="0" w:color="000000"/>
              <w:bottom w:val="single" w:sz="6" w:space="0" w:color="000000"/>
              <w:right w:val="single" w:sz="6" w:space="0" w:color="000000"/>
            </w:tcBorders>
          </w:tcPr>
          <w:p>
            <w:pPr>
              <w:pStyle w:val="TableText"/>
            </w:pPr>
            <w:r>
              <w:t>视频分组-iris</w:t>
            </w:r>
          </w:p>
        </w:tc>
        <w:tc>
          <w:tcPr>
            <w:tcW w:w="856" w:type="pct"/>
            <w:tcBorders>
              <w:top w:val="single" w:sz="6" w:space="0" w:color="000000"/>
              <w:bottom w:val="single" w:sz="6" w:space="0" w:color="000000"/>
              <w:right w:val="single" w:sz="6" w:space="0" w:color="000000"/>
            </w:tcBorders>
          </w:tcPr>
          <w:p>
            <w:pPr>
              <w:pStyle w:val="TableText"/>
            </w:pPr>
            <w:r>
              <w:t>video_group</w:t>
            </w:r>
          </w:p>
        </w:tc>
        <w:tc>
          <w:tcPr>
            <w:tcW w:w="918" w:type="pct"/>
            <w:tcBorders>
              <w:top w:val="single" w:sz="6" w:space="0" w:color="000000"/>
              <w:bottom w:val="single" w:sz="6" w:space="0" w:color="000000"/>
              <w:right w:val="single" w:sz="6" w:space="0" w:color="000000"/>
            </w:tcBorders>
          </w:tcPr>
          <w:p>
            <w:pPr>
              <w:pStyle w:val="TableText"/>
            </w:pPr>
            <w:r>
              <w:t>视频组件使用</w:t>
            </w:r>
          </w:p>
        </w:tc>
        <w:tc>
          <w:tcPr>
            <w:tcW w:w="1140" w:type="pct"/>
            <w:tcBorders>
              <w:top w:val="single" w:sz="6" w:space="0" w:color="000000"/>
              <w:bottom w:val="single" w:sz="6" w:space="0" w:color="000000"/>
            </w:tcBorders>
          </w:tcPr>
          <w:p>
            <w:pPr>
              <w:pStyle w:val="TableText"/>
            </w:pPr>
            <w:r>
              <w:t>视频组件使用员</w:t>
            </w:r>
          </w:p>
        </w:tc>
      </w:tr>
      <w:tr>
        <w:tblPrEx>
          <w:tblW w:w="7938" w:type="dxa"/>
          <w:tblInd w:w="1814" w:type="dxa"/>
          <w:tblLayout w:type="fixed"/>
          <w:tblLook w:val="01E0"/>
        </w:tblPrEx>
        <w:trPr>
          <w:cantSplit w:val="0"/>
        </w:trPr>
        <w:tc>
          <w:tcPr>
            <w:tcW w:w="315" w:type="pct"/>
            <w:tcBorders>
              <w:top w:val="single" w:sz="6" w:space="0" w:color="000000"/>
              <w:bottom w:val="single" w:sz="6" w:space="0" w:color="000000"/>
              <w:right w:val="single" w:sz="6" w:space="0" w:color="000000"/>
            </w:tcBorders>
          </w:tcPr>
          <w:p>
            <w:pPr>
              <w:pStyle w:val="TableText"/>
            </w:pPr>
            <w:r>
              <w:t>4</w:t>
            </w:r>
          </w:p>
        </w:tc>
        <w:tc>
          <w:tcPr>
            <w:tcW w:w="880" w:type="pct"/>
            <w:tcBorders>
              <w:top w:val="single" w:sz="6" w:space="0" w:color="000000"/>
              <w:bottom w:val="single" w:sz="6" w:space="0" w:color="000000"/>
              <w:right w:val="single" w:sz="6" w:space="0" w:color="000000"/>
            </w:tcBorders>
          </w:tcPr>
          <w:p>
            <w:pPr>
              <w:pStyle w:val="TableText"/>
            </w:pPr>
            <w:r>
              <w:t>ZYYZT_*.*.*.gdk</w:t>
            </w:r>
          </w:p>
        </w:tc>
        <w:tc>
          <w:tcPr>
            <w:tcW w:w="890" w:type="pct"/>
            <w:tcBorders>
              <w:top w:val="single" w:sz="6" w:space="0" w:color="000000"/>
              <w:bottom w:val="single" w:sz="6" w:space="0" w:color="000000"/>
              <w:right w:val="single" w:sz="6" w:space="0" w:color="000000"/>
            </w:tcBorders>
          </w:tcPr>
          <w:p>
            <w:pPr>
              <w:pStyle w:val="TableText"/>
            </w:pPr>
            <w:r>
              <w:t>资源一张图</w:t>
            </w:r>
          </w:p>
        </w:tc>
        <w:tc>
          <w:tcPr>
            <w:tcW w:w="856" w:type="pct"/>
            <w:tcBorders>
              <w:top w:val="single" w:sz="6" w:space="0" w:color="000000"/>
              <w:bottom w:val="single" w:sz="6" w:space="0" w:color="000000"/>
              <w:right w:val="single" w:sz="6" w:space="0" w:color="000000"/>
            </w:tcBorders>
          </w:tcPr>
          <w:p>
            <w:pPr>
              <w:pStyle w:val="TableText"/>
            </w:pPr>
            <w:r>
              <w:t>zyyzt</w:t>
            </w:r>
          </w:p>
        </w:tc>
        <w:tc>
          <w:tcPr>
            <w:tcW w:w="918" w:type="pct"/>
            <w:tcBorders>
              <w:top w:val="single" w:sz="6" w:space="0" w:color="000000"/>
              <w:bottom w:val="single" w:sz="6" w:space="0" w:color="000000"/>
              <w:right w:val="single" w:sz="6" w:space="0" w:color="000000"/>
            </w:tcBorders>
          </w:tcPr>
          <w:p>
            <w:pPr>
              <w:pStyle w:val="TableText"/>
            </w:pPr>
            <w:r>
              <w:t>资源一张图使用</w:t>
            </w:r>
          </w:p>
        </w:tc>
        <w:tc>
          <w:tcPr>
            <w:tcW w:w="1140" w:type="pct"/>
            <w:tcBorders>
              <w:top w:val="single" w:sz="6" w:space="0" w:color="000000"/>
              <w:bottom w:val="single" w:sz="6" w:space="0" w:color="000000"/>
            </w:tcBorders>
          </w:tcPr>
          <w:p>
            <w:pPr>
              <w:pStyle w:val="TableText"/>
            </w:pPr>
            <w:r>
              <w:t>资源一张图使用员</w:t>
            </w:r>
          </w:p>
        </w:tc>
      </w:tr>
    </w:tbl>
    <w:p/>
    <w:p>
      <w:pPr>
        <w:pStyle w:val="BlockLabel"/>
      </w:pPr>
      <w:r>
        <w:t>前提条件资源一张图使用员</w:t>
      </w:r>
    </w:p>
    <w:p>
      <w:r>
        <w:t>已在iDOP的“开发态Studio”中导入相应的组件工程。</w:t>
      </w:r>
    </w:p>
    <w:p>
      <w:pPr>
        <w:pStyle w:val="BlockLabel"/>
      </w:pPr>
      <w:r>
        <w:t>操作步骤</w:t>
      </w:r>
    </w:p>
    <w:p>
      <w:r>
        <w:t>如果现场定制开发了组件，要作为数字资源赋能中心的资源，则需要在组件工程中配置相应的菜单和权限，配菜单权限后，用户申请该组件资源时才会自动同步相应的菜单访问权限。</w:t>
      </w:r>
    </w:p>
    <w:p>
      <w:pPr>
        <w:pStyle w:val="Step"/>
        <w:numPr>
          <w:numId w:val="280"/>
        </w:numPr>
      </w:pPr>
      <w:r>
        <w:t>使用租户管理员用户（默认为iomsAdmin）登录https://</w:t>
      </w:r>
      <w:r>
        <w:rPr>
          <w:i/>
        </w:rPr>
        <w:t>iDOP域名</w:t>
      </w:r>
      <w:r>
        <w:t>:38181/portal-web/portal/homepage.html。</w:t>
      </w:r>
    </w:p>
    <w:p>
      <w:pPr>
        <w:pStyle w:val="Step"/>
      </w:pPr>
      <w:r>
        <w:t>单击进入“开发态Studio”页面。</w:t>
      </w:r>
    </w:p>
    <w:p>
      <w:pPr>
        <w:pStyle w:val="Step"/>
      </w:pPr>
      <w:r>
        <w:t>在导航栏单击进入“工程管理”页面。</w:t>
      </w:r>
    </w:p>
    <w:p>
      <w:pPr>
        <w:pStyle w:val="Step"/>
      </w:pPr>
      <w:r>
        <w:t>单击进入相应的组件工程页面。</w:t>
      </w:r>
    </w:p>
    <w:p>
      <w:pPr>
        <w:pStyle w:val="Step"/>
      </w:pPr>
      <w:r>
        <w:t>在工程页面中，配置菜单。</w:t>
      </w:r>
    </w:p>
    <w:p>
      <w:pPr>
        <w:pStyle w:val="ItemStep"/>
        <w:numPr>
          <w:numId w:val="56"/>
        </w:numPr>
      </w:pPr>
      <w:r>
        <w:t>在左侧导航中，选择</w:t>
      </w:r>
      <w:r>
        <w:rPr>
          <w:rFonts w:hint="eastAsia"/>
        </w:rPr>
        <w:t>“</w:t>
      </w:r>
      <w:r>
        <w:t>菜单</w:t>
      </w:r>
      <w:r>
        <w:rPr>
          <w:rFonts w:hint="eastAsia"/>
        </w:rPr>
        <w:t>”</w:t>
      </w:r>
      <w:r>
        <w:t>。</w:t>
      </w:r>
    </w:p>
    <w:p>
      <w:pPr>
        <w:pStyle w:val="ItemStep"/>
        <w:numPr>
          <w:numId w:val="56"/>
        </w:numPr>
      </w:pPr>
      <w:r>
        <w:t>在左侧“菜单”中，单击任意菜单的</w:t>
      </w:r>
      <w:r>
        <w:pict>
          <v:shape id="_x0000_i1405" type="#_x0000_t75" style="width:18pt;height:18pt">
            <v:imagedata r:id="rId267" o:title=""/>
          </v:shape>
        </w:pict>
      </w:r>
      <w:r>
        <w:t>，新建菜单。（配置第一个菜单时，跳过该步骤。）</w:t>
      </w:r>
    </w:p>
    <w:p>
      <w:pPr>
        <w:pStyle w:val="ItemListText"/>
      </w:pPr>
      <w:r>
        <w:pict>
          <v:shape id="_x0000_i1406" type="#_x0000_t75" style="width:371.66pt;height:108.58pt">
            <v:imagedata r:id="rId268" o:title=""/>
          </v:shape>
        </w:pict>
      </w:r>
    </w:p>
    <w:p>
      <w:pPr>
        <w:pStyle w:val="ItemStep"/>
        <w:numPr>
          <w:numId w:val="56"/>
        </w:numPr>
      </w:pPr>
      <w:r>
        <w:t>在右侧设置菜单信息。</w:t>
      </w:r>
    </w:p>
    <w:p>
      <w:pPr>
        <w:pStyle w:val="ItemListText"/>
      </w:pPr>
      <w:r>
        <w:pict>
          <v:shape id="_x0000_i1407" type="#_x0000_t75" style="width:374pt;height:247.34pt">
            <v:imagedata r:id="rId269" o:title=""/>
          </v:shape>
        </w:pict>
      </w:r>
    </w:p>
    <w:p>
      <w:pPr>
        <w:pStyle w:val="TableDescriptioninAppendix"/>
      </w:pPr>
      <w:r>
        <w:t>参数说明</w:t>
      </w:r>
    </w:p>
    <w:tbl>
      <w:tblPr>
        <w:tblStyle w:val="Table"/>
        <w:tblW w:w="7938" w:type="dxa"/>
        <w:tblInd w:w="1814" w:type="dxa"/>
        <w:tblLayout w:type="fixed"/>
        <w:tblLook w:val="01E0"/>
      </w:tblPr>
      <w:tblGrid>
        <w:gridCol w:w="2192"/>
        <w:gridCol w:w="5746"/>
      </w:tblGrid>
      <w:tr>
        <w:tblPrEx>
          <w:tblW w:w="7938" w:type="dxa"/>
          <w:tblInd w:w="1814" w:type="dxa"/>
          <w:tblLayout w:type="fixed"/>
          <w:tblLook w:val="01E0"/>
        </w:tblPrEx>
        <w:trPr>
          <w:cantSplit w:val="0"/>
          <w:tblHeader/>
        </w:trPr>
        <w:tc>
          <w:tcPr>
            <w:tcW w:w="1381" w:type="pct"/>
            <w:tcBorders>
              <w:top w:val="single" w:sz="6" w:space="0" w:color="000000"/>
              <w:bottom w:val="single" w:sz="6" w:space="0" w:color="000000"/>
              <w:right w:val="single" w:sz="6" w:space="0" w:color="000000"/>
            </w:tcBorders>
            <w:shd w:val="clear" w:color="auto" w:fill="D9D9D9"/>
          </w:tcPr>
          <w:p>
            <w:pPr>
              <w:pStyle w:val="TableHeading"/>
            </w:pPr>
            <w:r>
              <w:t>参数</w:t>
            </w:r>
          </w:p>
        </w:tc>
        <w:tc>
          <w:tcPr>
            <w:tcW w:w="3619" w:type="pct"/>
            <w:tcBorders>
              <w:top w:val="single" w:sz="6" w:space="0" w:color="000000"/>
              <w:bottom w:val="single" w:sz="6" w:space="0" w:color="000000"/>
            </w:tcBorders>
            <w:shd w:val="clear" w:color="auto" w:fill="D9D9D9"/>
          </w:tcPr>
          <w:p>
            <w:pPr>
              <w:pStyle w:val="TableHeading"/>
            </w:pPr>
            <w:r>
              <w:t>设置</w:t>
            </w:r>
          </w:p>
        </w:tc>
      </w:tr>
      <w:tr>
        <w:tblPrEx>
          <w:tblW w:w="7938" w:type="dxa"/>
          <w:tblInd w:w="1814" w:type="dxa"/>
          <w:tblLayout w:type="fixed"/>
          <w:tblLook w:val="01E0"/>
        </w:tblPrEx>
        <w:trPr>
          <w:cantSplit w:val="0"/>
        </w:trPr>
        <w:tc>
          <w:tcPr>
            <w:tcW w:w="1381" w:type="pct"/>
            <w:tcBorders>
              <w:top w:val="single" w:sz="6" w:space="0" w:color="000000"/>
              <w:bottom w:val="single" w:sz="6" w:space="0" w:color="000000"/>
              <w:right w:val="single" w:sz="6" w:space="0" w:color="000000"/>
            </w:tcBorders>
          </w:tcPr>
          <w:p>
            <w:pPr>
              <w:pStyle w:val="TableText"/>
            </w:pPr>
            <w:r>
              <w:t>菜单名称</w:t>
            </w:r>
          </w:p>
        </w:tc>
        <w:tc>
          <w:tcPr>
            <w:tcW w:w="3619" w:type="pct"/>
            <w:tcBorders>
              <w:top w:val="single" w:sz="6" w:space="0" w:color="000000"/>
              <w:bottom w:val="single" w:sz="6" w:space="0" w:color="000000"/>
            </w:tcBorders>
          </w:tcPr>
          <w:p>
            <w:pPr>
              <w:pStyle w:val="TableText"/>
            </w:pPr>
            <w:r>
              <w:t>设置菜单名称。此名称并不是菜单显示的名称。</w:t>
            </w:r>
          </w:p>
        </w:tc>
      </w:tr>
      <w:tr>
        <w:tblPrEx>
          <w:tblW w:w="7938" w:type="dxa"/>
          <w:tblInd w:w="1814" w:type="dxa"/>
          <w:tblLayout w:type="fixed"/>
          <w:tblLook w:val="01E0"/>
        </w:tblPrEx>
        <w:trPr>
          <w:cantSplit w:val="0"/>
        </w:trPr>
        <w:tc>
          <w:tcPr>
            <w:tcW w:w="1381" w:type="pct"/>
            <w:tcBorders>
              <w:top w:val="single" w:sz="6" w:space="0" w:color="000000"/>
              <w:bottom w:val="single" w:sz="6" w:space="0" w:color="000000"/>
              <w:right w:val="single" w:sz="6" w:space="0" w:color="000000"/>
            </w:tcBorders>
          </w:tcPr>
          <w:p>
            <w:pPr>
              <w:pStyle w:val="TableText"/>
            </w:pPr>
            <w:r>
              <w:t>父菜单名称</w:t>
            </w:r>
          </w:p>
        </w:tc>
        <w:tc>
          <w:tcPr>
            <w:tcW w:w="3619" w:type="pct"/>
            <w:tcBorders>
              <w:top w:val="single" w:sz="6" w:space="0" w:color="000000"/>
              <w:bottom w:val="single" w:sz="6" w:space="0" w:color="000000"/>
            </w:tcBorders>
          </w:tcPr>
          <w:p>
            <w:pPr>
              <w:pStyle w:val="TableText"/>
            </w:pPr>
            <w:r>
              <w:t>可以配置挂载的</w:t>
            </w:r>
            <w:r>
              <w:rPr>
                <w:rFonts w:hint="eastAsia"/>
              </w:rPr>
              <w:t>“</w:t>
            </w:r>
            <w:r>
              <w:t>公共管理</w:t>
            </w:r>
            <w:r>
              <w:t xml:space="preserve"> &gt; </w:t>
            </w:r>
            <w:r>
              <w:t>公共配置</w:t>
            </w:r>
            <w:r>
              <w:rPr>
                <w:rFonts w:hint="eastAsia"/>
              </w:rPr>
              <w:t>”</w:t>
            </w:r>
            <w:r>
              <w:t>系统父菜单。</w:t>
            </w:r>
          </w:p>
          <w:p>
            <w:pPr>
              <w:pStyle w:val="TableText"/>
            </w:pPr>
            <w:r>
              <w:t>此处填写的值对应</w:t>
            </w:r>
            <w:r>
              <w:rPr>
                <w:rFonts w:hint="eastAsia"/>
              </w:rPr>
              <w:t>“</w:t>
            </w:r>
            <w:r>
              <w:t>公共管理</w:t>
            </w:r>
            <w:r>
              <w:t xml:space="preserve"> &gt; </w:t>
            </w:r>
            <w:r>
              <w:t>公共配置</w:t>
            </w:r>
            <w:r>
              <w:rPr>
                <w:rFonts w:hint="eastAsia"/>
              </w:rPr>
              <w:t>”</w:t>
            </w:r>
            <w:r>
              <w:t>菜单</w:t>
            </w:r>
            <w:r>
              <w:rPr>
                <w:rFonts w:hint="eastAsia"/>
              </w:rPr>
              <w:t>“</w:t>
            </w:r>
            <w:r>
              <w:t>产品与服务</w:t>
            </w:r>
            <w:r>
              <w:t xml:space="preserve"> &gt; </w:t>
            </w:r>
            <w:r>
              <w:t>管理员配置</w:t>
            </w:r>
            <w:r>
              <w:t xml:space="preserve"> &gt; </w:t>
            </w:r>
            <w:r>
              <w:t>Portal配置</w:t>
            </w:r>
            <w:r>
              <w:t xml:space="preserve"> &gt; </w:t>
            </w:r>
            <w:r>
              <w:t>系统菜单管理</w:t>
            </w:r>
            <w:r>
              <w:rPr>
                <w:rFonts w:hint="eastAsia"/>
              </w:rPr>
              <w:t>”</w:t>
            </w:r>
            <w:r>
              <w:t>中查询获取到相应的菜单的“菜单名称”。</w:t>
            </w:r>
          </w:p>
        </w:tc>
      </w:tr>
      <w:tr>
        <w:tblPrEx>
          <w:tblW w:w="7938" w:type="dxa"/>
          <w:tblInd w:w="1814" w:type="dxa"/>
          <w:tblLayout w:type="fixed"/>
          <w:tblLook w:val="01E0"/>
        </w:tblPrEx>
        <w:trPr>
          <w:cantSplit w:val="0"/>
        </w:trPr>
        <w:tc>
          <w:tcPr>
            <w:tcW w:w="1381" w:type="pct"/>
            <w:tcBorders>
              <w:top w:val="single" w:sz="6" w:space="0" w:color="000000"/>
              <w:bottom w:val="single" w:sz="6" w:space="0" w:color="000000"/>
              <w:right w:val="single" w:sz="6" w:space="0" w:color="000000"/>
            </w:tcBorders>
          </w:tcPr>
          <w:p>
            <w:pPr>
              <w:pStyle w:val="TableText"/>
            </w:pPr>
            <w:r>
              <w:t>菜单标签</w:t>
            </w:r>
          </w:p>
        </w:tc>
        <w:tc>
          <w:tcPr>
            <w:tcW w:w="3619" w:type="pct"/>
            <w:tcBorders>
              <w:top w:val="single" w:sz="6" w:space="0" w:color="000000"/>
              <w:bottom w:val="single" w:sz="6" w:space="0" w:color="000000"/>
            </w:tcBorders>
          </w:tcPr>
          <w:p>
            <w:pPr>
              <w:pStyle w:val="TableText"/>
            </w:pPr>
            <w:r>
              <w:t>菜单国际化显示名称。</w:t>
            </w:r>
          </w:p>
          <w:p>
            <w:pPr>
              <w:pStyle w:val="ItemListinTable"/>
            </w:pPr>
            <w:r>
              <w:t>方式一：可以直接输入进行设置。</w:t>
            </w:r>
          </w:p>
          <w:p>
            <w:pPr>
              <w:pStyle w:val="ItemListinTable"/>
            </w:pPr>
            <w:r>
              <w:t>方式二：在下拉选项选择已配置的国际化资源。</w:t>
            </w:r>
          </w:p>
          <w:p>
            <w:pPr>
              <w:pStyle w:val="ItemListinTable"/>
            </w:pPr>
            <w:r>
              <w:t>方式三：若尚未配置国际化资源，可以单击</w:t>
            </w:r>
            <w:r>
              <w:pict>
                <v:shape id="_x0000_i1408" type="#_x0000_t75" style="width:21.6pt;height:24.48pt">
                  <v:imagedata r:id="rId270" o:title=""/>
                </v:shape>
              </w:pict>
            </w:r>
            <w:r>
              <w:t>，新增国际化资源。</w:t>
            </w:r>
          </w:p>
        </w:tc>
      </w:tr>
      <w:tr>
        <w:tblPrEx>
          <w:tblW w:w="7938" w:type="dxa"/>
          <w:tblInd w:w="1814" w:type="dxa"/>
          <w:tblLayout w:type="fixed"/>
          <w:tblLook w:val="01E0"/>
        </w:tblPrEx>
        <w:trPr>
          <w:cantSplit w:val="0"/>
        </w:trPr>
        <w:tc>
          <w:tcPr>
            <w:tcW w:w="1381" w:type="pct"/>
            <w:tcBorders>
              <w:top w:val="single" w:sz="6" w:space="0" w:color="000000"/>
              <w:bottom w:val="single" w:sz="6" w:space="0" w:color="000000"/>
              <w:right w:val="single" w:sz="6" w:space="0" w:color="000000"/>
            </w:tcBorders>
          </w:tcPr>
          <w:p>
            <w:pPr>
              <w:pStyle w:val="TableText"/>
            </w:pPr>
            <w:r>
              <w:t>配置图标</w:t>
            </w:r>
          </w:p>
        </w:tc>
        <w:tc>
          <w:tcPr>
            <w:tcW w:w="3619" w:type="pct"/>
            <w:tcBorders>
              <w:top w:val="single" w:sz="6" w:space="0" w:color="000000"/>
              <w:bottom w:val="single" w:sz="6" w:space="0" w:color="000000"/>
            </w:tcBorders>
          </w:tcPr>
          <w:p>
            <w:pPr>
              <w:pStyle w:val="TableText"/>
            </w:pPr>
            <w:r>
              <w:t>配置菜单图标，图标图片需要小于1MB。</w:t>
            </w:r>
          </w:p>
        </w:tc>
      </w:tr>
      <w:tr>
        <w:tblPrEx>
          <w:tblW w:w="7938" w:type="dxa"/>
          <w:tblInd w:w="1814" w:type="dxa"/>
          <w:tblLayout w:type="fixed"/>
          <w:tblLook w:val="01E0"/>
        </w:tblPrEx>
        <w:trPr>
          <w:cantSplit w:val="0"/>
        </w:trPr>
        <w:tc>
          <w:tcPr>
            <w:tcW w:w="1381" w:type="pct"/>
            <w:tcBorders>
              <w:top w:val="single" w:sz="6" w:space="0" w:color="000000"/>
              <w:bottom w:val="single" w:sz="6" w:space="0" w:color="000000"/>
              <w:right w:val="single" w:sz="6" w:space="0" w:color="000000"/>
            </w:tcBorders>
          </w:tcPr>
          <w:p>
            <w:pPr>
              <w:pStyle w:val="TableText"/>
            </w:pPr>
            <w:r>
              <w:t>菜单类型</w:t>
            </w:r>
          </w:p>
        </w:tc>
        <w:tc>
          <w:tcPr>
            <w:tcW w:w="3619" w:type="pct"/>
            <w:tcBorders>
              <w:top w:val="single" w:sz="6" w:space="0" w:color="000000"/>
              <w:bottom w:val="single" w:sz="6" w:space="0" w:color="000000"/>
            </w:tcBorders>
          </w:tcPr>
          <w:p>
            <w:pPr>
              <w:pStyle w:val="TableText"/>
            </w:pPr>
            <w:r>
              <w:t>选择“页面”。</w:t>
            </w:r>
          </w:p>
        </w:tc>
      </w:tr>
      <w:tr>
        <w:tblPrEx>
          <w:tblW w:w="7938" w:type="dxa"/>
          <w:tblInd w:w="1814" w:type="dxa"/>
          <w:tblLayout w:type="fixed"/>
          <w:tblLook w:val="01E0"/>
        </w:tblPrEx>
        <w:trPr>
          <w:cantSplit w:val="0"/>
        </w:trPr>
        <w:tc>
          <w:tcPr>
            <w:tcW w:w="1381" w:type="pct"/>
            <w:tcBorders>
              <w:top w:val="single" w:sz="6" w:space="0" w:color="000000"/>
              <w:bottom w:val="single" w:sz="6" w:space="0" w:color="000000"/>
              <w:right w:val="single" w:sz="6" w:space="0" w:color="000000"/>
            </w:tcBorders>
          </w:tcPr>
          <w:p>
            <w:pPr>
              <w:pStyle w:val="TableText"/>
            </w:pPr>
            <w:r>
              <w:t>打开方式</w:t>
            </w:r>
          </w:p>
        </w:tc>
        <w:tc>
          <w:tcPr>
            <w:tcW w:w="3619" w:type="pct"/>
            <w:tcBorders>
              <w:top w:val="single" w:sz="6" w:space="0" w:color="000000"/>
              <w:bottom w:val="single" w:sz="6" w:space="0" w:color="000000"/>
            </w:tcBorders>
          </w:tcPr>
          <w:p>
            <w:pPr>
              <w:pStyle w:val="TableText"/>
            </w:pPr>
            <w:r>
              <w:t>配置菜单的打开方式。</w:t>
            </w:r>
          </w:p>
          <w:p>
            <w:pPr>
              <w:pStyle w:val="ItemListinTable"/>
            </w:pPr>
            <w:r>
              <w:t>tab页签Tab：作为一个标签在当前浏览器页签打开。</w:t>
            </w:r>
          </w:p>
          <w:p>
            <w:pPr>
              <w:pStyle w:val="ItemListinTable"/>
            </w:pPr>
            <w:r>
              <w:t>浏览器页签New Page：打开新的浏览器页签。</w:t>
            </w:r>
          </w:p>
          <w:p>
            <w:pPr>
              <w:pStyle w:val="TableText"/>
            </w:pPr>
            <w:r>
              <w:t>当“菜单类型”设置为“目录”时，不显示此参数。</w:t>
            </w:r>
          </w:p>
        </w:tc>
      </w:tr>
      <w:tr>
        <w:tblPrEx>
          <w:tblW w:w="7938" w:type="dxa"/>
          <w:tblInd w:w="1814" w:type="dxa"/>
          <w:tblLayout w:type="fixed"/>
          <w:tblLook w:val="01E0"/>
        </w:tblPrEx>
        <w:trPr>
          <w:cantSplit w:val="0"/>
        </w:trPr>
        <w:tc>
          <w:tcPr>
            <w:tcW w:w="1381" w:type="pct"/>
            <w:tcBorders>
              <w:top w:val="single" w:sz="6" w:space="0" w:color="000000"/>
              <w:bottom w:val="single" w:sz="6" w:space="0" w:color="000000"/>
              <w:right w:val="single" w:sz="6" w:space="0" w:color="000000"/>
            </w:tcBorders>
          </w:tcPr>
          <w:p>
            <w:pPr>
              <w:pStyle w:val="TableText"/>
            </w:pPr>
            <w:r>
              <w:t>工程</w:t>
            </w:r>
          </w:p>
        </w:tc>
        <w:tc>
          <w:tcPr>
            <w:tcW w:w="3619" w:type="pct"/>
            <w:tcBorders>
              <w:top w:val="single" w:sz="6" w:space="0" w:color="000000"/>
              <w:bottom w:val="single" w:sz="6" w:space="0" w:color="000000"/>
            </w:tcBorders>
          </w:tcPr>
          <w:p>
            <w:pPr>
              <w:pStyle w:val="TableText"/>
            </w:pPr>
            <w:r>
              <w:t>选择当前工程名。</w:t>
            </w:r>
          </w:p>
        </w:tc>
      </w:tr>
      <w:tr>
        <w:tblPrEx>
          <w:tblW w:w="7938" w:type="dxa"/>
          <w:tblInd w:w="1814" w:type="dxa"/>
          <w:tblLayout w:type="fixed"/>
          <w:tblLook w:val="01E0"/>
        </w:tblPrEx>
        <w:trPr>
          <w:cantSplit w:val="0"/>
        </w:trPr>
        <w:tc>
          <w:tcPr>
            <w:tcW w:w="1381" w:type="pct"/>
            <w:tcBorders>
              <w:top w:val="single" w:sz="6" w:space="0" w:color="000000"/>
              <w:bottom w:val="single" w:sz="6" w:space="0" w:color="000000"/>
              <w:right w:val="single" w:sz="6" w:space="0" w:color="000000"/>
            </w:tcBorders>
          </w:tcPr>
          <w:p>
            <w:pPr>
              <w:pStyle w:val="TableText"/>
            </w:pPr>
            <w:r>
              <w:t>模块</w:t>
            </w:r>
          </w:p>
        </w:tc>
        <w:tc>
          <w:tcPr>
            <w:tcW w:w="3619" w:type="pct"/>
            <w:tcBorders>
              <w:top w:val="single" w:sz="6" w:space="0" w:color="000000"/>
              <w:bottom w:val="single" w:sz="6" w:space="0" w:color="000000"/>
            </w:tcBorders>
          </w:tcPr>
          <w:p>
            <w:pPr>
              <w:pStyle w:val="TableText"/>
            </w:pPr>
            <w:r>
              <w:t>选择当前模块。</w:t>
            </w:r>
          </w:p>
        </w:tc>
      </w:tr>
      <w:tr>
        <w:tblPrEx>
          <w:tblW w:w="7938" w:type="dxa"/>
          <w:tblInd w:w="1814" w:type="dxa"/>
          <w:tblLayout w:type="fixed"/>
          <w:tblLook w:val="01E0"/>
        </w:tblPrEx>
        <w:trPr>
          <w:cantSplit w:val="0"/>
        </w:trPr>
        <w:tc>
          <w:tcPr>
            <w:tcW w:w="1381" w:type="pct"/>
            <w:tcBorders>
              <w:top w:val="single" w:sz="6" w:space="0" w:color="000000"/>
              <w:bottom w:val="single" w:sz="6" w:space="0" w:color="000000"/>
              <w:right w:val="single" w:sz="6" w:space="0" w:color="000000"/>
            </w:tcBorders>
          </w:tcPr>
          <w:p>
            <w:pPr>
              <w:pStyle w:val="TableText"/>
            </w:pPr>
            <w:r>
              <w:t>页面</w:t>
            </w:r>
          </w:p>
        </w:tc>
        <w:tc>
          <w:tcPr>
            <w:tcW w:w="3619" w:type="pct"/>
            <w:tcBorders>
              <w:top w:val="single" w:sz="6" w:space="0" w:color="000000"/>
              <w:bottom w:val="single" w:sz="6" w:space="0" w:color="000000"/>
            </w:tcBorders>
          </w:tcPr>
          <w:p>
            <w:pPr>
              <w:pStyle w:val="TableText"/>
            </w:pPr>
            <w:r>
              <w:t>根据实际情况选择。</w:t>
            </w:r>
          </w:p>
        </w:tc>
      </w:tr>
    </w:tbl>
    <w:p/>
    <w:p>
      <w:pPr>
        <w:pStyle w:val="ItemStep"/>
        <w:numPr>
          <w:numId w:val="56"/>
        </w:numPr>
      </w:pPr>
      <w:r>
        <w:t>单击“添加”。</w:t>
      </w:r>
    </w:p>
    <w:p>
      <w:pPr>
        <w:pStyle w:val="Step"/>
      </w:pPr>
      <w:r>
        <w:t>在工程页面中，配置页面权限。</w:t>
      </w:r>
    </w:p>
    <w:p>
      <w:pPr>
        <w:pStyle w:val="ItemStep"/>
        <w:numPr>
          <w:numId w:val="57"/>
        </w:numPr>
      </w:pPr>
      <w:r>
        <w:t>在左侧导航中，选择</w:t>
      </w:r>
      <w:r>
        <w:rPr>
          <w:rFonts w:hint="eastAsia"/>
        </w:rPr>
        <w:t>“</w:t>
      </w:r>
      <w:r>
        <w:t>权限</w:t>
      </w:r>
      <w:r>
        <w:rPr>
          <w:rFonts w:hint="eastAsia"/>
        </w:rPr>
        <w:t>”</w:t>
      </w:r>
      <w:r>
        <w:t>。</w:t>
      </w:r>
    </w:p>
    <w:p>
      <w:pPr>
        <w:pStyle w:val="ItemStep"/>
        <w:numPr>
          <w:numId w:val="57"/>
        </w:numPr>
      </w:pPr>
      <w:r>
        <w:t>在“权限树”页签，选择“添加权限项”，配置权限属性。</w:t>
      </w:r>
    </w:p>
    <w:p>
      <w:pPr>
        <w:pStyle w:val="ItemListText"/>
      </w:pPr>
      <w:r>
        <w:pict>
          <v:shape id="_x0000_i1409" type="#_x0000_t75" style="width:374pt;height:80.01pt">
            <v:imagedata r:id="rId271" o:title=""/>
          </v:shape>
        </w:pict>
      </w:r>
    </w:p>
    <w:p>
      <w:pPr>
        <w:pStyle w:val="SubItemList"/>
      </w:pPr>
      <w:r>
        <w:rPr>
          <w:b/>
        </w:rPr>
        <w:t>权限展示名</w:t>
      </w:r>
      <w:r>
        <w:t>：权限在角色分配时，展示的名字，直接输入文本。</w:t>
      </w:r>
    </w:p>
    <w:p>
      <w:pPr>
        <w:pStyle w:val="SubItemList"/>
      </w:pPr>
      <w:r>
        <w:rPr>
          <w:b/>
        </w:rPr>
        <w:t>父权限标识</w:t>
      </w:r>
      <w:r>
        <w:t>：权限项的分类目录，单击“父权限标识”后的</w:t>
      </w:r>
      <w:r>
        <w:pict>
          <v:shape id="_x0000_i1410" type="#_x0000_t75" style="width:31.68pt;height:31.68pt">
            <v:imagedata r:id="rId272" o:title=""/>
          </v:shape>
        </w:pict>
      </w:r>
      <w:r>
        <w:t>，选择一个已创建的权限项，作为该权限的父权限。</w:t>
      </w:r>
    </w:p>
    <w:p>
      <w:pPr>
        <w:pStyle w:val="ItemStep"/>
        <w:numPr>
          <w:numId w:val="57"/>
        </w:numPr>
      </w:pPr>
      <w:r>
        <w:t>单击“创建”。</w:t>
      </w:r>
    </w:p>
    <w:p>
      <w:pPr>
        <w:pStyle w:val="Step"/>
      </w:pPr>
      <w:r>
        <w:t>在数字资源赋能中心的“</w:t>
      </w:r>
      <w:r>
        <w:fldChar w:fldCharType="begin"/>
      </w:r>
      <w:r>
        <w:instrText>REF _ZH-CN_TOPIC_0000001875597852 \r \h</w:instrText>
      </w:r>
      <w:r>
        <w:fldChar w:fldCharType="separate"/>
      </w:r>
      <w:r>
        <w:t xml:space="preserve">3.2.1 </w:t>
      </w:r>
      <w:r>
        <w:fldChar w:fldCharType="end"/>
      </w:r>
      <w:r>
        <w:fldChar w:fldCharType="begin"/>
      </w:r>
      <w:r>
        <w:instrText>REF _ZH-CN_TOPIC_0000001875597852-chtext \h</w:instrText>
      </w:r>
      <w:r>
        <w:fldChar w:fldCharType="separate"/>
      </w:r>
      <w:r>
        <w:t>资源管理</w:t>
      </w:r>
      <w:r>
        <w:fldChar w:fldCharType="end"/>
      </w:r>
      <w:r>
        <w:t>”中同步该组件资源，并且用户在“</w:t>
      </w:r>
      <w:r>
        <w:fldChar w:fldCharType="begin"/>
      </w:r>
      <w:r>
        <w:instrText>REF _ZH-CN_TOPIC_0000001875597880 \r \h</w:instrText>
      </w:r>
      <w:r>
        <w:fldChar w:fldCharType="separate"/>
      </w:r>
      <w:r>
        <w:t xml:space="preserve">2 </w:t>
      </w:r>
      <w:r>
        <w:fldChar w:fldCharType="end"/>
      </w:r>
      <w:r>
        <w:fldChar w:fldCharType="begin"/>
      </w:r>
      <w:r>
        <w:instrText>REF _ZH-CN_TOPIC_0000001875597880-chtext \h</w:instrText>
      </w:r>
      <w:r>
        <w:fldChar w:fldCharType="separate"/>
      </w:r>
      <w:r>
        <w:t>数字超市</w:t>
      </w:r>
      <w:r>
        <w:fldChar w:fldCharType="end"/>
      </w:r>
      <w:r>
        <w:t xml:space="preserve">”中申请了该组件资源后，则可以在“后台管理 &gt; </w:t>
      </w:r>
      <w:r>
        <w:fldChar w:fldCharType="begin"/>
      </w:r>
      <w:r>
        <w:instrText>REF _ZH-CN_TOPIC_0000001875757740 \r \h</w:instrText>
      </w:r>
      <w:r>
        <w:fldChar w:fldCharType="separate"/>
      </w:r>
      <w:r>
        <w:t xml:space="preserve">4.5.1 </w:t>
      </w:r>
      <w:r>
        <w:fldChar w:fldCharType="end"/>
      </w:r>
      <w:r>
        <w:fldChar w:fldCharType="begin"/>
      </w:r>
      <w:r>
        <w:instrText>REF _ZH-CN_TOPIC_0000001875757740-chtext \h</w:instrText>
      </w:r>
      <w:r>
        <w:fldChar w:fldCharType="separate"/>
      </w:r>
      <w:r>
        <w:t>用户管理</w:t>
      </w:r>
      <w:r>
        <w:fldChar w:fldCharType="end"/>
      </w:r>
      <w:r>
        <w:t>”中，查看到该用户已关联了该组件相应的角色权限。</w:t>
      </w:r>
    </w:p>
    <w:p>
      <w:r>
        <w:pict>
          <v:shape id="_x0000_i1411" type="#_x0000_t75" style="width:393.75pt;height:230.44pt">
            <v:imagedata r:id="rId273" o:title=""/>
          </v:shape>
        </w:pict>
      </w:r>
    </w:p>
    <w:p>
      <w:pPr>
        <w:pStyle w:val="End"/>
      </w:pPr>
      <w:r>
        <w:t>----结束</w:t>
      </w:r>
    </w:p>
    <w:bookmarkStart w:id="400" w:name="_ZH-CN_TOPIC_0000001875597812"/>
    <w:bookmarkEnd w:id="400"/>
    <w:p>
      <w:pPr>
        <w:pStyle w:val="2"/>
      </w:pPr>
      <w:bookmarkStart w:id="401" w:name="_ZH-CN_TOPIC_0000001875597812-chtext"/>
      <w:r>
        <w:t>FAQ</w:t>
      </w:r>
      <w:bookmarkEnd w:id="401"/>
    </w:p>
    <w:p>
      <w:pPr>
        <w:pStyle w:val="3"/>
        <w:numPr>
          <w:numId w:val="177"/>
        </w:numPr>
      </w:pPr>
      <w:bookmarkStart w:id="402" w:name="_ZH-CN_TOPIC_0000001921796769-chtext"/>
      <w:r>
        <w:t>登录数字资源赋能中心页面失败</w:t>
      </w:r>
      <w:bookmarkEnd w:id="402"/>
    </w:p>
    <w:p>
      <w:pPr>
        <w:pStyle w:val="BlockLabel"/>
      </w:pPr>
      <w:r>
        <w:t>问题现象</w:t>
      </w:r>
    </w:p>
    <w:p>
      <w:r>
        <w:t>用户登录访问数字资源赋能中心时，弹窗“[Iocc] not authorized!! please login~~”。</w:t>
      </w:r>
    </w:p>
    <w:p>
      <w:r>
        <w:pict>
          <v:shape id="_x0000_i1412" type="#_x0000_t75" style="width:393.75pt;height:92.97pt">
            <v:imagedata r:id="rId274" o:title=""/>
          </v:shape>
        </w:pict>
      </w:r>
    </w:p>
    <w:p>
      <w:pPr>
        <w:pStyle w:val="BlockLabel"/>
      </w:pPr>
      <w:r>
        <w:t>原因分析</w:t>
      </w:r>
    </w:p>
    <w:p>
      <w:pPr>
        <w:pStyle w:val="ItemList"/>
      </w:pPr>
      <w:r>
        <w:t>原因1：该帐号的“有效结束时间”为空，导致Gam-adapter没有完成用户登录。</w:t>
      </w:r>
    </w:p>
    <w:p>
      <w:pPr>
        <w:pStyle w:val="ItemListText"/>
      </w:pPr>
      <w:r>
        <w:pict>
          <v:shape id="_x0000_i1413" type="#_x0000_t75" style="width:371.55pt;height:247.33pt">
            <v:imagedata r:id="rId275" o:title=""/>
          </v:shape>
        </w:pict>
      </w:r>
    </w:p>
    <w:p>
      <w:pPr>
        <w:pStyle w:val="ItemList"/>
      </w:pPr>
      <w:r>
        <w:t>原因2：用户登录所使用的机器没有访问443端口的权限，导致调用Gam-adapter登录接口失败，没有完成用户登录。</w:t>
      </w:r>
    </w:p>
    <w:p>
      <w:pPr>
        <w:pStyle w:val="BlockLabel"/>
      </w:pPr>
      <w:r>
        <w:t>解决措施</w:t>
      </w:r>
    </w:p>
    <w:p>
      <w:pPr>
        <w:pStyle w:val="Step"/>
        <w:numPr>
          <w:numId w:val="281"/>
        </w:numPr>
      </w:pPr>
      <w:r>
        <w:t>以iomsAdmin用户登录数字资源赋能中心。</w:t>
      </w:r>
    </w:p>
    <w:p>
      <w:pPr>
        <w:pStyle w:val="Step"/>
      </w:pPr>
      <w:r>
        <w:t>在“后台管理 &gt; 用户管理”中，进入异常帐号配置页面，确保其“有效结束时间”的取值已根据实际需要完成配置。</w:t>
      </w:r>
    </w:p>
    <w:p>
      <w:r>
        <w:pict>
          <v:shape id="_x0000_i1414" type="#_x0000_t75" style="width:401.79pt;height:185.67pt">
            <v:imagedata r:id="rId276" o:title=""/>
          </v:shape>
        </w:pict>
      </w:r>
    </w:p>
    <w:p>
      <w:pPr>
        <w:pStyle w:val="Step"/>
      </w:pPr>
      <w:r>
        <w:t>如果完成步骤1后问题没有解决，则需要检查端口访问情况。</w:t>
      </w:r>
    </w:p>
    <w:p>
      <w:r>
        <w:t>需要联系现场维护维护人员，确保用户PC能够正常访问iDOP的LB服务所在服务器的443端口。</w:t>
      </w:r>
    </w:p>
    <w:p>
      <w:pPr>
        <w:pStyle w:val="End"/>
      </w:pPr>
      <w:r>
        <w:t>----结束</w:t>
      </w:r>
    </w:p>
    <w:bookmarkStart w:id="403" w:name="_ZH-CN_TOPIC_0000001967352843"/>
    <w:bookmarkEnd w:id="403"/>
    <w:p>
      <w:pPr>
        <w:pStyle w:val="3"/>
      </w:pPr>
      <w:bookmarkStart w:id="404" w:name="_ZH-CN_TOPIC_0000001967352843-chtext"/>
      <w:r>
        <w:t>资源库和GDE应用管理中的应用版本号不一致导致同步资源失败</w:t>
      </w:r>
      <w:bookmarkEnd w:id="404"/>
    </w:p>
    <w:p>
      <w:pPr>
        <w:pStyle w:val="BlockLabel"/>
      </w:pPr>
      <w:r>
        <w:t>问题现象</w:t>
      </w:r>
    </w:p>
    <w:p>
      <w:r>
        <w:t>在iDOP的“GDE应用管理”中已安装了相应的资源应用，但是在数字资源赋能中心中无法正常同步资源。</w:t>
      </w:r>
    </w:p>
    <w:p>
      <w:pPr>
        <w:pStyle w:val="BlockLabel"/>
      </w:pPr>
      <w:r>
        <w:t>原因分析</w:t>
      </w:r>
    </w:p>
    <w:p>
      <w:pPr>
        <w:pStyle w:val="ItemStep"/>
        <w:numPr>
          <w:ilvl w:val="0"/>
          <w:numId w:val="58"/>
        </w:numPr>
      </w:pPr>
      <w:r>
        <w:t>在iDOP的工程页面中执行了一键部署操作，如</w:t>
      </w:r>
      <w:r>
        <w:fldChar w:fldCharType="begin"/>
      </w:r>
      <w:r>
        <w:instrText>REF _fig1021431153216 \r \h</w:instrText>
      </w:r>
      <w:r>
        <w:fldChar w:fldCharType="separate"/>
      </w:r>
      <w:r>
        <w:t>图A-2</w:t>
      </w:r>
      <w:r>
        <w:fldChar w:fldCharType="end"/>
      </w:r>
      <w:r>
        <w:t>所示，使得“公共配置 &gt; 管理员配置 &gt; 资源管理 &gt; GDE应用管理”中的版本发生变化。</w:t>
      </w:r>
    </w:p>
    <w:p>
      <w:pPr>
        <w:pStyle w:val="FigureDescriptioninAppendix"/>
        <w:ind w:left="2126"/>
      </w:pPr>
      <w:r>
        <w:t>一键部署</w:t>
      </w:r>
    </w:p>
    <w:p>
      <w:pPr>
        <w:pStyle w:val="Figure"/>
        <w:ind w:left="2126"/>
      </w:pPr>
      <w:r>
        <w:pict>
          <v:shape id="_x0000_i1415" type="#_x0000_t75" style="width:222.48pt;height:108.72pt">
            <v:imagedata r:id="rId277" o:title=""/>
          </v:shape>
        </w:pict>
      </w:r>
    </w:p>
    <w:p/>
    <w:p>
      <w:pPr>
        <w:pStyle w:val="ItemStep"/>
        <w:numPr>
          <w:ilvl w:val="0"/>
          <w:numId w:val="58"/>
        </w:numPr>
      </w:pPr>
      <w:r>
        <w:t>“公共配置 &gt; 管理员配置 &gt; 资源管理 &gt; GDE应用管理”和“资源管理 &gt; 资源库 &gt; 本地资源”中的应用版本号不一致，如</w:t>
      </w:r>
      <w:r>
        <w:fldChar w:fldCharType="begin"/>
      </w:r>
      <w:r>
        <w:instrText>REF _fig1021431153216 \r \h</w:instrText>
      </w:r>
      <w:r>
        <w:fldChar w:fldCharType="separate"/>
      </w:r>
      <w:r>
        <w:t>图A-2</w:t>
      </w:r>
      <w:r>
        <w:fldChar w:fldCharType="end"/>
      </w:r>
      <w:r>
        <w:t>和</w:t>
      </w:r>
      <w:r>
        <w:fldChar w:fldCharType="begin"/>
      </w:r>
      <w:r>
        <w:instrText>REF _fig13366185610382 \r \h</w:instrText>
      </w:r>
      <w:r>
        <w:fldChar w:fldCharType="separate"/>
      </w:r>
      <w:r>
        <w:t>图A-3</w:t>
      </w:r>
      <w:r>
        <w:fldChar w:fldCharType="end"/>
      </w:r>
      <w:r>
        <w:t>所示，导致在数字资源赋能中心中无法正常同步资源。</w:t>
      </w:r>
    </w:p>
    <w:bookmarkStart w:id="405" w:name="_fig1021431153216"/>
    <w:bookmarkEnd w:id="405"/>
    <w:p>
      <w:pPr>
        <w:pStyle w:val="FigureDescriptioninAppendix"/>
        <w:ind w:left="2126"/>
      </w:pPr>
      <w:r>
        <w:t>GDE应用管理</w:t>
      </w:r>
    </w:p>
    <w:p>
      <w:pPr>
        <w:pStyle w:val="Figure"/>
        <w:ind w:left="2126"/>
      </w:pPr>
      <w:r>
        <w:pict>
          <v:shape id="_x0000_i1416" type="#_x0000_t75" style="width:374.17pt;height:127.79pt">
            <v:imagedata r:id="rId278" o:title=""/>
          </v:shape>
        </w:pict>
      </w:r>
    </w:p>
    <w:p/>
    <w:bookmarkStart w:id="406" w:name="_fig13366185610382"/>
    <w:bookmarkEnd w:id="406"/>
    <w:p>
      <w:pPr>
        <w:pStyle w:val="FigureDescriptioninAppendix"/>
        <w:ind w:left="2126"/>
      </w:pPr>
      <w:r>
        <w:t>资源库</w:t>
      </w:r>
    </w:p>
    <w:p>
      <w:pPr>
        <w:pStyle w:val="Figure"/>
        <w:ind w:left="2126"/>
      </w:pPr>
      <w:r>
        <w:pict>
          <v:shape id="_x0000_i1417" type="#_x0000_t75" style="width:373.36pt;height:146.36pt">
            <v:imagedata r:id="rId279" o:title=""/>
          </v:shape>
        </w:pict>
      </w:r>
    </w:p>
    <w:p/>
    <w:p>
      <w:pPr>
        <w:pStyle w:val="BlockLabel"/>
      </w:pPr>
      <w:r>
        <w:t>解决措施</w:t>
      </w:r>
    </w:p>
    <w:p>
      <w:pPr>
        <w:pStyle w:val="Step"/>
        <w:numPr>
          <w:numId w:val="282"/>
        </w:numPr>
      </w:pPr>
      <w:r>
        <w:t>在iDOP的工程页面中执行了一键部署操作之后，需要重新执行打包应用操作，如</w:t>
      </w:r>
      <w:r>
        <w:fldChar w:fldCharType="begin"/>
      </w:r>
      <w:r>
        <w:instrText>REF _fig280717819278 \r \h</w:instrText>
      </w:r>
      <w:r>
        <w:fldChar w:fldCharType="separate"/>
      </w:r>
      <w:r>
        <w:t>图A-4</w:t>
      </w:r>
      <w:r>
        <w:fldChar w:fldCharType="end"/>
      </w:r>
      <w:r>
        <w:t>所示。</w:t>
      </w:r>
    </w:p>
    <w:bookmarkStart w:id="407" w:name="_fig280717819278"/>
    <w:bookmarkEnd w:id="407"/>
    <w:p>
      <w:pPr>
        <w:pStyle w:val="FigureDescriptioninAppendix"/>
        <w:ind w:left="1701"/>
      </w:pPr>
      <w:r>
        <w:t>打包应用</w:t>
      </w:r>
    </w:p>
    <w:p>
      <w:pPr>
        <w:pStyle w:val="Figure"/>
        <w:ind w:left="1701"/>
      </w:pPr>
      <w:r>
        <w:pict>
          <v:shape id="_x0000_i1418" type="#_x0000_t75" style="width:174.24pt;height:177.12pt">
            <v:imagedata r:id="rId280" o:title=""/>
          </v:shape>
        </w:pict>
      </w:r>
    </w:p>
    <w:p/>
    <w:p>
      <w:pPr>
        <w:pStyle w:val="Step"/>
      </w:pPr>
      <w:r>
        <w:t>设置相应的版本，并且选择相应的“资源目录”，单击“打包”打包相应版本的资源应用包。</w:t>
      </w:r>
    </w:p>
    <w:p>
      <w:r>
        <w:pict>
          <v:shape id="_x0000_i1419" type="#_x0000_t75" style="width:393.75pt;height:160.36pt">
            <v:imagedata r:id="rId281" o:title=""/>
          </v:shape>
        </w:pict>
      </w:r>
    </w:p>
    <w:p>
      <w:pPr>
        <w:pStyle w:val="Step"/>
      </w:pPr>
      <w:r>
        <w:t>下载应用包。</w:t>
      </w:r>
    </w:p>
    <w:p>
      <w:r>
        <w:pict>
          <v:shape id="_x0000_i1420" type="#_x0000_t75" style="width:392.4pt;height:97.92pt">
            <v:imagedata r:id="rId282" o:title=""/>
          </v:shape>
        </w:pict>
      </w:r>
    </w:p>
    <w:p>
      <w:pPr>
        <w:pStyle w:val="Step"/>
      </w:pPr>
      <w:r>
        <w:t>在“公共配置 &gt; 管理员配置 &gt; 资源管理 &gt; GDE应用管理”中，重新执行导入操作，覆盖原有应用即可。</w:t>
      </w:r>
    </w:p>
    <w:p>
      <w:r>
        <w:pict>
          <v:shape id="_x0000_i1421" type="#_x0000_t75" style="width:399.74pt;height:125.57pt">
            <v:imagedata r:id="rId283" o:title=""/>
          </v:shape>
        </w:pict>
      </w:r>
    </w:p>
    <w:p>
      <w:pPr>
        <w:pStyle w:val="Step"/>
      </w:pPr>
      <w:r>
        <w:t>重新在数字资源赋能中心的“资源中心 &gt; 资源管理 &gt; 资源管理”中执行相应的资源同步操作，即可同步成功。</w:t>
      </w:r>
    </w:p>
    <w:p>
      <w:pPr>
        <w:pStyle w:val="End"/>
      </w:pPr>
      <w:r>
        <w:t>----结束</w:t>
      </w:r>
    </w:p>
    <w:sectPr>
      <w:headerReference w:type="even" r:id="rId284"/>
      <w:headerReference w:type="default" r:id="rId285"/>
      <w:type w:val="nextPage"/>
      <w:pgSz w:w="11907" w:h="16840" w:code="9"/>
      <w:pgMar w:top="1701" w:right="1134" w:bottom="1701" w:left="1134" w:header="567" w:footer="567" w:gutter="0"/>
      <w:pgNumType w:fmt="decimal"/>
      <w:cols w:space="425"/>
      <w:docGrid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
        <w:separator/>
      </w:r>
    </w:p>
    <w:p/>
    <w:p/>
    <w:p/>
    <w:p/>
    <w:p/>
  </w:endnote>
  <w:endnote w:type="continuationSeparator" w:id="1">
    <w:p>
      <w:r>
        <w:continuationSeparator/>
      </w:r>
    </w:p>
    <w:p/>
    <w:p/>
    <w:p/>
    <w:p/>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080E0000" w:usb2="00000010" w:usb3="00000000" w:csb0="00040001" w:csb1="00000000"/>
  </w:font>
  <w:font w:name="黑体">
    <w:altName w:val="SimHei"/>
    <w:panose1 w:val="02010600030101010101"/>
    <w:charset w:val="86"/>
    <w:family w:val="auto"/>
    <w:pitch w:val="variable"/>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Book Antiqua">
    <w:panose1 w:val="02040602050305030304"/>
    <w:charset w:val="00"/>
    <w:family w:val="roman"/>
    <w:pitch w:val="variable"/>
    <w:sig w:usb0="00000287" w:usb1="00000000" w:usb2="00000000" w:usb3="00000000" w:csb0="0000009F" w:csb1="00000000"/>
  </w:font>
  <w:font w:name="@黑体">
    <w:panose1 w:val="02010600030101010101"/>
    <w:charset w:val="86"/>
    <w:family w:val="auto"/>
    <w:pitch w:val="variable"/>
    <w:sig w:usb0="00000001" w:usb1="080E0000" w:usb2="00000010" w:usb3="00000000" w:csb0="00040000" w:csb1="00000000"/>
  </w:font>
  <w:font w:name="@宋体">
    <w:panose1 w:val="02010600030101010101"/>
    <w:charset w:val="86"/>
    <w:family w:val="auto"/>
    <w:pitch w:val="variable"/>
    <w:sig w:usb0="00000003" w:usb1="080E0000" w:usb2="00000010" w:usb3="00000000" w:csb0="00040001" w:csb1="00000000"/>
  </w:font>
  <w:font w:name="@楷体_GB2312">
    <w:panose1 w:val="02010609030101010101"/>
    <w:charset w:val="86"/>
    <w:family w:val="modern"/>
    <w:pitch w:val="fixed"/>
    <w:sig w:usb0="00000001" w:usb1="080E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bottom w:w="0" w:type="dxa"/>
      </w:tblCellMar>
      <w:tblLook w:val="0000"/>
    </w:tblPr>
    <w:tblGrid>
      <w:gridCol w:w="3224"/>
      <w:gridCol w:w="3224"/>
      <w:gridCol w:w="3224"/>
    </w:tblGrid>
    <w:tr>
      <w:tblPrEx>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bottom w:w="0" w:type="dxa"/>
        </w:tblCellMar>
        <w:tblLook w:val="0000"/>
      </w:tblPrEx>
      <w:trPr>
        <w:trHeight w:val="468"/>
      </w:trPr>
      <w:tc>
        <w:tcPr>
          <w:tcW w:w="3224" w:type="dxa"/>
          <w:vAlign w:val="center"/>
        </w:tcPr>
        <w:p>
          <w:pPr>
            <w:pStyle w:val="HeadingLeft"/>
            <w:rPr>
              <w:rFonts w:hint="eastAsia"/>
            </w:rPr>
          </w:pPr>
          <w:r>
            <w:fldChar w:fldCharType="begin"/>
          </w:r>
          <w:r>
            <w:instrText xml:space="preserve">PAGE  </w:instrText>
          </w:r>
          <w:r>
            <w:fldChar w:fldCharType="separate"/>
          </w:r>
          <w:r>
            <w:rPr>
              <w:noProof/>
            </w:rPr>
            <w:t>ii</w:t>
          </w:r>
          <w:r>
            <w:fldChar w:fldCharType="end"/>
          </w:r>
        </w:p>
      </w:tc>
      <w:tc>
        <w:tcPr>
          <w:tcW w:w="3224" w:type="dxa"/>
          <w:vAlign w:val="center"/>
        </w:tcPr>
        <w:p>
          <w:pPr>
            <w:pStyle w:val="HeadingMiddle"/>
            <w:rPr>
              <w:rFonts w:hint="eastAsia"/>
            </w:rPr>
          </w:pPr>
          <w:r>
            <w:fldChar w:fldCharType="begin"/>
          </w:r>
          <w:r>
            <w:instrText xml:space="preserve"> DOCPROPERTY  ProprietaryDeclaration  \* MERGEFORMAT </w:instrText>
          </w:r>
          <w:r>
            <w:fldChar w:fldCharType="separate"/>
          </w:r>
          <w:r>
            <w:rPr>
              <w:bCs/>
            </w:rPr>
            <w:t>版权所有</w:t>
          </w:r>
          <w:r>
            <w:t xml:space="preserve"> © 华为技术有限公司</w:t>
          </w:r>
          <w:r>
            <w:fldChar w:fldCharType="end"/>
          </w:r>
        </w:p>
      </w:tc>
      <w:tc>
        <w:tcPr>
          <w:tcW w:w="3224" w:type="dxa"/>
        </w:tcPr>
        <w:p>
          <w:pPr>
            <w:pStyle w:val="HeadingRight"/>
            <w:rPr>
              <w:rFonts w:hint="eastAsia"/>
            </w:rPr>
          </w:pPr>
          <w:r>
            <w:rPr>
              <w:rFonts w:hint="eastAsia"/>
            </w:rPr>
            <w:t>文档版本</w:t>
          </w:r>
          <w:r>
            <w:rPr>
              <w:rFonts w:hint="eastAsia"/>
            </w:rPr>
            <w:t xml:space="preserve"> </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2025-04-03</w:t>
          </w:r>
          <w:r>
            <w:fldChar w:fldCharType="end"/>
          </w:r>
          <w:r>
            <w:rPr>
              <w:rFonts w:hint="eastAsia"/>
            </w:rPr>
            <w:t>)</w:t>
          </w:r>
        </w:p>
      </w:tc>
    </w:tr>
  </w:tbl>
  <w:p>
    <w:pPr>
      <w:pStyle w:val="HeadingRight"/>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top w:val="single" w:sz="4" w:space="0" w:color="auto"/>
      </w:tblBorders>
      <w:tblLayout w:type="fixed"/>
      <w:tblCellMar>
        <w:top w:w="0" w:type="dxa"/>
        <w:bottom w:w="0" w:type="dxa"/>
      </w:tblCellMar>
      <w:tblLook w:val="0000"/>
    </w:tblPr>
    <w:tblGrid>
      <w:gridCol w:w="3224"/>
      <w:gridCol w:w="3224"/>
      <w:gridCol w:w="3225"/>
    </w:tblGrid>
    <w:tr>
      <w:tblPrEx>
        <w:tblW w:w="0" w:type="auto"/>
        <w:tblInd w:w="108" w:type="dxa"/>
        <w:tblBorders>
          <w:top w:val="single" w:sz="4" w:space="0" w:color="auto"/>
        </w:tblBorders>
        <w:tblLayout w:type="fixed"/>
        <w:tblCellMar>
          <w:top w:w="0" w:type="dxa"/>
          <w:bottom w:w="0" w:type="dxa"/>
        </w:tblCellMar>
        <w:tblLook w:val="0000"/>
      </w:tblPrEx>
      <w:trPr>
        <w:trHeight w:val="468"/>
      </w:trPr>
      <w:tc>
        <w:tcPr>
          <w:tcW w:w="3224" w:type="dxa"/>
        </w:tcPr>
        <w:p>
          <w:pPr>
            <w:pStyle w:val="HeadingLeft"/>
            <w:rPr>
              <w:rFonts w:hint="eastAsia"/>
            </w:rPr>
          </w:pPr>
          <w:r>
            <w:rPr>
              <w:rFonts w:hint="eastAsia"/>
            </w:rPr>
            <w:t>文档版本</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2025-04-03</w:t>
          </w:r>
          <w:r>
            <w:fldChar w:fldCharType="end"/>
          </w:r>
          <w:r>
            <w:rPr>
              <w:rFonts w:hint="eastAsia"/>
            </w:rPr>
            <w:t>)</w:t>
          </w:r>
        </w:p>
      </w:tc>
      <w:tc>
        <w:tcPr>
          <w:tcW w:w="3224" w:type="dxa"/>
        </w:tcPr>
        <w:p>
          <w:pPr>
            <w:pStyle w:val="HeadingMiddle"/>
            <w:rPr>
              <w:rFonts w:hint="eastAsia"/>
            </w:rPr>
          </w:pPr>
          <w:r>
            <w:fldChar w:fldCharType="begin"/>
          </w:r>
          <w:r>
            <w:instrText xml:space="preserve"> DOCPROPERTY  ProprietaryDeclaration  \* MERGEFORMAT </w:instrText>
          </w:r>
          <w:r>
            <w:fldChar w:fldCharType="separate"/>
          </w:r>
          <w:r>
            <w:rPr>
              <w:rFonts w:hint="eastAsia"/>
              <w:bCs/>
            </w:rPr>
            <w:t>版权所有</w:t>
          </w:r>
          <w:r>
            <w:rPr>
              <w:rFonts w:hint="eastAsia"/>
            </w:rPr>
            <w:t xml:space="preserve"> © 华为技术有限公司</w:t>
          </w:r>
          <w:r>
            <w:rPr>
              <w:rFonts w:hint="eastAsia"/>
            </w:rPr>
            <w:fldChar w:fldCharType="end"/>
          </w:r>
        </w:p>
      </w:tc>
      <w:tc>
        <w:tcPr>
          <w:tcW w:w="3225" w:type="dxa"/>
        </w:tcPr>
        <w:p>
          <w:pPr>
            <w:pStyle w:val="HeadingRight"/>
            <w:rPr>
              <w:rFonts w:hint="eastAsia"/>
            </w:rPr>
          </w:pPr>
          <w:r>
            <w:fldChar w:fldCharType="begin"/>
          </w:r>
          <w:r>
            <w:instrText xml:space="preserve">PAGE  </w:instrText>
          </w:r>
          <w:r>
            <w:fldChar w:fldCharType="separate"/>
          </w:r>
          <w:r>
            <w:rPr>
              <w:rFonts w:ascii="Times New Roman" w:eastAsia="宋体" w:cs="Arial"/>
              <w:kern w:val="2"/>
              <w:sz w:val="20"/>
              <w:szCs w:val="20"/>
              <w:lang w:val="en-US" w:eastAsia="zh-CN" w:bidi="ar-SA"/>
            </w:rPr>
            <w:t>45</w:t>
          </w:r>
          <w:r>
            <w:fldChar w:fldCharType="end"/>
          </w:r>
        </w:p>
      </w:tc>
    </w:tr>
  </w:tbl>
  <w:p>
    <w:pPr>
      <w:pStyle w:val="HeadingRight"/>
      <w:rPr>
        <w:rFonts w:hint="eastAsia"/>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top w:val="single" w:sz="4" w:space="0" w:color="auto"/>
      </w:tblBorders>
      <w:tblLayout w:type="fixed"/>
      <w:tblCellMar>
        <w:top w:w="0" w:type="dxa"/>
        <w:bottom w:w="0" w:type="dxa"/>
      </w:tblCellMar>
      <w:tblLook w:val="0000"/>
    </w:tblPr>
    <w:tblGrid>
      <w:gridCol w:w="3224"/>
      <w:gridCol w:w="3224"/>
      <w:gridCol w:w="3225"/>
    </w:tblGrid>
    <w:tr>
      <w:tblPrEx>
        <w:tblW w:w="0" w:type="auto"/>
        <w:tblInd w:w="108" w:type="dxa"/>
        <w:tblBorders>
          <w:top w:val="single" w:sz="4" w:space="0" w:color="auto"/>
        </w:tblBorders>
        <w:tblLayout w:type="fixed"/>
        <w:tblCellMar>
          <w:top w:w="0" w:type="dxa"/>
          <w:bottom w:w="0" w:type="dxa"/>
        </w:tblCellMar>
        <w:tblLook w:val="0000"/>
      </w:tblPrEx>
      <w:trPr>
        <w:trHeight w:val="468"/>
      </w:trPr>
      <w:tc>
        <w:tcPr>
          <w:tcW w:w="3224" w:type="dxa"/>
        </w:tcPr>
        <w:p>
          <w:pPr>
            <w:pStyle w:val="HeadingLeft"/>
            <w:rPr>
              <w:rFonts w:hint="eastAsia"/>
            </w:rPr>
          </w:pPr>
          <w:r>
            <w:rPr>
              <w:rFonts w:hint="eastAsia"/>
            </w:rPr>
            <w:t>文档版本</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2025-04-03</w:t>
          </w:r>
          <w:r>
            <w:fldChar w:fldCharType="end"/>
          </w:r>
          <w:r>
            <w:rPr>
              <w:rFonts w:hint="eastAsia"/>
            </w:rPr>
            <w:t>)</w:t>
          </w:r>
        </w:p>
      </w:tc>
      <w:tc>
        <w:tcPr>
          <w:tcW w:w="3224" w:type="dxa"/>
        </w:tcPr>
        <w:p>
          <w:pPr>
            <w:pStyle w:val="HeadingMiddle"/>
            <w:rPr>
              <w:rFonts w:hint="eastAsia"/>
            </w:rPr>
          </w:pPr>
          <w:r>
            <w:fldChar w:fldCharType="begin"/>
          </w:r>
          <w:r>
            <w:instrText xml:space="preserve"> DOCPROPERTY  ProprietaryDeclaration  \* MERGEFORMAT </w:instrText>
          </w:r>
          <w:r>
            <w:fldChar w:fldCharType="separate"/>
          </w:r>
          <w:r>
            <w:rPr>
              <w:rFonts w:hint="eastAsia"/>
              <w:bCs/>
            </w:rPr>
            <w:t>版权所有</w:t>
          </w:r>
          <w:r>
            <w:rPr>
              <w:rFonts w:hint="eastAsia"/>
            </w:rPr>
            <w:t xml:space="preserve"> © 华为技术有限公司</w:t>
          </w:r>
          <w:r>
            <w:rPr>
              <w:rFonts w:hint="eastAsia"/>
            </w:rPr>
            <w:fldChar w:fldCharType="end"/>
          </w:r>
        </w:p>
      </w:tc>
      <w:tc>
        <w:tcPr>
          <w:tcW w:w="3225" w:type="dxa"/>
        </w:tcPr>
        <w:p>
          <w:pPr>
            <w:pStyle w:val="HeadingRight"/>
            <w:rPr>
              <w:rFonts w:hint="eastAsia"/>
            </w:rPr>
          </w:pPr>
          <w:r>
            <w:fldChar w:fldCharType="begin"/>
          </w:r>
          <w:r>
            <w:instrText xml:space="preserve">PAGE  </w:instrText>
          </w:r>
          <w:r>
            <w:fldChar w:fldCharType="separate"/>
          </w:r>
          <w:r>
            <w:rPr>
              <w:noProof/>
            </w:rPr>
            <w:t>2-5</w:t>
          </w:r>
          <w:r>
            <w:fldChar w:fldCharType="end"/>
          </w:r>
        </w:p>
      </w:tc>
    </w:tr>
  </w:tbl>
  <w:p>
    <w:pPr>
      <w:pStyle w:val="HeadingRight"/>
      <w:rPr>
        <w:rFonts w:hint="eastAsia"/>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top w:val="single" w:sz="4" w:space="0" w:color="auto"/>
      </w:tblBorders>
      <w:tblLayout w:type="fixed"/>
      <w:tblCellMar>
        <w:top w:w="0" w:type="dxa"/>
        <w:bottom w:w="0" w:type="dxa"/>
      </w:tblCellMar>
      <w:tblLook w:val="0000"/>
    </w:tblPr>
    <w:tblGrid>
      <w:gridCol w:w="3224"/>
      <w:gridCol w:w="3224"/>
      <w:gridCol w:w="3225"/>
    </w:tblGrid>
    <w:tr>
      <w:tblPrEx>
        <w:tblW w:w="0" w:type="auto"/>
        <w:tblInd w:w="108" w:type="dxa"/>
        <w:tblBorders>
          <w:top w:val="single" w:sz="4" w:space="0" w:color="auto"/>
        </w:tblBorders>
        <w:tblLayout w:type="fixed"/>
        <w:tblCellMar>
          <w:top w:w="0" w:type="dxa"/>
          <w:bottom w:w="0" w:type="dxa"/>
        </w:tblCellMar>
        <w:tblLook w:val="0000"/>
      </w:tblPrEx>
      <w:trPr>
        <w:trHeight w:val="468"/>
      </w:trPr>
      <w:tc>
        <w:tcPr>
          <w:tcW w:w="3224" w:type="dxa"/>
        </w:tcPr>
        <w:p>
          <w:pPr>
            <w:pStyle w:val="HeadingLeft"/>
            <w:rPr>
              <w:rFonts w:hint="eastAsia"/>
            </w:rPr>
          </w:pPr>
          <w:r>
            <w:rPr>
              <w:rFonts w:hint="eastAsia"/>
            </w:rPr>
            <w:t>文档版本</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2025-04-03</w:t>
          </w:r>
          <w:r>
            <w:fldChar w:fldCharType="end"/>
          </w:r>
          <w:r>
            <w:rPr>
              <w:rFonts w:hint="eastAsia"/>
            </w:rPr>
            <w:t>)</w:t>
          </w:r>
        </w:p>
      </w:tc>
      <w:tc>
        <w:tcPr>
          <w:tcW w:w="3224" w:type="dxa"/>
        </w:tcPr>
        <w:p>
          <w:pPr>
            <w:pStyle w:val="HeadingMiddle"/>
            <w:rPr>
              <w:rFonts w:hint="eastAsia"/>
            </w:rPr>
          </w:pPr>
          <w:r>
            <w:fldChar w:fldCharType="begin"/>
          </w:r>
          <w:r>
            <w:instrText xml:space="preserve"> DOCPROPERTY  ProprietaryDeclaration  \* MERGEFORMAT </w:instrText>
          </w:r>
          <w:r>
            <w:fldChar w:fldCharType="separate"/>
          </w:r>
          <w:r>
            <w:rPr>
              <w:rFonts w:hint="eastAsia"/>
              <w:bCs/>
            </w:rPr>
            <w:t>版权所有</w:t>
          </w:r>
          <w:r>
            <w:rPr>
              <w:rFonts w:hint="eastAsia"/>
            </w:rPr>
            <w:t xml:space="preserve"> © 华为技术有限公司</w:t>
          </w:r>
          <w:r>
            <w:rPr>
              <w:rFonts w:hint="eastAsia"/>
            </w:rPr>
            <w:fldChar w:fldCharType="end"/>
          </w:r>
        </w:p>
      </w:tc>
      <w:tc>
        <w:tcPr>
          <w:tcW w:w="3225" w:type="dxa"/>
        </w:tcPr>
        <w:p>
          <w:pPr>
            <w:pStyle w:val="HeadingRight"/>
            <w:rPr>
              <w:rFonts w:hint="eastAsia"/>
            </w:rPr>
          </w:pPr>
          <w:r>
            <w:fldChar w:fldCharType="begin"/>
          </w:r>
          <w:r>
            <w:instrText xml:space="preserve">PAGE  </w:instrText>
          </w:r>
          <w:r>
            <w:fldChar w:fldCharType="separate"/>
          </w:r>
          <w:r>
            <w:rPr>
              <w:rFonts w:ascii="Times New Roman" w:eastAsia="宋体" w:cs="Arial"/>
              <w:kern w:val="2"/>
              <w:sz w:val="20"/>
              <w:szCs w:val="20"/>
              <w:lang w:val="en-US" w:eastAsia="zh-CN" w:bidi="ar-SA"/>
            </w:rPr>
            <w:t>133</w:t>
          </w:r>
          <w:r>
            <w:fldChar w:fldCharType="end"/>
          </w:r>
        </w:p>
      </w:tc>
    </w:tr>
  </w:tbl>
  <w:p>
    <w:pPr>
      <w:pStyle w:val="HeadingRight"/>
      <w:rPr>
        <w:rFonts w:hint="eastAsia"/>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top w:val="single" w:sz="4" w:space="0" w:color="auto"/>
      </w:tblBorders>
      <w:tblLayout w:type="fixed"/>
      <w:tblCellMar>
        <w:top w:w="0" w:type="dxa"/>
        <w:bottom w:w="0" w:type="dxa"/>
      </w:tblCellMar>
      <w:tblLook w:val="0000"/>
    </w:tblPr>
    <w:tblGrid>
      <w:gridCol w:w="3224"/>
      <w:gridCol w:w="3224"/>
      <w:gridCol w:w="3225"/>
    </w:tblGrid>
    <w:tr>
      <w:tblPrEx>
        <w:tblW w:w="0" w:type="auto"/>
        <w:tblInd w:w="108" w:type="dxa"/>
        <w:tblBorders>
          <w:top w:val="single" w:sz="4" w:space="0" w:color="auto"/>
        </w:tblBorders>
        <w:tblLayout w:type="fixed"/>
        <w:tblCellMar>
          <w:top w:w="0" w:type="dxa"/>
          <w:bottom w:w="0" w:type="dxa"/>
        </w:tblCellMar>
        <w:tblLook w:val="0000"/>
      </w:tblPrEx>
      <w:trPr>
        <w:trHeight w:val="468"/>
      </w:trPr>
      <w:tc>
        <w:tcPr>
          <w:tcW w:w="3224" w:type="dxa"/>
        </w:tcPr>
        <w:p>
          <w:pPr>
            <w:pStyle w:val="HeadingLeft"/>
            <w:rPr>
              <w:rFonts w:hint="eastAsia"/>
            </w:rPr>
          </w:pPr>
          <w:r>
            <w:rPr>
              <w:rFonts w:hint="eastAsia"/>
            </w:rPr>
            <w:t>文档版本</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2025-04-03</w:t>
          </w:r>
          <w:r>
            <w:fldChar w:fldCharType="end"/>
          </w:r>
          <w:r>
            <w:rPr>
              <w:rFonts w:hint="eastAsia"/>
            </w:rPr>
            <w:t>)</w:t>
          </w:r>
        </w:p>
      </w:tc>
      <w:tc>
        <w:tcPr>
          <w:tcW w:w="3224" w:type="dxa"/>
        </w:tcPr>
        <w:p>
          <w:pPr>
            <w:pStyle w:val="HeadingMiddle"/>
            <w:rPr>
              <w:rFonts w:hint="eastAsia"/>
            </w:rPr>
          </w:pPr>
          <w:r>
            <w:fldChar w:fldCharType="begin"/>
          </w:r>
          <w:r>
            <w:instrText xml:space="preserve"> DOCPROPERTY  ProprietaryDeclaration  \* MERGEFORMAT </w:instrText>
          </w:r>
          <w:r>
            <w:fldChar w:fldCharType="separate"/>
          </w:r>
          <w:r>
            <w:rPr>
              <w:rFonts w:hint="eastAsia"/>
              <w:bCs/>
            </w:rPr>
            <w:t>版权所有</w:t>
          </w:r>
          <w:r>
            <w:rPr>
              <w:rFonts w:hint="eastAsia"/>
            </w:rPr>
            <w:t xml:space="preserve"> © 华为技术有限公司</w:t>
          </w:r>
          <w:r>
            <w:rPr>
              <w:rFonts w:hint="eastAsia"/>
            </w:rPr>
            <w:fldChar w:fldCharType="end"/>
          </w:r>
        </w:p>
      </w:tc>
      <w:tc>
        <w:tcPr>
          <w:tcW w:w="3225" w:type="dxa"/>
        </w:tcPr>
        <w:p>
          <w:pPr>
            <w:pStyle w:val="HeadingRight"/>
            <w:rPr>
              <w:rFonts w:hint="eastAsia"/>
            </w:rPr>
          </w:pPr>
          <w:r>
            <w:fldChar w:fldCharType="begin"/>
          </w:r>
          <w:r>
            <w:instrText xml:space="preserve">PAGE  </w:instrText>
          </w:r>
          <w:r>
            <w:fldChar w:fldCharType="separate"/>
          </w:r>
          <w:r>
            <w:rPr>
              <w:noProof/>
            </w:rPr>
            <w:t>2-5</w:t>
          </w:r>
          <w:r>
            <w:fldChar w:fldCharType="end"/>
          </w:r>
        </w:p>
      </w:tc>
    </w:tr>
  </w:tbl>
  <w:p>
    <w:pPr>
      <w:pStyle w:val="HeadingRight"/>
      <w:rPr>
        <w:rFonts w:hint="eastAsia"/>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top w:val="single" w:sz="4" w:space="0" w:color="auto"/>
      </w:tblBorders>
      <w:tblLayout w:type="fixed"/>
      <w:tblCellMar>
        <w:top w:w="0" w:type="dxa"/>
        <w:bottom w:w="0" w:type="dxa"/>
      </w:tblCellMar>
      <w:tblLook w:val="0000"/>
    </w:tblPr>
    <w:tblGrid>
      <w:gridCol w:w="3224"/>
      <w:gridCol w:w="3224"/>
      <w:gridCol w:w="3225"/>
    </w:tblGrid>
    <w:tr>
      <w:tblPrEx>
        <w:tblW w:w="0" w:type="auto"/>
        <w:tblInd w:w="108" w:type="dxa"/>
        <w:tblBorders>
          <w:top w:val="single" w:sz="4" w:space="0" w:color="auto"/>
        </w:tblBorders>
        <w:tblLayout w:type="fixed"/>
        <w:tblCellMar>
          <w:top w:w="0" w:type="dxa"/>
          <w:bottom w:w="0" w:type="dxa"/>
        </w:tblCellMar>
        <w:tblLook w:val="0000"/>
      </w:tblPrEx>
      <w:trPr>
        <w:trHeight w:val="468"/>
      </w:trPr>
      <w:tc>
        <w:tcPr>
          <w:tcW w:w="3224" w:type="dxa"/>
        </w:tcPr>
        <w:p>
          <w:pPr>
            <w:pStyle w:val="HeadingLeft"/>
            <w:rPr>
              <w:rFonts w:hint="eastAsia"/>
            </w:rPr>
          </w:pPr>
          <w:r>
            <w:rPr>
              <w:rFonts w:hint="eastAsia"/>
            </w:rPr>
            <w:t>文档版本</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2025-04-03</w:t>
          </w:r>
          <w:r>
            <w:fldChar w:fldCharType="end"/>
          </w:r>
          <w:r>
            <w:rPr>
              <w:rFonts w:hint="eastAsia"/>
            </w:rPr>
            <w:t>)</w:t>
          </w:r>
        </w:p>
      </w:tc>
      <w:tc>
        <w:tcPr>
          <w:tcW w:w="3224" w:type="dxa"/>
        </w:tcPr>
        <w:p>
          <w:pPr>
            <w:pStyle w:val="HeadingMiddle"/>
            <w:rPr>
              <w:rFonts w:hint="eastAsia"/>
            </w:rPr>
          </w:pPr>
          <w:r>
            <w:fldChar w:fldCharType="begin"/>
          </w:r>
          <w:r>
            <w:instrText xml:space="preserve"> DOCPROPERTY  ProprietaryDeclaration  \* MERGEFORMAT </w:instrText>
          </w:r>
          <w:r>
            <w:fldChar w:fldCharType="separate"/>
          </w:r>
          <w:r>
            <w:rPr>
              <w:rFonts w:hint="eastAsia"/>
              <w:bCs/>
            </w:rPr>
            <w:t>版权所有</w:t>
          </w:r>
          <w:r>
            <w:rPr>
              <w:rFonts w:hint="eastAsia"/>
            </w:rPr>
            <w:t xml:space="preserve"> © 华为技术有限公司</w:t>
          </w:r>
          <w:r>
            <w:rPr>
              <w:rFonts w:hint="eastAsia"/>
            </w:rPr>
            <w:fldChar w:fldCharType="end"/>
          </w:r>
        </w:p>
      </w:tc>
      <w:tc>
        <w:tcPr>
          <w:tcW w:w="3225" w:type="dxa"/>
        </w:tcPr>
        <w:p>
          <w:pPr>
            <w:pStyle w:val="HeadingRight"/>
            <w:rPr>
              <w:rFonts w:hint="eastAsia"/>
            </w:rPr>
          </w:pPr>
          <w:r>
            <w:fldChar w:fldCharType="begin"/>
          </w:r>
          <w:r>
            <w:instrText xml:space="preserve">PAGE  </w:instrText>
          </w:r>
          <w:r>
            <w:fldChar w:fldCharType="separate"/>
          </w:r>
          <w:r>
            <w:rPr>
              <w:rFonts w:ascii="Times New Roman" w:eastAsia="宋体" w:cs="Arial"/>
              <w:kern w:val="2"/>
              <w:sz w:val="20"/>
              <w:szCs w:val="20"/>
              <w:lang w:val="en-US" w:eastAsia="zh-CN" w:bidi="ar-SA"/>
            </w:rPr>
            <w:t>163</w:t>
          </w:r>
          <w:r>
            <w:fldChar w:fldCharType="end"/>
          </w:r>
        </w:p>
      </w:tc>
    </w:tr>
  </w:tbl>
  <w:p>
    <w:pPr>
      <w:pStyle w:val="HeadingRight"/>
      <w:rPr>
        <w:rFonts w:hint="eastAsia"/>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top w:val="single" w:sz="4" w:space="0" w:color="auto"/>
      </w:tblBorders>
      <w:tblLayout w:type="fixed"/>
      <w:tblCellMar>
        <w:top w:w="0" w:type="dxa"/>
        <w:bottom w:w="0" w:type="dxa"/>
      </w:tblCellMar>
      <w:tblLook w:val="0000"/>
    </w:tblPr>
    <w:tblGrid>
      <w:gridCol w:w="3224"/>
      <w:gridCol w:w="3224"/>
      <w:gridCol w:w="3225"/>
    </w:tblGrid>
    <w:tr>
      <w:tblPrEx>
        <w:tblW w:w="0" w:type="auto"/>
        <w:tblInd w:w="108" w:type="dxa"/>
        <w:tblBorders>
          <w:top w:val="single" w:sz="4" w:space="0" w:color="auto"/>
        </w:tblBorders>
        <w:tblLayout w:type="fixed"/>
        <w:tblCellMar>
          <w:top w:w="0" w:type="dxa"/>
          <w:bottom w:w="0" w:type="dxa"/>
        </w:tblCellMar>
        <w:tblLook w:val="0000"/>
      </w:tblPrEx>
      <w:trPr>
        <w:trHeight w:val="468"/>
      </w:trPr>
      <w:tc>
        <w:tcPr>
          <w:tcW w:w="3224" w:type="dxa"/>
        </w:tcPr>
        <w:p>
          <w:pPr>
            <w:pStyle w:val="HeadingLeft"/>
            <w:rPr>
              <w:rFonts w:hint="eastAsia"/>
            </w:rPr>
          </w:pPr>
          <w:r>
            <w:rPr>
              <w:rFonts w:hint="eastAsia"/>
            </w:rPr>
            <w:t>文档版本</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2025-04-03</w:t>
          </w:r>
          <w:r>
            <w:fldChar w:fldCharType="end"/>
          </w:r>
          <w:r>
            <w:rPr>
              <w:rFonts w:hint="eastAsia"/>
            </w:rPr>
            <w:t>)</w:t>
          </w:r>
        </w:p>
      </w:tc>
      <w:tc>
        <w:tcPr>
          <w:tcW w:w="3224" w:type="dxa"/>
        </w:tcPr>
        <w:p>
          <w:pPr>
            <w:pStyle w:val="HeadingMiddle"/>
            <w:rPr>
              <w:rFonts w:hint="eastAsia"/>
            </w:rPr>
          </w:pPr>
          <w:r>
            <w:fldChar w:fldCharType="begin"/>
          </w:r>
          <w:r>
            <w:instrText xml:space="preserve"> DOCPROPERTY  ProprietaryDeclaration  \* MERGEFORMAT </w:instrText>
          </w:r>
          <w:r>
            <w:fldChar w:fldCharType="separate"/>
          </w:r>
          <w:r>
            <w:rPr>
              <w:rFonts w:hint="eastAsia"/>
              <w:bCs/>
            </w:rPr>
            <w:t>版权所有</w:t>
          </w:r>
          <w:r>
            <w:rPr>
              <w:rFonts w:hint="eastAsia"/>
            </w:rPr>
            <w:t xml:space="preserve"> © 华为技术有限公司</w:t>
          </w:r>
          <w:r>
            <w:rPr>
              <w:rFonts w:hint="eastAsia"/>
            </w:rPr>
            <w:fldChar w:fldCharType="end"/>
          </w:r>
        </w:p>
      </w:tc>
      <w:tc>
        <w:tcPr>
          <w:tcW w:w="3225" w:type="dxa"/>
        </w:tcPr>
        <w:p>
          <w:pPr>
            <w:pStyle w:val="HeadingRight"/>
            <w:rPr>
              <w:rFonts w:hint="eastAsia"/>
            </w:rPr>
          </w:pPr>
          <w:r>
            <w:fldChar w:fldCharType="begin"/>
          </w:r>
          <w:r>
            <w:instrText xml:space="preserve">PAGE  </w:instrText>
          </w:r>
          <w:r>
            <w:fldChar w:fldCharType="separate"/>
          </w:r>
          <w:r>
            <w:rPr>
              <w:noProof/>
            </w:rPr>
            <w:t>2-5</w:t>
          </w:r>
          <w:r>
            <w:fldChar w:fldCharType="end"/>
          </w:r>
        </w:p>
      </w:tc>
    </w:tr>
  </w:tbl>
  <w:p>
    <w:pPr>
      <w:pStyle w:val="HeadingRight"/>
      <w:rPr>
        <w:rFonts w:hint="eastAsia"/>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top w:val="single" w:sz="4" w:space="0" w:color="auto"/>
      </w:tblBorders>
      <w:tblLayout w:type="fixed"/>
      <w:tblCellMar>
        <w:top w:w="0" w:type="dxa"/>
        <w:bottom w:w="0" w:type="dxa"/>
      </w:tblCellMar>
      <w:tblLook w:val="0000"/>
    </w:tblPr>
    <w:tblGrid>
      <w:gridCol w:w="3224"/>
      <w:gridCol w:w="3224"/>
      <w:gridCol w:w="3225"/>
    </w:tblGrid>
    <w:tr>
      <w:tblPrEx>
        <w:tblW w:w="0" w:type="auto"/>
        <w:tblInd w:w="108" w:type="dxa"/>
        <w:tblBorders>
          <w:top w:val="single" w:sz="4" w:space="0" w:color="auto"/>
        </w:tblBorders>
        <w:tblLayout w:type="fixed"/>
        <w:tblCellMar>
          <w:top w:w="0" w:type="dxa"/>
          <w:bottom w:w="0" w:type="dxa"/>
        </w:tblCellMar>
        <w:tblLook w:val="0000"/>
      </w:tblPrEx>
      <w:trPr>
        <w:trHeight w:val="468"/>
      </w:trPr>
      <w:tc>
        <w:tcPr>
          <w:tcW w:w="3224" w:type="dxa"/>
        </w:tcPr>
        <w:p>
          <w:pPr>
            <w:pStyle w:val="HeadingLeft"/>
            <w:rPr>
              <w:rFonts w:hint="eastAsia"/>
            </w:rPr>
          </w:pPr>
          <w:r>
            <w:rPr>
              <w:rFonts w:hint="eastAsia"/>
            </w:rPr>
            <w:t>文档版本</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2025-04-03</w:t>
          </w:r>
          <w:r>
            <w:fldChar w:fldCharType="end"/>
          </w:r>
          <w:r>
            <w:rPr>
              <w:rFonts w:hint="eastAsia"/>
            </w:rPr>
            <w:t>)</w:t>
          </w:r>
        </w:p>
      </w:tc>
      <w:tc>
        <w:tcPr>
          <w:tcW w:w="3224" w:type="dxa"/>
        </w:tcPr>
        <w:p>
          <w:pPr>
            <w:pStyle w:val="HeadingMiddle"/>
            <w:rPr>
              <w:rFonts w:hint="eastAsia"/>
            </w:rPr>
          </w:pPr>
          <w:r>
            <w:fldChar w:fldCharType="begin"/>
          </w:r>
          <w:r>
            <w:instrText xml:space="preserve"> DOCPROPERTY  ProprietaryDeclaration  \* MERGEFORMAT </w:instrText>
          </w:r>
          <w:r>
            <w:fldChar w:fldCharType="separate"/>
          </w:r>
          <w:r>
            <w:rPr>
              <w:rFonts w:hint="eastAsia"/>
              <w:bCs/>
            </w:rPr>
            <w:t>版权所有</w:t>
          </w:r>
          <w:r>
            <w:rPr>
              <w:rFonts w:hint="eastAsia"/>
            </w:rPr>
            <w:t xml:space="preserve"> © 华为技术有限公司</w:t>
          </w:r>
          <w:r>
            <w:rPr>
              <w:rFonts w:hint="eastAsia"/>
            </w:rPr>
            <w:fldChar w:fldCharType="end"/>
          </w:r>
        </w:p>
      </w:tc>
      <w:tc>
        <w:tcPr>
          <w:tcW w:w="3225" w:type="dxa"/>
        </w:tcPr>
        <w:p>
          <w:pPr>
            <w:pStyle w:val="HeadingRight"/>
            <w:rPr>
              <w:rFonts w:hint="eastAsia"/>
            </w:rPr>
          </w:pPr>
          <w:r>
            <w:fldChar w:fldCharType="begin"/>
          </w:r>
          <w:r>
            <w:instrText xml:space="preserve">PAGE  </w:instrText>
          </w:r>
          <w:r>
            <w:fldChar w:fldCharType="separate"/>
          </w:r>
          <w:r>
            <w:rPr>
              <w:rFonts w:ascii="Times New Roman" w:eastAsia="宋体" w:cs="Arial"/>
              <w:kern w:val="2"/>
              <w:sz w:val="20"/>
              <w:szCs w:val="20"/>
              <w:lang w:val="en-US" w:eastAsia="zh-CN" w:bidi="ar-SA"/>
            </w:rPr>
            <w:t>180</w:t>
          </w:r>
          <w:r>
            <w:fldChar w:fldCharType="end"/>
          </w:r>
        </w:p>
      </w:tc>
    </w:tr>
  </w:tbl>
  <w:p>
    <w:pPr>
      <w:pStyle w:val="HeadingRight"/>
      <w:rPr>
        <w:rFonts w:hint="eastAsia"/>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top w:val="single" w:sz="4" w:space="0" w:color="auto"/>
      </w:tblBorders>
      <w:tblLayout w:type="fixed"/>
      <w:tblCellMar>
        <w:top w:w="0" w:type="dxa"/>
        <w:bottom w:w="0" w:type="dxa"/>
      </w:tblCellMar>
      <w:tblLook w:val="0000"/>
    </w:tblPr>
    <w:tblGrid>
      <w:gridCol w:w="3224"/>
      <w:gridCol w:w="3224"/>
      <w:gridCol w:w="3224"/>
    </w:tblGrid>
    <w:tr>
      <w:tblPrEx>
        <w:tblW w:w="0" w:type="auto"/>
        <w:tblInd w:w="108" w:type="dxa"/>
        <w:tblBorders>
          <w:top w:val="single" w:sz="4" w:space="0" w:color="auto"/>
        </w:tblBorders>
        <w:tblLayout w:type="fixed"/>
        <w:tblCellMar>
          <w:top w:w="0" w:type="dxa"/>
          <w:bottom w:w="0" w:type="dxa"/>
        </w:tblCellMar>
        <w:tblLook w:val="0000"/>
      </w:tblPrEx>
      <w:trPr>
        <w:trHeight w:val="468"/>
      </w:trPr>
      <w:tc>
        <w:tcPr>
          <w:tcW w:w="3224" w:type="dxa"/>
        </w:tcPr>
        <w:p>
          <w:pPr>
            <w:pStyle w:val="HeadingLeft"/>
            <w:rPr>
              <w:rFonts w:hint="eastAsia"/>
            </w:rPr>
          </w:pPr>
          <w:r>
            <w:rPr>
              <w:rFonts w:hint="eastAsia"/>
            </w:rPr>
            <w:t>文档版本</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2025-04-03</w:t>
          </w:r>
          <w:r>
            <w:fldChar w:fldCharType="end"/>
          </w:r>
          <w:r>
            <w:rPr>
              <w:rFonts w:hint="eastAsia"/>
            </w:rPr>
            <w:t>)</w:t>
          </w:r>
        </w:p>
      </w:tc>
      <w:tc>
        <w:tcPr>
          <w:tcW w:w="3224" w:type="dxa"/>
        </w:tcPr>
        <w:p>
          <w:pPr>
            <w:pStyle w:val="HeadingMiddle"/>
            <w:rPr>
              <w:rFonts w:hint="eastAsia"/>
            </w:rPr>
          </w:pPr>
          <w:r>
            <w:fldChar w:fldCharType="begin"/>
          </w:r>
          <w:r>
            <w:instrText xml:space="preserve"> DOCPROPERTY  ProprietaryDeclaration  \* MERGEFORMAT </w:instrText>
          </w:r>
          <w:r>
            <w:fldChar w:fldCharType="separate"/>
          </w:r>
          <w:r>
            <w:rPr>
              <w:rFonts w:hint="eastAsia"/>
              <w:bCs/>
            </w:rPr>
            <w:t>版权所有</w:t>
          </w:r>
          <w:r>
            <w:rPr>
              <w:rFonts w:hint="eastAsia"/>
            </w:rPr>
            <w:t xml:space="preserve"> © 华为技术有限公司</w:t>
          </w:r>
          <w:r>
            <w:rPr>
              <w:rFonts w:hint="eastAsia"/>
            </w:rPr>
            <w:fldChar w:fldCharType="end"/>
          </w:r>
        </w:p>
      </w:tc>
      <w:tc>
        <w:tcPr>
          <w:tcW w:w="3224" w:type="dxa"/>
        </w:tcPr>
        <w:p>
          <w:pPr>
            <w:pStyle w:val="HeadingRight"/>
            <w:rPr>
              <w:rFonts w:hint="eastAsia"/>
            </w:rPr>
          </w:pPr>
          <w:r>
            <w:fldChar w:fldCharType="begin"/>
          </w:r>
          <w:r>
            <w:instrText xml:space="preserve"> PAGE </w:instrText>
          </w:r>
          <w:r>
            <w:fldChar w:fldCharType="separate"/>
          </w:r>
          <w:r>
            <w:rPr>
              <w:noProof/>
            </w:rPr>
            <w:t>xi</w:t>
          </w:r>
          <w:r>
            <w:fldChar w:fldCharType="end"/>
          </w:r>
        </w:p>
      </w:tc>
    </w:tr>
  </w:tbl>
  <w:p>
    <w:pPr>
      <w:pStyle w:val="Heading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top w:val="single" w:sz="4" w:space="0" w:color="auto"/>
      </w:tblBorders>
      <w:tblLayout w:type="fixed"/>
      <w:tblCellMar>
        <w:top w:w="0" w:type="dxa"/>
        <w:bottom w:w="0" w:type="dxa"/>
      </w:tblCellMar>
      <w:tblLook w:val="0000"/>
    </w:tblPr>
    <w:tblGrid>
      <w:gridCol w:w="3224"/>
      <w:gridCol w:w="3224"/>
      <w:gridCol w:w="3224"/>
    </w:tblGrid>
    <w:tr>
      <w:tblPrEx>
        <w:tblW w:w="0" w:type="auto"/>
        <w:tblInd w:w="108" w:type="dxa"/>
        <w:tblBorders>
          <w:top w:val="single" w:sz="4" w:space="0" w:color="auto"/>
        </w:tblBorders>
        <w:tblLayout w:type="fixed"/>
        <w:tblCellMar>
          <w:top w:w="0" w:type="dxa"/>
          <w:bottom w:w="0" w:type="dxa"/>
        </w:tblCellMar>
        <w:tblLook w:val="0000"/>
      </w:tblPrEx>
      <w:trPr>
        <w:trHeight w:val="468"/>
      </w:trPr>
      <w:tc>
        <w:tcPr>
          <w:tcW w:w="3224" w:type="dxa"/>
        </w:tcPr>
        <w:p>
          <w:pPr>
            <w:pStyle w:val="HeadingLeft"/>
            <w:rPr>
              <w:rFonts w:hint="eastAsia"/>
            </w:rPr>
          </w:pPr>
          <w:r>
            <w:rPr>
              <w:rFonts w:hint="eastAsia"/>
            </w:rPr>
            <w:t>文档版本</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2025-04-03</w:t>
          </w:r>
          <w:r>
            <w:fldChar w:fldCharType="end"/>
          </w:r>
          <w:r>
            <w:rPr>
              <w:rFonts w:hint="eastAsia"/>
            </w:rPr>
            <w:t>)</w:t>
          </w:r>
        </w:p>
      </w:tc>
      <w:tc>
        <w:tcPr>
          <w:tcW w:w="3224" w:type="dxa"/>
        </w:tcPr>
        <w:p>
          <w:pPr>
            <w:pStyle w:val="HeadingMiddle"/>
            <w:rPr>
              <w:rFonts w:hint="eastAsia"/>
            </w:rPr>
          </w:pPr>
          <w:r>
            <w:fldChar w:fldCharType="begin"/>
          </w:r>
          <w:r>
            <w:instrText xml:space="preserve"> DOCPROPERTY  ProprietaryDeclaration  \* MERGEFORMAT </w:instrText>
          </w:r>
          <w:r>
            <w:fldChar w:fldCharType="separate"/>
          </w:r>
          <w:r>
            <w:rPr>
              <w:rFonts w:hint="eastAsia"/>
              <w:bCs/>
            </w:rPr>
            <w:t>版权所有</w:t>
          </w:r>
          <w:r>
            <w:rPr>
              <w:rFonts w:hint="eastAsia"/>
            </w:rPr>
            <w:t xml:space="preserve"> © 华为技术有限公司</w:t>
          </w:r>
          <w:r>
            <w:rPr>
              <w:rFonts w:hint="eastAsia"/>
            </w:rPr>
            <w:fldChar w:fldCharType="end"/>
          </w:r>
        </w:p>
      </w:tc>
      <w:tc>
        <w:tcPr>
          <w:tcW w:w="3224" w:type="dxa"/>
        </w:tcPr>
        <w:p>
          <w:pPr>
            <w:pStyle w:val="HeadingRight"/>
            <w:rPr>
              <w:rFonts w:hint="eastAsia"/>
            </w:rPr>
          </w:pPr>
          <w:r>
            <w:fldChar w:fldCharType="begin"/>
          </w:r>
          <w:r>
            <w:instrText xml:space="preserve"> PAGE </w:instrText>
          </w:r>
          <w:r>
            <w:fldChar w:fldCharType="separate"/>
          </w:r>
          <w:r>
            <w:rPr>
              <w:rFonts w:ascii="Times New Roman" w:eastAsia="宋体" w:cs="Arial"/>
              <w:kern w:val="2"/>
              <w:sz w:val="20"/>
              <w:szCs w:val="20"/>
              <w:lang w:val="en-US" w:eastAsia="zh-CN" w:bidi="ar-SA"/>
            </w:rPr>
            <w:t>ii</w:t>
          </w:r>
          <w:r>
            <w:fldChar w:fldCharType="end"/>
          </w:r>
        </w:p>
      </w:tc>
    </w:tr>
  </w:tbl>
  <w:p>
    <w:pPr>
      <w:pStyle w:val="HeadingRight"/>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top w:val="single" w:sz="4" w:space="0" w:color="auto"/>
      </w:tblBorders>
      <w:tblLayout w:type="fixed"/>
      <w:tblCellMar>
        <w:top w:w="0" w:type="dxa"/>
        <w:bottom w:w="0" w:type="dxa"/>
      </w:tblCellMar>
      <w:tblLook w:val="0000"/>
    </w:tblPr>
    <w:tblGrid>
      <w:gridCol w:w="3224"/>
      <w:gridCol w:w="3224"/>
      <w:gridCol w:w="3225"/>
    </w:tblGrid>
    <w:tr>
      <w:tblPrEx>
        <w:tblW w:w="0" w:type="auto"/>
        <w:tblInd w:w="108" w:type="dxa"/>
        <w:tblBorders>
          <w:top w:val="single" w:sz="4" w:space="0" w:color="auto"/>
        </w:tblBorders>
        <w:tblLayout w:type="fixed"/>
        <w:tblCellMar>
          <w:top w:w="0" w:type="dxa"/>
          <w:bottom w:w="0" w:type="dxa"/>
        </w:tblCellMar>
        <w:tblLook w:val="0000"/>
      </w:tblPrEx>
      <w:trPr>
        <w:trHeight w:val="468"/>
      </w:trPr>
      <w:tc>
        <w:tcPr>
          <w:tcW w:w="3224" w:type="dxa"/>
        </w:tcPr>
        <w:p>
          <w:pPr>
            <w:pStyle w:val="HeadingLeft"/>
            <w:rPr>
              <w:rFonts w:hint="eastAsia"/>
            </w:rPr>
          </w:pPr>
          <w:r>
            <w:rPr>
              <w:rFonts w:hint="eastAsia"/>
            </w:rPr>
            <w:t>文档版本</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2025-04-03</w:t>
          </w:r>
          <w:r>
            <w:fldChar w:fldCharType="end"/>
          </w:r>
          <w:r>
            <w:rPr>
              <w:rFonts w:hint="eastAsia"/>
            </w:rPr>
            <w:t>)</w:t>
          </w:r>
        </w:p>
      </w:tc>
      <w:tc>
        <w:tcPr>
          <w:tcW w:w="3224" w:type="dxa"/>
        </w:tcPr>
        <w:p>
          <w:pPr>
            <w:pStyle w:val="HeadingMiddle"/>
            <w:rPr>
              <w:rFonts w:hint="eastAsia"/>
            </w:rPr>
          </w:pPr>
          <w:r>
            <w:fldChar w:fldCharType="begin"/>
          </w:r>
          <w:r>
            <w:instrText xml:space="preserve"> DOCPROPERTY  ProprietaryDeclaration  \* MERGEFORMAT </w:instrText>
          </w:r>
          <w:r>
            <w:fldChar w:fldCharType="separate"/>
          </w:r>
          <w:r>
            <w:rPr>
              <w:rFonts w:hint="eastAsia"/>
              <w:bCs/>
            </w:rPr>
            <w:t>版权所有</w:t>
          </w:r>
          <w:r>
            <w:rPr>
              <w:rFonts w:hint="eastAsia"/>
            </w:rPr>
            <w:t xml:space="preserve"> © 华为技术有限公司</w:t>
          </w:r>
          <w:r>
            <w:rPr>
              <w:rFonts w:hint="eastAsia"/>
            </w:rPr>
            <w:fldChar w:fldCharType="end"/>
          </w:r>
        </w:p>
      </w:tc>
      <w:tc>
        <w:tcPr>
          <w:tcW w:w="3225" w:type="dxa"/>
        </w:tcPr>
        <w:p>
          <w:pPr>
            <w:pStyle w:val="HeadingRight"/>
            <w:rPr>
              <w:rFonts w:hint="eastAsia"/>
            </w:rPr>
          </w:pPr>
          <w:r>
            <w:fldChar w:fldCharType="begin"/>
          </w:r>
          <w:r>
            <w:instrText xml:space="preserve">PAGE  </w:instrText>
          </w:r>
          <w:r>
            <w:fldChar w:fldCharType="separate"/>
          </w:r>
          <w:r>
            <w:rPr>
              <w:noProof/>
            </w:rPr>
            <w:t>i</w:t>
          </w:r>
          <w:r>
            <w:fldChar w:fldCharType="end"/>
          </w:r>
        </w:p>
      </w:tc>
    </w:tr>
  </w:tbl>
  <w:p>
    <w:pPr>
      <w:pStyle w:val="HeadingRight"/>
      <w:rPr>
        <w:rFonts w:hint="eastAsia"/>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top w:val="single" w:sz="4" w:space="0" w:color="auto"/>
      </w:tblBorders>
      <w:tblLayout w:type="fixed"/>
      <w:tblCellMar>
        <w:top w:w="0" w:type="dxa"/>
        <w:bottom w:w="0" w:type="dxa"/>
      </w:tblCellMar>
      <w:tblLook w:val="0000"/>
    </w:tblPr>
    <w:tblGrid>
      <w:gridCol w:w="3224"/>
      <w:gridCol w:w="3224"/>
      <w:gridCol w:w="3225"/>
    </w:tblGrid>
    <w:tr>
      <w:tblPrEx>
        <w:tblW w:w="0" w:type="auto"/>
        <w:tblInd w:w="108" w:type="dxa"/>
        <w:tblBorders>
          <w:top w:val="single" w:sz="4" w:space="0" w:color="auto"/>
        </w:tblBorders>
        <w:tblLayout w:type="fixed"/>
        <w:tblCellMar>
          <w:top w:w="0" w:type="dxa"/>
          <w:bottom w:w="0" w:type="dxa"/>
        </w:tblCellMar>
        <w:tblLook w:val="0000"/>
      </w:tblPrEx>
      <w:trPr>
        <w:trHeight w:val="468"/>
      </w:trPr>
      <w:tc>
        <w:tcPr>
          <w:tcW w:w="3224" w:type="dxa"/>
        </w:tcPr>
        <w:p>
          <w:pPr>
            <w:pStyle w:val="HeadingLeft"/>
            <w:rPr>
              <w:rFonts w:hint="eastAsia"/>
            </w:rPr>
          </w:pPr>
          <w:r>
            <w:rPr>
              <w:rFonts w:hint="eastAsia"/>
            </w:rPr>
            <w:t>文档版本</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2025-04-03</w:t>
          </w:r>
          <w:r>
            <w:fldChar w:fldCharType="end"/>
          </w:r>
          <w:r>
            <w:rPr>
              <w:rFonts w:hint="eastAsia"/>
            </w:rPr>
            <w:t>)</w:t>
          </w:r>
        </w:p>
      </w:tc>
      <w:tc>
        <w:tcPr>
          <w:tcW w:w="3224" w:type="dxa"/>
        </w:tcPr>
        <w:p>
          <w:pPr>
            <w:pStyle w:val="HeadingMiddle"/>
            <w:rPr>
              <w:rFonts w:hint="eastAsia"/>
            </w:rPr>
          </w:pPr>
          <w:r>
            <w:fldChar w:fldCharType="begin"/>
          </w:r>
          <w:r>
            <w:instrText xml:space="preserve"> DOCPROPERTY  ProprietaryDeclaration  \* MERGEFORMAT </w:instrText>
          </w:r>
          <w:r>
            <w:fldChar w:fldCharType="separate"/>
          </w:r>
          <w:r>
            <w:rPr>
              <w:rFonts w:hint="eastAsia"/>
              <w:bCs/>
            </w:rPr>
            <w:t>版权所有</w:t>
          </w:r>
          <w:r>
            <w:rPr>
              <w:rFonts w:hint="eastAsia"/>
            </w:rPr>
            <w:t xml:space="preserve"> © 华为技术有限公司</w:t>
          </w:r>
          <w:r>
            <w:rPr>
              <w:rFonts w:hint="eastAsia"/>
            </w:rPr>
            <w:fldChar w:fldCharType="end"/>
          </w:r>
        </w:p>
      </w:tc>
      <w:tc>
        <w:tcPr>
          <w:tcW w:w="3225" w:type="dxa"/>
        </w:tcPr>
        <w:p>
          <w:pPr>
            <w:pStyle w:val="HeadingRight"/>
            <w:rPr>
              <w:rFonts w:hint="eastAsia"/>
            </w:rPr>
          </w:pPr>
          <w:r>
            <w:fldChar w:fldCharType="begin"/>
          </w:r>
          <w:r>
            <w:instrText xml:space="preserve">PAGE  </w:instrText>
          </w:r>
          <w:r>
            <w:fldChar w:fldCharType="separate"/>
          </w:r>
          <w:r>
            <w:rPr>
              <w:rFonts w:ascii="Times New Roman" w:eastAsia="宋体" w:cs="Arial"/>
              <w:kern w:val="2"/>
              <w:sz w:val="20"/>
              <w:szCs w:val="20"/>
              <w:lang w:val="en-US" w:eastAsia="zh-CN" w:bidi="ar-SA"/>
            </w:rPr>
            <w:t>vi</w:t>
          </w:r>
          <w:r>
            <w:fldChar w:fldCharType="end"/>
          </w:r>
        </w:p>
      </w:tc>
    </w:tr>
  </w:tbl>
  <w:p>
    <w:pPr>
      <w:pStyle w:val="HeadingRight"/>
      <w:rPr>
        <w:rFonts w:hint="eastAsia"/>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top w:val="single" w:sz="4" w:space="0" w:color="auto"/>
      </w:tblBorders>
      <w:tblLayout w:type="fixed"/>
      <w:tblCellMar>
        <w:top w:w="0" w:type="dxa"/>
        <w:bottom w:w="0" w:type="dxa"/>
      </w:tblCellMar>
      <w:tblLook w:val="0000"/>
    </w:tblPr>
    <w:tblGrid>
      <w:gridCol w:w="3248"/>
      <w:gridCol w:w="3249"/>
      <w:gridCol w:w="3176"/>
    </w:tblGrid>
    <w:tr>
      <w:tblPrEx>
        <w:tblW w:w="0" w:type="auto"/>
        <w:tblInd w:w="108" w:type="dxa"/>
        <w:tblBorders>
          <w:top w:val="single" w:sz="4" w:space="0" w:color="auto"/>
        </w:tblBorders>
        <w:tblLayout w:type="fixed"/>
        <w:tblCellMar>
          <w:top w:w="0" w:type="dxa"/>
          <w:bottom w:w="0" w:type="dxa"/>
        </w:tblCellMar>
        <w:tblLook w:val="0000"/>
      </w:tblPrEx>
      <w:trPr>
        <w:trHeight w:val="468"/>
      </w:trPr>
      <w:tc>
        <w:tcPr>
          <w:tcW w:w="3248" w:type="dxa"/>
          <w:vAlign w:val="center"/>
        </w:tcPr>
        <w:p>
          <w:pPr>
            <w:rPr>
              <w:rFonts w:hint="eastAsia"/>
            </w:rPr>
          </w:pPr>
          <w:r>
            <w:fldChar w:fldCharType="begin"/>
          </w:r>
          <w:r>
            <w:instrText xml:space="preserve"> DOCPROPERTY  DocumentVersion  \* MERGEFORMAT </w:instrText>
          </w:r>
          <w:r>
            <w:fldChar w:fldCharType="separate"/>
          </w:r>
          <w:r>
            <w:rPr>
              <w:b/>
              <w:bCs/>
            </w:rPr>
            <w:t>01</w:t>
          </w:r>
          <w:r>
            <w:rPr>
              <w:b/>
              <w:bCs/>
            </w:rPr>
            <w:fldChar w:fldCharType="end"/>
          </w:r>
        </w:p>
      </w:tc>
      <w:tc>
        <w:tcPr>
          <w:tcW w:w="3249" w:type="dxa"/>
          <w:vAlign w:val="center"/>
        </w:tcPr>
        <w:p>
          <w:pPr>
            <w:jc w:val="center"/>
            <w:rPr>
              <w:rFonts w:hint="eastAsia"/>
            </w:rPr>
          </w:pPr>
          <w:r>
            <w:fldChar w:fldCharType="begin"/>
          </w:r>
          <w:r>
            <w:instrText xml:space="preserve"> DOCPROPERTY  ProprietaryDeclaration  \* MERGEFORMAT </w:instrText>
          </w:r>
          <w:r>
            <w:fldChar w:fldCharType="separate"/>
          </w:r>
          <w:r>
            <w:rPr>
              <w:rFonts w:ascii="宋体" w:hAnsi="宋体" w:cs="宋体" w:hint="eastAsia"/>
              <w:b/>
              <w:bCs/>
            </w:rPr>
            <w:t>版权所有</w:t>
          </w:r>
          <w:r>
            <w:rPr>
              <w:rFonts w:hint="eastAsia"/>
            </w:rPr>
            <w:t xml:space="preserve"> © 华为技术有限公司</w:t>
          </w:r>
          <w:r>
            <w:rPr>
              <w:rFonts w:hint="eastAsia"/>
            </w:rPr>
            <w:fldChar w:fldCharType="end"/>
          </w:r>
        </w:p>
      </w:tc>
      <w:tc>
        <w:tcPr>
          <w:tcW w:w="3176" w:type="dxa"/>
          <w:vAlign w:val="center"/>
        </w:tcPr>
        <w:p>
          <w:pPr>
            <w:jc w:val="right"/>
            <w:rPr>
              <w:rFonts w:hint="eastAsia"/>
            </w:rPr>
          </w:pPr>
          <w:r>
            <w:fldChar w:fldCharType="begin"/>
          </w:r>
          <w:r>
            <w:instrText xml:space="preserve">PAGE  </w:instrText>
          </w:r>
          <w:r>
            <w:fldChar w:fldCharType="separate"/>
          </w:r>
          <w:r>
            <w:rPr>
              <w:noProof/>
            </w:rPr>
            <w:t>i</w:t>
          </w:r>
          <w:r>
            <w:fldChar w:fldCharType="end"/>
          </w:r>
        </w:p>
      </w:tc>
    </w:tr>
  </w:tbl>
  <w:p>
    <w:pPr>
      <w:rPr>
        <w:rFonts w:hint="eastAsia"/>
      </w:rPr>
    </w:pPr>
  </w:p>
  <w:p/>
  <w:tbl>
    <w:tblPr>
      <w:tblW w:w="0" w:type="auto"/>
      <w:tblInd w:w="108" w:type="dxa"/>
      <w:tblBorders>
        <w:top w:val="single" w:sz="4" w:space="0" w:color="auto"/>
      </w:tblBorders>
      <w:tblLayout w:type="fixed"/>
      <w:tblCellMar>
        <w:top w:w="0" w:type="dxa"/>
        <w:bottom w:w="0" w:type="dxa"/>
      </w:tblCellMar>
      <w:tblLook w:val="0000"/>
    </w:tblPr>
    <w:tblGrid>
      <w:gridCol w:w="3248"/>
      <w:gridCol w:w="3249"/>
      <w:gridCol w:w="3176"/>
    </w:tblGrid>
    <w:tr>
      <w:tblPrEx>
        <w:tblW w:w="0" w:type="auto"/>
        <w:tblInd w:w="108" w:type="dxa"/>
        <w:tblBorders>
          <w:top w:val="single" w:sz="4" w:space="0" w:color="auto"/>
        </w:tblBorders>
        <w:tblLayout w:type="fixed"/>
        <w:tblCellMar>
          <w:top w:w="0" w:type="dxa"/>
          <w:bottom w:w="0" w:type="dxa"/>
        </w:tblCellMar>
        <w:tblLook w:val="0000"/>
      </w:tblPrEx>
      <w:trPr>
        <w:trHeight w:val="468"/>
      </w:trPr>
      <w:tc>
        <w:tcPr>
          <w:tcW w:w="3248" w:type="dxa"/>
          <w:vAlign w:val="center"/>
        </w:tcPr>
        <w:p>
          <w:pPr>
            <w:rPr>
              <w:rFonts w:hint="eastAsia"/>
            </w:rPr>
          </w:pPr>
          <w:r>
            <w:fldChar w:fldCharType="begin"/>
          </w:r>
          <w:r>
            <w:instrText xml:space="preserve"> DOCPROPERTY  DocumentVersion  \* MERGEFORMAT </w:instrText>
          </w:r>
          <w:r>
            <w:fldChar w:fldCharType="separate"/>
          </w:r>
          <w:r>
            <w:rPr>
              <w:b/>
              <w:bCs/>
            </w:rPr>
            <w:t>01</w:t>
          </w:r>
          <w:r>
            <w:rPr>
              <w:b/>
              <w:bCs/>
            </w:rPr>
            <w:fldChar w:fldCharType="end"/>
          </w:r>
        </w:p>
      </w:tc>
      <w:tc>
        <w:tcPr>
          <w:tcW w:w="3249" w:type="dxa"/>
          <w:vAlign w:val="center"/>
        </w:tcPr>
        <w:p>
          <w:pPr>
            <w:jc w:val="center"/>
            <w:rPr>
              <w:rFonts w:hint="eastAsia"/>
            </w:rPr>
          </w:pPr>
          <w:r>
            <w:fldChar w:fldCharType="begin"/>
          </w:r>
          <w:r>
            <w:instrText xml:space="preserve"> DOCPROPERTY  ProprietaryDeclaration  \* MERGEFORMAT </w:instrText>
          </w:r>
          <w:r>
            <w:fldChar w:fldCharType="separate"/>
          </w:r>
          <w:r>
            <w:rPr>
              <w:rFonts w:ascii="宋体" w:hAnsi="宋体" w:cs="宋体" w:hint="eastAsia"/>
              <w:b/>
              <w:bCs/>
            </w:rPr>
            <w:t>版权所有</w:t>
          </w:r>
          <w:r>
            <w:rPr>
              <w:rFonts w:hint="eastAsia"/>
            </w:rPr>
            <w:t xml:space="preserve"> © 华为技术有限公司</w:t>
          </w:r>
          <w:r>
            <w:rPr>
              <w:rFonts w:hint="eastAsia"/>
            </w:rPr>
            <w:fldChar w:fldCharType="end"/>
          </w:r>
        </w:p>
      </w:tc>
      <w:tc>
        <w:tcPr>
          <w:tcW w:w="3176" w:type="dxa"/>
          <w:vAlign w:val="center"/>
        </w:tcPr>
        <w:p>
          <w:pPr>
            <w:jc w:val="right"/>
            <w:rPr>
              <w:rFonts w:hint="eastAsia"/>
            </w:rPr>
          </w:pPr>
          <w:r>
            <w:fldChar w:fldCharType="begin"/>
          </w:r>
          <w:r>
            <w:instrText xml:space="preserve">PAGE  </w:instrText>
          </w:r>
          <w:r>
            <w:fldChar w:fldCharType="separate"/>
          </w:r>
          <w:r>
            <w:rPr>
              <w:noProof/>
            </w:rPr>
            <w:t>i</w:t>
          </w:r>
          <w:r>
            <w:fldChar w:fldCharType="end"/>
          </w:r>
        </w:p>
      </w:tc>
    </w:tr>
  </w:tbl>
  <w:p>
    <w:pPr>
      <w:rPr>
        <w:rFonts w:hint="eastAsia"/>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top w:val="single" w:sz="4" w:space="0" w:color="auto"/>
      </w:tblBorders>
      <w:tblLayout w:type="fixed"/>
      <w:tblCellMar>
        <w:top w:w="0" w:type="dxa"/>
        <w:bottom w:w="0" w:type="dxa"/>
      </w:tblCellMar>
      <w:tblLook w:val="0000"/>
    </w:tblPr>
    <w:tblGrid>
      <w:gridCol w:w="3224"/>
      <w:gridCol w:w="3224"/>
      <w:gridCol w:w="3225"/>
    </w:tblGrid>
    <w:tr>
      <w:tblPrEx>
        <w:tblW w:w="0" w:type="auto"/>
        <w:tblInd w:w="108" w:type="dxa"/>
        <w:tblBorders>
          <w:top w:val="single" w:sz="4" w:space="0" w:color="auto"/>
        </w:tblBorders>
        <w:tblLayout w:type="fixed"/>
        <w:tblCellMar>
          <w:top w:w="0" w:type="dxa"/>
          <w:bottom w:w="0" w:type="dxa"/>
        </w:tblCellMar>
        <w:tblLook w:val="0000"/>
      </w:tblPrEx>
      <w:trPr>
        <w:trHeight w:val="468"/>
      </w:trPr>
      <w:tc>
        <w:tcPr>
          <w:tcW w:w="3224" w:type="dxa"/>
        </w:tcPr>
        <w:p>
          <w:pPr>
            <w:pStyle w:val="HeadingLeft"/>
            <w:rPr>
              <w:rFonts w:hint="eastAsia"/>
            </w:rPr>
          </w:pPr>
          <w:r>
            <w:rPr>
              <w:rFonts w:hint="eastAsia"/>
            </w:rPr>
            <w:t>文档版本</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2025-04-03</w:t>
          </w:r>
          <w:r>
            <w:fldChar w:fldCharType="end"/>
          </w:r>
          <w:r>
            <w:rPr>
              <w:rFonts w:hint="eastAsia"/>
            </w:rPr>
            <w:t>)</w:t>
          </w:r>
        </w:p>
      </w:tc>
      <w:tc>
        <w:tcPr>
          <w:tcW w:w="3224" w:type="dxa"/>
        </w:tcPr>
        <w:p>
          <w:pPr>
            <w:pStyle w:val="HeadingMiddle"/>
            <w:rPr>
              <w:rFonts w:hint="eastAsia"/>
            </w:rPr>
          </w:pPr>
          <w:r>
            <w:fldChar w:fldCharType="begin"/>
          </w:r>
          <w:r>
            <w:instrText xml:space="preserve"> DOCPROPERTY  ProprietaryDeclaration  \* MERGEFORMAT </w:instrText>
          </w:r>
          <w:r>
            <w:fldChar w:fldCharType="separate"/>
          </w:r>
          <w:r>
            <w:rPr>
              <w:rFonts w:hint="eastAsia"/>
              <w:bCs/>
            </w:rPr>
            <w:t>版权所有</w:t>
          </w:r>
          <w:r>
            <w:rPr>
              <w:rFonts w:hint="eastAsia"/>
            </w:rPr>
            <w:t xml:space="preserve"> © 华为技术有限公司</w:t>
          </w:r>
          <w:r>
            <w:rPr>
              <w:rFonts w:hint="eastAsia"/>
            </w:rPr>
            <w:fldChar w:fldCharType="end"/>
          </w:r>
        </w:p>
      </w:tc>
      <w:tc>
        <w:tcPr>
          <w:tcW w:w="3225" w:type="dxa"/>
        </w:tcPr>
        <w:p>
          <w:pPr>
            <w:pStyle w:val="HeadingRight"/>
            <w:rPr>
              <w:rFonts w:hint="eastAsia"/>
            </w:rPr>
          </w:pPr>
          <w:r>
            <w:fldChar w:fldCharType="begin"/>
          </w:r>
          <w:r>
            <w:instrText xml:space="preserve">PAGE  </w:instrText>
          </w:r>
          <w:r>
            <w:fldChar w:fldCharType="separate"/>
          </w:r>
          <w:r>
            <w:rPr>
              <w:noProof/>
            </w:rPr>
            <w:t>2-5</w:t>
          </w:r>
          <w:r>
            <w:fldChar w:fldCharType="end"/>
          </w:r>
        </w:p>
      </w:tc>
    </w:tr>
  </w:tbl>
  <w:p>
    <w:pPr>
      <w:pStyle w:val="HeadingRight"/>
      <w:rPr>
        <w:rFonts w:hint="eastAsia"/>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top w:val="single" w:sz="4" w:space="0" w:color="auto"/>
      </w:tblBorders>
      <w:tblLayout w:type="fixed"/>
      <w:tblCellMar>
        <w:top w:w="0" w:type="dxa"/>
        <w:bottom w:w="0" w:type="dxa"/>
      </w:tblCellMar>
      <w:tblLook w:val="0000"/>
    </w:tblPr>
    <w:tblGrid>
      <w:gridCol w:w="3224"/>
      <w:gridCol w:w="3224"/>
      <w:gridCol w:w="3225"/>
    </w:tblGrid>
    <w:tr>
      <w:tblPrEx>
        <w:tblW w:w="0" w:type="auto"/>
        <w:tblInd w:w="108" w:type="dxa"/>
        <w:tblBorders>
          <w:top w:val="single" w:sz="4" w:space="0" w:color="auto"/>
        </w:tblBorders>
        <w:tblLayout w:type="fixed"/>
        <w:tblCellMar>
          <w:top w:w="0" w:type="dxa"/>
          <w:bottom w:w="0" w:type="dxa"/>
        </w:tblCellMar>
        <w:tblLook w:val="0000"/>
      </w:tblPrEx>
      <w:trPr>
        <w:trHeight w:val="468"/>
      </w:trPr>
      <w:tc>
        <w:tcPr>
          <w:tcW w:w="3224" w:type="dxa"/>
        </w:tcPr>
        <w:p>
          <w:pPr>
            <w:pStyle w:val="HeadingLeft"/>
            <w:rPr>
              <w:rFonts w:hint="eastAsia"/>
            </w:rPr>
          </w:pPr>
          <w:r>
            <w:rPr>
              <w:rFonts w:hint="eastAsia"/>
            </w:rPr>
            <w:t>文档版本</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2025-04-03</w:t>
          </w:r>
          <w:r>
            <w:fldChar w:fldCharType="end"/>
          </w:r>
          <w:r>
            <w:rPr>
              <w:rFonts w:hint="eastAsia"/>
            </w:rPr>
            <w:t>)</w:t>
          </w:r>
        </w:p>
      </w:tc>
      <w:tc>
        <w:tcPr>
          <w:tcW w:w="3224" w:type="dxa"/>
        </w:tcPr>
        <w:p>
          <w:pPr>
            <w:pStyle w:val="HeadingMiddle"/>
            <w:rPr>
              <w:rFonts w:hint="eastAsia"/>
            </w:rPr>
          </w:pPr>
          <w:r>
            <w:fldChar w:fldCharType="begin"/>
          </w:r>
          <w:r>
            <w:instrText xml:space="preserve"> DOCPROPERTY  ProprietaryDeclaration  \* MERGEFORMAT </w:instrText>
          </w:r>
          <w:r>
            <w:fldChar w:fldCharType="separate"/>
          </w:r>
          <w:r>
            <w:rPr>
              <w:rFonts w:hint="eastAsia"/>
              <w:bCs/>
            </w:rPr>
            <w:t>版权所有</w:t>
          </w:r>
          <w:r>
            <w:rPr>
              <w:rFonts w:hint="eastAsia"/>
            </w:rPr>
            <w:t xml:space="preserve"> © 华为技术有限公司</w:t>
          </w:r>
          <w:r>
            <w:rPr>
              <w:rFonts w:hint="eastAsia"/>
            </w:rPr>
            <w:fldChar w:fldCharType="end"/>
          </w:r>
        </w:p>
      </w:tc>
      <w:tc>
        <w:tcPr>
          <w:tcW w:w="3225" w:type="dxa"/>
        </w:tcPr>
        <w:p>
          <w:pPr>
            <w:pStyle w:val="HeadingRight"/>
            <w:rPr>
              <w:rFonts w:hint="eastAsia"/>
            </w:rPr>
          </w:pPr>
          <w:r>
            <w:fldChar w:fldCharType="begin"/>
          </w:r>
          <w:r>
            <w:instrText xml:space="preserve">PAGE  </w:instrText>
          </w:r>
          <w:r>
            <w:fldChar w:fldCharType="separate"/>
          </w:r>
          <w:r>
            <w:rPr>
              <w:rFonts w:ascii="Times New Roman" w:eastAsia="宋体" w:cs="Arial"/>
              <w:kern w:val="2"/>
              <w:sz w:val="20"/>
              <w:szCs w:val="20"/>
              <w:lang w:val="en-US" w:eastAsia="zh-CN" w:bidi="ar-SA"/>
            </w:rPr>
            <w:t>12</w:t>
          </w:r>
          <w:r>
            <w:fldChar w:fldCharType="end"/>
          </w:r>
        </w:p>
      </w:tc>
    </w:tr>
  </w:tbl>
  <w:p>
    <w:pPr>
      <w:pStyle w:val="HeadingRight"/>
      <w:rPr>
        <w:rFonts w:hint="eastAsia"/>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top w:val="single" w:sz="4" w:space="0" w:color="auto"/>
      </w:tblBorders>
      <w:tblLayout w:type="fixed"/>
      <w:tblCellMar>
        <w:top w:w="0" w:type="dxa"/>
        <w:bottom w:w="0" w:type="dxa"/>
      </w:tblCellMar>
      <w:tblLook w:val="0000"/>
    </w:tblPr>
    <w:tblGrid>
      <w:gridCol w:w="3224"/>
      <w:gridCol w:w="3224"/>
      <w:gridCol w:w="3225"/>
    </w:tblGrid>
    <w:tr>
      <w:tblPrEx>
        <w:tblW w:w="0" w:type="auto"/>
        <w:tblInd w:w="108" w:type="dxa"/>
        <w:tblBorders>
          <w:top w:val="single" w:sz="4" w:space="0" w:color="auto"/>
        </w:tblBorders>
        <w:tblLayout w:type="fixed"/>
        <w:tblCellMar>
          <w:top w:w="0" w:type="dxa"/>
          <w:bottom w:w="0" w:type="dxa"/>
        </w:tblCellMar>
        <w:tblLook w:val="0000"/>
      </w:tblPrEx>
      <w:trPr>
        <w:trHeight w:val="468"/>
      </w:trPr>
      <w:tc>
        <w:tcPr>
          <w:tcW w:w="3224" w:type="dxa"/>
        </w:tcPr>
        <w:p>
          <w:pPr>
            <w:pStyle w:val="HeadingLeft"/>
            <w:rPr>
              <w:rFonts w:hint="eastAsia"/>
            </w:rPr>
          </w:pPr>
          <w:r>
            <w:rPr>
              <w:rFonts w:hint="eastAsia"/>
            </w:rPr>
            <w:t>文档版本</w:t>
          </w:r>
          <w:r>
            <w:fldChar w:fldCharType="begin"/>
          </w:r>
          <w:r>
            <w:instrText xml:space="preserve"> DOCPROPERTY  DocumentVersion  \* MERGEFORMAT </w:instrText>
          </w:r>
          <w:r>
            <w:fldChar w:fldCharType="separate"/>
          </w:r>
          <w:r>
            <w:rPr>
              <w:bCs/>
            </w:rPr>
            <w:t>01</w:t>
          </w:r>
          <w:r>
            <w:rPr>
              <w:bCs/>
            </w:rPr>
            <w:fldChar w:fldCharType="end"/>
          </w:r>
          <w:r>
            <w:rPr>
              <w:rFonts w:hint="eastAsia"/>
            </w:rPr>
            <w:t xml:space="preserve"> (</w:t>
          </w:r>
          <w:r>
            <w:fldChar w:fldCharType="begin"/>
          </w:r>
          <w:r>
            <w:instrText xml:space="preserve"> DOCPROPERTY  ReleaseDate </w:instrText>
          </w:r>
          <w:r>
            <w:fldChar w:fldCharType="separate"/>
          </w:r>
          <w:r>
            <w:t>2025-04-03</w:t>
          </w:r>
          <w:r>
            <w:fldChar w:fldCharType="end"/>
          </w:r>
          <w:r>
            <w:rPr>
              <w:rFonts w:hint="eastAsia"/>
            </w:rPr>
            <w:t>)</w:t>
          </w:r>
        </w:p>
      </w:tc>
      <w:tc>
        <w:tcPr>
          <w:tcW w:w="3224" w:type="dxa"/>
        </w:tcPr>
        <w:p>
          <w:pPr>
            <w:pStyle w:val="HeadingMiddle"/>
            <w:rPr>
              <w:rFonts w:hint="eastAsia"/>
            </w:rPr>
          </w:pPr>
          <w:r>
            <w:fldChar w:fldCharType="begin"/>
          </w:r>
          <w:r>
            <w:instrText xml:space="preserve"> DOCPROPERTY  ProprietaryDeclaration  \* MERGEFORMAT </w:instrText>
          </w:r>
          <w:r>
            <w:fldChar w:fldCharType="separate"/>
          </w:r>
          <w:r>
            <w:rPr>
              <w:rFonts w:hint="eastAsia"/>
              <w:bCs/>
            </w:rPr>
            <w:t>版权所有</w:t>
          </w:r>
          <w:r>
            <w:rPr>
              <w:rFonts w:hint="eastAsia"/>
            </w:rPr>
            <w:t xml:space="preserve"> © 华为技术有限公司</w:t>
          </w:r>
          <w:r>
            <w:rPr>
              <w:rFonts w:hint="eastAsia"/>
            </w:rPr>
            <w:fldChar w:fldCharType="end"/>
          </w:r>
        </w:p>
      </w:tc>
      <w:tc>
        <w:tcPr>
          <w:tcW w:w="3225" w:type="dxa"/>
        </w:tcPr>
        <w:p>
          <w:pPr>
            <w:pStyle w:val="HeadingRight"/>
            <w:rPr>
              <w:rFonts w:hint="eastAsia"/>
            </w:rPr>
          </w:pPr>
          <w:r>
            <w:fldChar w:fldCharType="begin"/>
          </w:r>
          <w:r>
            <w:instrText xml:space="preserve">PAGE  </w:instrText>
          </w:r>
          <w:r>
            <w:fldChar w:fldCharType="separate"/>
          </w:r>
          <w:r>
            <w:rPr>
              <w:noProof/>
            </w:rPr>
            <w:t>2-5</w:t>
          </w:r>
          <w:r>
            <w:fldChar w:fldCharType="end"/>
          </w:r>
        </w:p>
      </w:tc>
    </w:tr>
  </w:tbl>
  <w:p>
    <w:pPr>
      <w:pStyle w:val="HeadingRight"/>
      <w:rPr>
        <w:rFonts w:hint="eastAsia"/>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
        <w:separator/>
      </w:r>
    </w:p>
    <w:p/>
    <w:p/>
    <w:p/>
    <w:p/>
    <w:p/>
  </w:footnote>
  <w:footnote w:type="continuationSeparator" w:id="1">
    <w:p>
      <w:r>
        <w:continuationSeparator/>
      </w:r>
    </w:p>
    <w:p/>
    <w:p/>
    <w:p/>
    <w:p/>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bottom w:val="single" w:sz="4" w:space="0" w:color="auto"/>
      </w:tblBorders>
      <w:tblLayout w:type="fixed"/>
      <w:tblCellMar>
        <w:top w:w="0" w:type="dxa"/>
        <w:bottom w:w="0" w:type="dxa"/>
      </w:tblCellMar>
      <w:tblLook w:val="0000"/>
    </w:tblPr>
    <w:tblGrid>
      <w:gridCol w:w="5460"/>
      <w:gridCol w:w="4200"/>
    </w:tblGrid>
    <w:tr>
      <w:tblPrEx>
        <w:tblW w:w="0" w:type="auto"/>
        <w:tblInd w:w="108" w:type="dxa"/>
        <w:tblBorders>
          <w:bottom w:val="single" w:sz="4" w:space="0" w:color="auto"/>
        </w:tblBorders>
        <w:tblLayout w:type="fixed"/>
        <w:tblCellMar>
          <w:top w:w="0" w:type="dxa"/>
          <w:bottom w:w="0" w:type="dxa"/>
        </w:tblCellMar>
        <w:tblLook w:val="0000"/>
      </w:tblPrEx>
      <w:trPr>
        <w:trHeight w:val="851"/>
      </w:trPr>
      <w:tc>
        <w:tcPr>
          <w:tcW w:w="5460" w:type="dxa"/>
          <w:vAlign w:val="bottom"/>
        </w:tcPr>
        <w:p>
          <w:pPr>
            <w:pStyle w:val="HeadingLeft"/>
            <w:rPr>
              <w:rFonts w:cs="Times New Roman"/>
            </w:rPr>
          </w:pPr>
        </w:p>
      </w:tc>
      <w:tc>
        <w:tcPr>
          <w:tcW w:w="4200" w:type="dxa"/>
          <w:vAlign w:val="bottom"/>
        </w:tcPr>
        <w:p>
          <w:pPr>
            <w:pStyle w:val="HeadingRight"/>
            <w:rPr>
              <w:rFonts w:cs="Times New Roman"/>
            </w:rPr>
          </w:pPr>
        </w:p>
      </w:tc>
    </w:tr>
  </w:tbl>
  <w:p>
    <w:pPr>
      <w:pStyle w:val="HeadingRight"/>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bottom w:val="single" w:sz="4" w:space="0" w:color="auto"/>
      </w:tblBorders>
      <w:tblLayout w:type="fixed"/>
      <w:tblCellMar>
        <w:top w:w="0" w:type="dxa"/>
        <w:bottom w:w="0" w:type="dxa"/>
      </w:tblCellMar>
      <w:tblLook w:val="0000"/>
    </w:tblPr>
    <w:tblGrid>
      <w:gridCol w:w="4830"/>
      <w:gridCol w:w="4830"/>
    </w:tblGrid>
    <w:tr>
      <w:tblPrEx>
        <w:tblW w:w="0" w:type="auto"/>
        <w:tblInd w:w="108" w:type="dxa"/>
        <w:tblBorders>
          <w:bottom w:val="single" w:sz="4" w:space="0" w:color="auto"/>
        </w:tblBorders>
        <w:tblLayout w:type="fixed"/>
        <w:tblCellMar>
          <w:top w:w="0" w:type="dxa"/>
          <w:bottom w:w="0" w:type="dxa"/>
        </w:tblCellMar>
        <w:tblLook w:val="0000"/>
      </w:tblPrEx>
      <w:trPr>
        <w:trHeight w:val="851"/>
      </w:trPr>
      <w:tc>
        <w:tcPr>
          <w:tcW w:w="4830" w:type="dxa"/>
          <w:vAlign w:val="bottom"/>
        </w:tcPr>
        <w:p>
          <w:pPr>
            <w:pStyle w:val="HeadingLeft"/>
            <w:rPr>
              <w:rFonts w:hint="eastAsia"/>
            </w:rPr>
          </w:pPr>
          <w:r>
            <w:fldChar w:fldCharType="begin"/>
          </w:r>
          <w:r>
            <w:instrText xml:space="preserve"> DOCPROPERTY  "Product&amp;Project Name"</w:instrText>
          </w:r>
          <w:r>
            <w:fldChar w:fldCharType="separate"/>
          </w:r>
          <w:r>
            <w:fldChar w:fldCharType="end"/>
          </w:r>
        </w:p>
        <w:p>
          <w:pPr>
            <w:pStyle w:val="HeadingLeft"/>
            <w:rPr>
              <w:rFonts w:cs="Times New Roman"/>
            </w:rPr>
          </w:pPr>
          <w:r>
            <w:fldChar w:fldCharType="begin"/>
          </w:r>
          <w:r>
            <w:instrText xml:space="preserve"> DOCPROPERTY  DocumentName </w:instrText>
          </w:r>
          <w:r>
            <w:fldChar w:fldCharType="separate"/>
          </w:r>
          <w:r>
            <w:t>iDOP 25.3 数字资源赋能中心 操作指南 01</w:t>
          </w:r>
          <w:r>
            <w:fldChar w:fldCharType="end"/>
          </w:r>
        </w:p>
      </w:tc>
      <w:tc>
        <w:tcPr>
          <w:tcW w:w="4830" w:type="dxa"/>
          <w:vAlign w:val="bottom"/>
        </w:tcPr>
        <w:p>
          <w:pPr>
            <w:pStyle w:val="HeadingRight"/>
          </w:pPr>
          <w:r>
            <w:fldChar w:fldCharType="begin"/>
          </w:r>
          <w:r>
            <w:instrText xml:space="preserve"> STYLEREF  "1" \n  \* MERGEFORMAT </w:instrText>
          </w:r>
          <w:r>
            <w:fldChar w:fldCharType="separate"/>
          </w:r>
          <w:r>
            <w:rPr>
              <w:noProof/>
            </w:rPr>
            <w:t xml:space="preserve">2 </w:t>
          </w:r>
          <w:r>
            <w:rPr>
              <w:noProof/>
            </w:rPr>
            <w:fldChar w:fldCharType="end"/>
          </w:r>
          <w:r>
            <w:fldChar w:fldCharType="begin"/>
          </w:r>
          <w:r>
            <w:instrText xml:space="preserve"> STYLEREF  "1"  </w:instrText>
          </w:r>
          <w:r>
            <w:fldChar w:fldCharType="separate"/>
          </w:r>
          <w:r>
            <w:rPr>
              <w:rFonts w:hint="eastAsia"/>
              <w:noProof/>
            </w:rPr>
            <w:t>安装过程</w:t>
          </w:r>
          <w:r>
            <w:fldChar w:fldCharType="end"/>
          </w:r>
        </w:p>
      </w:tc>
    </w:tr>
  </w:tbl>
  <w:p>
    <w:pPr>
      <w:pStyle w:val="HeadingRight"/>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bottom w:val="single" w:sz="4" w:space="0" w:color="auto"/>
      </w:tblBorders>
      <w:tblLayout w:type="fixed"/>
      <w:tblCellMar>
        <w:top w:w="0" w:type="dxa"/>
        <w:bottom w:w="0" w:type="dxa"/>
      </w:tblCellMar>
      <w:tblLook w:val="0000"/>
    </w:tblPr>
    <w:tblGrid>
      <w:gridCol w:w="4830"/>
      <w:gridCol w:w="4830"/>
    </w:tblGrid>
    <w:tr>
      <w:tblPrEx>
        <w:tblW w:w="0" w:type="auto"/>
        <w:tblInd w:w="108" w:type="dxa"/>
        <w:tblBorders>
          <w:bottom w:val="single" w:sz="4" w:space="0" w:color="auto"/>
        </w:tblBorders>
        <w:tblLayout w:type="fixed"/>
        <w:tblCellMar>
          <w:top w:w="0" w:type="dxa"/>
          <w:bottom w:w="0" w:type="dxa"/>
        </w:tblCellMar>
        <w:tblLook w:val="0000"/>
      </w:tblPrEx>
      <w:trPr>
        <w:trHeight w:val="851"/>
      </w:trPr>
      <w:tc>
        <w:tcPr>
          <w:tcW w:w="4830" w:type="dxa"/>
          <w:vAlign w:val="bottom"/>
        </w:tcPr>
        <w:p>
          <w:pPr>
            <w:pStyle w:val="HeadingLeft"/>
            <w:rPr>
              <w:rFonts w:hint="eastAsia"/>
            </w:rPr>
          </w:pPr>
          <w:r>
            <w:fldChar w:fldCharType="begin"/>
          </w:r>
          <w:r>
            <w:instrText xml:space="preserve"> DOCPROPERTY  "Product&amp;Project Name"</w:instrText>
          </w:r>
          <w:r>
            <w:fldChar w:fldCharType="separate"/>
          </w:r>
          <w:r>
            <w:fldChar w:fldCharType="end"/>
          </w:r>
        </w:p>
        <w:p>
          <w:pPr>
            <w:pStyle w:val="HeadingLeft"/>
            <w:rPr>
              <w:rFonts w:cs="Times New Roman"/>
            </w:rPr>
          </w:pPr>
          <w:r>
            <w:fldChar w:fldCharType="begin"/>
          </w:r>
          <w:r>
            <w:instrText xml:space="preserve"> DOCPROPERTY  DocumentName </w:instrText>
          </w:r>
          <w:r>
            <w:fldChar w:fldCharType="separate"/>
          </w:r>
          <w:r>
            <w:t>iDOP 25.3 数字资源赋能中心 操作指南 01</w:t>
          </w:r>
          <w:r>
            <w:fldChar w:fldCharType="end"/>
          </w:r>
        </w:p>
      </w:tc>
      <w:tc>
        <w:tcPr>
          <w:tcW w:w="4830" w:type="dxa"/>
          <w:vAlign w:val="bottom"/>
        </w:tcPr>
        <w:p>
          <w:pPr>
            <w:pStyle w:val="HeadingRight"/>
          </w:pPr>
          <w:r>
            <w:fldChar w:fldCharType="begin"/>
          </w:r>
          <w:r>
            <w:instrText xml:space="preserve"> STYLEREF  "1" \n  \* MERGEFORMAT </w:instrText>
          </w:r>
          <w:r>
            <w:fldChar w:fldCharType="separate"/>
          </w:r>
          <w:r>
            <w:rPr>
              <w:rFonts w:ascii="Times New Roman" w:eastAsia="宋体" w:cs="Arial"/>
              <w:noProof/>
              <w:kern w:val="2"/>
              <w:sz w:val="20"/>
              <w:szCs w:val="20"/>
              <w:lang w:val="en-US" w:eastAsia="zh-CN" w:bidi="ar-SA"/>
            </w:rPr>
            <w:t xml:space="preserve">2 </w:t>
          </w:r>
          <w:r>
            <w:rPr>
              <w:noProof/>
            </w:rPr>
            <w:fldChar w:fldCharType="end"/>
          </w:r>
          <w:r>
            <w:fldChar w:fldCharType="begin"/>
          </w:r>
          <w:r>
            <w:instrText xml:space="preserve"> STYLEREF  "1"  </w:instrText>
          </w:r>
          <w:r>
            <w:fldChar w:fldCharType="separate"/>
          </w:r>
          <w:r>
            <w:t>数字超市</w:t>
          </w:r>
          <w:r>
            <w:fldChar w:fldCharType="end"/>
          </w:r>
        </w:p>
      </w:tc>
    </w:tr>
  </w:tbl>
  <w:p>
    <w:pPr>
      <w:pStyle w:val="HeadingRight"/>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bottom w:val="single" w:sz="4" w:space="0" w:color="auto"/>
      </w:tblBorders>
      <w:tblLayout w:type="fixed"/>
      <w:tblCellMar>
        <w:top w:w="0" w:type="dxa"/>
        <w:bottom w:w="0" w:type="dxa"/>
      </w:tblCellMar>
      <w:tblLook w:val="0000"/>
    </w:tblPr>
    <w:tblGrid>
      <w:gridCol w:w="4830"/>
      <w:gridCol w:w="4830"/>
    </w:tblGrid>
    <w:tr>
      <w:tblPrEx>
        <w:tblW w:w="0" w:type="auto"/>
        <w:tblInd w:w="108" w:type="dxa"/>
        <w:tblBorders>
          <w:bottom w:val="single" w:sz="4" w:space="0" w:color="auto"/>
        </w:tblBorders>
        <w:tblLayout w:type="fixed"/>
        <w:tblCellMar>
          <w:top w:w="0" w:type="dxa"/>
          <w:bottom w:w="0" w:type="dxa"/>
        </w:tblCellMar>
        <w:tblLook w:val="0000"/>
      </w:tblPrEx>
      <w:trPr>
        <w:trHeight w:val="851"/>
      </w:trPr>
      <w:tc>
        <w:tcPr>
          <w:tcW w:w="4830" w:type="dxa"/>
          <w:vAlign w:val="bottom"/>
        </w:tcPr>
        <w:p>
          <w:pPr>
            <w:pStyle w:val="HeadingLeft"/>
            <w:rPr>
              <w:rFonts w:hint="eastAsia"/>
            </w:rPr>
          </w:pPr>
          <w:r>
            <w:fldChar w:fldCharType="begin"/>
          </w:r>
          <w:r>
            <w:instrText xml:space="preserve"> DOCPROPERTY  "Product&amp;Project Name"</w:instrText>
          </w:r>
          <w:r>
            <w:fldChar w:fldCharType="separate"/>
          </w:r>
          <w:r>
            <w:fldChar w:fldCharType="end"/>
          </w:r>
        </w:p>
        <w:p>
          <w:pPr>
            <w:pStyle w:val="HeadingLeft"/>
            <w:rPr>
              <w:rFonts w:cs="Times New Roman"/>
            </w:rPr>
          </w:pPr>
          <w:r>
            <w:fldChar w:fldCharType="begin"/>
          </w:r>
          <w:r>
            <w:instrText xml:space="preserve"> DOCPROPERTY  DocumentName </w:instrText>
          </w:r>
          <w:r>
            <w:fldChar w:fldCharType="separate"/>
          </w:r>
          <w:r>
            <w:t>iDOP 25.3 数字资源赋能中心 操作指南 01</w:t>
          </w:r>
          <w:r>
            <w:fldChar w:fldCharType="end"/>
          </w:r>
        </w:p>
      </w:tc>
      <w:tc>
        <w:tcPr>
          <w:tcW w:w="4830" w:type="dxa"/>
          <w:vAlign w:val="bottom"/>
        </w:tcPr>
        <w:p>
          <w:pPr>
            <w:pStyle w:val="HeadingRight"/>
          </w:pPr>
          <w:r>
            <w:fldChar w:fldCharType="begin"/>
          </w:r>
          <w:r>
            <w:instrText xml:space="preserve"> STYLEREF  "1" \n  \* MERGEFORMAT </w:instrText>
          </w:r>
          <w:r>
            <w:fldChar w:fldCharType="separate"/>
          </w:r>
          <w:r>
            <w:rPr>
              <w:noProof/>
            </w:rPr>
            <w:t xml:space="preserve">2 </w:t>
          </w:r>
          <w:r>
            <w:rPr>
              <w:noProof/>
            </w:rPr>
            <w:fldChar w:fldCharType="end"/>
          </w:r>
          <w:r>
            <w:fldChar w:fldCharType="begin"/>
          </w:r>
          <w:r>
            <w:instrText xml:space="preserve"> STYLEREF  "1"  </w:instrText>
          </w:r>
          <w:r>
            <w:fldChar w:fldCharType="separate"/>
          </w:r>
          <w:r>
            <w:rPr>
              <w:rFonts w:hint="eastAsia"/>
              <w:noProof/>
            </w:rPr>
            <w:t>安装过程</w:t>
          </w:r>
          <w:r>
            <w:fldChar w:fldCharType="end"/>
          </w:r>
        </w:p>
      </w:tc>
    </w:tr>
  </w:tbl>
  <w:p>
    <w:pPr>
      <w:pStyle w:val="HeadingRight"/>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bottom w:val="single" w:sz="4" w:space="0" w:color="auto"/>
      </w:tblBorders>
      <w:tblLayout w:type="fixed"/>
      <w:tblCellMar>
        <w:top w:w="0" w:type="dxa"/>
        <w:bottom w:w="0" w:type="dxa"/>
      </w:tblCellMar>
      <w:tblLook w:val="0000"/>
    </w:tblPr>
    <w:tblGrid>
      <w:gridCol w:w="4830"/>
      <w:gridCol w:w="4830"/>
    </w:tblGrid>
    <w:tr>
      <w:tblPrEx>
        <w:tblW w:w="0" w:type="auto"/>
        <w:tblInd w:w="108" w:type="dxa"/>
        <w:tblBorders>
          <w:bottom w:val="single" w:sz="4" w:space="0" w:color="auto"/>
        </w:tblBorders>
        <w:tblLayout w:type="fixed"/>
        <w:tblCellMar>
          <w:top w:w="0" w:type="dxa"/>
          <w:bottom w:w="0" w:type="dxa"/>
        </w:tblCellMar>
        <w:tblLook w:val="0000"/>
      </w:tblPrEx>
      <w:trPr>
        <w:trHeight w:val="851"/>
      </w:trPr>
      <w:tc>
        <w:tcPr>
          <w:tcW w:w="4830" w:type="dxa"/>
          <w:vAlign w:val="bottom"/>
        </w:tcPr>
        <w:p>
          <w:pPr>
            <w:pStyle w:val="HeadingLeft"/>
            <w:rPr>
              <w:rFonts w:hint="eastAsia"/>
            </w:rPr>
          </w:pPr>
          <w:r>
            <w:fldChar w:fldCharType="begin"/>
          </w:r>
          <w:r>
            <w:instrText xml:space="preserve"> DOCPROPERTY  "Product&amp;Project Name"</w:instrText>
          </w:r>
          <w:r>
            <w:fldChar w:fldCharType="separate"/>
          </w:r>
          <w:r>
            <w:fldChar w:fldCharType="end"/>
          </w:r>
        </w:p>
        <w:p>
          <w:pPr>
            <w:pStyle w:val="HeadingLeft"/>
            <w:rPr>
              <w:rFonts w:cs="Times New Roman"/>
            </w:rPr>
          </w:pPr>
          <w:r>
            <w:fldChar w:fldCharType="begin"/>
          </w:r>
          <w:r>
            <w:instrText xml:space="preserve"> DOCPROPERTY  DocumentName </w:instrText>
          </w:r>
          <w:r>
            <w:fldChar w:fldCharType="separate"/>
          </w:r>
          <w:r>
            <w:t>iDOP 25.3 数字资源赋能中心 操作指南 01</w:t>
          </w:r>
          <w:r>
            <w:fldChar w:fldCharType="end"/>
          </w:r>
        </w:p>
      </w:tc>
      <w:tc>
        <w:tcPr>
          <w:tcW w:w="4830" w:type="dxa"/>
          <w:vAlign w:val="bottom"/>
        </w:tcPr>
        <w:p>
          <w:pPr>
            <w:pStyle w:val="HeadingRight"/>
          </w:pPr>
          <w:r>
            <w:fldChar w:fldCharType="begin"/>
          </w:r>
          <w:r>
            <w:instrText xml:space="preserve"> STYLEREF  "1" \n  \* MERGEFORMAT </w:instrText>
          </w:r>
          <w:r>
            <w:fldChar w:fldCharType="separate"/>
          </w:r>
          <w:r>
            <w:rPr>
              <w:rFonts w:ascii="Times New Roman" w:eastAsia="宋体" w:cs="Arial"/>
              <w:noProof/>
              <w:kern w:val="2"/>
              <w:sz w:val="20"/>
              <w:szCs w:val="20"/>
              <w:lang w:val="en-US" w:eastAsia="zh-CN" w:bidi="ar-SA"/>
            </w:rPr>
            <w:t xml:space="preserve">3 </w:t>
          </w:r>
          <w:r>
            <w:rPr>
              <w:noProof/>
            </w:rPr>
            <w:fldChar w:fldCharType="end"/>
          </w:r>
          <w:r>
            <w:fldChar w:fldCharType="begin"/>
          </w:r>
          <w:r>
            <w:instrText xml:space="preserve"> STYLEREF  "1"  </w:instrText>
          </w:r>
          <w:r>
            <w:fldChar w:fldCharType="separate"/>
          </w:r>
          <w:r>
            <w:t>资源中心</w:t>
          </w:r>
          <w:r>
            <w:fldChar w:fldCharType="end"/>
          </w:r>
        </w:p>
      </w:tc>
    </w:tr>
  </w:tbl>
  <w:p>
    <w:pPr>
      <w:pStyle w:val="HeadingRight"/>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bottom w:val="single" w:sz="4" w:space="0" w:color="auto"/>
      </w:tblBorders>
      <w:tblLayout w:type="fixed"/>
      <w:tblCellMar>
        <w:top w:w="0" w:type="dxa"/>
        <w:bottom w:w="0" w:type="dxa"/>
      </w:tblCellMar>
      <w:tblLook w:val="0000"/>
    </w:tblPr>
    <w:tblGrid>
      <w:gridCol w:w="4830"/>
      <w:gridCol w:w="4830"/>
    </w:tblGrid>
    <w:tr>
      <w:tblPrEx>
        <w:tblW w:w="0" w:type="auto"/>
        <w:tblInd w:w="108" w:type="dxa"/>
        <w:tblBorders>
          <w:bottom w:val="single" w:sz="4" w:space="0" w:color="auto"/>
        </w:tblBorders>
        <w:tblLayout w:type="fixed"/>
        <w:tblCellMar>
          <w:top w:w="0" w:type="dxa"/>
          <w:bottom w:w="0" w:type="dxa"/>
        </w:tblCellMar>
        <w:tblLook w:val="0000"/>
      </w:tblPrEx>
      <w:trPr>
        <w:trHeight w:val="851"/>
      </w:trPr>
      <w:tc>
        <w:tcPr>
          <w:tcW w:w="4830" w:type="dxa"/>
          <w:vAlign w:val="bottom"/>
        </w:tcPr>
        <w:p>
          <w:pPr>
            <w:pStyle w:val="HeadingLeft"/>
            <w:rPr>
              <w:rFonts w:hint="eastAsia"/>
            </w:rPr>
          </w:pPr>
          <w:r>
            <w:fldChar w:fldCharType="begin"/>
          </w:r>
          <w:r>
            <w:instrText xml:space="preserve"> DOCPROPERTY  "Product&amp;Project Name"</w:instrText>
          </w:r>
          <w:r>
            <w:fldChar w:fldCharType="separate"/>
          </w:r>
          <w:r>
            <w:fldChar w:fldCharType="end"/>
          </w:r>
        </w:p>
        <w:p>
          <w:pPr>
            <w:pStyle w:val="HeadingLeft"/>
            <w:rPr>
              <w:rFonts w:cs="Times New Roman"/>
            </w:rPr>
          </w:pPr>
          <w:r>
            <w:fldChar w:fldCharType="begin"/>
          </w:r>
          <w:r>
            <w:instrText xml:space="preserve"> DOCPROPERTY  DocumentName </w:instrText>
          </w:r>
          <w:r>
            <w:fldChar w:fldCharType="separate"/>
          </w:r>
          <w:r>
            <w:t>iDOP 25.3 数字资源赋能中心 操作指南 01</w:t>
          </w:r>
          <w:r>
            <w:fldChar w:fldCharType="end"/>
          </w:r>
        </w:p>
      </w:tc>
      <w:tc>
        <w:tcPr>
          <w:tcW w:w="4830" w:type="dxa"/>
          <w:vAlign w:val="bottom"/>
        </w:tcPr>
        <w:p>
          <w:pPr>
            <w:pStyle w:val="HeadingRight"/>
          </w:pPr>
          <w:r>
            <w:fldChar w:fldCharType="begin"/>
          </w:r>
          <w:r>
            <w:instrText xml:space="preserve"> STYLEREF  "1" \n  \* MERGEFORMAT </w:instrText>
          </w:r>
          <w:r>
            <w:fldChar w:fldCharType="separate"/>
          </w:r>
          <w:r>
            <w:rPr>
              <w:noProof/>
            </w:rPr>
            <w:t xml:space="preserve">2 </w:t>
          </w:r>
          <w:r>
            <w:rPr>
              <w:noProof/>
            </w:rPr>
            <w:fldChar w:fldCharType="end"/>
          </w:r>
          <w:r>
            <w:fldChar w:fldCharType="begin"/>
          </w:r>
          <w:r>
            <w:instrText xml:space="preserve"> STYLEREF  "1"  </w:instrText>
          </w:r>
          <w:r>
            <w:fldChar w:fldCharType="separate"/>
          </w:r>
          <w:r>
            <w:rPr>
              <w:rFonts w:hint="eastAsia"/>
              <w:noProof/>
            </w:rPr>
            <w:t>安装过程</w:t>
          </w:r>
          <w:r>
            <w:fldChar w:fldCharType="end"/>
          </w:r>
        </w:p>
      </w:tc>
    </w:tr>
  </w:tbl>
  <w:p>
    <w:pPr>
      <w:pStyle w:val="HeadingRight"/>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bottom w:val="single" w:sz="4" w:space="0" w:color="auto"/>
      </w:tblBorders>
      <w:tblLayout w:type="fixed"/>
      <w:tblCellMar>
        <w:top w:w="0" w:type="dxa"/>
        <w:bottom w:w="0" w:type="dxa"/>
      </w:tblCellMar>
      <w:tblLook w:val="0000"/>
    </w:tblPr>
    <w:tblGrid>
      <w:gridCol w:w="4830"/>
      <w:gridCol w:w="4830"/>
    </w:tblGrid>
    <w:tr>
      <w:tblPrEx>
        <w:tblW w:w="0" w:type="auto"/>
        <w:tblInd w:w="108" w:type="dxa"/>
        <w:tblBorders>
          <w:bottom w:val="single" w:sz="4" w:space="0" w:color="auto"/>
        </w:tblBorders>
        <w:tblLayout w:type="fixed"/>
        <w:tblCellMar>
          <w:top w:w="0" w:type="dxa"/>
          <w:bottom w:w="0" w:type="dxa"/>
        </w:tblCellMar>
        <w:tblLook w:val="0000"/>
      </w:tblPrEx>
      <w:trPr>
        <w:trHeight w:val="851"/>
      </w:trPr>
      <w:tc>
        <w:tcPr>
          <w:tcW w:w="4830" w:type="dxa"/>
          <w:vAlign w:val="bottom"/>
        </w:tcPr>
        <w:p>
          <w:pPr>
            <w:pStyle w:val="HeadingLeft"/>
            <w:rPr>
              <w:rFonts w:hint="eastAsia"/>
            </w:rPr>
          </w:pPr>
          <w:r>
            <w:fldChar w:fldCharType="begin"/>
          </w:r>
          <w:r>
            <w:instrText xml:space="preserve"> DOCPROPERTY  "Product&amp;Project Name"</w:instrText>
          </w:r>
          <w:r>
            <w:fldChar w:fldCharType="separate"/>
          </w:r>
          <w:r>
            <w:fldChar w:fldCharType="end"/>
          </w:r>
        </w:p>
        <w:p>
          <w:pPr>
            <w:pStyle w:val="HeadingLeft"/>
            <w:rPr>
              <w:rFonts w:cs="Times New Roman"/>
            </w:rPr>
          </w:pPr>
          <w:r>
            <w:fldChar w:fldCharType="begin"/>
          </w:r>
          <w:r>
            <w:instrText xml:space="preserve"> DOCPROPERTY  DocumentName </w:instrText>
          </w:r>
          <w:r>
            <w:fldChar w:fldCharType="separate"/>
          </w:r>
          <w:r>
            <w:t>iDOP 25.3 数字资源赋能中心 操作指南 01</w:t>
          </w:r>
          <w:r>
            <w:fldChar w:fldCharType="end"/>
          </w:r>
        </w:p>
      </w:tc>
      <w:tc>
        <w:tcPr>
          <w:tcW w:w="4830" w:type="dxa"/>
          <w:vAlign w:val="bottom"/>
        </w:tcPr>
        <w:p>
          <w:pPr>
            <w:pStyle w:val="HeadingRight"/>
          </w:pPr>
          <w:r>
            <w:fldChar w:fldCharType="begin"/>
          </w:r>
          <w:r>
            <w:instrText xml:space="preserve"> STYLEREF  "1" \n  \* MERGEFORMAT </w:instrText>
          </w:r>
          <w:r>
            <w:fldChar w:fldCharType="separate"/>
          </w:r>
          <w:r>
            <w:rPr>
              <w:rFonts w:ascii="Times New Roman" w:eastAsia="宋体" w:cs="Arial"/>
              <w:noProof/>
              <w:kern w:val="2"/>
              <w:sz w:val="20"/>
              <w:szCs w:val="20"/>
              <w:lang w:val="en-US" w:eastAsia="zh-CN" w:bidi="ar-SA"/>
            </w:rPr>
            <w:t xml:space="preserve">4 </w:t>
          </w:r>
          <w:r>
            <w:rPr>
              <w:noProof/>
            </w:rPr>
            <w:fldChar w:fldCharType="end"/>
          </w:r>
          <w:r>
            <w:fldChar w:fldCharType="begin"/>
          </w:r>
          <w:r>
            <w:instrText xml:space="preserve"> STYLEREF  "1"  </w:instrText>
          </w:r>
          <w:r>
            <w:fldChar w:fldCharType="separate"/>
          </w:r>
          <w:r>
            <w:t>后台管理</w:t>
          </w:r>
          <w:r>
            <w:fldChar w:fldCharType="end"/>
          </w:r>
        </w:p>
      </w:tc>
    </w:tr>
  </w:tbl>
  <w:p>
    <w:pPr>
      <w:pStyle w:val="HeadingRight"/>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bottom w:val="single" w:sz="4" w:space="0" w:color="auto"/>
      </w:tblBorders>
      <w:tblLayout w:type="fixed"/>
      <w:tblCellMar>
        <w:top w:w="0" w:type="dxa"/>
        <w:bottom w:w="0" w:type="dxa"/>
      </w:tblCellMar>
      <w:tblLook w:val="0000"/>
    </w:tblPr>
    <w:tblGrid>
      <w:gridCol w:w="4830"/>
      <w:gridCol w:w="4830"/>
    </w:tblGrid>
    <w:tr>
      <w:tblPrEx>
        <w:tblW w:w="0" w:type="auto"/>
        <w:tblInd w:w="108" w:type="dxa"/>
        <w:tblBorders>
          <w:bottom w:val="single" w:sz="4" w:space="0" w:color="auto"/>
        </w:tblBorders>
        <w:tblLayout w:type="fixed"/>
        <w:tblCellMar>
          <w:top w:w="0" w:type="dxa"/>
          <w:bottom w:w="0" w:type="dxa"/>
        </w:tblCellMar>
        <w:tblLook w:val="0000"/>
      </w:tblPrEx>
      <w:trPr>
        <w:trHeight w:val="851"/>
      </w:trPr>
      <w:tc>
        <w:tcPr>
          <w:tcW w:w="4830" w:type="dxa"/>
          <w:vAlign w:val="bottom"/>
        </w:tcPr>
        <w:p>
          <w:pPr>
            <w:pStyle w:val="HeadingLeft"/>
            <w:rPr>
              <w:rFonts w:hint="eastAsia"/>
            </w:rPr>
          </w:pPr>
          <w:r>
            <w:fldChar w:fldCharType="begin"/>
          </w:r>
          <w:r>
            <w:instrText xml:space="preserve"> DOCPROPERTY  "Product&amp;Project Name"</w:instrText>
          </w:r>
          <w:r>
            <w:fldChar w:fldCharType="separate"/>
          </w:r>
          <w:r>
            <w:fldChar w:fldCharType="end"/>
          </w:r>
        </w:p>
        <w:p>
          <w:pPr>
            <w:pStyle w:val="HeadingLeft"/>
            <w:rPr>
              <w:rFonts w:cs="Times New Roman"/>
            </w:rPr>
          </w:pPr>
          <w:r>
            <w:fldChar w:fldCharType="begin"/>
          </w:r>
          <w:r>
            <w:instrText xml:space="preserve"> DOCPROPERTY  DocumentName </w:instrText>
          </w:r>
          <w:r>
            <w:fldChar w:fldCharType="separate"/>
          </w:r>
          <w:r>
            <w:t>iDOP 25.3 数字资源赋能中心 操作指南 01</w:t>
          </w:r>
          <w:r>
            <w:fldChar w:fldCharType="end"/>
          </w:r>
        </w:p>
      </w:tc>
      <w:tc>
        <w:tcPr>
          <w:tcW w:w="4830" w:type="dxa"/>
          <w:vAlign w:val="bottom"/>
        </w:tcPr>
        <w:p>
          <w:pPr>
            <w:pStyle w:val="HeadingRight"/>
          </w:pPr>
          <w:r>
            <w:fldChar w:fldCharType="begin"/>
          </w:r>
          <w:r>
            <w:instrText xml:space="preserve"> STYLEREF  "1" \n  \* MERGEFORMAT </w:instrText>
          </w:r>
          <w:r>
            <w:fldChar w:fldCharType="separate"/>
          </w:r>
          <w:r>
            <w:rPr>
              <w:noProof/>
            </w:rPr>
            <w:t xml:space="preserve">2 </w:t>
          </w:r>
          <w:r>
            <w:rPr>
              <w:noProof/>
            </w:rPr>
            <w:fldChar w:fldCharType="end"/>
          </w:r>
          <w:r>
            <w:fldChar w:fldCharType="begin"/>
          </w:r>
          <w:r>
            <w:instrText xml:space="preserve"> STYLEREF  "1"  </w:instrText>
          </w:r>
          <w:r>
            <w:fldChar w:fldCharType="separate"/>
          </w:r>
          <w:r>
            <w:rPr>
              <w:rFonts w:hint="eastAsia"/>
              <w:noProof/>
            </w:rPr>
            <w:t>安装过程</w:t>
          </w:r>
          <w:r>
            <w:fldChar w:fldCharType="end"/>
          </w:r>
        </w:p>
      </w:tc>
    </w:tr>
  </w:tbl>
  <w:p>
    <w:pPr>
      <w:pStyle w:val="HeadingRight"/>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bottom w:val="single" w:sz="4" w:space="0" w:color="auto"/>
      </w:tblBorders>
      <w:tblLayout w:type="fixed"/>
      <w:tblCellMar>
        <w:top w:w="0" w:type="dxa"/>
        <w:bottom w:w="0" w:type="dxa"/>
      </w:tblCellMar>
      <w:tblLook w:val="0000"/>
    </w:tblPr>
    <w:tblGrid>
      <w:gridCol w:w="4830"/>
      <w:gridCol w:w="4830"/>
    </w:tblGrid>
    <w:tr>
      <w:tblPrEx>
        <w:tblW w:w="0" w:type="auto"/>
        <w:tblInd w:w="108" w:type="dxa"/>
        <w:tblBorders>
          <w:bottom w:val="single" w:sz="4" w:space="0" w:color="auto"/>
        </w:tblBorders>
        <w:tblLayout w:type="fixed"/>
        <w:tblCellMar>
          <w:top w:w="0" w:type="dxa"/>
          <w:bottom w:w="0" w:type="dxa"/>
        </w:tblCellMar>
        <w:tblLook w:val="0000"/>
      </w:tblPrEx>
      <w:trPr>
        <w:trHeight w:val="851"/>
      </w:trPr>
      <w:tc>
        <w:tcPr>
          <w:tcW w:w="4830" w:type="dxa"/>
          <w:vAlign w:val="bottom"/>
        </w:tcPr>
        <w:p>
          <w:pPr>
            <w:pStyle w:val="HeadingLeft"/>
            <w:rPr>
              <w:rFonts w:hint="eastAsia"/>
            </w:rPr>
          </w:pPr>
          <w:r>
            <w:fldChar w:fldCharType="begin"/>
          </w:r>
          <w:r>
            <w:instrText xml:space="preserve"> DOCPROPERTY  "Product&amp;Project Name"</w:instrText>
          </w:r>
          <w:r>
            <w:fldChar w:fldCharType="separate"/>
          </w:r>
          <w:r>
            <w:fldChar w:fldCharType="end"/>
          </w:r>
        </w:p>
        <w:p>
          <w:pPr>
            <w:pStyle w:val="HeadingLeft"/>
            <w:rPr>
              <w:rFonts w:cs="Times New Roman"/>
            </w:rPr>
          </w:pPr>
          <w:r>
            <w:fldChar w:fldCharType="begin"/>
          </w:r>
          <w:r>
            <w:instrText xml:space="preserve"> DOCPROPERTY  DocumentName </w:instrText>
          </w:r>
          <w:r>
            <w:fldChar w:fldCharType="separate"/>
          </w:r>
          <w:r>
            <w:t>iDOP 25.3 数字资源赋能中心 操作指南 01</w:t>
          </w:r>
          <w:r>
            <w:fldChar w:fldCharType="end"/>
          </w:r>
        </w:p>
      </w:tc>
      <w:tc>
        <w:tcPr>
          <w:tcW w:w="4830" w:type="dxa"/>
          <w:vAlign w:val="bottom"/>
        </w:tcPr>
        <w:p>
          <w:pPr>
            <w:pStyle w:val="HeadingRight"/>
          </w:pPr>
          <w:r>
            <w:fldChar w:fldCharType="begin"/>
          </w:r>
          <w:r>
            <w:instrText xml:space="preserve"> STYLEREF  "1" \n  \* MERGEFORMAT </w:instrText>
          </w:r>
          <w:r>
            <w:fldChar w:fldCharType="separate"/>
          </w:r>
          <w:r>
            <w:rPr>
              <w:rFonts w:ascii="Times New Roman" w:eastAsia="宋体" w:cs="Arial"/>
              <w:noProof/>
              <w:kern w:val="2"/>
              <w:sz w:val="20"/>
              <w:szCs w:val="20"/>
              <w:lang w:val="en-US" w:eastAsia="zh-CN" w:bidi="ar-SA"/>
            </w:rPr>
            <w:t xml:space="preserve">5 </w:t>
          </w:r>
          <w:r>
            <w:rPr>
              <w:noProof/>
            </w:rPr>
            <w:fldChar w:fldCharType="end"/>
          </w:r>
          <w:r>
            <w:fldChar w:fldCharType="begin"/>
          </w:r>
          <w:r>
            <w:instrText xml:space="preserve"> STYLEREF  "1"  </w:instrText>
          </w:r>
          <w:r>
            <w:fldChar w:fldCharType="separate"/>
          </w:r>
          <w:r>
            <w:t>用户中心</w:t>
          </w:r>
          <w:r>
            <w:fldChar w:fldCharType="end"/>
          </w:r>
        </w:p>
      </w:tc>
    </w:tr>
  </w:tbl>
  <w:p>
    <w:pPr>
      <w:pStyle w:val="HeadingRight"/>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bottom w:val="single" w:sz="4" w:space="0" w:color="auto"/>
      </w:tblBorders>
      <w:tblLayout w:type="fixed"/>
      <w:tblCellMar>
        <w:top w:w="0" w:type="dxa"/>
        <w:bottom w:w="0" w:type="dxa"/>
      </w:tblCellMar>
      <w:tblLook w:val="0000"/>
    </w:tblPr>
    <w:tblGrid>
      <w:gridCol w:w="4830"/>
      <w:gridCol w:w="4830"/>
    </w:tblGrid>
    <w:tr>
      <w:tblPrEx>
        <w:tblW w:w="0" w:type="auto"/>
        <w:tblInd w:w="108" w:type="dxa"/>
        <w:tblBorders>
          <w:bottom w:val="single" w:sz="4" w:space="0" w:color="auto"/>
        </w:tblBorders>
        <w:tblLayout w:type="fixed"/>
        <w:tblCellMar>
          <w:top w:w="0" w:type="dxa"/>
          <w:bottom w:w="0" w:type="dxa"/>
        </w:tblCellMar>
        <w:tblLook w:val="0000"/>
      </w:tblPrEx>
      <w:trPr>
        <w:trHeight w:val="851"/>
      </w:trPr>
      <w:tc>
        <w:tcPr>
          <w:tcW w:w="4830" w:type="dxa"/>
          <w:vAlign w:val="bottom"/>
        </w:tcPr>
        <w:p>
          <w:pPr>
            <w:pStyle w:val="HeadingLeft"/>
            <w:rPr>
              <w:rFonts w:hint="eastAsia"/>
            </w:rPr>
          </w:pPr>
          <w:r>
            <w:fldChar w:fldCharType="begin"/>
          </w:r>
          <w:r>
            <w:instrText xml:space="preserve"> DOCPROPERTY  "Product&amp;Project Name"</w:instrText>
          </w:r>
          <w:r>
            <w:fldChar w:fldCharType="separate"/>
          </w:r>
          <w:r>
            <w:fldChar w:fldCharType="end"/>
          </w:r>
        </w:p>
        <w:p>
          <w:pPr>
            <w:pStyle w:val="HeadingLeft"/>
            <w:rPr>
              <w:rFonts w:cs="Times New Roman"/>
            </w:rPr>
          </w:pPr>
          <w:r>
            <w:fldChar w:fldCharType="begin"/>
          </w:r>
          <w:r>
            <w:instrText xml:space="preserve"> DOCPROPERTY  DocumentName </w:instrText>
          </w:r>
          <w:r>
            <w:fldChar w:fldCharType="separate"/>
          </w:r>
          <w:r>
            <w:t>iDOP 25.3 数字资源赋能中心 操作指南 01</w:t>
          </w:r>
          <w:r>
            <w:fldChar w:fldCharType="end"/>
          </w:r>
        </w:p>
      </w:tc>
      <w:tc>
        <w:tcPr>
          <w:tcW w:w="4830" w:type="dxa"/>
          <w:vAlign w:val="bottom"/>
        </w:tcPr>
        <w:p>
          <w:pPr>
            <w:pStyle w:val="HeadingRight"/>
          </w:pPr>
          <w:r>
            <w:fldChar w:fldCharType="begin"/>
          </w:r>
          <w:r>
            <w:instrText xml:space="preserve"> STYLEREF  "Appendix heading 1" \n  \* MERGEFORMAT </w:instrText>
          </w:r>
          <w:r>
            <w:fldChar w:fldCharType="separate"/>
          </w:r>
          <w:r>
            <w:rPr>
              <w:noProof/>
            </w:rPr>
            <w:t xml:space="preserve">A </w:t>
          </w:r>
          <w:r>
            <w:rPr>
              <w:noProof/>
            </w:rPr>
            <w:fldChar w:fldCharType="end"/>
          </w:r>
          <w:r>
            <w:fldChar w:fldCharType="begin"/>
          </w:r>
          <w:r>
            <w:instrText xml:space="preserve"> STYLEREF  "</w:instrText>
          </w:r>
          <w:r>
            <w:rPr>
              <w:rFonts w:hint="eastAsia"/>
            </w:rPr>
            <w:instrText>Appendix heading 1</w:instrText>
          </w:r>
          <w:r>
            <w:instrText xml:space="preserve">" </w:instrText>
          </w:r>
          <w:r>
            <w:fldChar w:fldCharType="separate"/>
          </w:r>
          <w:r>
            <w:rPr>
              <w:noProof/>
            </w:rPr>
            <w:t>11111</w:t>
          </w:r>
          <w:r>
            <w:fldChar w:fldCharType="end"/>
          </w:r>
        </w:p>
      </w:tc>
    </w:tr>
  </w:tbl>
  <w:p>
    <w:pPr>
      <w:pStyle w:val="HeadingRight"/>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bottom w:val="single" w:sz="4" w:space="0" w:color="auto"/>
      </w:tblBorders>
      <w:tblLayout w:type="fixed"/>
      <w:tblCellMar>
        <w:top w:w="0" w:type="dxa"/>
        <w:bottom w:w="0" w:type="dxa"/>
      </w:tblCellMar>
      <w:tblLook w:val="0000"/>
    </w:tblPr>
    <w:tblGrid>
      <w:gridCol w:w="4830"/>
      <w:gridCol w:w="4830"/>
    </w:tblGrid>
    <w:tr>
      <w:tblPrEx>
        <w:tblW w:w="0" w:type="auto"/>
        <w:tblInd w:w="108" w:type="dxa"/>
        <w:tblBorders>
          <w:bottom w:val="single" w:sz="4" w:space="0" w:color="auto"/>
        </w:tblBorders>
        <w:tblLayout w:type="fixed"/>
        <w:tblCellMar>
          <w:top w:w="0" w:type="dxa"/>
          <w:bottom w:w="0" w:type="dxa"/>
        </w:tblCellMar>
        <w:tblLook w:val="0000"/>
      </w:tblPrEx>
      <w:trPr>
        <w:trHeight w:val="851"/>
      </w:trPr>
      <w:tc>
        <w:tcPr>
          <w:tcW w:w="4830" w:type="dxa"/>
          <w:vAlign w:val="bottom"/>
        </w:tcPr>
        <w:p>
          <w:pPr>
            <w:pStyle w:val="HeadingLeft"/>
            <w:rPr>
              <w:rFonts w:hint="eastAsia"/>
            </w:rPr>
          </w:pPr>
          <w:r>
            <w:fldChar w:fldCharType="begin"/>
          </w:r>
          <w:r>
            <w:instrText xml:space="preserve"> DOCPROPERTY  "Product&amp;Project Name"</w:instrText>
          </w:r>
          <w:r>
            <w:fldChar w:fldCharType="separate"/>
          </w:r>
          <w:r>
            <w:fldChar w:fldCharType="end"/>
          </w:r>
        </w:p>
        <w:p>
          <w:pPr>
            <w:pStyle w:val="HeadingLeft"/>
            <w:rPr>
              <w:rFonts w:cs="Times New Roman"/>
            </w:rPr>
          </w:pPr>
          <w:r>
            <w:fldChar w:fldCharType="begin"/>
          </w:r>
          <w:r>
            <w:instrText xml:space="preserve"> DOCPROPERTY  DocumentName </w:instrText>
          </w:r>
          <w:r>
            <w:fldChar w:fldCharType="separate"/>
          </w:r>
          <w:r>
            <w:t>iDOP 25.3 数字资源赋能中心 操作指南 01</w:t>
          </w:r>
          <w:r>
            <w:fldChar w:fldCharType="end"/>
          </w:r>
        </w:p>
      </w:tc>
      <w:tc>
        <w:tcPr>
          <w:tcW w:w="4830" w:type="dxa"/>
          <w:vAlign w:val="bottom"/>
        </w:tcPr>
        <w:p>
          <w:pPr>
            <w:pStyle w:val="HeadingRight"/>
          </w:pPr>
          <w:r>
            <w:fldChar w:fldCharType="begin"/>
          </w:r>
          <w:r>
            <w:instrText xml:space="preserve"> STYLEREF  "Appendix heading 1" \n  \* MERGEFORMAT </w:instrText>
          </w:r>
          <w:r>
            <w:fldChar w:fldCharType="separate"/>
          </w:r>
          <w:r>
            <w:rPr>
              <w:rFonts w:ascii="Times New Roman" w:eastAsia="宋体" w:cs="Arial"/>
              <w:noProof/>
              <w:kern w:val="2"/>
              <w:sz w:val="20"/>
              <w:szCs w:val="20"/>
              <w:lang w:val="en-US" w:eastAsia="zh-CN" w:bidi="ar-SA"/>
            </w:rPr>
            <w:t xml:space="preserve">A </w:t>
          </w:r>
          <w:r>
            <w:rPr>
              <w:noProof/>
            </w:rPr>
            <w:fldChar w:fldCharType="end"/>
          </w:r>
          <w:r>
            <w:fldChar w:fldCharType="begin"/>
          </w:r>
          <w:r>
            <w:instrText xml:space="preserve"> STYLEREF  "</w:instrText>
          </w:r>
          <w:r>
            <w:rPr>
              <w:rFonts w:hint="eastAsia"/>
            </w:rPr>
            <w:instrText>Appendix heading 1</w:instrText>
          </w:r>
          <w:r>
            <w:instrText xml:space="preserve">" </w:instrText>
          </w:r>
          <w:r>
            <w:fldChar w:fldCharType="separate"/>
          </w:r>
          <w:r>
            <w:t>附录</w:t>
          </w:r>
          <w:r>
            <w:fldChar w:fldCharType="end"/>
          </w:r>
        </w:p>
      </w:tc>
    </w:tr>
  </w:tbl>
  <w:p>
    <w:pPr>
      <w:pStyle w:val="HeadingRigh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bottom w:val="single" w:sz="4" w:space="0" w:color="auto"/>
      </w:tblBorders>
      <w:tblLayout w:type="fixed"/>
      <w:tblCellMar>
        <w:top w:w="0" w:type="dxa"/>
        <w:bottom w:w="0" w:type="dxa"/>
      </w:tblCellMar>
      <w:tblLook w:val="0000"/>
    </w:tblPr>
    <w:tblGrid>
      <w:gridCol w:w="5460"/>
      <w:gridCol w:w="4200"/>
    </w:tblGrid>
    <w:tr>
      <w:tblPrEx>
        <w:tblW w:w="0" w:type="auto"/>
        <w:tblInd w:w="108" w:type="dxa"/>
        <w:tblBorders>
          <w:bottom w:val="single" w:sz="4" w:space="0" w:color="auto"/>
        </w:tblBorders>
        <w:tblLayout w:type="fixed"/>
        <w:tblCellMar>
          <w:top w:w="0" w:type="dxa"/>
          <w:bottom w:w="0" w:type="dxa"/>
        </w:tblCellMar>
        <w:tblLook w:val="0000"/>
      </w:tblPrEx>
      <w:trPr>
        <w:trHeight w:val="851"/>
      </w:trPr>
      <w:tc>
        <w:tcPr>
          <w:tcW w:w="5460" w:type="dxa"/>
          <w:vAlign w:val="bottom"/>
        </w:tcPr>
        <w:p>
          <w:pPr>
            <w:pStyle w:val="HeadingLeft"/>
            <w:rPr>
              <w:rFonts w:cs="Times New Roman"/>
            </w:rPr>
          </w:pPr>
        </w:p>
      </w:tc>
      <w:tc>
        <w:tcPr>
          <w:tcW w:w="4200" w:type="dxa"/>
          <w:vAlign w:val="bottom"/>
        </w:tcPr>
        <w:p>
          <w:pPr>
            <w:pStyle w:val="HeadingRight"/>
            <w:rPr>
              <w:rFonts w:cs="Times New Roman"/>
            </w:rPr>
          </w:pPr>
        </w:p>
      </w:tc>
    </w:tr>
  </w:tbl>
  <w:p>
    <w:pPr>
      <w:pStyle w:val="HeadingRigh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pStyle w:val="HeadingRight"/>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pPr>
      <w:pStyle w:val="HeadingRight"/>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bottom w:val="single" w:sz="4" w:space="0" w:color="auto"/>
      </w:tblBorders>
      <w:tblLayout w:type="fixed"/>
      <w:tblCellMar>
        <w:top w:w="0" w:type="dxa"/>
        <w:bottom w:w="0" w:type="dxa"/>
      </w:tblCellMar>
      <w:tblLook w:val="0000"/>
    </w:tblPr>
    <w:tblGrid>
      <w:gridCol w:w="4830"/>
      <w:gridCol w:w="4830"/>
    </w:tblGrid>
    <w:tr>
      <w:tblPrEx>
        <w:tblW w:w="0" w:type="auto"/>
        <w:tblInd w:w="108" w:type="dxa"/>
        <w:tblBorders>
          <w:bottom w:val="single" w:sz="4" w:space="0" w:color="auto"/>
        </w:tblBorders>
        <w:tblLayout w:type="fixed"/>
        <w:tblCellMar>
          <w:top w:w="0" w:type="dxa"/>
          <w:bottom w:w="0" w:type="dxa"/>
        </w:tblCellMar>
        <w:tblLook w:val="0000"/>
      </w:tblPrEx>
      <w:trPr>
        <w:trHeight w:val="851"/>
      </w:trPr>
      <w:tc>
        <w:tcPr>
          <w:tcW w:w="4830" w:type="dxa"/>
          <w:vAlign w:val="bottom"/>
        </w:tcPr>
        <w:p>
          <w:pPr>
            <w:pStyle w:val="HeadingLeft"/>
            <w:rPr>
              <w:rFonts w:hint="eastAsia"/>
            </w:rPr>
          </w:pPr>
          <w:r>
            <w:fldChar w:fldCharType="begin"/>
          </w:r>
          <w:r>
            <w:instrText xml:space="preserve"> DOCPROPERTY  "Product&amp;Project Name"</w:instrText>
          </w:r>
          <w:r>
            <w:fldChar w:fldCharType="separate"/>
          </w:r>
          <w:r>
            <w:fldChar w:fldCharType="end"/>
          </w:r>
        </w:p>
        <w:p>
          <w:pPr>
            <w:pStyle w:val="HeadingLeft"/>
            <w:rPr>
              <w:rFonts w:cs="Times New Roman"/>
            </w:rPr>
          </w:pPr>
          <w:r>
            <w:fldChar w:fldCharType="begin"/>
          </w:r>
          <w:r>
            <w:instrText xml:space="preserve"> DOCPROPERTY  DocumentName </w:instrText>
          </w:r>
          <w:r>
            <w:fldChar w:fldCharType="separate"/>
          </w:r>
          <w:r>
            <w:t>iDOP 25.3 数字资源赋能中心 操作指南 01</w:t>
          </w:r>
          <w:r>
            <w:fldChar w:fldCharType="end"/>
          </w:r>
        </w:p>
      </w:tc>
      <w:tc>
        <w:tcPr>
          <w:tcW w:w="4830" w:type="dxa"/>
          <w:vAlign w:val="bottom"/>
        </w:tcPr>
        <w:p>
          <w:pPr>
            <w:pStyle w:val="HeadingRight"/>
            <w:rPr>
              <w:rFonts w:cs="Times New Roman"/>
            </w:rPr>
          </w:pPr>
          <w:r>
            <w:fldChar w:fldCharType="begin"/>
          </w:r>
          <w:r>
            <w:instrText xml:space="preserve"> STYLEREF  "Contents" </w:instrText>
          </w:r>
          <w:r>
            <w:fldChar w:fldCharType="separate"/>
          </w:r>
          <w:r>
            <w:rPr>
              <w:rFonts w:hint="eastAsia"/>
              <w:noProof/>
            </w:rPr>
            <w:t>目</w:t>
          </w:r>
          <w:r>
            <w:rPr>
              <w:rFonts w:hint="eastAsia"/>
              <w:noProof/>
            </w:rPr>
            <w:t xml:space="preserve">  </w:t>
          </w:r>
          <w:r>
            <w:rPr>
              <w:rFonts w:hint="eastAsia"/>
              <w:noProof/>
            </w:rPr>
            <w:t>录</w:t>
          </w:r>
          <w:r>
            <w:rPr>
              <w:rFonts w:hint="eastAsia"/>
              <w:noProof/>
            </w:rPr>
            <w:t xml:space="preserve"> (Contents)</w:t>
          </w:r>
          <w:r>
            <w:fldChar w:fldCharType="end"/>
          </w:r>
        </w:p>
      </w:tc>
    </w:tr>
  </w:tbl>
  <w:p>
    <w:pPr>
      <w:pStyle w:val="HeadingRight"/>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bottom w:val="single" w:sz="4" w:space="0" w:color="auto"/>
      </w:tblBorders>
      <w:tblLayout w:type="fixed"/>
      <w:tblCellMar>
        <w:top w:w="0" w:type="dxa"/>
        <w:bottom w:w="0" w:type="dxa"/>
      </w:tblCellMar>
      <w:tblLook w:val="0000"/>
    </w:tblPr>
    <w:tblGrid>
      <w:gridCol w:w="4830"/>
      <w:gridCol w:w="4830"/>
    </w:tblGrid>
    <w:tr>
      <w:tblPrEx>
        <w:tblW w:w="0" w:type="auto"/>
        <w:tblInd w:w="108" w:type="dxa"/>
        <w:tblBorders>
          <w:bottom w:val="single" w:sz="4" w:space="0" w:color="auto"/>
        </w:tblBorders>
        <w:tblLayout w:type="fixed"/>
        <w:tblCellMar>
          <w:top w:w="0" w:type="dxa"/>
          <w:bottom w:w="0" w:type="dxa"/>
        </w:tblCellMar>
        <w:tblLook w:val="0000"/>
      </w:tblPrEx>
      <w:trPr>
        <w:trHeight w:val="851"/>
      </w:trPr>
      <w:tc>
        <w:tcPr>
          <w:tcW w:w="4830" w:type="dxa"/>
          <w:vAlign w:val="bottom"/>
        </w:tcPr>
        <w:p>
          <w:pPr>
            <w:pStyle w:val="HeadingLeft"/>
            <w:rPr>
              <w:rFonts w:hint="eastAsia"/>
            </w:rPr>
          </w:pPr>
          <w:r>
            <w:fldChar w:fldCharType="begin"/>
          </w:r>
          <w:r>
            <w:instrText xml:space="preserve"> DOCPROPERTY  "Product&amp;Project Name"</w:instrText>
          </w:r>
          <w:r>
            <w:fldChar w:fldCharType="separate"/>
          </w:r>
          <w:r>
            <w:fldChar w:fldCharType="end"/>
          </w:r>
        </w:p>
        <w:p>
          <w:pPr>
            <w:pStyle w:val="HeadingLeft"/>
            <w:rPr>
              <w:rFonts w:cs="Times New Roman"/>
            </w:rPr>
          </w:pPr>
          <w:r>
            <w:fldChar w:fldCharType="begin"/>
          </w:r>
          <w:r>
            <w:instrText xml:space="preserve"> DOCPROPERTY  DocumentName </w:instrText>
          </w:r>
          <w:r>
            <w:fldChar w:fldCharType="separate"/>
          </w:r>
          <w:r>
            <w:t>iDOP 25.3 数字资源赋能中心 操作指南 01</w:t>
          </w:r>
          <w:r>
            <w:fldChar w:fldCharType="end"/>
          </w:r>
        </w:p>
      </w:tc>
      <w:tc>
        <w:tcPr>
          <w:tcW w:w="4830" w:type="dxa"/>
          <w:vAlign w:val="bottom"/>
        </w:tcPr>
        <w:p>
          <w:pPr>
            <w:pStyle w:val="HeadingRight"/>
            <w:rPr>
              <w:rFonts w:cs="Times New Roman"/>
            </w:rPr>
          </w:pPr>
          <w:r>
            <w:fldChar w:fldCharType="begin"/>
          </w:r>
          <w:r>
            <w:instrText xml:space="preserve"> STYLEREF  "Contents" </w:instrText>
          </w:r>
          <w:r>
            <w:fldChar w:fldCharType="separate"/>
          </w:r>
          <w:r>
            <w:t>目  录</w:t>
          </w:r>
          <w:r>
            <w:fldChar w:fldCharType="end"/>
          </w:r>
        </w:p>
      </w:tc>
    </w:tr>
  </w:tbl>
  <w:p>
    <w:pPr>
      <w:pStyle w:val="HeadingRight"/>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bottom w:val="single" w:sz="4" w:space="0" w:color="auto"/>
      </w:tblBorders>
      <w:tblLayout w:type="fixed"/>
      <w:tblCellMar>
        <w:top w:w="0" w:type="dxa"/>
        <w:bottom w:w="0" w:type="dxa"/>
      </w:tblCellMar>
      <w:tblLook w:val="0000"/>
    </w:tblPr>
    <w:tblGrid>
      <w:gridCol w:w="5460"/>
      <w:gridCol w:w="4200"/>
    </w:tblGrid>
    <w:tr>
      <w:tblPrEx>
        <w:tblW w:w="0" w:type="auto"/>
        <w:tblInd w:w="108" w:type="dxa"/>
        <w:tblBorders>
          <w:bottom w:val="single" w:sz="4" w:space="0" w:color="auto"/>
        </w:tblBorders>
        <w:tblLayout w:type="fixed"/>
        <w:tblCellMar>
          <w:top w:w="0" w:type="dxa"/>
          <w:bottom w:w="0" w:type="dxa"/>
        </w:tblCellMar>
        <w:tblLook w:val="0000"/>
      </w:tblPrEx>
      <w:trPr>
        <w:trHeight w:val="851"/>
      </w:trPr>
      <w:tc>
        <w:tcPr>
          <w:tcW w:w="5460" w:type="dxa"/>
          <w:vAlign w:val="bottom"/>
        </w:tcPr>
        <w:p>
          <w:pPr>
            <w:pStyle w:val="HeadingLeft"/>
            <w:rPr>
              <w:rFonts w:cs="Times New Roman"/>
            </w:rPr>
          </w:pPr>
        </w:p>
      </w:tc>
      <w:tc>
        <w:tcPr>
          <w:tcW w:w="4200" w:type="dxa"/>
          <w:vAlign w:val="bottom"/>
        </w:tcPr>
        <w:p>
          <w:pPr>
            <w:pStyle w:val="HeadingRight"/>
            <w:rPr>
              <w:rFonts w:cs="Times New Roman"/>
            </w:rPr>
          </w:pPr>
        </w:p>
      </w:tc>
    </w:tr>
  </w:tbl>
  <w:p>
    <w:pPr>
      <w:pStyle w:val="HeadingRight"/>
    </w:pPr>
  </w:p>
  <w:p/>
  <w:tbl>
    <w:tblPr>
      <w:tblW w:w="0" w:type="auto"/>
      <w:tblInd w:w="108" w:type="dxa"/>
      <w:tblBorders>
        <w:bottom w:val="single" w:sz="4" w:space="0" w:color="auto"/>
      </w:tblBorders>
      <w:tblLayout w:type="fixed"/>
      <w:tblCellMar>
        <w:top w:w="0" w:type="dxa"/>
        <w:bottom w:w="0" w:type="dxa"/>
      </w:tblCellMar>
      <w:tblLook w:val="0000"/>
    </w:tblPr>
    <w:tblGrid>
      <w:gridCol w:w="5460"/>
      <w:gridCol w:w="4200"/>
    </w:tblGrid>
    <w:tr>
      <w:tblPrEx>
        <w:tblW w:w="0" w:type="auto"/>
        <w:tblInd w:w="108" w:type="dxa"/>
        <w:tblBorders>
          <w:bottom w:val="single" w:sz="4" w:space="0" w:color="auto"/>
        </w:tblBorders>
        <w:tblLayout w:type="fixed"/>
        <w:tblCellMar>
          <w:top w:w="0" w:type="dxa"/>
          <w:bottom w:w="0" w:type="dxa"/>
        </w:tblCellMar>
        <w:tblLook w:val="0000"/>
      </w:tblPrEx>
      <w:trPr>
        <w:trHeight w:val="851"/>
      </w:trPr>
      <w:tc>
        <w:tcPr>
          <w:tcW w:w="5460" w:type="dxa"/>
          <w:vAlign w:val="bottom"/>
        </w:tcPr>
        <w:p>
          <w:pPr>
            <w:pStyle w:val="HeadingLeft"/>
            <w:rPr>
              <w:rFonts w:cs="Times New Roman"/>
            </w:rPr>
          </w:pPr>
        </w:p>
      </w:tc>
      <w:tc>
        <w:tcPr>
          <w:tcW w:w="4200" w:type="dxa"/>
          <w:vAlign w:val="bottom"/>
        </w:tcPr>
        <w:p>
          <w:pPr>
            <w:pStyle w:val="HeadingRight"/>
            <w:rPr>
              <w:rFonts w:cs="Times New Roman"/>
            </w:rPr>
          </w:pPr>
        </w:p>
      </w:tc>
    </w:tr>
  </w:tbl>
  <w:p>
    <w:pPr>
      <w:pStyle w:val="HeadingRight"/>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bottom w:val="single" w:sz="4" w:space="0" w:color="auto"/>
      </w:tblBorders>
      <w:tblLayout w:type="fixed"/>
      <w:tblCellMar>
        <w:top w:w="0" w:type="dxa"/>
        <w:bottom w:w="0" w:type="dxa"/>
      </w:tblCellMar>
      <w:tblLook w:val="0000"/>
    </w:tblPr>
    <w:tblGrid>
      <w:gridCol w:w="4830"/>
      <w:gridCol w:w="4830"/>
    </w:tblGrid>
    <w:tr>
      <w:tblPrEx>
        <w:tblW w:w="0" w:type="auto"/>
        <w:tblInd w:w="108" w:type="dxa"/>
        <w:tblBorders>
          <w:bottom w:val="single" w:sz="4" w:space="0" w:color="auto"/>
        </w:tblBorders>
        <w:tblLayout w:type="fixed"/>
        <w:tblCellMar>
          <w:top w:w="0" w:type="dxa"/>
          <w:bottom w:w="0" w:type="dxa"/>
        </w:tblCellMar>
        <w:tblLook w:val="0000"/>
      </w:tblPrEx>
      <w:trPr>
        <w:trHeight w:val="851"/>
      </w:trPr>
      <w:tc>
        <w:tcPr>
          <w:tcW w:w="4830" w:type="dxa"/>
          <w:vAlign w:val="bottom"/>
        </w:tcPr>
        <w:p>
          <w:pPr>
            <w:pStyle w:val="HeadingLeft"/>
            <w:rPr>
              <w:rFonts w:hint="eastAsia"/>
            </w:rPr>
          </w:pPr>
          <w:r>
            <w:fldChar w:fldCharType="begin"/>
          </w:r>
          <w:r>
            <w:instrText xml:space="preserve"> DOCPROPERTY  "Product&amp;Project Name"</w:instrText>
          </w:r>
          <w:r>
            <w:fldChar w:fldCharType="separate"/>
          </w:r>
          <w:r>
            <w:fldChar w:fldCharType="end"/>
          </w:r>
        </w:p>
        <w:p>
          <w:pPr>
            <w:pStyle w:val="HeadingLeft"/>
            <w:rPr>
              <w:rFonts w:cs="Times New Roman"/>
            </w:rPr>
          </w:pPr>
          <w:r>
            <w:fldChar w:fldCharType="begin"/>
          </w:r>
          <w:r>
            <w:instrText xml:space="preserve"> DOCPROPERTY  DocumentName </w:instrText>
          </w:r>
          <w:r>
            <w:fldChar w:fldCharType="separate"/>
          </w:r>
          <w:r>
            <w:t>iDOP 25.3 数字资源赋能中心 操作指南 01</w:t>
          </w:r>
          <w:r>
            <w:fldChar w:fldCharType="end"/>
          </w:r>
        </w:p>
      </w:tc>
      <w:tc>
        <w:tcPr>
          <w:tcW w:w="4830" w:type="dxa"/>
          <w:vAlign w:val="bottom"/>
        </w:tcPr>
        <w:p>
          <w:pPr>
            <w:pStyle w:val="HeadingRight"/>
          </w:pPr>
          <w:r>
            <w:fldChar w:fldCharType="begin"/>
          </w:r>
          <w:r>
            <w:instrText xml:space="preserve"> STYLEREF  "1" \n  \* MERGEFORMAT </w:instrText>
          </w:r>
          <w:r>
            <w:fldChar w:fldCharType="separate"/>
          </w:r>
          <w:r>
            <w:rPr>
              <w:noProof/>
            </w:rPr>
            <w:t xml:space="preserve">2 </w:t>
          </w:r>
          <w:r>
            <w:rPr>
              <w:noProof/>
            </w:rPr>
            <w:fldChar w:fldCharType="end"/>
          </w:r>
          <w:r>
            <w:fldChar w:fldCharType="begin"/>
          </w:r>
          <w:r>
            <w:instrText xml:space="preserve"> STYLEREF  "1"  </w:instrText>
          </w:r>
          <w:r>
            <w:fldChar w:fldCharType="separate"/>
          </w:r>
          <w:r>
            <w:rPr>
              <w:rFonts w:hint="eastAsia"/>
              <w:noProof/>
            </w:rPr>
            <w:t>安装过程</w:t>
          </w:r>
          <w:r>
            <w:fldChar w:fldCharType="end"/>
          </w:r>
        </w:p>
      </w:tc>
    </w:tr>
  </w:tbl>
  <w:p>
    <w:pPr>
      <w:pStyle w:val="HeadingRight"/>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08" w:type="dxa"/>
      <w:tblBorders>
        <w:bottom w:val="single" w:sz="4" w:space="0" w:color="auto"/>
      </w:tblBorders>
      <w:tblLayout w:type="fixed"/>
      <w:tblCellMar>
        <w:top w:w="0" w:type="dxa"/>
        <w:bottom w:w="0" w:type="dxa"/>
      </w:tblCellMar>
      <w:tblLook w:val="0000"/>
    </w:tblPr>
    <w:tblGrid>
      <w:gridCol w:w="4830"/>
      <w:gridCol w:w="4830"/>
    </w:tblGrid>
    <w:tr>
      <w:tblPrEx>
        <w:tblW w:w="0" w:type="auto"/>
        <w:tblInd w:w="108" w:type="dxa"/>
        <w:tblBorders>
          <w:bottom w:val="single" w:sz="4" w:space="0" w:color="auto"/>
        </w:tblBorders>
        <w:tblLayout w:type="fixed"/>
        <w:tblCellMar>
          <w:top w:w="0" w:type="dxa"/>
          <w:bottom w:w="0" w:type="dxa"/>
        </w:tblCellMar>
        <w:tblLook w:val="0000"/>
      </w:tblPrEx>
      <w:trPr>
        <w:trHeight w:val="851"/>
      </w:trPr>
      <w:tc>
        <w:tcPr>
          <w:tcW w:w="4830" w:type="dxa"/>
          <w:vAlign w:val="bottom"/>
        </w:tcPr>
        <w:p>
          <w:pPr>
            <w:pStyle w:val="HeadingLeft"/>
            <w:rPr>
              <w:rFonts w:hint="eastAsia"/>
            </w:rPr>
          </w:pPr>
          <w:r>
            <w:fldChar w:fldCharType="begin"/>
          </w:r>
          <w:r>
            <w:instrText xml:space="preserve"> DOCPROPERTY  "Product&amp;Project Name"</w:instrText>
          </w:r>
          <w:r>
            <w:fldChar w:fldCharType="separate"/>
          </w:r>
          <w:r>
            <w:fldChar w:fldCharType="end"/>
          </w:r>
        </w:p>
        <w:p>
          <w:pPr>
            <w:pStyle w:val="HeadingLeft"/>
            <w:rPr>
              <w:rFonts w:cs="Times New Roman"/>
            </w:rPr>
          </w:pPr>
          <w:r>
            <w:fldChar w:fldCharType="begin"/>
          </w:r>
          <w:r>
            <w:instrText xml:space="preserve"> DOCPROPERTY  DocumentName </w:instrText>
          </w:r>
          <w:r>
            <w:fldChar w:fldCharType="separate"/>
          </w:r>
          <w:r>
            <w:t>iDOP 25.3 数字资源赋能中心 操作指南 01</w:t>
          </w:r>
          <w:r>
            <w:fldChar w:fldCharType="end"/>
          </w:r>
        </w:p>
      </w:tc>
      <w:tc>
        <w:tcPr>
          <w:tcW w:w="4830" w:type="dxa"/>
          <w:vAlign w:val="bottom"/>
        </w:tcPr>
        <w:p>
          <w:pPr>
            <w:pStyle w:val="HeadingRight"/>
          </w:pPr>
          <w:r>
            <w:fldChar w:fldCharType="begin"/>
          </w:r>
          <w:r>
            <w:instrText xml:space="preserve"> STYLEREF  "1" \n  \* MERGEFORMAT </w:instrText>
          </w:r>
          <w:r>
            <w:fldChar w:fldCharType="separate"/>
          </w:r>
          <w:r>
            <w:rPr>
              <w:rFonts w:ascii="Times New Roman" w:eastAsia="宋体" w:cs="Arial"/>
              <w:noProof/>
              <w:kern w:val="2"/>
              <w:sz w:val="20"/>
              <w:szCs w:val="20"/>
              <w:lang w:val="en-US" w:eastAsia="zh-CN" w:bidi="ar-SA"/>
            </w:rPr>
            <w:t xml:space="preserve">1 </w:t>
          </w:r>
          <w:r>
            <w:rPr>
              <w:noProof/>
            </w:rPr>
            <w:fldChar w:fldCharType="end"/>
          </w:r>
          <w:r>
            <w:fldChar w:fldCharType="begin"/>
          </w:r>
          <w:r>
            <w:instrText xml:space="preserve"> STYLEREF  "1"  </w:instrText>
          </w:r>
          <w:r>
            <w:fldChar w:fldCharType="separate"/>
          </w:r>
          <w:r>
            <w:t>从这里开始</w:t>
          </w:r>
          <w:r>
            <w:fldChar w:fldCharType="end"/>
          </w:r>
        </w:p>
      </w:tc>
    </w:tr>
  </w:tbl>
  <w:p>
    <w:pPr>
      <w:pStyle w:val="Heading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5pt;height:9pt" o:bullet="t">
        <v:imagedata r:id="rId1" o:title="钥匙"/>
      </v:shape>
    </w:pict>
  </w:numPicBullet>
  <w:abstractNum w:abstractNumId="0">
    <w:nsid w:val="FFFFFF7C"/>
    <w:multiLevelType w:val="singleLevel"/>
    <w:tmpl w:val="99A0F9D2"/>
    <w:lvl w:ilvl="0">
      <w:start w:val="1"/>
      <w:numFmt w:val="decimal"/>
      <w:pStyle w:val="ListNumber5"/>
      <w:lvlText w:val="%1."/>
      <w:lvlJc w:val="left"/>
      <w:pPr>
        <w:tabs>
          <w:tab w:val="num" w:pos="2040"/>
        </w:tabs>
        <w:ind w:left="2040" w:hanging="360"/>
      </w:pPr>
    </w:lvl>
  </w:abstractNum>
  <w:abstractNum w:abstractNumId="1">
    <w:nsid w:val="FFFFFF7D"/>
    <w:multiLevelType w:val="singleLevel"/>
    <w:tmpl w:val="B67E9368"/>
    <w:lvl w:ilvl="0">
      <w:start w:val="1"/>
      <w:numFmt w:val="decimal"/>
      <w:pStyle w:val="ListNumber4"/>
      <w:lvlText w:val="%1."/>
      <w:lvlJc w:val="left"/>
      <w:pPr>
        <w:tabs>
          <w:tab w:val="num" w:pos="1620"/>
        </w:tabs>
        <w:ind w:left="1620" w:hanging="360"/>
      </w:pPr>
    </w:lvl>
  </w:abstractNum>
  <w:abstractNum w:abstractNumId="2">
    <w:nsid w:val="FFFFFF7E"/>
    <w:multiLevelType w:val="singleLevel"/>
    <w:tmpl w:val="B3569E6A"/>
    <w:lvl w:ilvl="0">
      <w:start w:val="1"/>
      <w:numFmt w:val="decimal"/>
      <w:pStyle w:val="ListNumber3"/>
      <w:lvlText w:val="%1."/>
      <w:lvlJc w:val="left"/>
      <w:pPr>
        <w:tabs>
          <w:tab w:val="num" w:pos="1200"/>
        </w:tabs>
        <w:ind w:left="1200" w:hanging="360"/>
      </w:pPr>
    </w:lvl>
  </w:abstractNum>
  <w:abstractNum w:abstractNumId="3">
    <w:nsid w:val="FFFFFF7F"/>
    <w:multiLevelType w:val="singleLevel"/>
    <w:tmpl w:val="C380AB64"/>
    <w:lvl w:ilvl="0">
      <w:start w:val="1"/>
      <w:numFmt w:val="decimal"/>
      <w:pStyle w:val="ListNumber2"/>
      <w:lvlText w:val="%1."/>
      <w:lvlJc w:val="left"/>
      <w:pPr>
        <w:tabs>
          <w:tab w:val="num" w:pos="780"/>
        </w:tabs>
        <w:ind w:left="780" w:hanging="360"/>
      </w:pPr>
    </w:lvl>
  </w:abstractNum>
  <w:abstractNum w:abstractNumId="4">
    <w:nsid w:val="FFFFFF80"/>
    <w:multiLevelType w:val="singleLevel"/>
    <w:tmpl w:val="5540CDCC"/>
    <w:lvl w:ilvl="0">
      <w:start w:val="1"/>
      <w:numFmt w:val="bullet"/>
      <w:pStyle w:val="ListBullet5"/>
      <w:lvlText w:val=""/>
      <w:lvlJc w:val="left"/>
      <w:pPr>
        <w:tabs>
          <w:tab w:val="num" w:pos="2040"/>
        </w:tabs>
        <w:ind w:left="2040" w:hanging="360"/>
      </w:pPr>
      <w:rPr>
        <w:rFonts w:ascii="Wingdings" w:hAnsi="Wingdings" w:hint="default"/>
      </w:rPr>
    </w:lvl>
  </w:abstractNum>
  <w:abstractNum w:abstractNumId="5">
    <w:nsid w:val="FFFFFF81"/>
    <w:multiLevelType w:val="singleLevel"/>
    <w:tmpl w:val="62AAB2E4"/>
    <w:lvl w:ilvl="0">
      <w:start w:val="1"/>
      <w:numFmt w:val="bullet"/>
      <w:pStyle w:val="ListBullet4"/>
      <w:lvlText w:val=""/>
      <w:lvlJc w:val="left"/>
      <w:pPr>
        <w:tabs>
          <w:tab w:val="num" w:pos="1620"/>
        </w:tabs>
        <w:ind w:left="1620" w:hanging="360"/>
      </w:pPr>
      <w:rPr>
        <w:rFonts w:ascii="Wingdings" w:hAnsi="Wingdings" w:hint="default"/>
      </w:rPr>
    </w:lvl>
  </w:abstractNum>
  <w:abstractNum w:abstractNumId="6">
    <w:nsid w:val="FFFFFF82"/>
    <w:multiLevelType w:val="singleLevel"/>
    <w:tmpl w:val="82CC6F5A"/>
    <w:lvl w:ilvl="0">
      <w:start w:val="1"/>
      <w:numFmt w:val="bullet"/>
      <w:pStyle w:val="ListBullet3"/>
      <w:lvlText w:val=""/>
      <w:lvlJc w:val="left"/>
      <w:pPr>
        <w:tabs>
          <w:tab w:val="num" w:pos="1200"/>
        </w:tabs>
        <w:ind w:left="1200" w:hanging="360"/>
      </w:pPr>
      <w:rPr>
        <w:rFonts w:ascii="Wingdings" w:hAnsi="Wingdings" w:hint="default"/>
      </w:rPr>
    </w:lvl>
  </w:abstractNum>
  <w:abstractNum w:abstractNumId="7">
    <w:nsid w:val="FFFFFF83"/>
    <w:multiLevelType w:val="singleLevel"/>
    <w:tmpl w:val="8CEEF62C"/>
    <w:lvl w:ilvl="0">
      <w:start w:val="1"/>
      <w:numFmt w:val="bullet"/>
      <w:pStyle w:val="ListBullet2"/>
      <w:lvlText w:val=""/>
      <w:lvlJc w:val="left"/>
      <w:pPr>
        <w:tabs>
          <w:tab w:val="num" w:pos="780"/>
        </w:tabs>
        <w:ind w:left="780" w:hanging="360"/>
      </w:pPr>
      <w:rPr>
        <w:rFonts w:ascii="Wingdings" w:hAnsi="Wingdings" w:hint="default"/>
      </w:rPr>
    </w:lvl>
  </w:abstractNum>
  <w:abstractNum w:abstractNumId="8">
    <w:nsid w:val="FFFFFF88"/>
    <w:multiLevelType w:val="singleLevel"/>
    <w:tmpl w:val="DA3EF886"/>
    <w:lvl w:ilvl="0">
      <w:start w:val="1"/>
      <w:numFmt w:val="decimal"/>
      <w:pStyle w:val="ListNumber"/>
      <w:lvlText w:val="%1."/>
      <w:lvlJc w:val="left"/>
      <w:pPr>
        <w:tabs>
          <w:tab w:val="num" w:pos="360"/>
        </w:tabs>
        <w:ind w:left="360" w:hanging="360"/>
      </w:pPr>
    </w:lvl>
  </w:abstractNum>
  <w:abstractNum w:abstractNumId="9">
    <w:nsid w:val="FFFFFF89"/>
    <w:multiLevelType w:val="singleLevel"/>
    <w:tmpl w:val="95B607E8"/>
    <w:lvl w:ilvl="0">
      <w:start w:val="1"/>
      <w:numFmt w:val="bullet"/>
      <w:pStyle w:val="ListBullet"/>
      <w:lvlText w:val=""/>
      <w:lvlJc w:val="left"/>
      <w:pPr>
        <w:tabs>
          <w:tab w:val="num" w:pos="360"/>
        </w:tabs>
        <w:ind w:left="360" w:hanging="360"/>
      </w:pPr>
      <w:rPr>
        <w:rFonts w:ascii="Wingdings" w:hAnsi="Wingdings" w:hint="default"/>
      </w:rPr>
    </w:lvl>
  </w:abstractNum>
  <w:abstractNum w:abstractNumId="10">
    <w:nsid w:val="0E8701E2"/>
    <w:multiLevelType w:val="hybridMultilevel"/>
    <w:tmpl w:val="A6582318"/>
    <w:lvl w:ilvl="0">
      <w:start w:val="1"/>
      <w:numFmt w:val="bullet"/>
      <w:pStyle w:val="CAUTIONTextList"/>
      <w:lvlText w:val=""/>
      <w:lvlJc w:val="left"/>
      <w:pPr>
        <w:tabs>
          <w:tab w:val="num" w:pos="1985"/>
        </w:tabs>
        <w:ind w:left="1985" w:hanging="284"/>
      </w:pPr>
      <w:rPr>
        <w:rFonts w:ascii="Wingdings" w:hAnsi="Wingdings" w:hint="default"/>
        <w:color w:val="auto"/>
        <w:spacing w:val="0"/>
        <w:w w:val="100"/>
        <w:position w:val="1"/>
        <w:sz w:val="16"/>
        <w:szCs w:val="16"/>
      </w:rPr>
    </w:lvl>
    <w:lvl w:ilvl="1" w:tentative="1">
      <w:start w:val="1"/>
      <w:numFmt w:val="bullet"/>
      <w:lvlText w:val=""/>
      <w:lvlJc w:val="left"/>
      <w:pPr>
        <w:tabs>
          <w:tab w:val="num" w:pos="840"/>
        </w:tabs>
        <w:ind w:left="840" w:hanging="420"/>
      </w:pPr>
      <w:rPr>
        <w:rFonts w:ascii="Wingdings" w:hAnsi="Wingdings" w:hint="default"/>
      </w:rPr>
    </w:lvl>
    <w:lvl w:ilvl="2" w:tentative="1">
      <w:start w:val="1"/>
      <w:numFmt w:val="bullet"/>
      <w:lvlText w:val=""/>
      <w:lvlJc w:val="left"/>
      <w:pPr>
        <w:tabs>
          <w:tab w:val="num" w:pos="1260"/>
        </w:tabs>
        <w:ind w:left="1260" w:hanging="420"/>
      </w:pPr>
      <w:rPr>
        <w:rFonts w:ascii="Wingdings" w:hAnsi="Wingdings" w:hint="default"/>
      </w:rPr>
    </w:lvl>
    <w:lvl w:ilvl="3" w:tentative="1">
      <w:start w:val="1"/>
      <w:numFmt w:val="bullet"/>
      <w:lvlText w:val=""/>
      <w:lvlJc w:val="left"/>
      <w:pPr>
        <w:tabs>
          <w:tab w:val="num" w:pos="1680"/>
        </w:tabs>
        <w:ind w:left="1680" w:hanging="420"/>
      </w:pPr>
      <w:rPr>
        <w:rFonts w:ascii="Wingdings" w:hAnsi="Wingdings" w:hint="default"/>
      </w:rPr>
    </w:lvl>
    <w:lvl w:ilvl="4" w:tentative="1">
      <w:start w:val="1"/>
      <w:numFmt w:val="bullet"/>
      <w:lvlText w:val=""/>
      <w:lvlJc w:val="left"/>
      <w:pPr>
        <w:tabs>
          <w:tab w:val="num" w:pos="2100"/>
        </w:tabs>
        <w:ind w:left="2100" w:hanging="420"/>
      </w:pPr>
      <w:rPr>
        <w:rFonts w:ascii="Wingdings" w:hAnsi="Wingdings" w:hint="default"/>
      </w:rPr>
    </w:lvl>
    <w:lvl w:ilvl="5" w:tentative="1">
      <w:start w:val="1"/>
      <w:numFmt w:val="bullet"/>
      <w:lvlText w:val=""/>
      <w:lvlJc w:val="left"/>
      <w:pPr>
        <w:tabs>
          <w:tab w:val="num" w:pos="2520"/>
        </w:tabs>
        <w:ind w:left="2520" w:hanging="420"/>
      </w:pPr>
      <w:rPr>
        <w:rFonts w:ascii="Wingdings" w:hAnsi="Wingdings" w:hint="default"/>
      </w:rPr>
    </w:lvl>
    <w:lvl w:ilvl="6" w:tentative="1">
      <w:start w:val="1"/>
      <w:numFmt w:val="bullet"/>
      <w:lvlText w:val=""/>
      <w:lvlJc w:val="left"/>
      <w:pPr>
        <w:tabs>
          <w:tab w:val="num" w:pos="2940"/>
        </w:tabs>
        <w:ind w:left="2940" w:hanging="420"/>
      </w:pPr>
      <w:rPr>
        <w:rFonts w:ascii="Wingdings" w:hAnsi="Wingdings" w:hint="default"/>
      </w:rPr>
    </w:lvl>
    <w:lvl w:ilvl="7" w:tentative="1">
      <w:start w:val="1"/>
      <w:numFmt w:val="bullet"/>
      <w:lvlText w:val=""/>
      <w:lvlJc w:val="left"/>
      <w:pPr>
        <w:tabs>
          <w:tab w:val="num" w:pos="3360"/>
        </w:tabs>
        <w:ind w:left="3360" w:hanging="420"/>
      </w:pPr>
      <w:rPr>
        <w:rFonts w:ascii="Wingdings" w:hAnsi="Wingdings" w:hint="default"/>
      </w:rPr>
    </w:lvl>
    <w:lvl w:ilvl="8" w:tentative="1">
      <w:start w:val="1"/>
      <w:numFmt w:val="bullet"/>
      <w:lvlText w:val=""/>
      <w:lvlJc w:val="left"/>
      <w:pPr>
        <w:tabs>
          <w:tab w:val="num" w:pos="3780"/>
        </w:tabs>
        <w:ind w:left="3780" w:hanging="420"/>
      </w:pPr>
      <w:rPr>
        <w:rFonts w:ascii="Wingdings" w:hAnsi="Wingdings" w:hint="default"/>
      </w:rPr>
    </w:lvl>
  </w:abstractNum>
  <w:abstractNum w:abstractNumId="11">
    <w:nsid w:val="0EDB2900"/>
    <w:multiLevelType w:val="hybridMultilevel"/>
    <w:tmpl w:val="1698331E"/>
    <w:lvl w:ilvl="0">
      <w:start w:val="1"/>
      <w:numFmt w:val="bullet"/>
      <w:pStyle w:val="SubItemList"/>
      <w:lvlText w:val="−"/>
      <w:lvlJc w:val="left"/>
      <w:pPr>
        <w:tabs>
          <w:tab w:val="num" w:pos="2551"/>
        </w:tabs>
        <w:ind w:left="2551" w:hanging="425"/>
      </w:pPr>
      <w:rPr>
        <w:rFonts w:ascii="Times New Roman" w:hAnsi="Times New Roman" w:cs="Times New Roman" w:hint="default"/>
        <w:sz w:val="16"/>
        <w:szCs w:val="16"/>
      </w:rPr>
    </w:lvl>
    <w:lvl w:ilvl="1">
      <w:start w:val="1"/>
      <w:numFmt w:val="ganada"/>
      <w:pStyle w:val="ThirdLevelItemList"/>
      <w:lvlText w:val=""/>
      <w:lvlJc w:val="left"/>
      <w:pPr>
        <w:tabs>
          <w:tab w:val="num" w:pos="2976"/>
        </w:tabs>
        <w:ind w:left="2976" w:hanging="425"/>
      </w:pPr>
      <w:rPr>
        <w:rFonts w:ascii="Wingdings" w:hAnsi="Wingdings" w:cs="Wingdings" w:hint="default"/>
        <w:sz w:val="16"/>
        <w:szCs w:val="16"/>
      </w:rPr>
    </w:lvl>
    <w:lvl w:ilvl="2">
      <w:start w:val="1"/>
      <w:numFmt w:val="bullet"/>
      <w:pStyle w:val="FourthLevelItemList"/>
      <w:lvlText w:val="□"/>
      <w:lvlJc w:val="left"/>
      <w:pPr>
        <w:tabs>
          <w:tab w:val="num" w:pos="3401"/>
        </w:tabs>
        <w:ind w:left="3401" w:hanging="425"/>
      </w:pPr>
      <w:rPr>
        <w:rFonts w:ascii="Wingdings" w:hAnsi="Wingdings" w:cs="Wingdings" w:hint="default"/>
        <w:sz w:val="16"/>
        <w:szCs w:val="16"/>
      </w:rPr>
    </w:lvl>
    <w:lvl w:ilvl="3">
      <w:start w:val="1"/>
      <w:numFmt w:val="bullet"/>
      <w:lvlText w:val=""/>
      <w:lvlJc w:val="left"/>
      <w:pPr>
        <w:tabs>
          <w:tab w:val="num" w:pos="1680"/>
        </w:tabs>
        <w:ind w:left="1680" w:hanging="420"/>
      </w:pPr>
      <w:rPr>
        <w:rFonts w:ascii="Wingdings" w:hAnsi="Wingdings" w:cs="Wingdings" w:hint="default"/>
      </w:rPr>
    </w:lvl>
    <w:lvl w:ilvl="4">
      <w:start w:val="1"/>
      <w:numFmt w:val="bullet"/>
      <w:lvlText w:val=""/>
      <w:lvlJc w:val="left"/>
      <w:pPr>
        <w:tabs>
          <w:tab w:val="num" w:pos="2100"/>
        </w:tabs>
        <w:ind w:left="2100" w:hanging="420"/>
      </w:pPr>
      <w:rPr>
        <w:rFonts w:ascii="Wingdings" w:hAnsi="Wingdings" w:cs="Wingdings" w:hint="default"/>
      </w:rPr>
    </w:lvl>
    <w:lvl w:ilvl="5">
      <w:start w:val="1"/>
      <w:numFmt w:val="bullet"/>
      <w:lvlText w:val=""/>
      <w:lvlJc w:val="left"/>
      <w:pPr>
        <w:tabs>
          <w:tab w:val="num" w:pos="2520"/>
        </w:tabs>
        <w:ind w:left="2520" w:hanging="420"/>
      </w:pPr>
      <w:rPr>
        <w:rFonts w:ascii="Wingdings" w:hAnsi="Wingdings" w:cs="Wingdings" w:hint="default"/>
      </w:rPr>
    </w:lvl>
    <w:lvl w:ilvl="6">
      <w:start w:val="1"/>
      <w:numFmt w:val="bullet"/>
      <w:lvlText w:val=""/>
      <w:lvlJc w:val="left"/>
      <w:pPr>
        <w:tabs>
          <w:tab w:val="num" w:pos="2940"/>
        </w:tabs>
        <w:ind w:left="2940" w:hanging="420"/>
      </w:pPr>
      <w:rPr>
        <w:rFonts w:ascii="Wingdings" w:hAnsi="Wingdings" w:cs="Wingdings" w:hint="default"/>
      </w:rPr>
    </w:lvl>
    <w:lvl w:ilvl="7">
      <w:start w:val="1"/>
      <w:numFmt w:val="bullet"/>
      <w:lvlText w:val=""/>
      <w:lvlJc w:val="left"/>
      <w:pPr>
        <w:tabs>
          <w:tab w:val="num" w:pos="3360"/>
        </w:tabs>
        <w:ind w:left="3360" w:hanging="420"/>
      </w:pPr>
      <w:rPr>
        <w:rFonts w:ascii="Wingdings" w:hAnsi="Wingdings" w:cs="Wingdings" w:hint="default"/>
      </w:rPr>
    </w:lvl>
    <w:lvl w:ilvl="8">
      <w:start w:val="1"/>
      <w:numFmt w:val="bullet"/>
      <w:lvlText w:val=""/>
      <w:lvlJc w:val="left"/>
      <w:pPr>
        <w:tabs>
          <w:tab w:val="num" w:pos="3780"/>
        </w:tabs>
        <w:ind w:left="3780" w:hanging="420"/>
      </w:pPr>
      <w:rPr>
        <w:rFonts w:ascii="Wingdings" w:hAnsi="Wingdings" w:cs="Wingdings" w:hint="default"/>
      </w:rPr>
    </w:lvl>
  </w:abstractNum>
  <w:abstractNum w:abstractNumId="12">
    <w:nsid w:val="171657A1"/>
    <w:multiLevelType w:val="multilevel"/>
    <w:tmpl w:val="836400FC"/>
    <w:lvl w:ilvl="0">
      <w:start w:val="1"/>
      <w:numFmt w:val="decimal"/>
      <w:pStyle w:val="Heading1"/>
      <w:suff w:val="nothing"/>
      <w:lvlText w:val="%1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color w:val="000000"/>
        <w:sz w:val="144"/>
        <w:szCs w:val="144"/>
        <w:vertAlign w:val="baseline"/>
      </w:rPr>
    </w:lvl>
    <w:lvl w:ilvl="1">
      <w:start w:val="1"/>
      <w:numFmt w:val="decimal"/>
      <w:pStyle w:val="Heading2"/>
      <w:suff w:val="nothing"/>
      <w:lvlText w:val="%1.%2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spacing w:val="0"/>
        <w:kern w:val="0"/>
        <w:sz w:val="36"/>
        <w:szCs w:val="36"/>
        <w:vertAlign w:val="baseline"/>
      </w:rPr>
    </w:lvl>
    <w:lvl w:ilvl="2">
      <w:start w:val="1"/>
      <w:numFmt w:val="decimal"/>
      <w:pStyle w:val="Heading3"/>
      <w:suff w:val="nothing"/>
      <w:lvlText w:val="%1.%2.%3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kern w:val="0"/>
        <w:sz w:val="32"/>
        <w:szCs w:val="32"/>
        <w:vertAlign w:val="baseline"/>
      </w:rPr>
    </w:lvl>
    <w:lvl w:ilvl="3">
      <w:start w:val="1"/>
      <w:numFmt w:val="decimal"/>
      <w:lvlRestart w:val="1"/>
      <w:pStyle w:val="Heading4"/>
      <w:suff w:val="nothing"/>
      <w:lvlText w:val="%1.%2.%3.%4 "/>
      <w:lvlJc w:val="left"/>
      <w:pPr>
        <w:ind w:left="0" w:firstLine="0"/>
      </w:pPr>
      <w:rPr>
        <w:rFonts w:ascii="Book Antiqua" w:eastAsia="黑体" w:hAnsi="Book Antiqua" w:cs="Book Antiqua" w:hint="default"/>
        <w:bCs/>
        <w:i w:val="0"/>
        <w:iCs w:val="0"/>
        <w:caps w:val="0"/>
        <w:strike w:val="0"/>
        <w:dstrike w:val="0"/>
        <w:outline w:val="0"/>
        <w:shadow w:val="0"/>
        <w:emboss w:val="0"/>
        <w:imprint w:val="0"/>
        <w:vanish w:val="0"/>
        <w:sz w:val="28"/>
        <w:szCs w:val="28"/>
        <w:vertAlign w:val="baseline"/>
      </w:rPr>
    </w:lvl>
    <w:lvl w:ilvl="4">
      <w:start w:val="1"/>
      <w:numFmt w:val="decimal"/>
      <w:lvlRestart w:val="1"/>
      <w:pStyle w:val="Heading5"/>
      <w:suff w:val="nothing"/>
      <w:lvlText w:val="%1.%2.%3.%4.%5 "/>
      <w:lvlJc w:val="left"/>
      <w:pPr>
        <w:ind w:left="0" w:firstLine="0"/>
      </w:pPr>
      <w:rPr>
        <w:rFonts w:ascii="Book Antiqua" w:eastAsia="黑体" w:hAnsi="Book Antiqua" w:cs="Book Antiqua" w:hint="default"/>
        <w:bCs/>
        <w:i w:val="0"/>
        <w:iCs w:val="0"/>
        <w:caps w:val="0"/>
        <w:strike w:val="0"/>
        <w:dstrike w:val="0"/>
        <w:outline w:val="0"/>
        <w:shadow w:val="0"/>
        <w:emboss w:val="0"/>
        <w:imprint w:val="0"/>
        <w:vanish w:val="0"/>
        <w:sz w:val="24"/>
        <w:szCs w:val="24"/>
        <w:vertAlign w:val="baseline"/>
      </w:rPr>
    </w:lvl>
    <w:lvl w:ilvl="5">
      <w:start w:val="1"/>
      <w:numFmt w:val="none"/>
      <w:pStyle w:val="BlockLabel"/>
      <w:suff w:val="nothing"/>
      <w:lvlJc w:val="left"/>
      <w:pPr>
        <w:ind w:left="0" w:firstLine="0"/>
      </w:pPr>
      <w:rPr>
        <w:rFonts w:ascii="Arial" w:hAnsi="Arial" w:cs="Arial" w:hint="default"/>
        <w:b/>
        <w:bCs/>
        <w:i w:val="0"/>
        <w:iCs w:val="0"/>
        <w:caps w:val="0"/>
        <w:strike w:val="0"/>
        <w:dstrike w:val="0"/>
        <w:outline w:val="0"/>
        <w:shadow w:val="0"/>
        <w:emboss w:val="0"/>
        <w:imprint w:val="0"/>
        <w:vanish w:val="0"/>
        <w:sz w:val="20"/>
        <w:szCs w:val="20"/>
        <w:vertAlign w:val="baseline"/>
      </w:rPr>
    </w:lvl>
    <w:lvl w:ilvl="6">
      <w:start w:val="1"/>
      <w:numFmt w:val="decimal"/>
      <w:pStyle w:val="Step"/>
      <w:lvlText w:val="步骤 %7"/>
      <w:lvlJc w:val="right"/>
      <w:pPr>
        <w:tabs>
          <w:tab w:val="num" w:pos="1701"/>
        </w:tabs>
        <w:ind w:left="1701" w:hanging="159"/>
      </w:pPr>
      <w:rPr>
        <w:rFonts w:ascii="Book Antiqua" w:eastAsia="黑体" w:hAnsi="Book Antiqua" w:cs="Times New Roman" w:hint="default"/>
        <w:b w:val="0"/>
        <w:bCs/>
        <w:i w:val="0"/>
        <w:iCs w:val="0"/>
        <w:color w:val="auto"/>
        <w:sz w:val="21"/>
        <w:szCs w:val="21"/>
      </w:rPr>
    </w:lvl>
    <w:lvl w:ilvl="7">
      <w:start w:val="1"/>
      <w:numFmt w:val="decimal"/>
      <w:lvlRestart w:val="1"/>
      <w:pStyle w:val="FigureDescription"/>
      <w:suff w:val="space"/>
      <w:lvlText w:val="图%1-%8"/>
      <w:lvlJc w:val="left"/>
      <w:pPr>
        <w:ind w:left="1701" w:firstLine="0"/>
      </w:pPr>
      <w:rPr>
        <w:rFonts w:ascii="Times New Roman" w:eastAsia="黑体" w:hAnsi="Times New Roman" w:cs="Book Antiqua" w:hint="default"/>
        <w:b w:val="0"/>
        <w:bCs/>
        <w:i w:val="0"/>
        <w:iCs w:val="0"/>
        <w:strike w:val="0"/>
        <w:dstrike w:val="0"/>
        <w:outline w:val="0"/>
        <w:shadow w:val="0"/>
        <w:emboss w:val="0"/>
        <w:imprint w:val="0"/>
        <w:color w:val="auto"/>
        <w:sz w:val="21"/>
        <w:szCs w:val="21"/>
        <w:vertAlign w:val="baseline"/>
      </w:rPr>
    </w:lvl>
    <w:lvl w:ilvl="8">
      <w:start w:val="1"/>
      <w:numFmt w:val="decimal"/>
      <w:lvlRestart w:val="1"/>
      <w:pStyle w:val="TableDescription"/>
      <w:suff w:val="space"/>
      <w:lvlText w:val="表%1-%9"/>
      <w:lvlJc w:val="left"/>
      <w:pPr>
        <w:ind w:left="1701" w:firstLine="0"/>
      </w:pPr>
      <w:rPr>
        <w:rFonts w:ascii="Times New Roman" w:eastAsia="黑体" w:hAnsi="Times New Roman" w:hint="default"/>
        <w:b w:val="0"/>
        <w:bCs/>
        <w:i w:val="0"/>
        <w:iCs w:val="0"/>
        <w:color w:val="auto"/>
        <w:sz w:val="21"/>
        <w:szCs w:val="21"/>
      </w:rPr>
    </w:lvl>
  </w:abstractNum>
  <w:abstractNum w:abstractNumId="13">
    <w:nsid w:val="1D5755D3"/>
    <w:multiLevelType w:val="hybridMultilevel"/>
    <w:tmpl w:val="4BEE7E38"/>
    <w:lvl w:ilvl="0">
      <w:start w:val="1"/>
      <w:numFmt w:val="bullet"/>
      <w:pStyle w:val="ItemList"/>
      <w:lvlText w:val=""/>
      <w:lvlJc w:val="left"/>
      <w:pPr>
        <w:tabs>
          <w:tab w:val="num" w:pos="2126"/>
        </w:tabs>
        <w:ind w:left="2126" w:hanging="425"/>
      </w:pPr>
      <w:rPr>
        <w:rFonts w:ascii="Wingdings" w:hAnsi="Wingdings" w:cs="Wingdings" w:hint="default"/>
        <w:b w:val="0"/>
        <w:bCs w:val="0"/>
        <w:i w:val="0"/>
        <w:iCs w:val="0"/>
        <w:caps w:val="0"/>
        <w:strike w:val="0"/>
        <w:dstrike w:val="0"/>
        <w:outline w:val="0"/>
        <w:shadow w:val="0"/>
        <w:emboss w:val="0"/>
        <w:imprint w:val="0"/>
        <w:vanish w:val="0"/>
        <w:spacing w:val="0"/>
        <w:w w:val="100"/>
        <w:position w:val="2"/>
        <w:sz w:val="16"/>
        <w:szCs w:val="16"/>
        <w:vertAlign w:val="baseline"/>
      </w:rPr>
    </w:lvl>
    <w:lvl w:ilvl="1" w:tentative="1">
      <w:start w:val="1"/>
      <w:numFmt w:val="bullet"/>
      <w:lvlText w:val=""/>
      <w:lvlJc w:val="left"/>
      <w:pPr>
        <w:tabs>
          <w:tab w:val="num" w:pos="840"/>
        </w:tabs>
        <w:ind w:left="840" w:hanging="420"/>
      </w:pPr>
      <w:rPr>
        <w:rFonts w:ascii="Wingdings" w:hAnsi="Wingdings" w:hint="default"/>
      </w:rPr>
    </w:lvl>
    <w:lvl w:ilvl="2" w:tentative="1">
      <w:start w:val="1"/>
      <w:numFmt w:val="bullet"/>
      <w:lvlText w:val=""/>
      <w:lvlJc w:val="left"/>
      <w:pPr>
        <w:tabs>
          <w:tab w:val="num" w:pos="1260"/>
        </w:tabs>
        <w:ind w:left="1260" w:hanging="420"/>
      </w:pPr>
      <w:rPr>
        <w:rFonts w:ascii="Wingdings" w:hAnsi="Wingdings" w:hint="default"/>
      </w:rPr>
    </w:lvl>
    <w:lvl w:ilvl="3">
      <w:start w:val="1"/>
      <w:numFmt w:val="bullet"/>
      <w:lvlText w:val=""/>
      <w:lvlJc w:val="left"/>
      <w:pPr>
        <w:tabs>
          <w:tab w:val="num" w:pos="1680"/>
        </w:tabs>
        <w:ind w:left="1680" w:hanging="420"/>
      </w:pPr>
      <w:rPr>
        <w:rFonts w:ascii="Wingdings" w:hAnsi="Wingdings" w:hint="default"/>
      </w:rPr>
    </w:lvl>
    <w:lvl w:ilvl="4" w:tentative="1">
      <w:start w:val="1"/>
      <w:numFmt w:val="bullet"/>
      <w:lvlText w:val=""/>
      <w:lvlJc w:val="left"/>
      <w:pPr>
        <w:tabs>
          <w:tab w:val="num" w:pos="2100"/>
        </w:tabs>
        <w:ind w:left="2100" w:hanging="420"/>
      </w:pPr>
      <w:rPr>
        <w:rFonts w:ascii="Wingdings" w:hAnsi="Wingdings" w:hint="default"/>
      </w:rPr>
    </w:lvl>
    <w:lvl w:ilvl="5" w:tentative="1">
      <w:start w:val="1"/>
      <w:numFmt w:val="bullet"/>
      <w:lvlText w:val=""/>
      <w:lvlJc w:val="left"/>
      <w:pPr>
        <w:tabs>
          <w:tab w:val="num" w:pos="2520"/>
        </w:tabs>
        <w:ind w:left="2520" w:hanging="420"/>
      </w:pPr>
      <w:rPr>
        <w:rFonts w:ascii="Wingdings" w:hAnsi="Wingdings" w:hint="default"/>
      </w:rPr>
    </w:lvl>
    <w:lvl w:ilvl="6" w:tentative="1">
      <w:start w:val="1"/>
      <w:numFmt w:val="bullet"/>
      <w:lvlText w:val=""/>
      <w:lvlJc w:val="left"/>
      <w:pPr>
        <w:tabs>
          <w:tab w:val="num" w:pos="2940"/>
        </w:tabs>
        <w:ind w:left="2940" w:hanging="420"/>
      </w:pPr>
      <w:rPr>
        <w:rFonts w:ascii="Wingdings" w:hAnsi="Wingdings" w:hint="default"/>
      </w:rPr>
    </w:lvl>
    <w:lvl w:ilvl="7" w:tentative="1">
      <w:start w:val="1"/>
      <w:numFmt w:val="bullet"/>
      <w:lvlText w:val=""/>
      <w:lvlJc w:val="left"/>
      <w:pPr>
        <w:tabs>
          <w:tab w:val="num" w:pos="3360"/>
        </w:tabs>
        <w:ind w:left="3360" w:hanging="420"/>
      </w:pPr>
      <w:rPr>
        <w:rFonts w:ascii="Wingdings" w:hAnsi="Wingdings" w:hint="default"/>
      </w:rPr>
    </w:lvl>
    <w:lvl w:ilvl="8" w:tentative="1">
      <w:start w:val="1"/>
      <w:numFmt w:val="bullet"/>
      <w:lvlText w:val=""/>
      <w:lvlJc w:val="left"/>
      <w:pPr>
        <w:tabs>
          <w:tab w:val="num" w:pos="3780"/>
        </w:tabs>
        <w:ind w:left="3780" w:hanging="420"/>
      </w:pPr>
      <w:rPr>
        <w:rFonts w:ascii="Wingdings" w:hAnsi="Wingdings" w:hint="default"/>
      </w:rPr>
    </w:lvl>
  </w:abstractNum>
  <w:abstractNum w:abstractNumId="14">
    <w:nsid w:val="27727B63"/>
    <w:multiLevelType w:val="hybridMultilevel"/>
    <w:tmpl w:val="868662D0"/>
    <w:lvl w:ilvl="0">
      <w:start w:val="1"/>
      <w:numFmt w:val="bullet"/>
      <w:pStyle w:val="NotesTextListinTable"/>
      <w:lvlText w:val=""/>
      <w:lvlJc w:val="left"/>
      <w:pPr>
        <w:tabs>
          <w:tab w:val="num" w:pos="454"/>
        </w:tabs>
        <w:ind w:left="454" w:hanging="284"/>
      </w:pPr>
      <w:rPr>
        <w:rFonts w:ascii="Wingdings" w:hAnsi="Wingdings" w:hint="default"/>
        <w:color w:val="auto"/>
        <w:spacing w:val="0"/>
        <w:w w:val="100"/>
        <w:position w:val="1"/>
        <w:sz w:val="13"/>
        <w:szCs w:val="13"/>
      </w:rPr>
    </w:lvl>
    <w:lvl w:ilvl="1" w:tentative="1">
      <w:start w:val="1"/>
      <w:numFmt w:val="bullet"/>
      <w:lvlText w:val=""/>
      <w:lvlJc w:val="left"/>
      <w:pPr>
        <w:tabs>
          <w:tab w:val="num" w:pos="840"/>
        </w:tabs>
        <w:ind w:left="840" w:hanging="420"/>
      </w:pPr>
      <w:rPr>
        <w:rFonts w:ascii="Wingdings" w:hAnsi="Wingdings" w:hint="default"/>
      </w:rPr>
    </w:lvl>
    <w:lvl w:ilvl="2" w:tentative="1">
      <w:start w:val="1"/>
      <w:numFmt w:val="bullet"/>
      <w:lvlText w:val=""/>
      <w:lvlJc w:val="left"/>
      <w:pPr>
        <w:tabs>
          <w:tab w:val="num" w:pos="1260"/>
        </w:tabs>
        <w:ind w:left="1260" w:hanging="420"/>
      </w:pPr>
      <w:rPr>
        <w:rFonts w:ascii="Wingdings" w:hAnsi="Wingdings" w:hint="default"/>
      </w:rPr>
    </w:lvl>
    <w:lvl w:ilvl="3" w:tentative="1">
      <w:start w:val="1"/>
      <w:numFmt w:val="bullet"/>
      <w:lvlText w:val=""/>
      <w:lvlJc w:val="left"/>
      <w:pPr>
        <w:tabs>
          <w:tab w:val="num" w:pos="1680"/>
        </w:tabs>
        <w:ind w:left="1680" w:hanging="420"/>
      </w:pPr>
      <w:rPr>
        <w:rFonts w:ascii="Wingdings" w:hAnsi="Wingdings" w:hint="default"/>
      </w:rPr>
    </w:lvl>
    <w:lvl w:ilvl="4" w:tentative="1">
      <w:start w:val="1"/>
      <w:numFmt w:val="bullet"/>
      <w:lvlText w:val=""/>
      <w:lvlJc w:val="left"/>
      <w:pPr>
        <w:tabs>
          <w:tab w:val="num" w:pos="2100"/>
        </w:tabs>
        <w:ind w:left="2100" w:hanging="420"/>
      </w:pPr>
      <w:rPr>
        <w:rFonts w:ascii="Wingdings" w:hAnsi="Wingdings" w:hint="default"/>
      </w:rPr>
    </w:lvl>
    <w:lvl w:ilvl="5" w:tentative="1">
      <w:start w:val="1"/>
      <w:numFmt w:val="bullet"/>
      <w:lvlText w:val=""/>
      <w:lvlJc w:val="left"/>
      <w:pPr>
        <w:tabs>
          <w:tab w:val="num" w:pos="2520"/>
        </w:tabs>
        <w:ind w:left="2520" w:hanging="420"/>
      </w:pPr>
      <w:rPr>
        <w:rFonts w:ascii="Wingdings" w:hAnsi="Wingdings" w:hint="default"/>
      </w:rPr>
    </w:lvl>
    <w:lvl w:ilvl="6" w:tentative="1">
      <w:start w:val="1"/>
      <w:numFmt w:val="bullet"/>
      <w:lvlText w:val=""/>
      <w:lvlJc w:val="left"/>
      <w:pPr>
        <w:tabs>
          <w:tab w:val="num" w:pos="2940"/>
        </w:tabs>
        <w:ind w:left="2940" w:hanging="420"/>
      </w:pPr>
      <w:rPr>
        <w:rFonts w:ascii="Wingdings" w:hAnsi="Wingdings" w:hint="default"/>
      </w:rPr>
    </w:lvl>
    <w:lvl w:ilvl="7">
      <w:start w:val="1"/>
      <w:numFmt w:val="bullet"/>
      <w:pStyle w:val="NotesTextListinTableSub"/>
      <w:lvlText w:val="−"/>
      <w:lvlJc w:val="left"/>
      <w:pPr>
        <w:tabs>
          <w:tab w:val="num" w:pos="738"/>
        </w:tabs>
        <w:ind w:left="738" w:hanging="284"/>
      </w:pPr>
      <w:rPr>
        <w:rFonts w:ascii="Times New Roman" w:hAnsi="Times New Roman" w:cs="Times New Roman" w:hint="default"/>
        <w:color w:val="auto"/>
        <w:spacing w:val="0"/>
        <w:w w:val="100"/>
        <w:position w:val="1"/>
        <w:sz w:val="13"/>
        <w:szCs w:val="13"/>
      </w:rPr>
    </w:lvl>
    <w:lvl w:ilvl="8" w:tentative="1">
      <w:start w:val="1"/>
      <w:numFmt w:val="bullet"/>
      <w:lvlText w:val=""/>
      <w:lvlJc w:val="left"/>
      <w:pPr>
        <w:tabs>
          <w:tab w:val="num" w:pos="3780"/>
        </w:tabs>
        <w:ind w:left="3780" w:hanging="420"/>
      </w:pPr>
      <w:rPr>
        <w:rFonts w:ascii="Wingdings" w:hAnsi="Wingdings" w:hint="default"/>
      </w:rPr>
    </w:lvl>
  </w:abstractNum>
  <w:abstractNum w:abstractNumId="15">
    <w:nsid w:val="2C951E2A"/>
    <w:multiLevelType w:val="multilevel"/>
    <w:tmpl w:val="0409001F"/>
    <w:styleLink w:val="111111"/>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16">
    <w:nsid w:val="391B09AC"/>
    <w:multiLevelType w:val="multilevel"/>
    <w:tmpl w:val="836400FC"/>
    <w:lvl w:ilvl="0">
      <w:start w:val="1"/>
      <w:numFmt w:val="decimal"/>
      <w:suff w:val="nothing"/>
      <w:lvlText w:val="%1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color w:val="000000"/>
        <w:sz w:val="144"/>
        <w:szCs w:val="144"/>
        <w:vertAlign w:val="baseline"/>
      </w:rPr>
    </w:lvl>
    <w:lvl w:ilvl="1">
      <w:start w:val="1"/>
      <w:numFmt w:val="decimal"/>
      <w:suff w:val="nothing"/>
      <w:lvlText w:val="%1.%2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spacing w:val="0"/>
        <w:kern w:val="0"/>
        <w:sz w:val="36"/>
        <w:szCs w:val="36"/>
        <w:vertAlign w:val="baseline"/>
      </w:rPr>
    </w:lvl>
    <w:lvl w:ilvl="2">
      <w:start w:val="1"/>
      <w:numFmt w:val="decimal"/>
      <w:suff w:val="nothing"/>
      <w:lvlText w:val="%1.%2.%3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kern w:val="0"/>
        <w:sz w:val="32"/>
        <w:szCs w:val="32"/>
        <w:vertAlign w:val="baseline"/>
      </w:rPr>
    </w:lvl>
    <w:lvl w:ilvl="3">
      <w:start w:val="1"/>
      <w:numFmt w:val="none"/>
      <w:suff w:val="nothing"/>
      <w:lvlJc w:val="left"/>
      <w:pPr>
        <w:ind w:left="0" w:firstLine="0"/>
      </w:pPr>
      <w:rPr>
        <w:rFonts w:ascii="Arial" w:hAnsi="Arial" w:cs="Arial" w:hint="default"/>
        <w:b/>
        <w:bCs/>
        <w:i w:val="0"/>
        <w:iCs w:val="0"/>
        <w:caps w:val="0"/>
        <w:strike w:val="0"/>
        <w:dstrike w:val="0"/>
        <w:outline w:val="0"/>
        <w:shadow w:val="0"/>
        <w:emboss w:val="0"/>
        <w:imprint w:val="0"/>
        <w:vanish w:val="0"/>
        <w:sz w:val="20"/>
        <w:szCs w:val="20"/>
        <w:vertAlign w:val="baseline"/>
      </w:rPr>
    </w:lvl>
    <w:lvl w:ilvl="4">
      <w:start w:val="1"/>
      <w:numFmt w:val="upperRoman"/>
      <w:suff w:val="nothing"/>
      <w:lvlText w:val="%5. "/>
      <w:lvlJc w:val="left"/>
      <w:pPr>
        <w:ind w:left="1702" w:hanging="227"/>
      </w:pPr>
      <w:rPr>
        <w:rFonts w:ascii="Times New Roman" w:eastAsia="黑体" w:hAnsi="Times New Roman" w:cs="Times New Roman" w:hint="default"/>
        <w:b/>
        <w:bCs/>
        <w:i w:val="0"/>
        <w:iCs w:val="0"/>
        <w:sz w:val="24"/>
        <w:szCs w:val="24"/>
        <w:u w:val="none"/>
      </w:rPr>
    </w:lvl>
    <w:lvl w:ilvl="5">
      <w:start w:val="1"/>
      <w:numFmt w:val="decimal"/>
      <w:lvlText w:val="步骤 %6"/>
      <w:lvlJc w:val="right"/>
      <w:pPr>
        <w:tabs>
          <w:tab w:val="num" w:pos="1701"/>
        </w:tabs>
        <w:ind w:left="1701" w:hanging="159"/>
      </w:pPr>
      <w:rPr>
        <w:rFonts w:ascii="Book Antiqua" w:eastAsia="黑体" w:hAnsi="Book Antiqua" w:cs="Times New Roman" w:hint="default"/>
        <w:b w:val="0"/>
        <w:bCs/>
        <w:i w:val="0"/>
        <w:iCs w:val="0"/>
        <w:color w:val="auto"/>
        <w:sz w:val="21"/>
        <w:szCs w:val="21"/>
      </w:rPr>
    </w:lvl>
    <w:lvl w:ilvl="6">
      <w:start w:val="1"/>
      <w:numFmt w:val="decimal"/>
      <w:lvlText w:val="%7."/>
      <w:lvlJc w:val="left"/>
      <w:pPr>
        <w:tabs>
          <w:tab w:val="num" w:pos="2126"/>
        </w:tabs>
        <w:ind w:left="2126" w:hanging="425"/>
      </w:pPr>
      <w:rPr>
        <w:rFonts w:ascii="Times New Roman" w:hAnsi="Times New Roman" w:cs="Book Antiqua" w:hint="default"/>
        <w:b w:val="0"/>
        <w:bCs/>
        <w:i w:val="0"/>
        <w:iCs w:val="0"/>
        <w:sz w:val="21"/>
        <w:szCs w:val="21"/>
        <w:u w:val="none"/>
      </w:rPr>
    </w:lvl>
    <w:lvl w:ilvl="7">
      <w:start w:val="1"/>
      <w:numFmt w:val="decimal"/>
      <w:lvlRestart w:val="1"/>
      <w:suff w:val="space"/>
      <w:lvlText w:val="图%1-%8"/>
      <w:lvlJc w:val="left"/>
      <w:pPr>
        <w:ind w:left="1701" w:firstLine="0"/>
      </w:pPr>
      <w:rPr>
        <w:rFonts w:ascii="Times New Roman" w:eastAsia="黑体" w:hAnsi="Times New Roman" w:cs="Book Antiqua" w:hint="default"/>
        <w:b w:val="0"/>
        <w:bCs/>
        <w:i w:val="0"/>
        <w:iCs w:val="0"/>
        <w:strike w:val="0"/>
        <w:dstrike w:val="0"/>
        <w:outline w:val="0"/>
        <w:shadow w:val="0"/>
        <w:emboss w:val="0"/>
        <w:imprint w:val="0"/>
        <w:color w:val="auto"/>
        <w:sz w:val="21"/>
        <w:szCs w:val="21"/>
        <w:vertAlign w:val="baseline"/>
      </w:rPr>
    </w:lvl>
    <w:lvl w:ilvl="8">
      <w:start w:val="1"/>
      <w:numFmt w:val="decimal"/>
      <w:lvlRestart w:val="1"/>
      <w:suff w:val="space"/>
      <w:lvlText w:val="表%1-%9"/>
      <w:lvlJc w:val="left"/>
      <w:pPr>
        <w:ind w:left="1701" w:firstLine="0"/>
      </w:pPr>
      <w:rPr>
        <w:rFonts w:ascii="Times New Roman" w:eastAsia="黑体" w:hAnsi="Times New Roman" w:hint="default"/>
        <w:b w:val="0"/>
        <w:bCs/>
        <w:i w:val="0"/>
        <w:iCs w:val="0"/>
        <w:color w:val="auto"/>
        <w:sz w:val="21"/>
        <w:szCs w:val="21"/>
      </w:rPr>
    </w:lvl>
  </w:abstractNum>
  <w:abstractNum w:abstractNumId="17">
    <w:nsid w:val="41C973A7"/>
    <w:multiLevelType w:val="hybridMultilevel"/>
    <w:tmpl w:val="FE2CA48E"/>
    <w:lvl w:ilvl="0">
      <w:start w:val="1"/>
      <w:numFmt w:val="decimal"/>
      <w:lvlRestart w:val="1"/>
      <w:pStyle w:val="FigureDescriptioninPreface"/>
      <w:suff w:val="space"/>
      <w:lvlText w:val="图%1"/>
      <w:lvlJc w:val="left"/>
      <w:pPr>
        <w:ind w:left="1701" w:firstLine="0"/>
      </w:pPr>
      <w:rPr>
        <w:rFonts w:ascii="Times New Roman" w:eastAsia="黑体" w:hAnsi="Times New Roman" w:cs="Book Antiqua" w:hint="default"/>
        <w:b w:val="0"/>
        <w:bCs/>
        <w:i w:val="0"/>
        <w:iCs w:val="0"/>
        <w:sz w:val="21"/>
        <w:szCs w:val="21"/>
        <w:u w:val="none"/>
      </w:rPr>
    </w:lvl>
    <w:lvl w:ilvl="1" w:tentative="1">
      <w:start w:val="1"/>
      <w:numFmt w:val="lowerLetter"/>
      <w:lvlText w:val="%2)"/>
      <w:lvlJc w:val="left"/>
      <w:pPr>
        <w:tabs>
          <w:tab w:val="num" w:pos="840"/>
        </w:tabs>
        <w:ind w:left="840" w:hanging="420"/>
      </w:pPr>
    </w:lvl>
    <w:lvl w:ilvl="2" w:tentative="1">
      <w:start w:val="1"/>
      <w:numFmt w:val="lowerRoman"/>
      <w:lvlText w:val="%3."/>
      <w:lvlJc w:val="right"/>
      <w:pPr>
        <w:tabs>
          <w:tab w:val="num" w:pos="1260"/>
        </w:tabs>
        <w:ind w:left="1260" w:hanging="420"/>
      </w:pPr>
    </w:lvl>
    <w:lvl w:ilvl="3" w:tentative="1">
      <w:start w:val="1"/>
      <w:numFmt w:val="decimal"/>
      <w:lvlText w:val="%4."/>
      <w:lvlJc w:val="left"/>
      <w:pPr>
        <w:tabs>
          <w:tab w:val="num" w:pos="1680"/>
        </w:tabs>
        <w:ind w:left="1680" w:hanging="420"/>
      </w:pPr>
    </w:lvl>
    <w:lvl w:ilvl="4" w:tentative="1">
      <w:start w:val="1"/>
      <w:numFmt w:val="lowerLetter"/>
      <w:lvlText w:val="%5)"/>
      <w:lvlJc w:val="left"/>
      <w:pPr>
        <w:tabs>
          <w:tab w:val="num" w:pos="2100"/>
        </w:tabs>
        <w:ind w:left="2100" w:hanging="420"/>
      </w:pPr>
    </w:lvl>
    <w:lvl w:ilvl="5" w:tentative="1">
      <w:start w:val="1"/>
      <w:numFmt w:val="lowerRoman"/>
      <w:lvlText w:val="%6."/>
      <w:lvlJc w:val="right"/>
      <w:pPr>
        <w:tabs>
          <w:tab w:val="num" w:pos="2520"/>
        </w:tabs>
        <w:ind w:left="2520" w:hanging="420"/>
      </w:pPr>
    </w:lvl>
    <w:lvl w:ilvl="6" w:tentative="1">
      <w:start w:val="1"/>
      <w:numFmt w:val="decimal"/>
      <w:lvlText w:val="%7."/>
      <w:lvlJc w:val="left"/>
      <w:pPr>
        <w:tabs>
          <w:tab w:val="num" w:pos="2940"/>
        </w:tabs>
        <w:ind w:left="2940" w:hanging="420"/>
      </w:pPr>
    </w:lvl>
    <w:lvl w:ilvl="7" w:tentative="1">
      <w:start w:val="1"/>
      <w:numFmt w:val="lowerLetter"/>
      <w:lvlText w:val="%8)"/>
      <w:lvlJc w:val="left"/>
      <w:pPr>
        <w:tabs>
          <w:tab w:val="num" w:pos="3360"/>
        </w:tabs>
        <w:ind w:left="3360" w:hanging="420"/>
      </w:pPr>
    </w:lvl>
    <w:lvl w:ilvl="8" w:tentative="1">
      <w:start w:val="1"/>
      <w:numFmt w:val="lowerRoman"/>
      <w:lvlText w:val="%9."/>
      <w:lvlJc w:val="right"/>
      <w:pPr>
        <w:tabs>
          <w:tab w:val="num" w:pos="3780"/>
        </w:tabs>
        <w:ind w:left="3780" w:hanging="420"/>
      </w:pPr>
    </w:lvl>
  </w:abstractNum>
  <w:abstractNum w:abstractNumId="18">
    <w:nsid w:val="41C973A8"/>
    <w:multiLevelType w:val="hybridMultilevel"/>
    <w:tmpl w:val="FE2CA49E"/>
    <w:lvl w:ilvl="0">
      <w:start w:val="1"/>
      <w:numFmt w:val="decimal"/>
      <w:lvlRestart w:val="1"/>
      <w:pStyle w:val="TableDescriptioninPreface"/>
      <w:suff w:val="space"/>
      <w:lvlText w:val="表%1"/>
      <w:lvlJc w:val="left"/>
      <w:pPr>
        <w:ind w:left="1701" w:firstLine="0"/>
      </w:pPr>
      <w:rPr>
        <w:rFonts w:ascii="Times New Roman" w:eastAsia="黑体" w:hAnsi="Times New Roman" w:cs="Book Antiqua" w:hint="default"/>
        <w:b w:val="0"/>
        <w:bCs/>
        <w:i w:val="0"/>
        <w:iCs w:val="0"/>
        <w:strike w:val="0"/>
        <w:dstrike w:val="0"/>
        <w:outline w:val="0"/>
        <w:shadow w:val="0"/>
        <w:emboss w:val="0"/>
        <w:imprint w:val="0"/>
        <w:color w:val="auto"/>
        <w:sz w:val="21"/>
        <w:szCs w:val="21"/>
        <w:vertAlign w:val="baseline"/>
      </w:rPr>
    </w:lvl>
    <w:lvl w:ilvl="1" w:tentative="1">
      <w:start w:val="1"/>
      <w:numFmt w:val="lowerLetter"/>
      <w:lvlText w:val="%2)"/>
      <w:lvlJc w:val="left"/>
      <w:pPr>
        <w:tabs>
          <w:tab w:val="num" w:pos="840"/>
        </w:tabs>
        <w:ind w:left="840" w:hanging="420"/>
      </w:pPr>
    </w:lvl>
    <w:lvl w:ilvl="2" w:tentative="1">
      <w:start w:val="1"/>
      <w:numFmt w:val="lowerRoman"/>
      <w:lvlText w:val="%3."/>
      <w:lvlJc w:val="right"/>
      <w:pPr>
        <w:tabs>
          <w:tab w:val="num" w:pos="1260"/>
        </w:tabs>
        <w:ind w:left="1260" w:hanging="420"/>
      </w:pPr>
    </w:lvl>
    <w:lvl w:ilvl="3" w:tentative="1">
      <w:start w:val="1"/>
      <w:numFmt w:val="decimal"/>
      <w:lvlText w:val="%4."/>
      <w:lvlJc w:val="left"/>
      <w:pPr>
        <w:tabs>
          <w:tab w:val="num" w:pos="1680"/>
        </w:tabs>
        <w:ind w:left="1680" w:hanging="420"/>
      </w:pPr>
    </w:lvl>
    <w:lvl w:ilvl="4" w:tentative="1">
      <w:start w:val="1"/>
      <w:numFmt w:val="lowerLetter"/>
      <w:lvlText w:val="%5)"/>
      <w:lvlJc w:val="left"/>
      <w:pPr>
        <w:tabs>
          <w:tab w:val="num" w:pos="2100"/>
        </w:tabs>
        <w:ind w:left="2100" w:hanging="420"/>
      </w:pPr>
    </w:lvl>
    <w:lvl w:ilvl="5" w:tentative="1">
      <w:start w:val="1"/>
      <w:numFmt w:val="lowerRoman"/>
      <w:lvlText w:val="%6."/>
      <w:lvlJc w:val="right"/>
      <w:pPr>
        <w:tabs>
          <w:tab w:val="num" w:pos="2520"/>
        </w:tabs>
        <w:ind w:left="2520" w:hanging="420"/>
      </w:pPr>
    </w:lvl>
    <w:lvl w:ilvl="6" w:tentative="1">
      <w:start w:val="1"/>
      <w:numFmt w:val="decimal"/>
      <w:lvlText w:val="%7."/>
      <w:lvlJc w:val="left"/>
      <w:pPr>
        <w:tabs>
          <w:tab w:val="num" w:pos="2940"/>
        </w:tabs>
        <w:ind w:left="2940" w:hanging="420"/>
      </w:pPr>
    </w:lvl>
    <w:lvl w:ilvl="7" w:tentative="1">
      <w:start w:val="1"/>
      <w:numFmt w:val="lowerLetter"/>
      <w:lvlText w:val="%8)"/>
      <w:lvlJc w:val="left"/>
      <w:pPr>
        <w:tabs>
          <w:tab w:val="num" w:pos="3360"/>
        </w:tabs>
        <w:ind w:left="3360" w:hanging="420"/>
      </w:pPr>
    </w:lvl>
    <w:lvl w:ilvl="8" w:tentative="1">
      <w:start w:val="1"/>
      <w:numFmt w:val="lowerRoman"/>
      <w:lvlText w:val="%9."/>
      <w:lvlJc w:val="right"/>
      <w:pPr>
        <w:tabs>
          <w:tab w:val="num" w:pos="3780"/>
        </w:tabs>
        <w:ind w:left="3780" w:hanging="420"/>
      </w:pPr>
    </w:lvl>
  </w:abstractNum>
  <w:abstractNum w:abstractNumId="19">
    <w:nsid w:val="42A046D5"/>
    <w:multiLevelType w:val="multilevel"/>
    <w:tmpl w:val="04090023"/>
    <w:styleLink w:val="ArticleSection"/>
    <w:lvl w:ilvl="0">
      <w:start w:val="1"/>
      <w:numFmt w:val="upperRoman"/>
      <w:lvlText w:val="第 %1 条"/>
      <w:lvlJc w:val="left"/>
      <w:pPr>
        <w:tabs>
          <w:tab w:val="num" w:pos="1800"/>
        </w:tabs>
        <w:ind w:left="0" w:firstLine="0"/>
      </w:pPr>
    </w:lvl>
    <w:lvl w:ilvl="1">
      <w:start w:val="1"/>
      <w:numFmt w:val="decimalZero"/>
      <w:isLgl/>
      <w:lvlText w:val="节 %1.%2"/>
      <w:lvlJc w:val="left"/>
      <w:pPr>
        <w:tabs>
          <w:tab w:val="num" w:pos="144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0">
    <w:nsid w:val="43F673BC"/>
    <w:multiLevelType w:val="multilevel"/>
    <w:tmpl w:val="B914CE8A"/>
    <w:lvl w:ilvl="0">
      <w:start w:val="1"/>
      <w:numFmt w:val="decimal"/>
      <w:suff w:val="nothing"/>
      <w:lvlText w:val="%1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color w:val="000000"/>
        <w:sz w:val="144"/>
        <w:szCs w:val="144"/>
        <w:vertAlign w:val="baseline"/>
      </w:rPr>
    </w:lvl>
    <w:lvl w:ilvl="1">
      <w:start w:val="1"/>
      <w:numFmt w:val="decimal"/>
      <w:suff w:val="nothing"/>
      <w:lvlText w:val="%1.%2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spacing w:val="0"/>
        <w:kern w:val="0"/>
        <w:sz w:val="36"/>
        <w:szCs w:val="36"/>
        <w:vertAlign w:val="baseline"/>
      </w:rPr>
    </w:lvl>
    <w:lvl w:ilvl="2">
      <w:start w:val="1"/>
      <w:numFmt w:val="decimal"/>
      <w:suff w:val="nothing"/>
      <w:lvlText w:val="%1.%2.%3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kern w:val="0"/>
        <w:sz w:val="32"/>
        <w:szCs w:val="32"/>
        <w:vertAlign w:val="baseline"/>
      </w:rPr>
    </w:lvl>
    <w:lvl w:ilvl="3">
      <w:start w:val="1"/>
      <w:numFmt w:val="none"/>
      <w:suff w:val="nothing"/>
      <w:lvlJc w:val="left"/>
      <w:pPr>
        <w:ind w:left="0" w:firstLine="0"/>
      </w:pPr>
      <w:rPr>
        <w:rFonts w:ascii="Arial" w:hAnsi="Arial" w:cs="Arial" w:hint="default"/>
        <w:b/>
        <w:bCs/>
        <w:i w:val="0"/>
        <w:iCs w:val="0"/>
        <w:caps w:val="0"/>
        <w:strike w:val="0"/>
        <w:dstrike w:val="0"/>
        <w:outline w:val="0"/>
        <w:shadow w:val="0"/>
        <w:emboss w:val="0"/>
        <w:imprint w:val="0"/>
        <w:vanish w:val="0"/>
        <w:sz w:val="20"/>
        <w:szCs w:val="20"/>
        <w:vertAlign w:val="baseline"/>
      </w:rPr>
    </w:lvl>
    <w:lvl w:ilvl="4">
      <w:start w:val="1"/>
      <w:numFmt w:val="upperRoman"/>
      <w:suff w:val="nothing"/>
      <w:lvlText w:val="%5. "/>
      <w:lvlJc w:val="left"/>
      <w:pPr>
        <w:ind w:left="1702" w:hanging="227"/>
      </w:pPr>
      <w:rPr>
        <w:rFonts w:ascii="Times New Roman" w:eastAsia="黑体" w:hAnsi="Times New Roman" w:cs="Times New Roman" w:hint="default"/>
        <w:b/>
        <w:bCs/>
        <w:i w:val="0"/>
        <w:iCs w:val="0"/>
        <w:sz w:val="24"/>
        <w:szCs w:val="24"/>
        <w:u w:val="none"/>
      </w:rPr>
    </w:lvl>
    <w:lvl w:ilvl="5">
      <w:start w:val="1"/>
      <w:numFmt w:val="decimal"/>
      <w:lvlText w:val="步骤 %6"/>
      <w:lvlJc w:val="right"/>
      <w:pPr>
        <w:tabs>
          <w:tab w:val="num" w:pos="1701"/>
        </w:tabs>
        <w:ind w:left="1701" w:hanging="159"/>
      </w:pPr>
      <w:rPr>
        <w:rFonts w:ascii="Book Antiqua" w:eastAsia="黑体" w:hAnsi="Book Antiqua" w:cs="Times New Roman" w:hint="default"/>
        <w:b w:val="0"/>
        <w:bCs/>
        <w:i w:val="0"/>
        <w:iCs w:val="0"/>
        <w:color w:val="auto"/>
        <w:sz w:val="21"/>
        <w:szCs w:val="21"/>
      </w:rPr>
    </w:lvl>
    <w:lvl w:ilvl="6">
      <w:start w:val="1"/>
      <w:numFmt w:val="decimal"/>
      <w:lvlText w:val="%7."/>
      <w:lvlJc w:val="left"/>
      <w:pPr>
        <w:tabs>
          <w:tab w:val="num" w:pos="2126"/>
        </w:tabs>
        <w:ind w:left="2126" w:hanging="425"/>
      </w:pPr>
      <w:rPr>
        <w:rFonts w:ascii="Times New Roman" w:hAnsi="Times New Roman" w:cs="Book Antiqua" w:hint="default"/>
        <w:b w:val="0"/>
        <w:bCs/>
        <w:i w:val="0"/>
        <w:iCs w:val="0"/>
        <w:sz w:val="21"/>
        <w:szCs w:val="21"/>
        <w:u w:val="none"/>
      </w:rPr>
    </w:lvl>
    <w:lvl w:ilvl="7">
      <w:start w:val="1"/>
      <w:numFmt w:val="decimal"/>
      <w:lvlRestart w:val="1"/>
      <w:suff w:val="space"/>
      <w:lvlText w:val="图%1-%8"/>
      <w:lvlJc w:val="left"/>
      <w:pPr>
        <w:ind w:left="1701" w:firstLine="0"/>
      </w:pPr>
      <w:rPr>
        <w:rFonts w:ascii="Times New Roman" w:eastAsia="黑体" w:hAnsi="Times New Roman" w:cs="Book Antiqua" w:hint="default"/>
        <w:b w:val="0"/>
        <w:bCs/>
        <w:i w:val="0"/>
        <w:iCs w:val="0"/>
        <w:strike w:val="0"/>
        <w:dstrike w:val="0"/>
        <w:outline w:val="0"/>
        <w:shadow w:val="0"/>
        <w:emboss w:val="0"/>
        <w:imprint w:val="0"/>
        <w:color w:val="auto"/>
        <w:sz w:val="21"/>
        <w:szCs w:val="21"/>
        <w:vertAlign w:val="baseline"/>
      </w:rPr>
    </w:lvl>
    <w:lvl w:ilvl="8">
      <w:start w:val="1"/>
      <w:numFmt w:val="decimal"/>
      <w:lvlRestart w:val="1"/>
      <w:suff w:val="space"/>
      <w:lvlText w:val="表%1-%9"/>
      <w:lvlJc w:val="left"/>
      <w:pPr>
        <w:ind w:left="1701" w:firstLine="0"/>
      </w:pPr>
      <w:rPr>
        <w:rFonts w:ascii="Times New Roman" w:eastAsia="黑体" w:hAnsi="Times New Roman" w:hint="default"/>
        <w:b w:val="0"/>
        <w:bCs/>
        <w:i w:val="0"/>
        <w:iCs w:val="0"/>
        <w:color w:val="auto"/>
        <w:sz w:val="21"/>
        <w:szCs w:val="21"/>
      </w:rPr>
    </w:lvl>
  </w:abstractNum>
  <w:abstractNum w:abstractNumId="21">
    <w:nsid w:val="463C3DB5"/>
    <w:multiLevelType w:val="hybridMultilevel"/>
    <w:tmpl w:val="59BA9CB6"/>
    <w:lvl w:ilvl="0">
      <w:start w:val="1"/>
      <w:numFmt w:val="decimal"/>
      <w:pStyle w:val="ItemStepinTable"/>
      <w:lvlText w:val="%1."/>
      <w:lvlJc w:val="left"/>
      <w:pPr>
        <w:tabs>
          <w:tab w:val="num" w:pos="284"/>
        </w:tabs>
        <w:ind w:left="284" w:hanging="284"/>
      </w:pPr>
      <w:rPr>
        <w:rFonts w:hint="eastAsia"/>
      </w:rPr>
    </w:lvl>
    <w:lvl w:ilvl="1" w:tentative="1">
      <w:start w:val="1"/>
      <w:numFmt w:val="lowerLetter"/>
      <w:lvlText w:val="%2)"/>
      <w:lvlJc w:val="left"/>
      <w:pPr>
        <w:tabs>
          <w:tab w:val="num" w:pos="840"/>
        </w:tabs>
        <w:ind w:left="840" w:hanging="420"/>
      </w:pPr>
    </w:lvl>
    <w:lvl w:ilvl="2" w:tentative="1">
      <w:start w:val="1"/>
      <w:numFmt w:val="lowerRoman"/>
      <w:lvlText w:val="%3."/>
      <w:lvlJc w:val="right"/>
      <w:pPr>
        <w:tabs>
          <w:tab w:val="num" w:pos="1260"/>
        </w:tabs>
        <w:ind w:left="1260" w:hanging="420"/>
      </w:pPr>
    </w:lvl>
    <w:lvl w:ilvl="3" w:tentative="1">
      <w:start w:val="1"/>
      <w:numFmt w:val="decimal"/>
      <w:lvlText w:val="%4."/>
      <w:lvlJc w:val="left"/>
      <w:pPr>
        <w:tabs>
          <w:tab w:val="num" w:pos="1680"/>
        </w:tabs>
        <w:ind w:left="1680" w:hanging="420"/>
      </w:pPr>
    </w:lvl>
    <w:lvl w:ilvl="4" w:tentative="1">
      <w:start w:val="1"/>
      <w:numFmt w:val="lowerLetter"/>
      <w:lvlText w:val="%5)"/>
      <w:lvlJc w:val="left"/>
      <w:pPr>
        <w:tabs>
          <w:tab w:val="num" w:pos="2100"/>
        </w:tabs>
        <w:ind w:left="2100" w:hanging="420"/>
      </w:pPr>
    </w:lvl>
    <w:lvl w:ilvl="5" w:tentative="1">
      <w:start w:val="1"/>
      <w:numFmt w:val="lowerRoman"/>
      <w:lvlText w:val="%6."/>
      <w:lvlJc w:val="right"/>
      <w:pPr>
        <w:tabs>
          <w:tab w:val="num" w:pos="2520"/>
        </w:tabs>
        <w:ind w:left="2520" w:hanging="420"/>
      </w:pPr>
    </w:lvl>
    <w:lvl w:ilvl="6" w:tentative="1">
      <w:start w:val="1"/>
      <w:numFmt w:val="decimal"/>
      <w:lvlText w:val="%7."/>
      <w:lvlJc w:val="left"/>
      <w:pPr>
        <w:tabs>
          <w:tab w:val="num" w:pos="2940"/>
        </w:tabs>
        <w:ind w:left="2940" w:hanging="420"/>
      </w:pPr>
    </w:lvl>
    <w:lvl w:ilvl="7" w:tentative="1">
      <w:start w:val="1"/>
      <w:numFmt w:val="lowerLetter"/>
      <w:lvlText w:val="%8)"/>
      <w:lvlJc w:val="left"/>
      <w:pPr>
        <w:tabs>
          <w:tab w:val="num" w:pos="3360"/>
        </w:tabs>
        <w:ind w:left="3360" w:hanging="420"/>
      </w:pPr>
    </w:lvl>
    <w:lvl w:ilvl="8" w:tentative="1">
      <w:start w:val="1"/>
      <w:numFmt w:val="lowerRoman"/>
      <w:lvlText w:val="%9."/>
      <w:lvlJc w:val="right"/>
      <w:pPr>
        <w:tabs>
          <w:tab w:val="num" w:pos="3780"/>
        </w:tabs>
        <w:ind w:left="3780" w:hanging="420"/>
      </w:pPr>
    </w:lvl>
  </w:abstractNum>
  <w:abstractNum w:abstractNumId="22">
    <w:nsid w:val="4B3C0F48"/>
    <w:multiLevelType w:val="multilevel"/>
    <w:tmpl w:val="13B0A69A"/>
    <w:lvl w:ilvl="0">
      <w:start w:val="1"/>
      <w:numFmt w:val="upperLetter"/>
      <w:suff w:val="nothing"/>
      <w:lvlText w:val="%1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color w:val="000000"/>
        <w:sz w:val="144"/>
        <w:szCs w:val="144"/>
        <w:vertAlign w:val="baseline"/>
      </w:rPr>
    </w:lvl>
    <w:lvl w:ilvl="1">
      <w:start w:val="1"/>
      <w:numFmt w:val="decimal"/>
      <w:suff w:val="nothing"/>
      <w:lvlText w:val="%1.%2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spacing w:val="0"/>
        <w:kern w:val="0"/>
        <w:sz w:val="36"/>
        <w:szCs w:val="36"/>
        <w:vertAlign w:val="baseline"/>
      </w:rPr>
    </w:lvl>
    <w:lvl w:ilvl="2">
      <w:start w:val="1"/>
      <w:numFmt w:val="decimal"/>
      <w:suff w:val="nothing"/>
      <w:lvlText w:val="%1.%2.%3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kern w:val="0"/>
        <w:sz w:val="32"/>
        <w:szCs w:val="32"/>
        <w:vertAlign w:val="baseline"/>
      </w:rPr>
    </w:lvl>
    <w:lvl w:ilvl="3">
      <w:start w:val="1"/>
      <w:numFmt w:val="none"/>
      <w:suff w:val="nothing"/>
      <w:lvlJc w:val="left"/>
      <w:pPr>
        <w:ind w:left="0" w:firstLine="0"/>
      </w:pPr>
      <w:rPr>
        <w:rFonts w:ascii="Arial" w:hAnsi="Arial" w:cs="Arial" w:hint="default"/>
        <w:b/>
        <w:bCs/>
        <w:i w:val="0"/>
        <w:iCs w:val="0"/>
        <w:caps w:val="0"/>
        <w:strike w:val="0"/>
        <w:dstrike w:val="0"/>
        <w:outline w:val="0"/>
        <w:shadow w:val="0"/>
        <w:emboss w:val="0"/>
        <w:imprint w:val="0"/>
        <w:vanish w:val="0"/>
        <w:sz w:val="20"/>
        <w:szCs w:val="20"/>
        <w:vertAlign w:val="baseline"/>
      </w:rPr>
    </w:lvl>
    <w:lvl w:ilvl="4">
      <w:start w:val="1"/>
      <w:numFmt w:val="decimal"/>
      <w:lvlText w:val="步骤 %5"/>
      <w:lvlJc w:val="right"/>
      <w:pPr>
        <w:tabs>
          <w:tab w:val="num" w:pos="1701"/>
        </w:tabs>
        <w:ind w:left="1701" w:hanging="159"/>
      </w:pPr>
      <w:rPr>
        <w:rFonts w:ascii="Book Antiqua" w:eastAsia="黑体" w:hAnsi="Book Antiqua" w:cs="Times New Roman" w:hint="default"/>
        <w:b w:val="0"/>
        <w:bCs/>
        <w:i w:val="0"/>
        <w:iCs w:val="0"/>
        <w:sz w:val="21"/>
        <w:szCs w:val="21"/>
        <w:u w:val="none"/>
      </w:rPr>
    </w:lvl>
    <w:lvl w:ilvl="5">
      <w:start w:val="1"/>
      <w:numFmt w:val="decimal"/>
      <w:lvlText w:val="%6."/>
      <w:lvlJc w:val="left"/>
      <w:pPr>
        <w:tabs>
          <w:tab w:val="num" w:pos="2126"/>
        </w:tabs>
        <w:ind w:left="2126" w:hanging="425"/>
      </w:pPr>
      <w:rPr>
        <w:rFonts w:ascii="Times New Roman" w:hAnsi="Times New Roman" w:cs="Times New Roman" w:hint="default"/>
        <w:b w:val="0"/>
        <w:bCs/>
        <w:i w:val="0"/>
        <w:iCs w:val="0"/>
        <w:color w:val="auto"/>
        <w:sz w:val="21"/>
        <w:szCs w:val="21"/>
      </w:rPr>
    </w:lvl>
    <w:lvl w:ilvl="6">
      <w:start w:val="1"/>
      <w:numFmt w:val="decimal"/>
      <w:lvlRestart w:val="1"/>
      <w:suff w:val="space"/>
      <w:lvlText w:val="图%1-%7"/>
      <w:lvlJc w:val="left"/>
      <w:pPr>
        <w:ind w:left="1701" w:firstLine="0"/>
      </w:pPr>
      <w:rPr>
        <w:rFonts w:ascii="Times New Roman" w:eastAsia="黑体" w:hAnsi="Times New Roman" w:cs="Book Antiqua" w:hint="default"/>
        <w:b w:val="0"/>
        <w:bCs/>
        <w:i w:val="0"/>
        <w:iCs w:val="0"/>
        <w:sz w:val="21"/>
        <w:szCs w:val="21"/>
        <w:u w:val="none"/>
      </w:rPr>
    </w:lvl>
    <w:lvl w:ilvl="7">
      <w:start w:val="1"/>
      <w:numFmt w:val="decimal"/>
      <w:lvlRestart w:val="1"/>
      <w:suff w:val="space"/>
      <w:lvlText w:val="表%1-%8"/>
      <w:lvlJc w:val="left"/>
      <w:pPr>
        <w:ind w:left="1701" w:firstLine="0"/>
      </w:pPr>
      <w:rPr>
        <w:rFonts w:ascii="Times New Roman" w:eastAsia="黑体" w:hAnsi="Times New Roman" w:cs="Book Antiqua" w:hint="default"/>
        <w:b w:val="0"/>
        <w:bCs/>
        <w:i w:val="0"/>
        <w:iCs w:val="0"/>
        <w:strike w:val="0"/>
        <w:dstrike w:val="0"/>
        <w:outline w:val="0"/>
        <w:shadow w:val="0"/>
        <w:emboss w:val="0"/>
        <w:imprint w:val="0"/>
        <w:color w:val="auto"/>
        <w:sz w:val="21"/>
        <w:szCs w:val="21"/>
        <w:vertAlign w:val="baseline"/>
      </w:rPr>
    </w:lvl>
    <w:lvl w:ilvl="8">
      <w:start w:val="1"/>
      <w:numFmt w:val="none"/>
      <w:suff w:val="nothing"/>
      <w:lvlJc w:val="left"/>
      <w:pPr>
        <w:ind w:left="0" w:firstLine="0"/>
      </w:pPr>
      <w:rPr>
        <w:rFonts w:ascii="Book Antiqua" w:eastAsia="宋体" w:hAnsi="Book Antiqua" w:hint="default"/>
        <w:b/>
        <w:bCs/>
        <w:i w:val="0"/>
        <w:iCs w:val="0"/>
        <w:color w:val="000000"/>
        <w:sz w:val="28"/>
        <w:szCs w:val="28"/>
      </w:rPr>
    </w:lvl>
  </w:abstractNum>
  <w:abstractNum w:abstractNumId="23">
    <w:nsid w:val="4DDA66D1"/>
    <w:multiLevelType w:val="multilevel"/>
    <w:tmpl w:val="C1403B94"/>
    <w:lvl w:ilvl="0">
      <w:start w:val="1"/>
      <w:numFmt w:val="upperLetter"/>
      <w:pStyle w:val="Appendixheading1"/>
      <w:suff w:val="nothing"/>
      <w:lvlText w:val="%1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color w:val="000000"/>
        <w:sz w:val="144"/>
        <w:szCs w:val="144"/>
        <w:vertAlign w:val="baseline"/>
      </w:rPr>
    </w:lvl>
    <w:lvl w:ilvl="1">
      <w:start w:val="1"/>
      <w:numFmt w:val="decimal"/>
      <w:pStyle w:val="2"/>
      <w:suff w:val="nothing"/>
      <w:lvlText w:val="%1.%2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spacing w:val="0"/>
        <w:kern w:val="0"/>
        <w:sz w:val="36"/>
        <w:szCs w:val="36"/>
        <w:vertAlign w:val="baseline"/>
      </w:rPr>
    </w:lvl>
    <w:lvl w:ilvl="2">
      <w:start w:val="1"/>
      <w:numFmt w:val="decimal"/>
      <w:pStyle w:val="3"/>
      <w:suff w:val="nothing"/>
      <w:lvlText w:val="%1.%2.%3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kern w:val="0"/>
        <w:sz w:val="32"/>
        <w:szCs w:val="32"/>
        <w:vertAlign w:val="baseline"/>
      </w:rPr>
    </w:lvl>
    <w:lvl w:ilvl="3">
      <w:start w:val="1"/>
      <w:numFmt w:val="decimal"/>
      <w:pStyle w:val="4"/>
      <w:suff w:val="nothing"/>
      <w:lvlText w:val="%1.%2.%3.%4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kern w:val="0"/>
        <w:sz w:val="28"/>
        <w:szCs w:val="28"/>
        <w:vertAlign w:val="baseline"/>
      </w:rPr>
    </w:lvl>
    <w:lvl w:ilvl="4">
      <w:start w:val="1"/>
      <w:numFmt w:val="decimal"/>
      <w:pStyle w:val="5"/>
      <w:suff w:val="nothing"/>
      <w:lvlText w:val="%1.%2.%3.%4.%5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kern w:val="0"/>
        <w:sz w:val="24"/>
        <w:szCs w:val="24"/>
        <w:vertAlign w:val="baseline"/>
      </w:rPr>
    </w:lvl>
    <w:lvl w:ilvl="5">
      <w:start w:val="1"/>
      <w:numFmt w:val="decimal"/>
      <w:pStyle w:val="StepinAppendix"/>
      <w:lvlText w:val="步骤 %6"/>
      <w:lvlJc w:val="right"/>
      <w:pPr>
        <w:tabs>
          <w:tab w:val="num" w:pos="1701"/>
        </w:tabs>
        <w:ind w:left="1701" w:hanging="159"/>
      </w:pPr>
      <w:rPr>
        <w:rFonts w:ascii="Book Antiqua" w:eastAsia="黑体" w:hAnsi="Book Antiqua" w:cs="Times New Roman" w:hint="default"/>
        <w:b w:val="0"/>
        <w:bCs/>
        <w:i w:val="0"/>
        <w:iCs w:val="0"/>
        <w:sz w:val="21"/>
        <w:szCs w:val="21"/>
        <w:u w:val="none"/>
      </w:rPr>
    </w:lvl>
    <w:lvl w:ilvl="6">
      <w:start w:val="1"/>
      <w:numFmt w:val="decimal"/>
      <w:pStyle w:val="ItemStepinAppendix"/>
      <w:lvlText w:val="%7."/>
      <w:lvlJc w:val="left"/>
      <w:pPr>
        <w:tabs>
          <w:tab w:val="num" w:pos="2126"/>
        </w:tabs>
        <w:ind w:left="2126" w:hanging="425"/>
      </w:pPr>
      <w:rPr>
        <w:rFonts w:ascii="Times New Roman" w:hAnsi="Times New Roman" w:cs="Times New Roman" w:hint="default"/>
        <w:b w:val="0"/>
        <w:bCs/>
        <w:i w:val="0"/>
        <w:iCs w:val="0"/>
        <w:color w:val="auto"/>
        <w:sz w:val="21"/>
        <w:szCs w:val="21"/>
      </w:rPr>
    </w:lvl>
    <w:lvl w:ilvl="7">
      <w:start w:val="1"/>
      <w:numFmt w:val="decimal"/>
      <w:lvlRestart w:val="1"/>
      <w:pStyle w:val="FigureDescriptioninAppendix"/>
      <w:suff w:val="space"/>
      <w:lvlText w:val="图%1-%8"/>
      <w:lvlJc w:val="left"/>
      <w:pPr>
        <w:ind w:left="1701" w:firstLine="0"/>
      </w:pPr>
      <w:rPr>
        <w:rFonts w:ascii="Times New Roman" w:eastAsia="黑体" w:hAnsi="Times New Roman" w:cs="Book Antiqua" w:hint="default"/>
        <w:b w:val="0"/>
        <w:bCs/>
        <w:i w:val="0"/>
        <w:iCs w:val="0"/>
        <w:sz w:val="21"/>
        <w:szCs w:val="21"/>
        <w:u w:val="none"/>
      </w:rPr>
    </w:lvl>
    <w:lvl w:ilvl="8">
      <w:start w:val="1"/>
      <w:numFmt w:val="decimal"/>
      <w:lvlRestart w:val="1"/>
      <w:pStyle w:val="TableDescriptioninAppendix"/>
      <w:suff w:val="space"/>
      <w:lvlText w:val="表%1-%9"/>
      <w:lvlJc w:val="left"/>
      <w:pPr>
        <w:ind w:left="1701" w:firstLine="0"/>
      </w:pPr>
      <w:rPr>
        <w:rFonts w:ascii="Times New Roman" w:eastAsia="黑体" w:hAnsi="Times New Roman" w:cs="Book Antiqua" w:hint="default"/>
        <w:b w:val="0"/>
        <w:bCs/>
        <w:i w:val="0"/>
        <w:iCs w:val="0"/>
        <w:strike w:val="0"/>
        <w:dstrike w:val="0"/>
        <w:outline w:val="0"/>
        <w:shadow w:val="0"/>
        <w:emboss w:val="0"/>
        <w:imprint w:val="0"/>
        <w:color w:val="auto"/>
        <w:sz w:val="21"/>
        <w:szCs w:val="21"/>
        <w:vertAlign w:val="baseline"/>
      </w:rPr>
    </w:lvl>
  </w:abstractNum>
  <w:abstractNum w:abstractNumId="24">
    <w:nsid w:val="63156163"/>
    <w:multiLevelType w:val="multilevel"/>
    <w:tmpl w:val="4BEE7E38"/>
    <w:lvl w:ilvl="0">
      <w:start w:val="1"/>
      <w:numFmt w:val="upperLetter"/>
      <w:pStyle w:val="Heading7"/>
      <w:suff w:val="nothing"/>
      <w:lvlText w:val="%1 "/>
      <w:lvlJc w:val="left"/>
      <w:pPr>
        <w:ind w:left="0" w:firstLine="0"/>
      </w:pPr>
      <w:rPr>
        <w:rFonts w:ascii="Book Antiqua" w:eastAsia="黑体" w:hAnsi="Book Antiqua" w:cs="Book Antiqua" w:hint="default"/>
        <w:b/>
        <w:bCs/>
        <w:i w:val="0"/>
        <w:iCs w:val="0"/>
        <w:caps w:val="0"/>
        <w:strike w:val="0"/>
        <w:dstrike w:val="0"/>
        <w:outline w:val="0"/>
        <w:shadow w:val="0"/>
        <w:emboss w:val="0"/>
        <w:imprint w:val="0"/>
        <w:vanish w:val="0"/>
        <w:color w:val="000000"/>
        <w:sz w:val="144"/>
        <w:szCs w:val="144"/>
        <w:vertAlign w:val="baseline"/>
      </w:rPr>
    </w:lvl>
    <w:lvl w:ilvl="1">
      <w:start w:val="1"/>
      <w:numFmt w:val="decimal"/>
      <w:pStyle w:val="Heading8"/>
      <w:suff w:val="nothing"/>
      <w:lvlText w:val="%1.%2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spacing w:val="0"/>
        <w:kern w:val="0"/>
        <w:sz w:val="36"/>
        <w:szCs w:val="36"/>
        <w:vertAlign w:val="baseline"/>
      </w:rPr>
    </w:lvl>
    <w:lvl w:ilvl="2">
      <w:start w:val="1"/>
      <w:numFmt w:val="decimal"/>
      <w:pStyle w:val="Heading9"/>
      <w:suff w:val="nothing"/>
      <w:lvlText w:val="%1.%2.%3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kern w:val="0"/>
        <w:sz w:val="32"/>
        <w:szCs w:val="32"/>
        <w:vertAlign w:val="baseline"/>
      </w:rPr>
    </w:lvl>
    <w:lvl w:ilvl="3">
      <w:start w:val="1"/>
      <w:numFmt w:val="decimal"/>
      <w:pStyle w:val="4"/>
      <w:suff w:val="nothing"/>
      <w:lvlText w:val="%1.%2.%3.%4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kern w:val="0"/>
        <w:sz w:val="28"/>
        <w:szCs w:val="28"/>
        <w:vertAlign w:val="baseline"/>
      </w:rPr>
    </w:lvl>
    <w:lvl w:ilvl="4">
      <w:start w:val="1"/>
      <w:numFmt w:val="decimal"/>
      <w:pStyle w:val="5"/>
      <w:suff w:val="nothing"/>
      <w:lvlText w:val="%1.%2.%3.%4.%5 "/>
      <w:lvlJc w:val="left"/>
      <w:pPr>
        <w:ind w:left="0" w:firstLine="0"/>
      </w:pPr>
      <w:rPr>
        <w:rFonts w:ascii="Book Antiqua" w:eastAsia="黑体" w:hAnsi="Book Antiqua" w:cs="Book Antiqua" w:hint="default"/>
        <w:b w:val="0"/>
        <w:bCs/>
        <w:i w:val="0"/>
        <w:iCs w:val="0"/>
        <w:caps w:val="0"/>
        <w:strike w:val="0"/>
        <w:dstrike w:val="0"/>
        <w:outline w:val="0"/>
        <w:shadow w:val="0"/>
        <w:emboss w:val="0"/>
        <w:imprint w:val="0"/>
        <w:snapToGrid w:val="0"/>
        <w:vanish w:val="0"/>
        <w:kern w:val="0"/>
        <w:sz w:val="24"/>
        <w:szCs w:val="24"/>
        <w:vertAlign w:val="baseline"/>
      </w:rPr>
    </w:lvl>
    <w:lvl w:ilvl="5">
      <w:start w:val="1"/>
      <w:numFmt w:val="decimal"/>
      <w:pStyle w:val="StepinAppendix"/>
      <w:lvlText w:val="步骤 %6"/>
      <w:lvlJc w:val="right"/>
      <w:pPr>
        <w:tabs>
          <w:tab w:val="num" w:pos="1701"/>
        </w:tabs>
        <w:ind w:left="1701" w:hanging="159"/>
      </w:pPr>
      <w:rPr>
        <w:rFonts w:ascii="Book Antiqua" w:eastAsia="黑体" w:hAnsi="Book Antiqua" w:cs="Times New Roman" w:hint="default"/>
        <w:b w:val="0"/>
        <w:bCs/>
        <w:i w:val="0"/>
        <w:iCs w:val="0"/>
        <w:sz w:val="21"/>
        <w:szCs w:val="21"/>
        <w:u w:val="none"/>
      </w:rPr>
    </w:lvl>
    <w:lvl w:ilvl="6">
      <w:start w:val="1"/>
      <w:numFmt w:val="decimal"/>
      <w:pStyle w:val="ItemStepinAppendix"/>
      <w:lvlText w:val="%7."/>
      <w:lvlJc w:val="left"/>
      <w:pPr>
        <w:tabs>
          <w:tab w:val="num" w:pos="2126"/>
        </w:tabs>
        <w:ind w:left="2126" w:hanging="425"/>
      </w:pPr>
      <w:rPr>
        <w:rFonts w:ascii="Times New Roman" w:hAnsi="Times New Roman" w:cs="Times New Roman" w:hint="default"/>
        <w:b w:val="0"/>
        <w:bCs/>
        <w:i w:val="0"/>
        <w:iCs w:val="0"/>
        <w:color w:val="auto"/>
        <w:sz w:val="21"/>
        <w:szCs w:val="21"/>
      </w:rPr>
    </w:lvl>
    <w:lvl w:ilvl="7">
      <w:start w:val="1"/>
      <w:numFmt w:val="decimal"/>
      <w:lvlRestart w:val="1"/>
      <w:pStyle w:val="FigureDescriptioninAppendix"/>
      <w:suff w:val="space"/>
      <w:lvlText w:val="图%1-%8"/>
      <w:lvlJc w:val="left"/>
      <w:pPr>
        <w:ind w:left="1701" w:firstLine="0"/>
      </w:pPr>
      <w:rPr>
        <w:rFonts w:ascii="Times New Roman" w:eastAsia="黑体" w:hAnsi="Times New Roman" w:cs="Book Antiqua" w:hint="default"/>
        <w:b w:val="0"/>
        <w:bCs/>
        <w:i w:val="0"/>
        <w:iCs w:val="0"/>
        <w:sz w:val="21"/>
        <w:szCs w:val="21"/>
        <w:u w:val="none"/>
      </w:rPr>
    </w:lvl>
    <w:lvl w:ilvl="8">
      <w:start w:val="1"/>
      <w:numFmt w:val="decimal"/>
      <w:lvlRestart w:val="1"/>
      <w:pStyle w:val="TableDescriptioninAppendix"/>
      <w:suff w:val="space"/>
      <w:lvlText w:val="表%1-%9"/>
      <w:lvlJc w:val="left"/>
      <w:pPr>
        <w:ind w:left="1701" w:firstLine="0"/>
      </w:pPr>
      <w:rPr>
        <w:rFonts w:ascii="Times New Roman" w:eastAsia="黑体" w:hAnsi="Times New Roman" w:cs="Book Antiqua" w:hint="default"/>
        <w:b w:val="0"/>
        <w:bCs/>
        <w:i w:val="0"/>
        <w:iCs w:val="0"/>
        <w:strike w:val="0"/>
        <w:dstrike w:val="0"/>
        <w:outline w:val="0"/>
        <w:shadow w:val="0"/>
        <w:emboss w:val="0"/>
        <w:imprint w:val="0"/>
        <w:color w:val="auto"/>
        <w:sz w:val="21"/>
        <w:szCs w:val="21"/>
        <w:vertAlign w:val="baseline"/>
      </w:rPr>
    </w:lvl>
  </w:abstractNum>
  <w:abstractNum w:abstractNumId="25">
    <w:nsid w:val="667437AC"/>
    <w:multiLevelType w:val="hybridMultilevel"/>
    <w:tmpl w:val="6E74E2D6"/>
    <w:lvl w:ilvl="0">
      <w:start w:val="1"/>
      <w:numFmt w:val="bullet"/>
      <w:pStyle w:val="NotesTextList"/>
      <w:lvlText w:val=""/>
      <w:lvlJc w:val="left"/>
      <w:pPr>
        <w:tabs>
          <w:tab w:val="num" w:pos="2359"/>
        </w:tabs>
        <w:ind w:left="2359" w:hanging="284"/>
      </w:pPr>
      <w:rPr>
        <w:rFonts w:ascii="Wingdings" w:hAnsi="Wingdings" w:cs="Wingdings" w:hint="default"/>
        <w:position w:val="1"/>
        <w:sz w:val="13"/>
        <w:szCs w:val="13"/>
        <w:effect w:val="none"/>
      </w:rPr>
    </w:lvl>
    <w:lvl w:ilvl="1">
      <w:start w:val="1"/>
      <w:numFmt w:val="bullet"/>
      <w:pStyle w:val="NotesTextListSub"/>
      <w:lvlText w:val="−"/>
      <w:lvlJc w:val="left"/>
      <w:pPr>
        <w:tabs>
          <w:tab w:val="num" w:pos="2643"/>
        </w:tabs>
        <w:ind w:left="2643" w:hanging="284"/>
      </w:pPr>
      <w:rPr>
        <w:rFonts w:ascii="Times New Roman" w:hAnsi="Times New Roman" w:cs="Times New Roman" w:hint="default"/>
        <w:sz w:val="16"/>
        <w:szCs w:val="16"/>
      </w:rPr>
    </w:lvl>
    <w:lvl w:ilvl="2">
      <w:start w:val="1"/>
      <w:numFmt w:val="bullet"/>
      <w:pStyle w:val="NotesTextListThird"/>
      <w:lvlText w:val=""/>
      <w:lvlJc w:val="left"/>
      <w:pPr>
        <w:tabs>
          <w:tab w:val="num" w:pos="2927"/>
        </w:tabs>
        <w:ind w:left="2927" w:hanging="284"/>
      </w:pPr>
      <w:rPr>
        <w:rFonts w:ascii="Wingdings" w:hAnsi="Wingdings" w:cs="Wingdings" w:hint="default"/>
        <w:sz w:val="16"/>
        <w:szCs w:val="16"/>
      </w:rPr>
    </w:lvl>
    <w:lvl w:ilvl="3" w:tentative="1">
      <w:start w:val="1"/>
      <w:numFmt w:val="bullet"/>
      <w:lvlText w:val=""/>
      <w:lvlJc w:val="left"/>
      <w:pPr>
        <w:tabs>
          <w:tab w:val="num" w:pos="1680"/>
        </w:tabs>
        <w:ind w:left="1680" w:hanging="420"/>
      </w:pPr>
      <w:rPr>
        <w:rFonts w:ascii="Wingdings" w:hAnsi="Wingdings" w:hint="default"/>
      </w:rPr>
    </w:lvl>
    <w:lvl w:ilvl="4" w:tentative="1">
      <w:start w:val="1"/>
      <w:numFmt w:val="bullet"/>
      <w:lvlText w:val=""/>
      <w:lvlJc w:val="left"/>
      <w:pPr>
        <w:tabs>
          <w:tab w:val="num" w:pos="2100"/>
        </w:tabs>
        <w:ind w:left="2100" w:hanging="420"/>
      </w:pPr>
      <w:rPr>
        <w:rFonts w:ascii="Wingdings" w:hAnsi="Wingdings" w:hint="default"/>
      </w:rPr>
    </w:lvl>
    <w:lvl w:ilvl="5" w:tentative="1">
      <w:start w:val="1"/>
      <w:numFmt w:val="bullet"/>
      <w:lvlText w:val=""/>
      <w:lvlJc w:val="left"/>
      <w:pPr>
        <w:tabs>
          <w:tab w:val="num" w:pos="2520"/>
        </w:tabs>
        <w:ind w:left="2520" w:hanging="420"/>
      </w:pPr>
      <w:rPr>
        <w:rFonts w:ascii="Wingdings" w:hAnsi="Wingdings" w:hint="default"/>
      </w:rPr>
    </w:lvl>
    <w:lvl w:ilvl="6" w:tentative="1">
      <w:start w:val="1"/>
      <w:numFmt w:val="bullet"/>
      <w:lvlText w:val=""/>
      <w:lvlJc w:val="left"/>
      <w:pPr>
        <w:tabs>
          <w:tab w:val="num" w:pos="2940"/>
        </w:tabs>
        <w:ind w:left="2940" w:hanging="420"/>
      </w:pPr>
      <w:rPr>
        <w:rFonts w:ascii="Wingdings" w:hAnsi="Wingdings" w:hint="default"/>
      </w:rPr>
    </w:lvl>
    <w:lvl w:ilvl="7" w:tentative="1">
      <w:start w:val="1"/>
      <w:numFmt w:val="bullet"/>
      <w:lvlText w:val=""/>
      <w:lvlJc w:val="left"/>
      <w:pPr>
        <w:tabs>
          <w:tab w:val="num" w:pos="3360"/>
        </w:tabs>
        <w:ind w:left="3360" w:hanging="420"/>
      </w:pPr>
      <w:rPr>
        <w:rFonts w:ascii="Wingdings" w:hAnsi="Wingdings" w:hint="default"/>
      </w:rPr>
    </w:lvl>
    <w:lvl w:ilvl="8" w:tentative="1">
      <w:start w:val="1"/>
      <w:numFmt w:val="bullet"/>
      <w:lvlText w:val=""/>
      <w:lvlJc w:val="left"/>
      <w:pPr>
        <w:tabs>
          <w:tab w:val="num" w:pos="3780"/>
        </w:tabs>
        <w:ind w:left="3780" w:hanging="420"/>
      </w:pPr>
      <w:rPr>
        <w:rFonts w:ascii="Wingdings" w:hAnsi="Wingdings" w:hint="default"/>
      </w:rPr>
    </w:lvl>
  </w:abstractNum>
  <w:abstractNum w:abstractNumId="26">
    <w:nsid w:val="6C066CFC"/>
    <w:multiLevelType w:val="multilevel"/>
    <w:tmpl w:val="0409001D"/>
    <w:styleLink w:val="1ai"/>
    <w:lvl w:ilvl="0">
      <w:start w:val="1"/>
      <w:numFmt w:val="decimal"/>
      <w:lvlText w:val="%1"/>
      <w:lvlJc w:val="left"/>
      <w:pPr>
        <w:tabs>
          <w:tab w:val="num" w:pos="425"/>
        </w:tabs>
        <w:ind w:left="425" w:hanging="425"/>
      </w:pPr>
    </w:lvl>
    <w:lvl w:ilvl="1">
      <w:start w:val="1"/>
      <w:numFmt w:val="decimal"/>
      <w:lvlText w:val="%1.%2"/>
      <w:lvlJc w:val="left"/>
      <w:pPr>
        <w:tabs>
          <w:tab w:val="num" w:pos="992"/>
        </w:tabs>
        <w:ind w:left="992" w:hanging="567"/>
      </w:pPr>
    </w:lvl>
    <w:lvl w:ilvl="2">
      <w:start w:val="1"/>
      <w:numFmt w:val="decimal"/>
      <w:lvlText w:val="%1.%2.%3"/>
      <w:lvlJc w:val="left"/>
      <w:pPr>
        <w:tabs>
          <w:tab w:val="num" w:pos="1418"/>
        </w:tabs>
        <w:ind w:left="1418" w:hanging="567"/>
      </w:pPr>
    </w:lvl>
    <w:lvl w:ilvl="3">
      <w:start w:val="1"/>
      <w:numFmt w:val="decimal"/>
      <w:lvlText w:val="%1.%2.%3.%4"/>
      <w:lvlJc w:val="left"/>
      <w:pPr>
        <w:tabs>
          <w:tab w:val="num" w:pos="1984"/>
        </w:tabs>
        <w:ind w:left="1984" w:hanging="708"/>
      </w:pPr>
    </w:lvl>
    <w:lvl w:ilvl="4">
      <w:start w:val="1"/>
      <w:numFmt w:val="decimal"/>
      <w:lvlText w:val="%1.%2.%3.%4.%5"/>
      <w:lvlJc w:val="left"/>
      <w:pPr>
        <w:tabs>
          <w:tab w:val="num" w:pos="2551"/>
        </w:tabs>
        <w:ind w:left="2551" w:hanging="850"/>
      </w:pPr>
    </w:lvl>
    <w:lvl w:ilvl="5">
      <w:start w:val="1"/>
      <w:numFmt w:val="decimal"/>
      <w:lvlText w:val="%1.%2.%3.%4.%5.%6"/>
      <w:lvlJc w:val="left"/>
      <w:pPr>
        <w:tabs>
          <w:tab w:val="num" w:pos="3260"/>
        </w:tabs>
        <w:ind w:left="3260" w:hanging="1134"/>
      </w:pPr>
    </w:lvl>
    <w:lvl w:ilvl="6">
      <w:start w:val="1"/>
      <w:numFmt w:val="decimal"/>
      <w:lvlText w:val="%1.%2.%3.%4.%5.%6.%7"/>
      <w:lvlJc w:val="left"/>
      <w:pPr>
        <w:tabs>
          <w:tab w:val="num" w:pos="3827"/>
        </w:tabs>
        <w:ind w:left="3827" w:hanging="1276"/>
      </w:pPr>
    </w:lvl>
    <w:lvl w:ilvl="7">
      <w:start w:val="1"/>
      <w:numFmt w:val="decimal"/>
      <w:lvlText w:val="%1.%2.%3.%4.%5.%6.%7.%8"/>
      <w:lvlJc w:val="left"/>
      <w:pPr>
        <w:tabs>
          <w:tab w:val="num" w:pos="4394"/>
        </w:tabs>
        <w:ind w:left="4394" w:hanging="1418"/>
      </w:pPr>
    </w:lvl>
    <w:lvl w:ilvl="8">
      <w:start w:val="1"/>
      <w:numFmt w:val="decimal"/>
      <w:lvlText w:val="%1.%2.%3.%4.%5.%6.%7.%8.%9"/>
      <w:lvlJc w:val="left"/>
      <w:pPr>
        <w:tabs>
          <w:tab w:val="num" w:pos="5102"/>
        </w:tabs>
        <w:ind w:left="5102" w:hanging="1700"/>
      </w:pPr>
    </w:lvl>
  </w:abstractNum>
  <w:abstractNum w:abstractNumId="27">
    <w:nsid w:val="6E230785"/>
    <w:multiLevelType w:val="hybridMultilevel"/>
    <w:tmpl w:val="21BCB028"/>
    <w:lvl w:ilvl="0">
      <w:start w:val="1"/>
      <w:numFmt w:val="bullet"/>
      <w:pStyle w:val="ItemListinTable"/>
      <w:lvlText w:val=""/>
      <w:lvlJc w:val="left"/>
      <w:pPr>
        <w:tabs>
          <w:tab w:val="num" w:pos="170"/>
        </w:tabs>
        <w:ind w:left="170" w:hanging="170"/>
      </w:pPr>
      <w:rPr>
        <w:rFonts w:ascii="Wingdings" w:eastAsia="宋体" w:hAnsi="Wingdings" w:hint="default"/>
        <w:b w:val="0"/>
        <w:i w:val="0"/>
        <w:color w:val="auto"/>
        <w:position w:val="3"/>
        <w:sz w:val="13"/>
        <w:szCs w:val="13"/>
      </w:rPr>
    </w:lvl>
    <w:lvl w:ilvl="1">
      <w:start w:val="1"/>
      <w:numFmt w:val="lowerLetter"/>
      <w:pStyle w:val="SubItemStepinTable"/>
      <w:lvlText w:val="%2."/>
      <w:lvlJc w:val="left"/>
      <w:pPr>
        <w:tabs>
          <w:tab w:val="num" w:pos="284"/>
        </w:tabs>
        <w:ind w:left="568" w:hanging="284"/>
      </w:pPr>
      <w:rPr>
        <w:rFonts w:ascii="Times New Roman" w:hAnsi="Times New Roman" w:cs="Book Antiqua" w:hint="default"/>
        <w:b w:val="0"/>
        <w:bCs/>
        <w:i w:val="0"/>
        <w:iCs w:val="0"/>
        <w:sz w:val="21"/>
        <w:szCs w:val="21"/>
        <w:u w:val="none"/>
      </w:rPr>
    </w:lvl>
    <w:lvl w:ilvl="2">
      <w:start w:val="1"/>
      <w:numFmt w:val="bullet"/>
      <w:pStyle w:val="SubItemListinTable"/>
      <w:lvlText w:val="−"/>
      <w:lvlJc w:val="left"/>
      <w:pPr>
        <w:tabs>
          <w:tab w:val="num" w:pos="568"/>
        </w:tabs>
        <w:ind w:left="568" w:hanging="284"/>
      </w:pPr>
      <w:rPr>
        <w:rFonts w:ascii="Times New Roman" w:hAnsi="Times New Roman" w:cs="Times New Roman" w:hint="default"/>
        <w:sz w:val="16"/>
        <w:szCs w:val="16"/>
      </w:rPr>
    </w:lvl>
    <w:lvl w:ilvl="3">
      <w:start w:val="1"/>
      <w:numFmt w:val="decimal"/>
      <w:pStyle w:val="SubItemStepinTableList"/>
      <w:lvlText w:val="%4."/>
      <w:lvlJc w:val="left"/>
      <w:pPr>
        <w:tabs>
          <w:tab w:val="num" w:pos="284"/>
        </w:tabs>
        <w:ind w:left="568" w:hanging="284"/>
      </w:pPr>
      <w:rPr>
        <w:rFonts w:ascii="Times New Roman" w:hAnsi="Times New Roman" w:cs="Book Antiqua" w:hint="default"/>
        <w:b w:val="0"/>
        <w:bCs/>
        <w:i w:val="0"/>
        <w:iCs w:val="0"/>
        <w:sz w:val="21"/>
        <w:szCs w:val="21"/>
        <w:u w:val="none"/>
      </w:rPr>
    </w:lvl>
    <w:lvl w:ilvl="4">
      <w:start w:val="1"/>
      <w:numFmt w:val="bullet"/>
      <w:pStyle w:val="SubItemListinTableStep"/>
      <w:lvlText w:val=""/>
      <w:lvlJc w:val="left"/>
      <w:pPr>
        <w:tabs>
          <w:tab w:val="num" w:pos="568"/>
        </w:tabs>
        <w:ind w:left="568" w:hanging="284"/>
      </w:pPr>
      <w:rPr>
        <w:rFonts w:ascii="Wingdings" w:eastAsia="宋体" w:hAnsi="Wingdings" w:hint="default"/>
        <w:b w:val="0"/>
        <w:i w:val="0"/>
        <w:color w:val="auto"/>
        <w:position w:val="3"/>
        <w:sz w:val="13"/>
        <w:szCs w:val="13"/>
      </w:rPr>
    </w:lvl>
    <w:lvl w:ilvl="5">
      <w:start w:val="1"/>
      <w:numFmt w:val="decimal"/>
      <w:pStyle w:val="CAUTIONTextStep"/>
      <w:lvlText w:val="%6."/>
      <w:lvlJc w:val="left"/>
      <w:pPr>
        <w:tabs>
          <w:tab w:val="num" w:pos="1985"/>
        </w:tabs>
        <w:ind w:left="1985" w:hanging="284"/>
      </w:pPr>
      <w:rPr>
        <w:rFonts w:ascii="Times New Roman" w:hAnsi="Times New Roman" w:cs="Book Antiqua" w:hint="default"/>
        <w:color w:val="auto"/>
        <w:spacing w:val="0"/>
        <w:w w:val="100"/>
        <w:position w:val="1"/>
        <w:sz w:val="21"/>
        <w:szCs w:val="21"/>
      </w:rPr>
    </w:lvl>
    <w:lvl w:ilvl="6">
      <w:start w:val="1"/>
      <w:numFmt w:val="decimal"/>
      <w:pStyle w:val="NotesTextStep"/>
      <w:lvlText w:val="%7."/>
      <w:lvlJc w:val="left"/>
      <w:pPr>
        <w:tabs>
          <w:tab w:val="num" w:pos="2359"/>
        </w:tabs>
        <w:ind w:left="2359" w:hanging="284"/>
      </w:pPr>
      <w:rPr>
        <w:rFonts w:ascii="Times New Roman" w:hAnsi="Times New Roman" w:cs="Book Antiqua" w:hint="default"/>
        <w:color w:val="auto"/>
        <w:spacing w:val="0"/>
        <w:w w:val="100"/>
        <w:position w:val="1"/>
        <w:sz w:val="18"/>
        <w:szCs w:val="18"/>
      </w:rPr>
    </w:lvl>
    <w:lvl w:ilvl="7">
      <w:start w:val="1"/>
      <w:numFmt w:val="decimal"/>
      <w:pStyle w:val="NotesTextStepinTable"/>
      <w:lvlText w:val="%8."/>
      <w:lvlJc w:val="left"/>
      <w:pPr>
        <w:tabs>
          <w:tab w:val="num" w:pos="454"/>
        </w:tabs>
        <w:ind w:left="454" w:hanging="284"/>
      </w:pPr>
      <w:rPr>
        <w:rFonts w:ascii="Times New Roman" w:hAnsi="Times New Roman" w:cs="Book Antiqua" w:hint="default"/>
        <w:color w:val="auto"/>
        <w:spacing w:val="0"/>
        <w:w w:val="100"/>
        <w:position w:val="1"/>
        <w:sz w:val="18"/>
        <w:szCs w:val="18"/>
      </w:rPr>
    </w:lvl>
    <w:lvl w:ilvl="8" w:tentative="1">
      <w:start w:val="1"/>
      <w:numFmt w:val="bullet"/>
      <w:lvlText w:val=""/>
      <w:lvlJc w:val="left"/>
      <w:pPr>
        <w:tabs>
          <w:tab w:val="num" w:pos="3780"/>
        </w:tabs>
        <w:ind w:left="3780" w:hanging="420"/>
      </w:pPr>
      <w:rPr>
        <w:rFonts w:ascii="Wingdings" w:hAnsi="Wingdings" w:hint="default"/>
      </w:rPr>
    </w:lvl>
  </w:abstractNum>
  <w:abstractNum w:abstractNumId="28">
    <w:nsid w:val="7F773C35"/>
    <w:multiLevelType w:val="hybridMultilevel"/>
    <w:tmpl w:val="2CB47D36"/>
    <w:lvl w:ilvl="0">
      <w:start w:val="1"/>
      <w:numFmt w:val="decimal"/>
      <w:pStyle w:val="ItemStep"/>
      <w:lvlText w:val="%1."/>
      <w:lvlJc w:val="left"/>
      <w:pPr>
        <w:tabs>
          <w:tab w:val="num" w:pos="2126"/>
        </w:tabs>
        <w:ind w:left="2126" w:hanging="425"/>
      </w:pPr>
      <w:rPr>
        <w:rFonts w:ascii="Times New Roman" w:hAnsi="Times New Roman" w:cs="Book Antiqua" w:hint="default"/>
        <w:b w:val="0"/>
        <w:bCs/>
        <w:i w:val="0"/>
        <w:iCs w:val="0"/>
        <w:sz w:val="21"/>
        <w:szCs w:val="21"/>
        <w:u w:val="none"/>
      </w:rPr>
    </w:lvl>
    <w:lvl w:ilvl="1">
      <w:start w:val="1"/>
      <w:numFmt w:val="lowerLetter"/>
      <w:pStyle w:val="SubItemStep"/>
      <w:lvlText w:val="%2."/>
      <w:lvlJc w:val="left"/>
      <w:pPr>
        <w:tabs>
          <w:tab w:val="num" w:pos="2551"/>
        </w:tabs>
        <w:ind w:left="2551" w:hanging="425"/>
      </w:pPr>
      <w:rPr>
        <w:rFonts w:ascii="Times New Roman" w:hAnsi="Times New Roman" w:cs="Book Antiqua" w:hint="default"/>
        <w:b w:val="0"/>
        <w:bCs/>
        <w:i w:val="0"/>
        <w:iCs w:val="0"/>
        <w:sz w:val="21"/>
        <w:szCs w:val="21"/>
        <w:u w:val="none"/>
      </w:rPr>
    </w:lvl>
    <w:lvl w:ilvl="2">
      <w:start w:val="1"/>
      <w:numFmt w:val="lowerRoman"/>
      <w:pStyle w:val="ThirdLevelItemStep"/>
      <w:lvlText w:val="%3."/>
      <w:lvlJc w:val="left"/>
      <w:pPr>
        <w:tabs>
          <w:tab w:val="num" w:pos="2976"/>
        </w:tabs>
        <w:ind w:left="2976" w:hanging="425"/>
      </w:pPr>
      <w:rPr>
        <w:rFonts w:ascii="Times New Roman" w:hAnsi="Times New Roman" w:cs="Book Antiqua" w:hint="default"/>
        <w:b w:val="0"/>
        <w:bCs/>
        <w:i w:val="0"/>
        <w:iCs w:val="0"/>
        <w:sz w:val="21"/>
        <w:szCs w:val="21"/>
        <w:u w:val="none"/>
      </w:rPr>
    </w:lvl>
    <w:lvl w:ilvl="3">
      <w:start w:val="1"/>
      <w:numFmt w:val="decimal"/>
      <w:pStyle w:val="FourthLevelItemStep"/>
      <w:lvlText w:val="%4)"/>
      <w:lvlJc w:val="left"/>
      <w:pPr>
        <w:tabs>
          <w:tab w:val="num" w:pos="3401"/>
        </w:tabs>
        <w:ind w:left="3401" w:hanging="425"/>
      </w:pPr>
      <w:rPr>
        <w:rFonts w:ascii="Times New Roman" w:hAnsi="Times New Roman" w:cs="Book Antiqua" w:hint="default"/>
        <w:b w:val="0"/>
        <w:bCs/>
        <w:i w:val="0"/>
        <w:iCs w:val="0"/>
        <w:sz w:val="21"/>
        <w:szCs w:val="21"/>
        <w:u w:val="none"/>
      </w:rPr>
    </w:lvl>
    <w:lvl w:ilvl="4" w:tentative="1">
      <w:start w:val="1"/>
      <w:numFmt w:val="bullet"/>
      <w:lvlText w:val=""/>
      <w:lvlJc w:val="left"/>
      <w:pPr>
        <w:tabs>
          <w:tab w:val="num" w:pos="1260"/>
        </w:tabs>
        <w:ind w:left="1260" w:hanging="420"/>
      </w:pPr>
      <w:rPr>
        <w:rFonts w:ascii="Wingdings" w:hAnsi="Wingdings" w:hint="default"/>
      </w:rPr>
    </w:lvl>
    <w:lvl w:ilvl="5" w:tentative="1">
      <w:start w:val="1"/>
      <w:numFmt w:val="bullet"/>
      <w:lvlText w:val=""/>
      <w:lvlJc w:val="left"/>
      <w:pPr>
        <w:tabs>
          <w:tab w:val="num" w:pos="1680"/>
        </w:tabs>
        <w:ind w:left="1680" w:hanging="420"/>
      </w:pPr>
      <w:rPr>
        <w:rFonts w:ascii="Wingdings" w:hAnsi="Wingdings" w:hint="default"/>
      </w:rPr>
    </w:lvl>
    <w:lvl w:ilvl="6" w:tentative="1">
      <w:start w:val="1"/>
      <w:numFmt w:val="bullet"/>
      <w:lvlText w:val=""/>
      <w:lvlJc w:val="left"/>
      <w:pPr>
        <w:tabs>
          <w:tab w:val="num" w:pos="2100"/>
        </w:tabs>
        <w:ind w:left="2100" w:hanging="420"/>
      </w:pPr>
      <w:rPr>
        <w:rFonts w:ascii="Wingdings" w:hAnsi="Wingdings" w:hint="default"/>
      </w:rPr>
    </w:lvl>
    <w:lvl w:ilvl="7" w:tentative="1">
      <w:start w:val="1"/>
      <w:numFmt w:val="bullet"/>
      <w:lvlText w:val=""/>
      <w:lvlJc w:val="left"/>
      <w:pPr>
        <w:tabs>
          <w:tab w:val="num" w:pos="2520"/>
        </w:tabs>
        <w:ind w:left="2520" w:hanging="420"/>
      </w:pPr>
      <w:rPr>
        <w:rFonts w:ascii="Wingdings" w:hAnsi="Wingdings" w:hint="default"/>
      </w:rPr>
    </w:lvl>
    <w:lvl w:ilvl="8">
      <w:start w:val="1"/>
      <w:numFmt w:val="decimal"/>
      <w:lvlRestart w:val="0"/>
      <w:pStyle w:val="ItemStepinTable"/>
      <w:lvlText w:val="%9."/>
      <w:lvlJc w:val="left"/>
      <w:pPr>
        <w:tabs>
          <w:tab w:val="num" w:pos="284"/>
        </w:tabs>
        <w:ind w:left="284" w:hanging="284"/>
      </w:pPr>
      <w:rPr>
        <w:rFonts w:hint="eastAsia"/>
      </w:rPr>
    </w:lvl>
  </w:abstractNum>
  <w:abstractNum w:abstractNumId="29">
    <w:nsid w:val="7F773C36"/>
    <w:multiLevelType w:val="hybridMultilevel"/>
    <w:tmpl w:val="2CB47D37"/>
    <w:lvl w:ilvl="0">
      <w:start w:val="1"/>
      <w:numFmt w:val="decimal"/>
      <w:lvlText w:val="%1."/>
      <w:lvlJc w:val="left"/>
      <w:pPr>
        <w:tabs>
          <w:tab w:val="num" w:pos="2126"/>
        </w:tabs>
        <w:ind w:left="2126" w:hanging="425"/>
      </w:pPr>
      <w:rPr>
        <w:rFonts w:ascii="Times New Roman" w:hAnsi="Times New Roman" w:cs="Book Antiqua" w:hint="default"/>
        <w:b w:val="0"/>
        <w:bCs/>
        <w:i w:val="0"/>
        <w:iCs w:val="0"/>
        <w:sz w:val="21"/>
        <w:szCs w:val="21"/>
        <w:u w:val="none"/>
      </w:rPr>
    </w:lvl>
    <w:lvl w:ilvl="1">
      <w:start w:val="1"/>
      <w:numFmt w:val="lowerLetter"/>
      <w:pStyle w:val="NotesTextStepSub"/>
      <w:lvlText w:val="%2."/>
      <w:lvlJc w:val="left"/>
      <w:pPr>
        <w:tabs>
          <w:tab w:val="num" w:pos="2643"/>
        </w:tabs>
        <w:ind w:left="2643" w:hanging="284"/>
      </w:pPr>
      <w:rPr>
        <w:rFonts w:ascii="Times New Roman" w:hAnsi="Times New Roman" w:cs="Book Antiqua" w:hint="default"/>
        <w:b w:val="0"/>
        <w:bCs/>
        <w:i w:val="0"/>
        <w:iCs w:val="0"/>
        <w:sz w:val="21"/>
        <w:szCs w:val="21"/>
        <w:u w:val="none"/>
      </w:rPr>
    </w:lvl>
    <w:lvl w:ilvl="2">
      <w:start w:val="1"/>
      <w:numFmt w:val="lowerRoman"/>
      <w:pStyle w:val="NotesTextStepThird"/>
      <w:lvlText w:val="%3."/>
      <w:lvlJc w:val="left"/>
      <w:pPr>
        <w:tabs>
          <w:tab w:val="num" w:pos="2927"/>
        </w:tabs>
        <w:ind w:left="2927" w:hanging="284"/>
      </w:pPr>
      <w:rPr>
        <w:rFonts w:ascii="Times New Roman" w:hAnsi="Times New Roman" w:cs="Book Antiqua" w:hint="default"/>
        <w:b w:val="0"/>
        <w:bCs/>
        <w:i w:val="0"/>
        <w:iCs w:val="0"/>
        <w:sz w:val="21"/>
        <w:szCs w:val="21"/>
        <w:u w:val="none"/>
      </w:rPr>
    </w:lvl>
    <w:lvl w:ilvl="3">
      <w:start w:val="1"/>
      <w:numFmt w:val="lowerLetter"/>
      <w:pStyle w:val="NotesTextStepinTableSub"/>
      <w:lvlText w:val="%4."/>
      <w:lvlJc w:val="left"/>
      <w:pPr>
        <w:tabs>
          <w:tab w:val="num" w:pos="738"/>
        </w:tabs>
        <w:ind w:left="738" w:hanging="284"/>
      </w:pPr>
      <w:rPr>
        <w:rFonts w:ascii="Times New Roman" w:hAnsi="Times New Roman" w:cs="Book Antiqua" w:hint="default"/>
        <w:b w:val="0"/>
        <w:bCs/>
        <w:i w:val="0"/>
        <w:iCs w:val="0"/>
        <w:sz w:val="21"/>
        <w:szCs w:val="21"/>
        <w:u w:val="none"/>
      </w:rPr>
    </w:lvl>
    <w:lvl w:ilvl="4" w:tentative="1">
      <w:start w:val="1"/>
      <w:numFmt w:val="bullet"/>
      <w:lvlText w:val=""/>
      <w:lvlJc w:val="left"/>
      <w:pPr>
        <w:tabs>
          <w:tab w:val="num" w:pos="1260"/>
        </w:tabs>
        <w:ind w:left="1260" w:hanging="420"/>
      </w:pPr>
      <w:rPr>
        <w:rFonts w:ascii="Wingdings" w:hAnsi="Wingdings" w:hint="default"/>
      </w:rPr>
    </w:lvl>
    <w:lvl w:ilvl="5" w:tentative="1">
      <w:start w:val="1"/>
      <w:numFmt w:val="bullet"/>
      <w:lvlText w:val=""/>
      <w:lvlJc w:val="left"/>
      <w:pPr>
        <w:tabs>
          <w:tab w:val="num" w:pos="1680"/>
        </w:tabs>
        <w:ind w:left="1680" w:hanging="420"/>
      </w:pPr>
      <w:rPr>
        <w:rFonts w:ascii="Wingdings" w:hAnsi="Wingdings" w:hint="default"/>
      </w:rPr>
    </w:lvl>
    <w:lvl w:ilvl="6">
      <w:start w:val="1"/>
      <w:numFmt w:val="lowerLetter"/>
      <w:pStyle w:val="NotesTextStepinTableSub"/>
      <w:lvlText w:val="%2."/>
      <w:lvlJc w:val="left"/>
      <w:pPr>
        <w:tabs>
          <w:tab w:val="num" w:pos="738"/>
        </w:tabs>
        <w:ind w:left="738" w:hanging="284"/>
      </w:pPr>
      <w:rPr>
        <w:rFonts w:ascii="Times New Roman" w:hAnsi="Times New Roman" w:cs="Book Antiqua" w:hint="default"/>
        <w:color w:val="auto"/>
        <w:spacing w:val="0"/>
        <w:w w:val="100"/>
        <w:position w:val="1"/>
        <w:sz w:val="18"/>
        <w:szCs w:val="18"/>
      </w:rPr>
    </w:lvl>
    <w:lvl w:ilvl="7" w:tentative="1">
      <w:start w:val="1"/>
      <w:numFmt w:val="bullet"/>
      <w:lvlText w:val=""/>
      <w:lvlJc w:val="left"/>
      <w:pPr>
        <w:tabs>
          <w:tab w:val="num" w:pos="2520"/>
        </w:tabs>
        <w:ind w:left="2520" w:hanging="420"/>
      </w:pPr>
      <w:rPr>
        <w:rFonts w:ascii="Wingdings" w:hAnsi="Wingdings" w:hint="default"/>
      </w:rPr>
    </w:lvl>
    <w:lvl w:ilvl="8">
      <w:start w:val="1"/>
      <w:numFmt w:val="decimal"/>
      <w:lvlRestart w:val="0"/>
      <w:lvlText w:val="%9."/>
      <w:lvlJc w:val="left"/>
      <w:pPr>
        <w:tabs>
          <w:tab w:val="num" w:pos="284"/>
        </w:tabs>
        <w:ind w:left="284" w:hanging="284"/>
      </w:pPr>
      <w:rPr>
        <w:rFonts w:hint="eastAsia"/>
      </w:rPr>
    </w:lvl>
  </w:abstractNum>
  <w:num w:numId="1">
    <w:abstractNumId w:val="27"/>
  </w:num>
  <w:num w:numId="2">
    <w:abstractNumId w:val="11"/>
  </w:num>
  <w:num w:numId="3">
    <w:abstractNumId w:val="12"/>
  </w:num>
  <w:num w:numId="4">
    <w:abstractNumId w:val="25"/>
  </w:num>
  <w:num w:numId="5">
    <w:abstractNumId w:val="8"/>
  </w:num>
  <w:num w:numId="6">
    <w:abstractNumId w:val="3"/>
  </w:num>
  <w:num w:numId="7">
    <w:abstractNumId w:val="2"/>
  </w:num>
  <w:num w:numId="8">
    <w:abstractNumId w:val="1"/>
  </w:num>
  <w:num w:numId="9">
    <w:abstractNumId w:val="0"/>
  </w:num>
  <w:num w:numId="10">
    <w:abstractNumId w:val="9"/>
  </w:num>
  <w:num w:numId="11">
    <w:abstractNumId w:val="7"/>
  </w:num>
  <w:num w:numId="12">
    <w:abstractNumId w:val="6"/>
  </w:num>
  <w:num w:numId="13">
    <w:abstractNumId w:val="5"/>
  </w:num>
  <w:num w:numId="14">
    <w:abstractNumId w:val="4"/>
  </w:num>
  <w:num w:numId="15">
    <w:abstractNumId w:val="19"/>
  </w:num>
  <w:num w:numId="16">
    <w:abstractNumId w:val="15"/>
  </w:num>
  <w:num w:numId="17">
    <w:abstractNumId w:val="26"/>
  </w:num>
  <w:num w:numId="18">
    <w:abstractNumId w:val="21"/>
  </w:num>
  <w:num w:numId="19">
    <w:abstractNumId w:val="14"/>
  </w:num>
  <w:num w:numId="20">
    <w:abstractNumId w:val="13"/>
  </w:num>
  <w:num w:numId="21">
    <w:abstractNumId w:val="10"/>
  </w:num>
  <w:num w:numId="22">
    <w:abstractNumId w:val="20"/>
  </w:num>
  <w:num w:numId="23">
    <w:abstractNumId w:val="16"/>
  </w:num>
  <w:num w:numId="24">
    <w:abstractNumId w:val="23"/>
  </w:num>
  <w:num w:numId="25">
    <w:abstractNumId w:val="28"/>
  </w:num>
  <w:num w:numId="26">
    <w:abstractNumId w:val="23"/>
  </w:num>
  <w:num w:numId="27">
    <w:abstractNumId w:val="23"/>
  </w:num>
  <w:num w:numId="28">
    <w:abstractNumId w:val="23"/>
  </w:num>
  <w:num w:numId="29">
    <w:abstractNumId w:val="23"/>
  </w:num>
  <w:num w:numId="30">
    <w:abstractNumId w:val="23"/>
  </w:num>
  <w:num w:numId="31">
    <w:abstractNumId w:val="24"/>
  </w:num>
  <w:num w:numId="32">
    <w:abstractNumId w:val="22"/>
  </w:num>
  <w:num w:numId="33">
    <w:abstractNumId w:val="23"/>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9"/>
  </w:num>
  <w:num w:numId="3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7"/>
  </w:num>
  <w:num w:numId="37">
    <w:abstractNumId w:val="18"/>
  </w:num>
  <w:num w:numId="3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doNotCompress"/>
  <w:footnotePr>
    <w:footnote w:id="0"/>
    <w:footnote w:id="1"/>
  </w:footnotePr>
  <w:endnotePr>
    <w:endnote w:id="0"/>
    <w:endnote w:id="1"/>
  </w:endnotePr>
  <w:compat>
    <w:spaceForUL/>
    <w:balanceSingleByteDoubleByteWidth/>
    <w:doNotLeaveBackslashAlone/>
    <w:ulTrailSpace/>
    <w:doNotExpandShiftReturn/>
    <w:adjustLineHeightInTable/>
    <w:useWord2002TableStyleRules/>
    <w:doNotUseIndentAsNumberingTabStop/>
    <w:autofitToFirstFixedWidthCell/>
    <w:splitPgBreakAndParaMark/>
    <w:doNotVertAlignCellWithSp/>
    <w:doNotVertAlignInTxbx/>
  </w:compat>
  <w:rsids>
    <w:rsidRoot w:val="00000000"/>
  </w:rsids>
  <w:uiCompat97To2003/>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en-US" w:bidi="ar-SA"/>
      </w:rPr>
    </w:rPrDefault>
    <w:pPrDefault/>
  </w:docDefaults>
  <w:latentStyles w:defLockedState="0" w:defUIPriority="0" w:defSemiHidden="0" w:defUnhideWhenUsed="0" w:defQFormat="0" w:count="15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Title" w:uiPriority="10" w:qFormat="1"/>
    <w:lsdException w:name="Default Paragraph Font" w:semiHidden="1" w:uiPriority="1" w:unhideWhenUsed="1"/>
    <w:lsdException w:name="Subtitle" w:uiPriority="11" w:qFormat="1"/>
    <w:lsdException w:name="Strong" w:uiPriority="22" w:qFormat="1"/>
    <w:lsdException w:name="Emphasis" w:uiPriority="20" w:qFormat="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36A53"/>
    <w:pPr>
      <w:topLinePunct/>
      <w:adjustRightInd w:val="0"/>
      <w:snapToGrid w:val="0"/>
      <w:spacing w:before="160" w:after="160" w:line="240" w:lineRule="atLeast"/>
      <w:ind w:left="1701"/>
    </w:pPr>
    <w:rPr>
      <w:rFonts w:cs="Arial" w:hint="eastAsia"/>
      <w:kern w:val="2"/>
      <w:sz w:val="21"/>
      <w:szCs w:val="21"/>
      <w:lang w:val="en-US" w:eastAsia="zh-CN" w:bidi="ar-SA"/>
    </w:rPr>
  </w:style>
  <w:style w:type="paragraph" w:styleId="Heading1">
    <w:name w:val="heading 1"/>
    <w:basedOn w:val="Normal"/>
    <w:next w:val="Heading2"/>
    <w:qFormat/>
    <w:rsid w:val="00145363"/>
    <w:pPr>
      <w:keepNext/>
      <w:numPr>
        <w:numId w:val="3"/>
      </w:numPr>
      <w:pBdr>
        <w:bottom w:val="single" w:sz="12" w:space="1" w:color="auto"/>
      </w:pBdr>
      <w:spacing w:before="1600" w:after="800"/>
      <w:jc w:val="right"/>
      <w:outlineLvl w:val="0"/>
    </w:pPr>
    <w:rPr>
      <w:rFonts w:ascii="Book Antiqua" w:eastAsia="黑体" w:hAnsi="Book Antiqua" w:cs="Book Antiqua"/>
      <w:b/>
      <w:bCs/>
      <w:sz w:val="44"/>
      <w:szCs w:val="44"/>
    </w:rPr>
  </w:style>
  <w:style w:type="paragraph" w:styleId="Heading2">
    <w:name w:val="heading 2"/>
    <w:basedOn w:val="Normal"/>
    <w:next w:val="Heading3"/>
    <w:qFormat/>
    <w:rsid w:val="00145363"/>
    <w:pPr>
      <w:keepNext/>
      <w:keepLines/>
      <w:numPr>
        <w:ilvl w:val="1"/>
        <w:numId w:val="3"/>
      </w:numPr>
      <w:spacing w:before="600"/>
      <w:outlineLvl w:val="1"/>
    </w:pPr>
    <w:rPr>
      <w:rFonts w:ascii="Book Antiqua" w:eastAsia="黑体" w:hAnsi="Book Antiqua" w:cs="Book Antiqua"/>
      <w:bCs/>
      <w:noProof/>
      <w:kern w:val="0"/>
      <w:sz w:val="36"/>
      <w:szCs w:val="36"/>
      <w:lang w:eastAsia="en-US"/>
    </w:rPr>
  </w:style>
  <w:style w:type="paragraph" w:styleId="Heading3">
    <w:name w:val="heading 3"/>
    <w:basedOn w:val="Normal"/>
    <w:next w:val="Normal"/>
    <w:qFormat/>
    <w:rsid w:val="00145363"/>
    <w:pPr>
      <w:keepNext/>
      <w:keepLines/>
      <w:numPr>
        <w:ilvl w:val="2"/>
        <w:numId w:val="3"/>
      </w:numPr>
      <w:spacing w:before="200"/>
      <w:outlineLvl w:val="2"/>
    </w:pPr>
    <w:rPr>
      <w:rFonts w:ascii="Book Antiqua" w:eastAsia="黑体" w:hAnsi="Book Antiqua" w:cs="宋体"/>
      <w:noProof/>
      <w:kern w:val="0"/>
      <w:sz w:val="32"/>
      <w:szCs w:val="32"/>
    </w:rPr>
  </w:style>
  <w:style w:type="paragraph" w:styleId="Heading4">
    <w:name w:val="heading 4"/>
    <w:basedOn w:val="Normal"/>
    <w:next w:val="Normal"/>
    <w:semiHidden/>
    <w:qFormat/>
    <w:rsid w:val="00145363"/>
    <w:pPr>
      <w:keepNext/>
      <w:keepLines/>
      <w:numPr>
        <w:ilvl w:val="3"/>
        <w:numId w:val="3"/>
      </w:numPr>
      <w:outlineLvl w:val="3"/>
    </w:pPr>
    <w:rPr>
      <w:rFonts w:ascii="Book Antiqua" w:eastAsia="黑体" w:hAnsi="Book Antiqua" w:cs="宋体"/>
      <w:noProof/>
      <w:kern w:val="0"/>
      <w:sz w:val="28"/>
      <w:szCs w:val="28"/>
    </w:rPr>
  </w:style>
  <w:style w:type="paragraph" w:styleId="Heading5">
    <w:name w:val="heading 5"/>
    <w:basedOn w:val="Normal"/>
    <w:next w:val="Normal"/>
    <w:semiHidden/>
    <w:qFormat/>
    <w:rsid w:val="00176DF9"/>
    <w:pPr>
      <w:keepNext/>
      <w:keepLines/>
      <w:numPr>
        <w:ilvl w:val="4"/>
        <w:numId w:val="3"/>
      </w:numPr>
      <w:outlineLvl w:val="4"/>
    </w:pPr>
    <w:rPr>
      <w:rFonts w:ascii="Book Antiqua" w:eastAsia="黑体" w:hAnsi="Book Antiqua" w:cs="宋体"/>
      <w:noProof/>
      <w:kern w:val="0"/>
      <w:sz w:val="24"/>
      <w:szCs w:val="24"/>
    </w:rPr>
  </w:style>
  <w:style w:type="paragraph" w:styleId="Heading6">
    <w:name w:val="heading 6"/>
    <w:basedOn w:val="Normal"/>
    <w:next w:val="Normal"/>
    <w:qFormat/>
    <w:rsid w:val="00176DF9"/>
    <w:pPr>
      <w:keepNext/>
      <w:keepLines/>
      <w:numPr>
        <w:ilvl w:val="8"/>
        <w:numId w:val="30"/>
      </w:numPr>
      <w:spacing w:before="240" w:after="64" w:line="320" w:lineRule="atLeast"/>
      <w:outlineLvl w:val="5"/>
    </w:pPr>
    <w:rPr>
      <w:rFonts w:ascii="Arial" w:eastAsia="黑体" w:hAnsi="Arial" w:cs="Times New Roman"/>
      <w:b/>
      <w:bCs/>
    </w:rPr>
  </w:style>
  <w:style w:type="paragraph" w:styleId="Heading7">
    <w:name w:val="heading 7"/>
    <w:basedOn w:val="Heading1"/>
    <w:next w:val="Heading8"/>
    <w:qFormat/>
    <w:rsid w:val="00C60B38"/>
    <w:pPr>
      <w:keepLines/>
      <w:numPr>
        <w:numId w:val="31"/>
      </w:numPr>
      <w:pBdr>
        <w:bottom w:val="single" w:sz="4" w:space="1" w:color="auto"/>
      </w:pBdr>
      <w:topLinePunct w:val="0"/>
      <w:outlineLvl w:val="6"/>
    </w:pPr>
    <w:rPr>
      <w:bCs w:val="0"/>
    </w:rPr>
  </w:style>
  <w:style w:type="paragraph" w:styleId="Heading8">
    <w:name w:val="heading 8"/>
    <w:basedOn w:val="Heading2"/>
    <w:next w:val="Heading9"/>
    <w:qFormat/>
    <w:rsid w:val="00C60B38"/>
    <w:pPr>
      <w:numPr>
        <w:ilvl w:val="1"/>
        <w:numId w:val="31"/>
      </w:numPr>
      <w:topLinePunct w:val="0"/>
      <w:spacing w:before="200"/>
      <w:outlineLvl w:val="7"/>
    </w:pPr>
    <w:rPr>
      <w:rFonts w:cs="Times New Roman"/>
    </w:rPr>
  </w:style>
  <w:style w:type="paragraph" w:styleId="Heading9">
    <w:name w:val="heading 9"/>
    <w:basedOn w:val="Heading3"/>
    <w:next w:val="Normal"/>
    <w:qFormat/>
    <w:rsid w:val="00C60B38"/>
    <w:pPr>
      <w:numPr>
        <w:ilvl w:val="2"/>
        <w:numId w:val="31"/>
      </w:numPr>
      <w:topLinePunct w:val="0"/>
      <w:outlineLvl w:val="8"/>
    </w:pPr>
    <w:rPr>
      <w:rFonts w:cs="Times New Roman"/>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customStyle="1" w:styleId="NormalInTitlePage">
    <w:name w:val="Normal In Title Page"/>
    <w:rsid w:val="0027124B"/>
    <w:rPr>
      <w:rFonts w:ascii="Arial" w:hAnsi="Arial" w:cs="Arial"/>
      <w:kern w:val="2"/>
      <w:sz w:val="22"/>
      <w:szCs w:val="22"/>
      <w:lang w:val="en-US" w:eastAsia="zh-CN" w:bidi="ar-SA"/>
    </w:rPr>
  </w:style>
  <w:style w:type="paragraph" w:customStyle="1" w:styleId="TableTextInTitlePage">
    <w:name w:val="Table Text In Title Page"/>
    <w:rsid w:val="003D6D09"/>
    <w:pPr>
      <w:autoSpaceDE w:val="0"/>
      <w:autoSpaceDN w:val="0"/>
      <w:spacing w:before="80" w:after="80"/>
      <w:jc w:val="left"/>
    </w:pPr>
    <w:rPr>
      <w:rFonts w:ascii="Arial" w:hAnsi="Arial" w:cs="Arial"/>
      <w:snapToGrid w:val="0"/>
      <w:kern w:val="0"/>
      <w:sz w:val="20"/>
      <w:szCs w:val="20"/>
      <w:lang w:val="zh-CN" w:eastAsia="en-US" w:bidi="ar-SA"/>
    </w:rPr>
  </w:style>
  <w:style w:type="paragraph" w:customStyle="1" w:styleId="Appendixheading1">
    <w:name w:val="Appendix heading 1"/>
    <w:basedOn w:val="Heading1"/>
    <w:next w:val="2"/>
    <w:rsid w:val="00C60B38"/>
    <w:pPr>
      <w:keepLines/>
      <w:numPr>
        <w:numId w:val="30"/>
      </w:numPr>
      <w:pBdr>
        <w:bottom w:val="single" w:sz="12" w:space="1" w:color="auto"/>
      </w:pBdr>
      <w:topLinePunct w:val="0"/>
      <w:outlineLvl w:val="0"/>
    </w:pPr>
    <w:rPr>
      <w:bCs w:val="0"/>
    </w:rPr>
  </w:style>
  <w:style w:type="paragraph" w:customStyle="1" w:styleId="2">
    <w:name w:val="附录 标题 2"/>
    <w:basedOn w:val="Heading2"/>
    <w:next w:val="3"/>
    <w:rsid w:val="00C60B38"/>
    <w:pPr>
      <w:numPr>
        <w:ilvl w:val="1"/>
        <w:numId w:val="30"/>
      </w:numPr>
      <w:topLinePunct w:val="0"/>
      <w:spacing w:before="200"/>
      <w:outlineLvl w:val="1"/>
    </w:pPr>
    <w:rPr>
      <w:rFonts w:cs="Times New Roman"/>
    </w:rPr>
  </w:style>
  <w:style w:type="paragraph" w:customStyle="1" w:styleId="3">
    <w:name w:val="附录 标题 3"/>
    <w:basedOn w:val="Heading3"/>
    <w:next w:val="4"/>
    <w:rsid w:val="00C60B38"/>
    <w:pPr>
      <w:numPr>
        <w:ilvl w:val="2"/>
        <w:numId w:val="30"/>
      </w:numPr>
      <w:topLinePunct w:val="0"/>
      <w:outlineLvl w:val="2"/>
    </w:pPr>
    <w:rPr>
      <w:rFonts w:cs="Times New Roman"/>
    </w:rPr>
  </w:style>
  <w:style w:type="paragraph" w:customStyle="1" w:styleId="4">
    <w:name w:val="附录 标题 4"/>
    <w:basedOn w:val="Heading4"/>
    <w:next w:val="5"/>
    <w:rsid w:val="00C60B38"/>
    <w:pPr>
      <w:numPr>
        <w:ilvl w:val="3"/>
        <w:numId w:val="30"/>
      </w:numPr>
      <w:topLinePunct w:val="0"/>
      <w:outlineLvl w:val="3"/>
    </w:pPr>
    <w:rPr>
      <w:rFonts w:cs="Times New Roman"/>
    </w:rPr>
  </w:style>
  <w:style w:type="paragraph" w:customStyle="1" w:styleId="5">
    <w:name w:val="附录 标题 5"/>
    <w:basedOn w:val="Heading5"/>
    <w:next w:val="Normal"/>
    <w:rsid w:val="00C60B38"/>
    <w:pPr>
      <w:numPr>
        <w:ilvl w:val="4"/>
        <w:numId w:val="30"/>
      </w:numPr>
      <w:topLinePunct w:val="0"/>
      <w:outlineLvl w:val="4"/>
    </w:pPr>
    <w:rPr>
      <w:rFonts w:cs="Times New Roman"/>
    </w:rPr>
  </w:style>
  <w:style w:type="paragraph" w:customStyle="1" w:styleId="BlockLabel">
    <w:name w:val="Block Label"/>
    <w:basedOn w:val="Normal"/>
    <w:next w:val="Normal"/>
    <w:rsid w:val="00145363"/>
    <w:pPr>
      <w:keepNext/>
      <w:keepLines/>
      <w:numPr>
        <w:ilvl w:val="5"/>
        <w:numId w:val="3"/>
      </w:numPr>
      <w:spacing w:before="300" w:after="80"/>
    </w:pPr>
    <w:rPr>
      <w:rFonts w:ascii="Book Antiqua" w:eastAsia="黑体" w:hAnsi="Book Antiqua" w:cs="Book Antiqua"/>
      <w:bCs/>
      <w:kern w:val="0"/>
      <w:sz w:val="26"/>
      <w:szCs w:val="26"/>
    </w:rPr>
  </w:style>
  <w:style w:type="paragraph" w:customStyle="1" w:styleId="Subsection">
    <w:name w:val="Subsection"/>
    <w:basedOn w:val="Normal"/>
    <w:next w:val="Normal"/>
    <w:rsid w:val="00145363"/>
    <w:pPr>
      <w:keepNext/>
      <w:keepLines/>
      <w:numPr>
        <w:ilvl w:val="5"/>
        <w:numId w:val="3"/>
      </w:numPr>
      <w:spacing w:before="300" w:after="80"/>
    </w:pPr>
    <w:rPr>
      <w:rFonts w:ascii="Book Antiqua" w:eastAsia="黑体" w:hAnsi="Book Antiqua" w:cs="Book Antiqua"/>
      <w:bCs/>
      <w:kern w:val="0"/>
      <w:sz w:val="22"/>
      <w:szCs w:val="22"/>
    </w:rPr>
  </w:style>
  <w:style w:type="paragraph" w:customStyle="1" w:styleId="BlockLabelWithSixNumber">
    <w:name w:val="Block Label With Six Number"/>
    <w:basedOn w:val="Normal"/>
    <w:next w:val="Normal"/>
    <w:pPr>
      <w:keepNext/>
      <w:keepLines/>
      <w:spacing w:before="300" w:after="80"/>
      <w:ind w:left="0"/>
      <w:outlineLvl w:val="5"/>
    </w:pPr>
    <w:rPr>
      <w:rFonts w:ascii="Book Antiqua" w:eastAsia="黑体" w:hAnsi="Book Antiqua" w:cs="Book Antiqua"/>
      <w:bCs/>
      <w:kern w:val="0"/>
      <w:sz w:val="24"/>
      <w:szCs w:val="24"/>
    </w:rPr>
  </w:style>
  <w:style w:type="paragraph" w:customStyle="1" w:styleId="BlockLabelWithSevenNumber">
    <w:name w:val="Block Label With Seven Number"/>
    <w:basedOn w:val="Normal"/>
    <w:next w:val="Normal"/>
    <w:pPr>
      <w:keepNext/>
      <w:keepLines/>
      <w:spacing w:before="300" w:after="80"/>
      <w:ind w:left="0"/>
      <w:outlineLvl w:val="6"/>
    </w:pPr>
    <w:rPr>
      <w:rFonts w:ascii="Book Antiqua" w:eastAsia="黑体" w:hAnsi="Book Antiqua" w:cs="Book Antiqua"/>
      <w:bCs/>
      <w:kern w:val="0"/>
      <w:sz w:val="24"/>
      <w:szCs w:val="24"/>
    </w:rPr>
  </w:style>
  <w:style w:type="paragraph" w:customStyle="1" w:styleId="BlockLabelInTitlePage">
    <w:name w:val="Block Label In Title Page"/>
    <w:next w:val="Normal"/>
    <w:pPr>
      <w:keepNext/>
      <w:keepLines/>
      <w:spacing w:before="200" w:after="160"/>
    </w:pPr>
    <w:rPr>
      <w:rFonts w:ascii="Book Antiqua" w:eastAsia="黑体" w:hAnsi="Book Antiqua" w:cs="Book Antiqua"/>
      <w:bCs/>
      <w:kern w:val="0"/>
      <w:sz w:val="26"/>
      <w:szCs w:val="26"/>
    </w:rPr>
  </w:style>
  <w:style w:type="paragraph" w:customStyle="1" w:styleId="CopyrightDeclaration1">
    <w:name w:val="Copyright Declaration1"/>
    <w:rsid w:val="00C60B38"/>
    <w:pPr>
      <w:spacing w:before="80" w:after="80"/>
    </w:pPr>
    <w:rPr>
      <w:rFonts w:ascii="Arial" w:eastAsia="黑体" w:hAnsi="Arial" w:cs="Arial"/>
      <w:b/>
      <w:bCs/>
      <w:noProof/>
      <w:sz w:val="48"/>
      <w:szCs w:val="48"/>
      <w:lang w:val="en-US" w:eastAsia="zh-CN" w:bidi="ar-SA"/>
    </w:rPr>
  </w:style>
  <w:style w:type="paragraph" w:customStyle="1" w:styleId="Cover1">
    <w:name w:val="Cover 1"/>
    <w:basedOn w:val="Normal"/>
    <w:rsid w:val="00C60B38"/>
    <w:pPr>
      <w:widowControl w:val="0"/>
      <w:kinsoku w:val="0"/>
      <w:overflowPunct w:val="0"/>
      <w:topLinePunct w:val="0"/>
      <w:autoSpaceDE w:val="0"/>
      <w:autoSpaceDN w:val="0"/>
      <w:spacing w:before="80" w:after="80"/>
      <w:ind w:left="0"/>
    </w:pPr>
    <w:rPr>
      <w:rFonts w:ascii="Arial" w:hAnsi="Arial"/>
      <w:b/>
      <w:bCs/>
      <w:noProof/>
      <w:kern w:val="0"/>
      <w:sz w:val="40"/>
      <w:szCs w:val="40"/>
    </w:rPr>
  </w:style>
  <w:style w:type="paragraph" w:customStyle="1" w:styleId="Cover2">
    <w:name w:val="Cover 2"/>
    <w:rsid w:val="001C2EF1"/>
    <w:pPr>
      <w:adjustRightInd w:val="0"/>
      <w:snapToGrid w:val="0"/>
    </w:pPr>
    <w:rPr>
      <w:rFonts w:ascii="Arial" w:eastAsia="黑体" w:hAnsi="Arial" w:cs="Arial"/>
      <w:noProof/>
      <w:sz w:val="32"/>
      <w:szCs w:val="32"/>
      <w:lang w:val="en-US" w:eastAsia="en-US" w:bidi="ar-SA"/>
    </w:rPr>
  </w:style>
  <w:style w:type="paragraph" w:customStyle="1" w:styleId="CoverText">
    <w:name w:val="Cover Text"/>
    <w:rsid w:val="003E514A"/>
    <w:pPr>
      <w:adjustRightInd w:val="0"/>
      <w:snapToGrid w:val="0"/>
      <w:spacing w:before="80" w:after="80" w:line="240" w:lineRule="atLeast"/>
      <w:jc w:val="both"/>
    </w:pPr>
    <w:rPr>
      <w:rFonts w:ascii="Arial" w:hAnsi="Arial" w:cs="Arial"/>
      <w:snapToGrid w:val="0"/>
      <w:lang w:val="en-US" w:eastAsia="zh-CN" w:bidi="ar-SA"/>
    </w:rPr>
  </w:style>
  <w:style w:type="paragraph" w:customStyle="1" w:styleId="Cover5">
    <w:name w:val="Cover 5"/>
    <w:basedOn w:val="Normal"/>
    <w:rsid w:val="005739EF"/>
    <w:pPr>
      <w:widowControl w:val="0"/>
      <w:spacing w:before="0" w:after="0" w:line="240" w:lineRule="auto"/>
      <w:ind w:left="0"/>
    </w:pPr>
    <w:rPr>
      <w:rFonts w:ascii="Arial"/>
      <w:sz w:val="18"/>
      <w:szCs w:val="18"/>
    </w:rPr>
  </w:style>
  <w:style w:type="paragraph" w:customStyle="1" w:styleId="Cover3">
    <w:name w:val="Cover 3"/>
    <w:basedOn w:val="Normal"/>
    <w:rsid w:val="00C60B38"/>
    <w:pPr>
      <w:widowControl w:val="0"/>
      <w:topLinePunct w:val="0"/>
      <w:spacing w:before="80" w:after="80"/>
      <w:ind w:left="0"/>
    </w:pPr>
    <w:rPr>
      <w:rFonts w:ascii="Arial" w:eastAsia="黑体" w:hAnsi="Arial" w:cs="Arial"/>
      <w:b/>
      <w:bCs/>
      <w:spacing w:val="-4"/>
      <w:sz w:val="22"/>
      <w:szCs w:val="22"/>
      <w:lang w:val="en-US" w:eastAsia="en-US" w:bidi="ar-SA"/>
    </w:rPr>
  </w:style>
  <w:style w:type="paragraph" w:customStyle="1" w:styleId="Cover4">
    <w:name w:val="Cover 4"/>
    <w:basedOn w:val="Normal"/>
    <w:rsid w:val="00C60B38"/>
    <w:pPr>
      <w:widowControl w:val="0"/>
      <w:topLinePunct w:val="0"/>
      <w:spacing w:before="80" w:after="80"/>
      <w:ind w:left="0"/>
    </w:pPr>
    <w:rPr>
      <w:rFonts w:ascii="Arial" w:eastAsia="黑体" w:hAnsi="Arial"/>
      <w:b/>
      <w:bCs/>
      <w:spacing w:val="-4"/>
      <w:sz w:val="22"/>
      <w:szCs w:val="22"/>
    </w:rPr>
  </w:style>
  <w:style w:type="paragraph" w:customStyle="1" w:styleId="Figure">
    <w:name w:val="Figure"/>
    <w:basedOn w:val="Normal"/>
    <w:next w:val="Normal"/>
    <w:rsid w:val="00BA3BC5"/>
    <w:pPr>
      <w:keepNext/>
    </w:pPr>
  </w:style>
  <w:style w:type="paragraph" w:customStyle="1" w:styleId="FigureDescription">
    <w:name w:val="Figure Description"/>
    <w:next w:val="Figure"/>
    <w:rsid w:val="00145363"/>
    <w:pPr>
      <w:keepNext/>
      <w:numPr>
        <w:ilvl w:val="7"/>
        <w:numId w:val="3"/>
      </w:numPr>
      <w:adjustRightInd w:val="0"/>
      <w:snapToGrid w:val="0"/>
      <w:spacing w:before="320" w:after="80" w:line="240" w:lineRule="atLeast"/>
    </w:pPr>
    <w:rPr>
      <w:rFonts w:eastAsia="黑体" w:cs="Arial"/>
      <w:spacing w:val="-4"/>
      <w:kern w:val="2"/>
      <w:sz w:val="21"/>
      <w:szCs w:val="21"/>
      <w:lang w:val="en-US" w:eastAsia="zh-CN" w:bidi="ar-SA"/>
    </w:rPr>
  </w:style>
  <w:style w:type="paragraph" w:customStyle="1" w:styleId="FigureText">
    <w:name w:val="Figure Text"/>
    <w:rsid w:val="00EA1E0F"/>
    <w:pPr>
      <w:widowControl w:val="0"/>
      <w:adjustRightInd w:val="0"/>
      <w:snapToGrid w:val="0"/>
      <w:spacing w:line="240" w:lineRule="atLeast"/>
    </w:pPr>
    <w:rPr>
      <w:rFonts w:cs="Arial"/>
      <w:sz w:val="18"/>
      <w:szCs w:val="18"/>
      <w:lang w:val="en-US" w:eastAsia="en-US" w:bidi="ar-SA"/>
    </w:rPr>
  </w:style>
  <w:style w:type="paragraph" w:customStyle="1" w:styleId="HeadingLeft">
    <w:name w:val="Heading Left"/>
    <w:basedOn w:val="Normal"/>
    <w:rsid w:val="00BA3BC5"/>
    <w:pPr>
      <w:spacing w:before="0" w:after="0"/>
      <w:ind w:left="0"/>
    </w:pPr>
    <w:rPr>
      <w:rFonts w:ascii="Times New Roman"/>
      <w:sz w:val="20"/>
      <w:szCs w:val="20"/>
    </w:rPr>
  </w:style>
  <w:style w:type="paragraph" w:customStyle="1" w:styleId="HeadingRight">
    <w:name w:val="Heading Right"/>
    <w:basedOn w:val="Normal"/>
    <w:rsid w:val="00BA3BC5"/>
    <w:pPr>
      <w:spacing w:before="0" w:after="0"/>
      <w:ind w:left="0"/>
      <w:jc w:val="right"/>
    </w:pPr>
    <w:rPr>
      <w:rFonts w:ascii="Times New Roman"/>
      <w:sz w:val="20"/>
      <w:szCs w:val="20"/>
    </w:rPr>
  </w:style>
  <w:style w:type="paragraph" w:customStyle="1" w:styleId="Heading1NoNumber">
    <w:name w:val="Heading1 No Number"/>
    <w:basedOn w:val="Heading1"/>
    <w:next w:val="Normal"/>
    <w:rsid w:val="00F57AA1"/>
    <w:pPr>
      <w:pageBreakBefore/>
      <w:numPr>
        <w:numId w:val="0"/>
      </w:numPr>
    </w:pPr>
  </w:style>
  <w:style w:type="paragraph" w:customStyle="1" w:styleId="Heading2NoNumber">
    <w:name w:val="Heading2 No Number"/>
    <w:basedOn w:val="Heading2"/>
    <w:next w:val="Normal"/>
    <w:rsid w:val="003A3205"/>
    <w:pPr>
      <w:numPr>
        <w:ilvl w:val="0"/>
        <w:numId w:val="0"/>
      </w:numPr>
      <w:outlineLvl w:val="9"/>
    </w:pPr>
    <w:rPr>
      <w:rFonts w:eastAsia="黑体"/>
    </w:rPr>
  </w:style>
  <w:style w:type="paragraph" w:customStyle="1" w:styleId="Heading2NoNumber4lite">
    <w:name w:val="Heading2 No Number 4 lite"/>
    <w:basedOn w:val="Heading2"/>
    <w:next w:val="Normal"/>
    <w:rsid w:val="007D4CBD"/>
    <w:pPr>
      <w:numPr>
        <w:ilvl w:val="0"/>
        <w:numId w:val="0"/>
      </w:numPr>
    </w:pPr>
    <w:rPr>
      <w:rFonts w:eastAsia="黑体"/>
    </w:rPr>
  </w:style>
  <w:style w:type="paragraph" w:customStyle="1" w:styleId="Heading3NoNumber">
    <w:name w:val="Heading3 No Number"/>
    <w:basedOn w:val="Heading3"/>
    <w:next w:val="Normal"/>
    <w:rsid w:val="00F57AA1"/>
    <w:pPr>
      <w:numPr>
        <w:ilvl w:val="0"/>
        <w:numId w:val="0"/>
      </w:numPr>
    </w:pPr>
    <w:rPr>
      <w:rFonts w:cs="Book Antiqua"/>
    </w:rPr>
  </w:style>
  <w:style w:type="paragraph" w:customStyle="1" w:styleId="Heading4NoNumber">
    <w:name w:val="Heading4 No Number"/>
    <w:basedOn w:val="Normal"/>
    <w:semiHidden/>
    <w:rsid w:val="00664C51"/>
    <w:pPr>
      <w:keepNext/>
      <w:spacing w:before="200"/>
    </w:pPr>
    <w:rPr>
      <w:rFonts w:eastAsia="黑体"/>
      <w:bCs/>
      <w:spacing w:val="-4"/>
    </w:rPr>
  </w:style>
  <w:style w:type="paragraph" w:customStyle="1" w:styleId="AboutThisChapter">
    <w:name w:val="About This Chapter"/>
    <w:basedOn w:val="Heading2NoNumber"/>
    <w:next w:val="Normal"/>
    <w:rsid w:val="001638C1"/>
    <w:pPr>
      <w:spacing w:after="560"/>
    </w:pPr>
    <w:rPr>
      <w:rFonts w:eastAsia="黑体"/>
    </w:rPr>
  </w:style>
  <w:style w:type="numbering" w:styleId="111111">
    <w:name w:val="Outline List 2"/>
    <w:basedOn w:val="NoList"/>
    <w:semiHidden/>
    <w:rsid w:val="005327F2"/>
    <w:pPr>
      <w:numPr>
        <w:numId w:val="16"/>
      </w:numPr>
    </w:pPr>
  </w:style>
  <w:style w:type="paragraph" w:customStyle="1" w:styleId="ItemList">
    <w:name w:val="Item List"/>
    <w:rsid w:val="00C41A40"/>
    <w:pPr>
      <w:numPr>
        <w:numId w:val="20"/>
      </w:numPr>
      <w:adjustRightInd w:val="0"/>
      <w:snapToGrid w:val="0"/>
      <w:spacing w:before="80" w:after="80" w:line="240" w:lineRule="atLeast"/>
    </w:pPr>
    <w:rPr>
      <w:rFonts w:cs="Arial" w:hint="eastAsia"/>
      <w:kern w:val="2"/>
      <w:sz w:val="21"/>
      <w:szCs w:val="21"/>
      <w:lang w:val="en-US" w:eastAsia="zh-CN" w:bidi="ar-SA"/>
    </w:rPr>
  </w:style>
  <w:style w:type="paragraph" w:customStyle="1" w:styleId="ItemListinTable">
    <w:name w:val="Item List in Table"/>
    <w:basedOn w:val="Normal"/>
    <w:rsid w:val="00CF6B0F"/>
    <w:pPr>
      <w:numPr>
        <w:numId w:val="1"/>
      </w:numPr>
      <w:tabs>
        <w:tab w:val="clear" w:pos="170"/>
        <w:tab w:val="left" w:pos="284"/>
      </w:tabs>
      <w:spacing w:before="80" w:after="80"/>
      <w:ind w:left="284" w:hanging="284"/>
    </w:pPr>
    <w:rPr>
      <w:kern w:val="0"/>
    </w:rPr>
  </w:style>
  <w:style w:type="paragraph" w:customStyle="1" w:styleId="SubItemListinTable">
    <w:name w:val="Sub Item List in Table"/>
    <w:basedOn w:val="Normal"/>
    <w:pPr>
      <w:numPr>
        <w:ilvl w:val="2"/>
        <w:numId w:val="1"/>
      </w:numPr>
      <w:spacing w:before="80" w:after="80"/>
    </w:pPr>
  </w:style>
  <w:style w:type="paragraph" w:customStyle="1" w:styleId="SubItemStepinTable">
    <w:name w:val="Sub Item Step in Table"/>
    <w:pPr>
      <w:numPr>
        <w:ilvl w:val="1"/>
        <w:numId w:val="1"/>
      </w:numPr>
      <w:adjustRightInd w:val="0"/>
      <w:snapToGrid w:val="0"/>
      <w:spacing w:before="80" w:after="80" w:line="240" w:lineRule="atLeast"/>
    </w:pPr>
    <w:rPr>
      <w:rFonts w:cs="Arial" w:hint="eastAsia"/>
      <w:sz w:val="21"/>
      <w:szCs w:val="21"/>
      <w:lang w:val="en-US" w:eastAsia="zh-CN" w:bidi="ar-SA"/>
    </w:rPr>
  </w:style>
  <w:style w:type="paragraph" w:customStyle="1" w:styleId="SubItemStepinTableList">
    <w:name w:val="Sub Item Step in Table List"/>
    <w:pPr>
      <w:numPr>
        <w:ilvl w:val="3"/>
        <w:numId w:val="1"/>
      </w:numPr>
      <w:adjustRightInd w:val="0"/>
      <w:snapToGrid w:val="0"/>
      <w:spacing w:before="80" w:after="80" w:line="240" w:lineRule="atLeast"/>
    </w:pPr>
    <w:rPr>
      <w:rFonts w:cs="Arial" w:hint="eastAsia"/>
      <w:sz w:val="21"/>
      <w:szCs w:val="21"/>
      <w:lang w:val="en-US" w:eastAsia="zh-CN" w:bidi="ar-SA"/>
    </w:rPr>
  </w:style>
  <w:style w:type="paragraph" w:customStyle="1" w:styleId="SubItemListinTableStep">
    <w:name w:val="Sub Item List in Table Step"/>
    <w:basedOn w:val="Normal"/>
    <w:pPr>
      <w:numPr>
        <w:ilvl w:val="4"/>
        <w:numId w:val="1"/>
      </w:numPr>
      <w:spacing w:before="80" w:after="80"/>
    </w:pPr>
  </w:style>
  <w:style w:type="paragraph" w:customStyle="1" w:styleId="ItemListText">
    <w:name w:val="Item List Text"/>
    <w:rsid w:val="00C41A40"/>
    <w:pPr>
      <w:adjustRightInd w:val="0"/>
      <w:snapToGrid w:val="0"/>
      <w:spacing w:before="80" w:after="80" w:line="240" w:lineRule="atLeast"/>
      <w:ind w:left="2126"/>
    </w:pPr>
    <w:rPr>
      <w:rFonts w:hint="eastAsia"/>
      <w:kern w:val="2"/>
      <w:sz w:val="21"/>
      <w:szCs w:val="21"/>
      <w:lang w:val="en-US" w:eastAsia="zh-CN" w:bidi="ar-SA"/>
    </w:rPr>
  </w:style>
  <w:style w:type="paragraph" w:customStyle="1" w:styleId="ItemStep">
    <w:name w:val="Item Step"/>
    <w:rsid w:val="00145363"/>
    <w:pPr>
      <w:numPr>
        <w:ilvl w:val="0"/>
        <w:numId w:val="25"/>
      </w:numPr>
      <w:adjustRightInd w:val="0"/>
      <w:snapToGrid w:val="0"/>
      <w:spacing w:before="80" w:after="80" w:line="240" w:lineRule="atLeast"/>
    </w:pPr>
    <w:rPr>
      <w:rFonts w:cs="Arial" w:hint="eastAsia"/>
      <w:sz w:val="21"/>
      <w:szCs w:val="21"/>
      <w:lang w:val="en-US" w:eastAsia="zh-CN" w:bidi="ar-SA"/>
    </w:rPr>
  </w:style>
  <w:style w:type="paragraph" w:customStyle="1" w:styleId="SubItemStep">
    <w:name w:val="Sub Item Step"/>
    <w:pPr>
      <w:numPr>
        <w:ilvl w:val="1"/>
        <w:numId w:val="25"/>
      </w:numPr>
      <w:adjustRightInd w:val="0"/>
      <w:snapToGrid w:val="0"/>
      <w:spacing w:before="80" w:after="80" w:line="240" w:lineRule="atLeast"/>
    </w:pPr>
    <w:rPr>
      <w:rFonts w:cs="Arial" w:hint="eastAsia"/>
      <w:sz w:val="21"/>
      <w:szCs w:val="21"/>
      <w:lang w:val="en-US" w:eastAsia="zh-CN" w:bidi="ar-SA"/>
    </w:rPr>
  </w:style>
  <w:style w:type="paragraph" w:customStyle="1" w:styleId="ThirdLevelItemStep">
    <w:name w:val="Third Level Item Step"/>
    <w:pPr>
      <w:numPr>
        <w:ilvl w:val="2"/>
        <w:numId w:val="25"/>
      </w:numPr>
      <w:adjustRightInd w:val="0"/>
      <w:snapToGrid w:val="0"/>
      <w:spacing w:before="80" w:after="80" w:line="240" w:lineRule="atLeast"/>
    </w:pPr>
    <w:rPr>
      <w:rFonts w:cs="Arial" w:hint="eastAsia"/>
      <w:sz w:val="21"/>
      <w:szCs w:val="21"/>
      <w:lang w:val="en-US" w:eastAsia="zh-CN" w:bidi="ar-SA"/>
    </w:rPr>
  </w:style>
  <w:style w:type="paragraph" w:customStyle="1" w:styleId="FourthLevelItemStep">
    <w:name w:val="Fourth Level Item Step"/>
    <w:pPr>
      <w:numPr>
        <w:ilvl w:val="3"/>
        <w:numId w:val="25"/>
      </w:numPr>
      <w:adjustRightInd w:val="0"/>
      <w:snapToGrid w:val="0"/>
      <w:spacing w:before="80" w:after="80" w:line="240" w:lineRule="atLeast"/>
    </w:pPr>
    <w:rPr>
      <w:rFonts w:cs="Arial" w:hint="eastAsia"/>
      <w:sz w:val="21"/>
      <w:szCs w:val="21"/>
      <w:lang w:val="en-US" w:eastAsia="zh-CN" w:bidi="ar-SA"/>
    </w:rPr>
  </w:style>
  <w:style w:type="paragraph" w:customStyle="1" w:styleId="ManualTitle1">
    <w:name w:val="Manual Title1"/>
    <w:semiHidden/>
    <w:rsid w:val="00446256"/>
    <w:rPr>
      <w:rFonts w:ascii="Arial" w:eastAsia="黑体" w:hAnsi="Arial"/>
      <w:noProof/>
      <w:sz w:val="30"/>
      <w:lang w:val="en-US" w:eastAsia="en-US" w:bidi="ar-SA"/>
    </w:rPr>
  </w:style>
  <w:style w:type="paragraph" w:customStyle="1" w:styleId="CAUTIONHeading">
    <w:name w:val="CAUTION Heading"/>
    <w:basedOn w:val="Normal"/>
    <w:rsid w:val="002839CF"/>
    <w:pPr>
      <w:keepNext/>
      <w:pBdr>
        <w:top w:val="single" w:sz="12" w:space="4" w:color="auto"/>
      </w:pBdr>
      <w:spacing w:before="80" w:after="80"/>
    </w:pPr>
    <w:rPr>
      <w:rFonts w:ascii="Book Antiqua" w:eastAsia="黑体" w:hAnsi="Book Antiqua"/>
      <w:bCs/>
      <w:noProof/>
    </w:rPr>
  </w:style>
  <w:style w:type="paragraph" w:customStyle="1" w:styleId="NotesHeadinginTable">
    <w:name w:val="Notes Heading in Table"/>
    <w:next w:val="NotesTextinTable"/>
    <w:rsid w:val="00773BE3"/>
    <w:pPr>
      <w:keepNext/>
      <w:adjustRightInd w:val="0"/>
      <w:snapToGrid w:val="0"/>
      <w:spacing w:before="80" w:after="40" w:line="240" w:lineRule="atLeast"/>
    </w:pPr>
    <w:rPr>
      <w:rFonts w:eastAsia="黑体" w:cs="Arial"/>
      <w:bCs/>
      <w:kern w:val="2"/>
      <w:sz w:val="18"/>
      <w:szCs w:val="18"/>
      <w:lang w:val="en-US" w:eastAsia="zh-CN" w:bidi="ar-SA"/>
    </w:rPr>
  </w:style>
  <w:style w:type="paragraph" w:customStyle="1" w:styleId="CAUTIONText">
    <w:name w:val="CAUTION Text"/>
    <w:basedOn w:val="Normal"/>
    <w:rsid w:val="001749B1"/>
    <w:pPr>
      <w:keepLines/>
      <w:pBdr>
        <w:bottom w:val="single" w:sz="12" w:space="4" w:color="auto"/>
      </w:pBdr>
      <w:spacing w:before="80" w:after="80"/>
    </w:pPr>
    <w:rPr>
      <w:rFonts w:eastAsia="楷体_GB2312" w:hint="eastAsia"/>
      <w:iCs/>
    </w:rPr>
  </w:style>
  <w:style w:type="paragraph" w:customStyle="1" w:styleId="NotesTextinTable">
    <w:name w:val="Notes Text in Table"/>
    <w:rsid w:val="00340EDD"/>
    <w:pPr>
      <w:widowControl w:val="0"/>
      <w:adjustRightInd w:val="0"/>
      <w:snapToGrid w:val="0"/>
      <w:spacing w:before="40" w:after="80" w:line="240" w:lineRule="atLeast"/>
      <w:ind w:left="170"/>
    </w:pPr>
    <w:rPr>
      <w:rFonts w:eastAsia="楷体_GB2312" w:cs="Arial"/>
      <w:iCs/>
      <w:kern w:val="2"/>
      <w:sz w:val="18"/>
      <w:szCs w:val="18"/>
      <w:lang w:val="en-US" w:eastAsia="zh-CN" w:bidi="ar-SA"/>
    </w:rPr>
  </w:style>
  <w:style w:type="paragraph" w:customStyle="1" w:styleId="NotesTextTD">
    <w:name w:val="Notes Text TD"/>
    <w:rsid w:val="005263EA"/>
    <w:pPr>
      <w:snapToGrid w:val="0"/>
      <w:spacing w:line="240" w:lineRule="atLeast"/>
      <w:ind w:left="2075"/>
    </w:pPr>
    <w:rPr>
      <w:rFonts w:ascii="Courier New" w:hAnsi="Courier New" w:cs="Courier New"/>
      <w:snapToGrid w:val="0"/>
      <w:spacing w:val="-1"/>
      <w:sz w:val="16"/>
      <w:szCs w:val="16"/>
      <w:lang w:val="en-US" w:eastAsia="zh-CN" w:bidi="ar-SA"/>
    </w:rPr>
  </w:style>
  <w:style w:type="paragraph" w:customStyle="1" w:styleId="NotesTextListTextTD">
    <w:name w:val="Notes Text List Text TD"/>
    <w:rsid w:val="005263EB"/>
    <w:pPr>
      <w:snapToGrid w:val="0"/>
      <w:spacing w:line="240" w:lineRule="atLeast"/>
      <w:ind w:left="2359"/>
    </w:pPr>
    <w:rPr>
      <w:rFonts w:ascii="Courier New" w:hAnsi="Courier New" w:cs="Courier New"/>
      <w:snapToGrid w:val="0"/>
      <w:spacing w:val="-1"/>
      <w:sz w:val="16"/>
      <w:szCs w:val="16"/>
      <w:lang w:val="en-US" w:eastAsia="zh-CN" w:bidi="ar-SA"/>
    </w:rPr>
  </w:style>
  <w:style w:type="paragraph" w:customStyle="1" w:styleId="NotesTextListTextTDSub">
    <w:name w:val="Notes Text List Text TD Sub"/>
    <w:rsid w:val="005263EB"/>
    <w:pPr>
      <w:snapToGrid w:val="0"/>
      <w:spacing w:line="240" w:lineRule="atLeast"/>
      <w:ind w:left="2643"/>
    </w:pPr>
    <w:rPr>
      <w:rFonts w:ascii="Courier New" w:hAnsi="Courier New" w:cs="Courier New"/>
      <w:snapToGrid w:val="0"/>
      <w:spacing w:val="-1"/>
      <w:sz w:val="16"/>
      <w:szCs w:val="16"/>
      <w:lang w:val="en-US" w:eastAsia="zh-CN" w:bidi="ar-SA"/>
    </w:rPr>
  </w:style>
  <w:style w:type="paragraph" w:customStyle="1" w:styleId="NotesTextListTextTDThird">
    <w:name w:val="Notes Text List Text TD Third"/>
    <w:rsid w:val="005263EB"/>
    <w:pPr>
      <w:snapToGrid w:val="0"/>
      <w:spacing w:line="240" w:lineRule="atLeast"/>
      <w:ind w:left="2927"/>
    </w:pPr>
    <w:rPr>
      <w:rFonts w:ascii="Courier New" w:hAnsi="Courier New" w:cs="Courier New"/>
      <w:snapToGrid w:val="0"/>
      <w:spacing w:val="-1"/>
      <w:sz w:val="16"/>
      <w:szCs w:val="16"/>
      <w:lang w:val="en-US" w:eastAsia="zh-CN" w:bidi="ar-SA"/>
    </w:rPr>
  </w:style>
  <w:style w:type="paragraph" w:customStyle="1" w:styleId="CAUTIONTextListTextTD">
    <w:name w:val="CAUTION Text List Text TD"/>
    <w:basedOn w:val="CAUTIONText"/>
    <w:rsid w:val="001749B3"/>
    <w:pPr>
      <w:snapToGrid w:val="0"/>
      <w:spacing w:line="240" w:lineRule="atLeast"/>
      <w:ind w:firstLine="283" w:firstLineChars="180"/>
    </w:pPr>
    <w:rPr>
      <w:rFonts w:ascii="Courier New" w:eastAsia="宋体" w:hAnsi="Courier New" w:cs="Courier New"/>
      <w:snapToGrid w:val="0"/>
      <w:spacing w:val="-1"/>
      <w:sz w:val="16"/>
      <w:szCs w:val="16"/>
      <w:lang w:val="en-US" w:eastAsia="zh-CN" w:bidi="ar-SA"/>
    </w:rPr>
  </w:style>
  <w:style w:type="paragraph" w:customStyle="1" w:styleId="CAUTIONTextTD">
    <w:name w:val="CAUTION Text TD"/>
    <w:basedOn w:val="CAUTIONText"/>
    <w:rsid w:val="001749B4"/>
    <w:pPr>
      <w:snapToGrid w:val="0"/>
      <w:spacing w:line="240" w:lineRule="atLeast"/>
      <w:ind w:left="1701"/>
    </w:pPr>
    <w:rPr>
      <w:rFonts w:ascii="Courier New" w:eastAsia="宋体" w:hAnsi="Courier New" w:cs="Courier New"/>
      <w:snapToGrid w:val="0"/>
      <w:spacing w:val="-1"/>
      <w:sz w:val="16"/>
      <w:szCs w:val="16"/>
      <w:lang w:val="en-US" w:eastAsia="zh-CN" w:bidi="ar-SA"/>
    </w:rPr>
  </w:style>
  <w:style w:type="paragraph" w:customStyle="1" w:styleId="NotesTextListText">
    <w:name w:val="Notes Text List Text"/>
    <w:basedOn w:val="CAUTIONText"/>
    <w:rsid w:val="005263EC"/>
    <w:pPr>
      <w:pBdr>
        <w:bottom w:val="none" w:sz="0" w:space="0" w:color="auto"/>
      </w:pBdr>
      <w:spacing w:before="40" w:line="200" w:lineRule="atLeast"/>
      <w:ind w:left="2359"/>
    </w:pPr>
    <w:rPr>
      <w:sz w:val="18"/>
      <w:szCs w:val="18"/>
    </w:rPr>
  </w:style>
  <w:style w:type="paragraph" w:customStyle="1" w:styleId="NotesTextListTextSub">
    <w:name w:val="Notes Text List Text Sub"/>
    <w:basedOn w:val="CAUTIONText"/>
    <w:rsid w:val="005263EC"/>
    <w:pPr>
      <w:pBdr>
        <w:bottom w:val="none" w:sz="0" w:space="0" w:color="auto"/>
      </w:pBdr>
      <w:spacing w:before="40" w:line="200" w:lineRule="atLeast"/>
      <w:ind w:left="2643"/>
    </w:pPr>
    <w:rPr>
      <w:sz w:val="18"/>
      <w:szCs w:val="18"/>
    </w:rPr>
  </w:style>
  <w:style w:type="paragraph" w:customStyle="1" w:styleId="NotesTextListTextThird">
    <w:name w:val="Notes Text List Text Third"/>
    <w:basedOn w:val="CAUTIONText"/>
    <w:rsid w:val="005263EC"/>
    <w:pPr>
      <w:pBdr>
        <w:bottom w:val="none" w:sz="0" w:space="0" w:color="auto"/>
      </w:pBdr>
      <w:spacing w:before="40" w:line="200" w:lineRule="atLeast"/>
      <w:ind w:left="2927"/>
    </w:pPr>
    <w:rPr>
      <w:sz w:val="18"/>
      <w:szCs w:val="18"/>
    </w:rPr>
  </w:style>
  <w:style w:type="paragraph" w:customStyle="1" w:styleId="CAUTIONTextList">
    <w:name w:val="CAUTION Text List"/>
    <w:basedOn w:val="CAUTIONText"/>
    <w:rsid w:val="001749B1"/>
    <w:pPr>
      <w:keepNext/>
      <w:numPr>
        <w:numId w:val="21"/>
      </w:numPr>
    </w:pPr>
  </w:style>
  <w:style w:type="paragraph" w:customStyle="1" w:styleId="CAUTIONTextStep">
    <w:name w:val="CAUTION Text Step"/>
    <w:basedOn w:val="CAUTIONText"/>
    <w:rsid w:val="001749B2"/>
    <w:pPr>
      <w:keepNext/>
      <w:numPr>
        <w:ilvl w:val="5"/>
        <w:numId w:val="1"/>
      </w:numPr>
    </w:pPr>
  </w:style>
  <w:style w:type="paragraph" w:customStyle="1" w:styleId="CAUTIONTextListText">
    <w:name w:val="CAUTION Text List Text"/>
    <w:basedOn w:val="CAUTIONText"/>
    <w:rsid w:val="001749B2"/>
    <w:pPr>
      <w:ind w:firstLine="283" w:firstLineChars="135"/>
    </w:pPr>
  </w:style>
  <w:style w:type="table" w:customStyle="1" w:styleId="Table">
    <w:name w:val="Table"/>
    <w:basedOn w:val="TableProfessional"/>
    <w:rsid w:val="00CA6AE3"/>
    <w:pPr>
      <w:jc w:val="left"/>
    </w:pPr>
    <w:rPr>
      <w:rFonts w:cs="Arial"/>
      <w:lang w:bidi="ar-SA"/>
    </w:rPr>
    <w:tblPr>
      <w:tblInd w:w="181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cantSplit/>
    </w:trPr>
    <w:tblStylePr w:type="firstRow">
      <w:rPr>
        <w:b w:val="0"/>
        <w:bCs w:val="0"/>
        <w:i w:val="0"/>
        <w:iCs w:val="0"/>
        <w:color w:val="auto"/>
        <w:sz w:val="20"/>
        <w:szCs w:val="20"/>
      </w:rPr>
      <w:tblPr/>
      <w:tcPr>
        <w:tcBorders>
          <w:top w:val="single" w:sz="6" w:space="0" w:color="auto"/>
          <w:left w:val="single" w:sz="6" w:space="0" w:color="auto"/>
          <w:bottom w:val="single" w:sz="6" w:space="0" w:color="auto"/>
          <w:right w:val="single" w:sz="6" w:space="0" w:color="auto"/>
          <w:insideH w:val="single" w:sz="6" w:space="0" w:color="auto"/>
          <w:insideV w:val="single" w:sz="6" w:space="0" w:color="auto"/>
          <w:tl2br w:val="nil"/>
          <w:tr2bl w:val="nil"/>
        </w:tcBorders>
        <w:shd w:val="clear" w:color="auto" w:fill="D9D9D9"/>
      </w:tcPr>
    </w:tblStylePr>
  </w:style>
  <w:style w:type="table" w:customStyle="1" w:styleId="RemarksTable">
    <w:name w:val="Remarks Table"/>
    <w:basedOn w:val="TableNormal"/>
    <w:rsid w:val="00CB5415"/>
    <w:tblPr>
      <w:tblInd w:w="1809" w:type="dxa"/>
      <w:tblCellMar>
        <w:top w:w="0" w:type="dxa"/>
        <w:left w:w="108" w:type="dxa"/>
        <w:bottom w:w="0" w:type="dxa"/>
        <w:right w:w="108" w:type="dxa"/>
      </w:tblCellMar>
    </w:tblPr>
  </w:style>
  <w:style w:type="table" w:styleId="TableGrid">
    <w:name w:val="Table Grid"/>
    <w:basedOn w:val="TableNormal"/>
    <w:semiHidden/>
    <w:rsid w:val="00446256"/>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ep">
    <w:name w:val="Step"/>
    <w:basedOn w:val="Normal"/>
    <w:rsid w:val="00145363"/>
    <w:pPr>
      <w:numPr>
        <w:ilvl w:val="6"/>
        <w:numId w:val="3"/>
      </w:numPr>
    </w:pPr>
    <w:rPr>
      <w:snapToGrid w:val="0"/>
      <w:kern w:val="0"/>
    </w:rPr>
  </w:style>
  <w:style w:type="paragraph" w:customStyle="1" w:styleId="SubItemList">
    <w:name w:val="Sub Item List"/>
    <w:basedOn w:val="Normal"/>
    <w:rsid w:val="004E5A8C"/>
    <w:pPr>
      <w:numPr>
        <w:numId w:val="2"/>
      </w:numPr>
      <w:spacing w:before="80" w:after="80"/>
    </w:pPr>
  </w:style>
  <w:style w:type="paragraph" w:customStyle="1" w:styleId="ThirdLevelItemList">
    <w:name w:val="Third Level Item List"/>
    <w:basedOn w:val="Normal"/>
    <w:rsid w:val="004E5A8A"/>
    <w:pPr>
      <w:numPr>
        <w:ilvl w:val="1"/>
        <w:numId w:val="2"/>
      </w:numPr>
      <w:spacing w:before="80" w:after="80"/>
    </w:pPr>
  </w:style>
  <w:style w:type="paragraph" w:customStyle="1" w:styleId="FourthLevelItemList">
    <w:name w:val="Fourth Level Item List"/>
    <w:basedOn w:val="Normal"/>
    <w:rsid w:val="004E5A8A"/>
    <w:pPr>
      <w:numPr>
        <w:ilvl w:val="2"/>
        <w:numId w:val="2"/>
      </w:numPr>
      <w:spacing w:before="80" w:after="80"/>
    </w:pPr>
  </w:style>
  <w:style w:type="paragraph" w:customStyle="1" w:styleId="SubItemListText">
    <w:name w:val="Sub Item List Text"/>
    <w:rsid w:val="00C41A40"/>
    <w:pPr>
      <w:adjustRightInd w:val="0"/>
      <w:snapToGrid w:val="0"/>
      <w:spacing w:before="80" w:after="80" w:line="240" w:lineRule="atLeast"/>
      <w:ind w:left="2551"/>
    </w:pPr>
    <w:rPr>
      <w:rFonts w:cs="Arial" w:hint="eastAsia"/>
      <w:kern w:val="2"/>
      <w:sz w:val="21"/>
      <w:szCs w:val="21"/>
      <w:lang w:val="en-US" w:eastAsia="zh-CN" w:bidi="ar-SA"/>
    </w:rPr>
  </w:style>
  <w:style w:type="paragraph" w:customStyle="1" w:styleId="ThirdLevelItemListText">
    <w:name w:val="Third Level Item List Text"/>
    <w:rsid w:val="00C41A41"/>
    <w:pPr>
      <w:adjustRightInd w:val="0"/>
      <w:snapToGrid w:val="0"/>
      <w:spacing w:before="80" w:after="80" w:line="240" w:lineRule="atLeast"/>
      <w:ind w:left="2976"/>
    </w:pPr>
    <w:rPr>
      <w:rFonts w:cs="Arial" w:hint="eastAsia"/>
      <w:kern w:val="2"/>
      <w:sz w:val="21"/>
      <w:szCs w:val="21"/>
      <w:lang w:val="en-US" w:eastAsia="zh-CN" w:bidi="ar-SA"/>
    </w:rPr>
  </w:style>
  <w:style w:type="paragraph" w:customStyle="1" w:styleId="FourthLevelItemListText">
    <w:name w:val="Fourth Level Item List Text"/>
    <w:rsid w:val="00C41A41"/>
    <w:pPr>
      <w:adjustRightInd w:val="0"/>
      <w:snapToGrid w:val="0"/>
      <w:spacing w:before="80" w:after="80" w:line="240" w:lineRule="atLeast"/>
      <w:ind w:left="3401"/>
    </w:pPr>
    <w:rPr>
      <w:rFonts w:cs="Arial" w:hint="eastAsia"/>
      <w:kern w:val="2"/>
      <w:sz w:val="21"/>
      <w:szCs w:val="21"/>
      <w:lang w:val="en-US" w:eastAsia="zh-CN" w:bidi="ar-SA"/>
    </w:rPr>
  </w:style>
  <w:style w:type="paragraph" w:styleId="Title">
    <w:name w:val="Title"/>
    <w:basedOn w:val="Normal"/>
    <w:semiHidden/>
    <w:qFormat/>
    <w:rsid w:val="009B2A47"/>
    <w:pPr>
      <w:spacing w:before="240" w:after="60"/>
      <w:jc w:val="center"/>
      <w:outlineLvl w:val="0"/>
    </w:pPr>
    <w:rPr>
      <w:rFonts w:ascii="Arial" w:hAnsi="Arial"/>
      <w:b/>
      <w:bCs/>
      <w:sz w:val="32"/>
      <w:szCs w:val="32"/>
    </w:rPr>
  </w:style>
  <w:style w:type="table" w:styleId="TableProfessional">
    <w:name w:val="Table Professional"/>
    <w:basedOn w:val="TableNormal"/>
    <w:semiHidden/>
    <w:rsid w:val="00446256"/>
    <w:pPr>
      <w:widowControl w:val="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TableDescription">
    <w:name w:val="Table Description"/>
    <w:basedOn w:val="Normal"/>
    <w:next w:val="Normal"/>
    <w:rsid w:val="00145363"/>
    <w:pPr>
      <w:keepNext/>
      <w:numPr>
        <w:ilvl w:val="8"/>
        <w:numId w:val="3"/>
      </w:numPr>
      <w:spacing w:before="320" w:after="80"/>
    </w:pPr>
    <w:rPr>
      <w:rFonts w:eastAsia="黑体"/>
      <w:spacing w:val="-4"/>
    </w:rPr>
  </w:style>
  <w:style w:type="paragraph" w:customStyle="1" w:styleId="NotesTextListinTable">
    <w:name w:val="Notes Text List in Table"/>
    <w:rsid w:val="002839CF"/>
    <w:pPr>
      <w:numPr>
        <w:numId w:val="19"/>
      </w:numPr>
      <w:spacing w:before="40" w:after="80" w:line="200" w:lineRule="atLeast"/>
    </w:pPr>
    <w:rPr>
      <w:rFonts w:eastAsia="楷体_GB2312" w:cs="楷体_GB2312"/>
      <w:noProof/>
      <w:sz w:val="18"/>
      <w:szCs w:val="18"/>
      <w:lang w:val="en-US" w:eastAsia="zh-CN" w:bidi="ar-SA"/>
    </w:rPr>
  </w:style>
  <w:style w:type="paragraph" w:customStyle="1" w:styleId="NotesTextListinTableSub">
    <w:name w:val="Notes Text List in Table Sub"/>
    <w:rsid w:val="002839CF"/>
    <w:pPr>
      <w:numPr>
        <w:ilvl w:val="7"/>
        <w:numId w:val="19"/>
      </w:numPr>
      <w:spacing w:before="40" w:after="80" w:line="200" w:lineRule="atLeast"/>
    </w:pPr>
    <w:rPr>
      <w:rFonts w:eastAsia="楷体_GB2312" w:cs="楷体_GB2312"/>
      <w:noProof/>
      <w:sz w:val="18"/>
      <w:szCs w:val="18"/>
      <w:lang w:val="en-US" w:eastAsia="zh-CN" w:bidi="ar-SA"/>
    </w:rPr>
  </w:style>
  <w:style w:type="paragraph" w:customStyle="1" w:styleId="NotesTextStepinTable">
    <w:name w:val="Notes Text Step in Table"/>
    <w:rsid w:val="00D17237"/>
    <w:pPr>
      <w:numPr>
        <w:ilvl w:val="7"/>
        <w:numId w:val="1"/>
      </w:numPr>
      <w:pBdr>
        <w:bottom w:val="none" w:sz="0" w:space="0" w:color="auto"/>
      </w:pBdr>
      <w:spacing w:before="40" w:after="80" w:line="200" w:lineRule="atLeast"/>
    </w:pPr>
    <w:rPr>
      <w:rFonts w:ascii="Times New Roman" w:eastAsia="楷体_GB2312" w:hAnsi="Times New Roman" w:cs="楷体_GB2312"/>
      <w:noProof/>
      <w:sz w:val="18"/>
      <w:szCs w:val="18"/>
      <w:lang w:val="en-US" w:eastAsia="zh-CN" w:bidi="ar-SA"/>
    </w:rPr>
  </w:style>
  <w:style w:type="paragraph" w:customStyle="1" w:styleId="NotesTextStepinTableSub">
    <w:name w:val="Notes Text Step in Table Sub"/>
    <w:basedOn w:val="NotesTextStepinTable"/>
    <w:rsid w:val="00D17238"/>
    <w:pPr>
      <w:numPr>
        <w:ilvl w:val="3"/>
        <w:numId w:val="34"/>
      </w:numPr>
      <w:pBdr>
        <w:bottom w:val="none" w:sz="0" w:space="0" w:color="auto"/>
      </w:pBdr>
      <w:spacing w:before="40" w:after="80" w:line="200" w:lineRule="atLeast"/>
    </w:pPr>
    <w:rPr>
      <w:rFonts w:ascii="Times New Roman" w:eastAsia="楷体_GB2312" w:hAnsi="Times New Roman" w:cs="楷体_GB2312"/>
      <w:noProof/>
      <w:sz w:val="18"/>
      <w:szCs w:val="18"/>
      <w:lang w:val="en-US" w:eastAsia="zh-CN" w:bidi="ar-SA"/>
    </w:rPr>
  </w:style>
  <w:style w:type="paragraph" w:customStyle="1" w:styleId="TerminalDisplay">
    <w:name w:val="Terminal Display"/>
    <w:rsid w:val="00CC0772"/>
    <w:pPr>
      <w:shd w:val="clear" w:color="auto" w:fill="F2F2F2"/>
      <w:snapToGrid w:val="0"/>
      <w:spacing w:line="240" w:lineRule="atLeast"/>
      <w:ind w:left="1701"/>
    </w:pPr>
    <w:rPr>
      <w:rFonts w:ascii="Courier New" w:hAnsi="Courier New" w:cs="Courier New"/>
      <w:snapToGrid w:val="0"/>
      <w:spacing w:val="-1"/>
      <w:sz w:val="16"/>
      <w:szCs w:val="16"/>
      <w:lang w:val="en-US" w:eastAsia="zh-CN" w:bidi="ar-SA"/>
    </w:rPr>
  </w:style>
  <w:style w:type="paragraph" w:styleId="TOC1">
    <w:name w:val="toc 1"/>
    <w:basedOn w:val="Normal"/>
    <w:next w:val="Normal"/>
    <w:semiHidden/>
    <w:rsid w:val="0003126A"/>
    <w:pPr>
      <w:spacing w:after="80"/>
      <w:ind w:left="0"/>
    </w:pPr>
    <w:rPr>
      <w:rFonts w:ascii="Book Antiqua" w:hAnsi="Book Antiqua" w:cs="Book Antiqua"/>
      <w:b/>
      <w:bCs/>
      <w:sz w:val="24"/>
      <w:szCs w:val="24"/>
    </w:rPr>
  </w:style>
  <w:style w:type="paragraph" w:styleId="TOC2">
    <w:name w:val="toc 2"/>
    <w:basedOn w:val="Normal"/>
    <w:next w:val="Normal"/>
    <w:semiHidden/>
    <w:rsid w:val="0003126A"/>
    <w:pPr>
      <w:spacing w:before="80" w:after="80"/>
      <w:ind w:left="0"/>
    </w:pPr>
    <w:rPr>
      <w:noProof/>
      <w:sz w:val="20"/>
      <w:szCs w:val="20"/>
    </w:rPr>
  </w:style>
  <w:style w:type="paragraph" w:styleId="TOC3">
    <w:name w:val="toc 3"/>
    <w:basedOn w:val="Normal"/>
    <w:next w:val="Normal"/>
    <w:semiHidden/>
    <w:rsid w:val="0003126A"/>
    <w:pPr>
      <w:spacing w:before="80" w:after="80"/>
      <w:ind w:left="0"/>
    </w:pPr>
    <w:rPr>
      <w:noProof/>
      <w:sz w:val="20"/>
      <w:szCs w:val="20"/>
    </w:rPr>
  </w:style>
  <w:style w:type="paragraph" w:styleId="TOC4">
    <w:name w:val="toc 4"/>
    <w:basedOn w:val="Normal"/>
    <w:next w:val="Normal"/>
    <w:semiHidden/>
    <w:rsid w:val="00BB3B70"/>
    <w:pPr>
      <w:spacing w:before="80" w:after="80"/>
      <w:ind w:left="0"/>
    </w:pPr>
    <w:rPr>
      <w:sz w:val="20"/>
      <w:szCs w:val="20"/>
    </w:rPr>
  </w:style>
  <w:style w:type="paragraph" w:styleId="TOC5">
    <w:name w:val="toc 5"/>
    <w:basedOn w:val="Normal"/>
    <w:next w:val="Normal"/>
    <w:autoRedefine/>
    <w:semiHidden/>
    <w:rsid w:val="00446256"/>
    <w:pPr>
      <w:spacing w:before="80" w:after="80"/>
      <w:ind w:left="0"/>
    </w:pPr>
    <w:rPr>
      <w:sz w:val="20"/>
      <w:szCs w:val="20"/>
    </w:rPr>
  </w:style>
  <w:style w:type="paragraph" w:styleId="TOC6">
    <w:name w:val="toc 6"/>
    <w:basedOn w:val="Normal"/>
    <w:next w:val="Normal"/>
    <w:autoRedefine/>
    <w:semiHidden/>
    <w:rsid w:val="00446256"/>
    <w:pPr>
      <w:ind w:left="2100"/>
    </w:pPr>
    <w:rPr>
      <w:sz w:val="24"/>
    </w:rPr>
  </w:style>
  <w:style w:type="paragraph" w:styleId="TOC7">
    <w:name w:val="toc 7"/>
    <w:basedOn w:val="Normal"/>
    <w:next w:val="Normal"/>
    <w:autoRedefine/>
    <w:semiHidden/>
    <w:rsid w:val="00446256"/>
    <w:pPr>
      <w:ind w:left="2520"/>
    </w:pPr>
    <w:rPr>
      <w:sz w:val="24"/>
    </w:rPr>
  </w:style>
  <w:style w:type="paragraph" w:styleId="TOC8">
    <w:name w:val="toc 8"/>
    <w:basedOn w:val="Normal"/>
    <w:next w:val="Normal"/>
    <w:autoRedefine/>
    <w:semiHidden/>
    <w:rsid w:val="00446256"/>
    <w:pPr>
      <w:ind w:left="2940"/>
    </w:pPr>
    <w:rPr>
      <w:sz w:val="24"/>
    </w:rPr>
  </w:style>
  <w:style w:type="paragraph" w:styleId="TOC9">
    <w:name w:val="toc 9"/>
    <w:basedOn w:val="Normal"/>
    <w:next w:val="Normal"/>
    <w:autoRedefine/>
    <w:semiHidden/>
    <w:rsid w:val="00446256"/>
    <w:pPr>
      <w:ind w:left="3360"/>
    </w:pPr>
    <w:rPr>
      <w:sz w:val="24"/>
    </w:rPr>
  </w:style>
  <w:style w:type="paragraph" w:styleId="Index1">
    <w:name w:val="index 1"/>
    <w:next w:val="Normal"/>
    <w:rsid w:val="00F613A7"/>
    <w:pPr>
      <w:adjustRightInd w:val="0"/>
      <w:snapToGrid w:val="0"/>
    </w:pPr>
    <w:rPr>
      <w:rFonts w:cs="Arial"/>
      <w:kern w:val="2"/>
      <w:sz w:val="21"/>
      <w:szCs w:val="21"/>
      <w:lang w:val="en-US" w:eastAsia="zh-CN" w:bidi="ar-SA"/>
    </w:rPr>
  </w:style>
  <w:style w:type="paragraph" w:styleId="Index2">
    <w:name w:val="index 2"/>
    <w:next w:val="Normal"/>
    <w:rsid w:val="00F613A7"/>
    <w:pPr>
      <w:adjustRightInd w:val="0"/>
      <w:snapToGrid w:val="0"/>
      <w:ind w:left="284"/>
    </w:pPr>
    <w:rPr>
      <w:rFonts w:cs="Arial"/>
      <w:kern w:val="2"/>
      <w:sz w:val="21"/>
      <w:szCs w:val="21"/>
      <w:lang w:val="en-US" w:eastAsia="zh-CN" w:bidi="ar-SA"/>
    </w:rPr>
  </w:style>
  <w:style w:type="paragraph" w:styleId="Index3">
    <w:name w:val="index 3"/>
    <w:next w:val="Normal"/>
    <w:rsid w:val="00F613A7"/>
    <w:pPr>
      <w:adjustRightInd w:val="0"/>
      <w:snapToGrid w:val="0"/>
      <w:ind w:left="567"/>
    </w:pPr>
    <w:rPr>
      <w:rFonts w:cs="Arial"/>
      <w:kern w:val="2"/>
      <w:sz w:val="21"/>
      <w:szCs w:val="21"/>
      <w:lang w:val="en-US" w:eastAsia="zh-CN" w:bidi="ar-SA"/>
    </w:rPr>
  </w:style>
  <w:style w:type="paragraph" w:styleId="Index5">
    <w:name w:val="index 5"/>
    <w:basedOn w:val="Normal"/>
    <w:next w:val="Normal"/>
    <w:autoRedefine/>
    <w:semiHidden/>
    <w:rsid w:val="00446256"/>
    <w:pPr>
      <w:ind w:left="1050" w:hanging="210"/>
    </w:pPr>
    <w:rPr>
      <w:sz w:val="20"/>
      <w:szCs w:val="20"/>
    </w:rPr>
  </w:style>
  <w:style w:type="paragraph" w:styleId="Index6">
    <w:name w:val="index 6"/>
    <w:basedOn w:val="Normal"/>
    <w:next w:val="Normal"/>
    <w:autoRedefine/>
    <w:semiHidden/>
    <w:rsid w:val="00446256"/>
    <w:pPr>
      <w:ind w:left="1260" w:hanging="210"/>
    </w:pPr>
    <w:rPr>
      <w:sz w:val="20"/>
      <w:szCs w:val="20"/>
    </w:rPr>
  </w:style>
  <w:style w:type="paragraph" w:styleId="Index7">
    <w:name w:val="index 7"/>
    <w:basedOn w:val="Normal"/>
    <w:next w:val="Normal"/>
    <w:autoRedefine/>
    <w:semiHidden/>
    <w:rsid w:val="00446256"/>
    <w:pPr>
      <w:ind w:left="1470" w:hanging="210"/>
    </w:pPr>
    <w:rPr>
      <w:sz w:val="20"/>
      <w:szCs w:val="20"/>
    </w:rPr>
  </w:style>
  <w:style w:type="paragraph" w:styleId="Index8">
    <w:name w:val="index 8"/>
    <w:basedOn w:val="Normal"/>
    <w:next w:val="Normal"/>
    <w:autoRedefine/>
    <w:semiHidden/>
    <w:rsid w:val="00446256"/>
    <w:pPr>
      <w:ind w:left="1680" w:hanging="210"/>
    </w:pPr>
    <w:rPr>
      <w:sz w:val="20"/>
      <w:szCs w:val="20"/>
    </w:rPr>
  </w:style>
  <w:style w:type="paragraph" w:styleId="Index9">
    <w:name w:val="index 9"/>
    <w:basedOn w:val="Normal"/>
    <w:next w:val="Normal"/>
    <w:autoRedefine/>
    <w:semiHidden/>
    <w:rsid w:val="00446256"/>
    <w:pPr>
      <w:ind w:left="1890" w:hanging="210"/>
    </w:pPr>
    <w:rPr>
      <w:sz w:val="20"/>
      <w:szCs w:val="20"/>
    </w:rPr>
  </w:style>
  <w:style w:type="paragraph" w:styleId="TableofFigures">
    <w:name w:val="table of figures"/>
    <w:basedOn w:val="Normal"/>
    <w:next w:val="Normal"/>
    <w:semiHidden/>
    <w:rsid w:val="00052EBA"/>
    <w:pPr>
      <w:spacing w:afterLines="50"/>
      <w:ind w:leftChars="300"/>
    </w:pPr>
    <w:rPr>
      <w:sz w:val="20"/>
      <w:szCs w:val="20"/>
    </w:rPr>
  </w:style>
  <w:style w:type="paragraph" w:styleId="DocumentMap">
    <w:name w:val="Document Map"/>
    <w:basedOn w:val="Normal"/>
    <w:semiHidden/>
    <w:rsid w:val="00255771"/>
    <w:pPr>
      <w:shd w:val="clear" w:color="auto" w:fill="000080"/>
    </w:pPr>
  </w:style>
  <w:style w:type="paragraph" w:styleId="Footer">
    <w:name w:val="footer"/>
    <w:basedOn w:val="HeadingLeft"/>
    <w:semiHidden/>
    <w:rsid w:val="00446256"/>
    <w:pPr>
      <w:spacing w:before="200" w:after="200"/>
      <w:jc w:val="center"/>
    </w:pPr>
    <w:rPr>
      <w:rFonts w:cs="Times New Roman"/>
      <w:b/>
      <w:bCs/>
      <w:sz w:val="22"/>
      <w:szCs w:val="22"/>
    </w:rPr>
  </w:style>
  <w:style w:type="paragraph" w:customStyle="1" w:styleId="TerminalDisplayinTable">
    <w:name w:val="Terminal Display in Table"/>
    <w:rsid w:val="00394F23"/>
    <w:pPr>
      <w:widowControl w:val="0"/>
      <w:shd w:val="clear" w:color="auto" w:fill="F2F2F2"/>
      <w:adjustRightInd w:val="0"/>
      <w:snapToGrid w:val="0"/>
      <w:spacing w:before="80" w:after="80" w:line="240" w:lineRule="atLeast"/>
    </w:pPr>
    <w:rPr>
      <w:rFonts w:ascii="Courier New" w:hAnsi="Courier New" w:cs="Courier New"/>
      <w:snapToGrid w:val="0"/>
      <w:spacing w:val="-1"/>
      <w:sz w:val="16"/>
      <w:szCs w:val="16"/>
      <w:lang w:val="en-US" w:eastAsia="zh-CN" w:bidi="ar-SA"/>
    </w:rPr>
  </w:style>
  <w:style w:type="paragraph" w:customStyle="1" w:styleId="NotesTextListTextinTable">
    <w:name w:val="Notes Text List Text in Table"/>
    <w:rsid w:val="00340EDE"/>
    <w:pPr>
      <w:widowControl w:val="0"/>
      <w:adjustRightInd w:val="0"/>
      <w:snapToGrid w:val="0"/>
      <w:spacing w:before="40" w:after="80" w:line="240" w:lineRule="atLeast"/>
      <w:ind w:left="454"/>
    </w:pPr>
    <w:rPr>
      <w:rFonts w:eastAsia="楷体_GB2312" w:cs="Arial"/>
      <w:iCs/>
      <w:kern w:val="2"/>
      <w:sz w:val="18"/>
      <w:szCs w:val="18"/>
      <w:lang w:val="en-US" w:eastAsia="zh-CN" w:bidi="ar-SA"/>
    </w:rPr>
  </w:style>
  <w:style w:type="paragraph" w:customStyle="1" w:styleId="NotesTextListTextinTableSub">
    <w:name w:val="Notes Text List Text in Table Sub"/>
    <w:rsid w:val="00340EDE"/>
    <w:pPr>
      <w:widowControl w:val="0"/>
      <w:adjustRightInd w:val="0"/>
      <w:snapToGrid w:val="0"/>
      <w:spacing w:before="40" w:after="80" w:line="240" w:lineRule="atLeast"/>
      <w:ind w:left="738"/>
    </w:pPr>
    <w:rPr>
      <w:rFonts w:eastAsia="楷体_GB2312" w:cs="Arial"/>
      <w:iCs/>
      <w:kern w:val="2"/>
      <w:sz w:val="18"/>
      <w:szCs w:val="18"/>
      <w:lang w:val="en-US" w:eastAsia="zh-CN" w:bidi="ar-SA"/>
    </w:rPr>
  </w:style>
  <w:style w:type="paragraph" w:customStyle="1" w:styleId="NotesTextTDinTable">
    <w:name w:val="Notes Text TD in Table"/>
    <w:rsid w:val="00394F24"/>
    <w:pPr>
      <w:widowControl w:val="0"/>
      <w:adjustRightInd w:val="0"/>
      <w:snapToGrid w:val="0"/>
      <w:spacing w:before="80" w:after="80" w:line="240" w:lineRule="atLeast"/>
      <w:ind w:left="170"/>
    </w:pPr>
    <w:rPr>
      <w:rFonts w:ascii="Courier New" w:hAnsi="Courier New" w:cs="Courier New"/>
      <w:snapToGrid w:val="0"/>
      <w:spacing w:val="-1"/>
      <w:sz w:val="16"/>
      <w:szCs w:val="16"/>
      <w:lang w:val="en-US" w:eastAsia="zh-CN" w:bidi="ar-SA"/>
    </w:rPr>
  </w:style>
  <w:style w:type="paragraph" w:customStyle="1" w:styleId="NotesTextListTextTDinTable">
    <w:name w:val="Notes Text List Text TD in Table"/>
    <w:rsid w:val="00394F25"/>
    <w:pPr>
      <w:widowControl w:val="0"/>
      <w:adjustRightInd w:val="0"/>
      <w:snapToGrid w:val="0"/>
      <w:spacing w:before="80" w:after="80" w:line="240" w:lineRule="atLeast"/>
      <w:ind w:left="454"/>
    </w:pPr>
    <w:rPr>
      <w:rFonts w:ascii="Courier New" w:hAnsi="Courier New" w:cs="Courier New"/>
      <w:snapToGrid w:val="0"/>
      <w:spacing w:val="-1"/>
      <w:sz w:val="16"/>
      <w:szCs w:val="16"/>
      <w:lang w:val="en-US" w:eastAsia="zh-CN" w:bidi="ar-SA"/>
    </w:rPr>
  </w:style>
  <w:style w:type="paragraph" w:styleId="Header">
    <w:name w:val="header"/>
    <w:basedOn w:val="Normal"/>
    <w:rsid w:val="00450A20"/>
    <w:pPr>
      <w:tabs>
        <w:tab w:val="center" w:pos="4153"/>
        <w:tab w:val="right" w:pos="8306"/>
      </w:tabs>
      <w:spacing w:before="0" w:after="0"/>
      <w:ind w:left="0"/>
      <w:jc w:val="right"/>
    </w:pPr>
    <w:rPr>
      <w:sz w:val="18"/>
      <w:szCs w:val="18"/>
    </w:rPr>
  </w:style>
  <w:style w:type="character" w:styleId="Hyperlink">
    <w:name w:val="Hyperlink"/>
    <w:rsid w:val="007E3774"/>
    <w:rPr>
      <w:color w:val="0000FF"/>
      <w:u w:val="none"/>
    </w:rPr>
  </w:style>
  <w:style w:type="paragraph" w:customStyle="1" w:styleId="FigureDescriptioninAppendix">
    <w:name w:val="Figure Description in Appendix"/>
    <w:basedOn w:val="Figure"/>
    <w:next w:val="Figure"/>
    <w:rsid w:val="00C60B38"/>
    <w:pPr>
      <w:keepNext/>
      <w:numPr>
        <w:ilvl w:val="7"/>
        <w:numId w:val="30"/>
      </w:numPr>
      <w:adjustRightInd w:val="0"/>
      <w:snapToGrid w:val="0"/>
      <w:spacing w:before="320" w:after="80" w:line="240" w:lineRule="atLeast"/>
    </w:pPr>
    <w:rPr>
      <w:rFonts w:eastAsia="黑体" w:cs="Arial"/>
      <w:spacing w:val="-4"/>
      <w:kern w:val="2"/>
      <w:sz w:val="21"/>
      <w:szCs w:val="21"/>
      <w:lang w:val="en-US" w:eastAsia="zh-CN" w:bidi="ar-SA"/>
    </w:rPr>
  </w:style>
  <w:style w:type="paragraph" w:customStyle="1" w:styleId="FigureDescriptioninPreface">
    <w:name w:val="Figure Description in Preface"/>
    <w:basedOn w:val="Figure"/>
    <w:next w:val="Figure"/>
    <w:rsid w:val="00C60B38"/>
    <w:pPr>
      <w:keepNext/>
      <w:numPr>
        <w:ilvl w:val="0"/>
        <w:numId w:val="36"/>
      </w:numPr>
    </w:pPr>
  </w:style>
  <w:style w:type="numbering" w:styleId="1ai">
    <w:name w:val="Outline List 1"/>
    <w:basedOn w:val="NoList"/>
    <w:semiHidden/>
    <w:rsid w:val="005327F2"/>
    <w:pPr>
      <w:numPr>
        <w:numId w:val="17"/>
      </w:numPr>
    </w:pPr>
  </w:style>
  <w:style w:type="paragraph" w:customStyle="1" w:styleId="TableHeading">
    <w:name w:val="Table Heading"/>
    <w:basedOn w:val="Normal"/>
    <w:rsid w:val="00CF6B0F"/>
    <w:pPr>
      <w:widowControl w:val="0"/>
      <w:spacing w:before="80" w:after="80"/>
      <w:ind w:left="0"/>
    </w:pPr>
    <w:rPr>
      <w:rFonts w:ascii="Book Antiqua" w:eastAsia="黑体" w:hAnsi="Book Antiqua" w:cs="Book Antiqua"/>
      <w:bCs/>
      <w:snapToGrid w:val="0"/>
      <w:kern w:val="0"/>
    </w:rPr>
  </w:style>
  <w:style w:type="paragraph" w:customStyle="1" w:styleId="TableText">
    <w:name w:val="Table Text"/>
    <w:basedOn w:val="Normal"/>
    <w:rsid w:val="00CF6B0F"/>
    <w:pPr>
      <w:widowControl w:val="0"/>
      <w:spacing w:before="80" w:after="80"/>
      <w:ind w:left="0"/>
    </w:pPr>
    <w:rPr>
      <w:snapToGrid w:val="0"/>
      <w:kern w:val="0"/>
    </w:rPr>
  </w:style>
  <w:style w:type="paragraph" w:customStyle="1" w:styleId="HeadingMiddle">
    <w:name w:val="Heading Middle"/>
    <w:rsid w:val="00FC02CF"/>
    <w:pPr>
      <w:adjustRightInd w:val="0"/>
      <w:snapToGrid w:val="0"/>
      <w:spacing w:line="240" w:lineRule="atLeast"/>
      <w:jc w:val="center"/>
    </w:pPr>
    <w:rPr>
      <w:rFonts w:ascii="Times New Roman" w:cs="Times New Roman"/>
      <w:snapToGrid w:val="0"/>
      <w:lang w:val="en-US" w:eastAsia="zh-CN" w:bidi="ar-SA"/>
    </w:rPr>
  </w:style>
  <w:style w:type="paragraph" w:styleId="Macro">
    <w:name w:val="macro"/>
    <w:semiHidden/>
    <w:rsid w:val="00CB6A0F"/>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spacing w:before="160" w:after="160"/>
      <w:ind w:left="1701"/>
    </w:pPr>
    <w:rPr>
      <w:rFonts w:ascii="Courier New" w:hAnsi="Courier New" w:cs="Courier New"/>
      <w:kern w:val="2"/>
      <w:sz w:val="24"/>
      <w:szCs w:val="24"/>
      <w:lang w:val="en-US" w:eastAsia="zh-CN" w:bidi="ar-SA"/>
    </w:rPr>
  </w:style>
  <w:style w:type="paragraph" w:styleId="FootnoteText">
    <w:name w:val="footnote text"/>
    <w:basedOn w:val="Normal"/>
    <w:semiHidden/>
    <w:rsid w:val="00CB6A0F"/>
    <w:rPr>
      <w:sz w:val="18"/>
      <w:szCs w:val="18"/>
    </w:rPr>
  </w:style>
  <w:style w:type="character" w:styleId="FootnoteReference">
    <w:name w:val="footnote reference"/>
    <w:basedOn w:val="DefaultParagraphFont"/>
    <w:semiHidden/>
    <w:rsid w:val="00CB6A0F"/>
    <w:rPr>
      <w:vertAlign w:val="superscript"/>
    </w:rPr>
  </w:style>
  <w:style w:type="paragraph" w:styleId="BalloonText">
    <w:name w:val="Balloon Text"/>
    <w:basedOn w:val="Normal"/>
    <w:semiHidden/>
    <w:rsid w:val="00CB6A0F"/>
    <w:rPr>
      <w:sz w:val="18"/>
      <w:szCs w:val="18"/>
    </w:rPr>
  </w:style>
  <w:style w:type="paragraph" w:styleId="CommentText">
    <w:name w:val="annotation text"/>
    <w:basedOn w:val="Normal"/>
    <w:semiHidden/>
    <w:rsid w:val="00CB6A0F"/>
  </w:style>
  <w:style w:type="character" w:styleId="CommentReference">
    <w:name w:val="annotation reference"/>
    <w:basedOn w:val="DefaultParagraphFont"/>
    <w:semiHidden/>
    <w:rsid w:val="00CB6A0F"/>
    <w:rPr>
      <w:sz w:val="21"/>
      <w:szCs w:val="21"/>
    </w:rPr>
  </w:style>
  <w:style w:type="paragraph" w:styleId="CommentSubject">
    <w:name w:val="annotation subject"/>
    <w:basedOn w:val="CommentText"/>
    <w:next w:val="CommentText"/>
    <w:semiHidden/>
    <w:rsid w:val="00CB6A0F"/>
    <w:rPr>
      <w:b/>
      <w:bCs/>
    </w:rPr>
  </w:style>
  <w:style w:type="paragraph" w:styleId="Index4">
    <w:name w:val="index 4"/>
    <w:basedOn w:val="Normal"/>
    <w:next w:val="Normal"/>
    <w:autoRedefine/>
    <w:semiHidden/>
    <w:rsid w:val="00CB6A0F"/>
    <w:pPr>
      <w:ind w:left="1260"/>
    </w:pPr>
  </w:style>
  <w:style w:type="paragraph" w:styleId="IndexHeading">
    <w:name w:val="index heading"/>
    <w:basedOn w:val="Normal"/>
    <w:next w:val="Index1"/>
    <w:semiHidden/>
    <w:rsid w:val="00CB6A0F"/>
    <w:rPr>
      <w:rFonts w:ascii="Arial" w:hAnsi="Arial"/>
      <w:b/>
      <w:bCs/>
    </w:rPr>
  </w:style>
  <w:style w:type="paragraph" w:styleId="Caption">
    <w:name w:val="caption"/>
    <w:basedOn w:val="Normal"/>
    <w:next w:val="Normal"/>
    <w:semiHidden/>
    <w:qFormat/>
    <w:rsid w:val="00CB6A0F"/>
    <w:pPr>
      <w:spacing w:before="152"/>
    </w:pPr>
    <w:rPr>
      <w:rFonts w:ascii="Arial" w:eastAsia="黑体" w:hAnsi="Arial"/>
      <w:sz w:val="20"/>
      <w:szCs w:val="20"/>
    </w:rPr>
  </w:style>
  <w:style w:type="paragraph" w:styleId="EndnoteText">
    <w:name w:val="endnote text"/>
    <w:basedOn w:val="Normal"/>
    <w:semiHidden/>
    <w:rsid w:val="00CB6A0F"/>
  </w:style>
  <w:style w:type="character" w:styleId="EndnoteReference">
    <w:name w:val="endnote reference"/>
    <w:basedOn w:val="DefaultParagraphFont"/>
    <w:semiHidden/>
    <w:rsid w:val="00CB6A0F"/>
    <w:rPr>
      <w:vertAlign w:val="superscript"/>
    </w:rPr>
  </w:style>
  <w:style w:type="paragraph" w:styleId="TableofAuthorities">
    <w:name w:val="table of authorities"/>
    <w:basedOn w:val="Normal"/>
    <w:next w:val="Normal"/>
    <w:semiHidden/>
    <w:rsid w:val="00CB6A0F"/>
    <w:pPr>
      <w:ind w:left="420"/>
    </w:pPr>
  </w:style>
  <w:style w:type="paragraph" w:styleId="TOAHeading">
    <w:name w:val="toa heading"/>
    <w:basedOn w:val="Normal"/>
    <w:next w:val="Normal"/>
    <w:semiHidden/>
    <w:rsid w:val="00CB6A0F"/>
    <w:pPr>
      <w:spacing w:before="120"/>
    </w:pPr>
    <w:rPr>
      <w:rFonts w:ascii="Arial" w:hAnsi="Arial"/>
    </w:rPr>
  </w:style>
  <w:style w:type="paragraph" w:customStyle="1" w:styleId="Contents">
    <w:name w:val="Contents"/>
    <w:basedOn w:val="Heading1NoNumber"/>
    <w:rsid w:val="00AB11BC"/>
  </w:style>
  <w:style w:type="character" w:styleId="HTMLVariable">
    <w:name w:val="HTML Variable"/>
    <w:basedOn w:val="DefaultParagraphFont"/>
    <w:semiHidden/>
    <w:rsid w:val="00176DF9"/>
    <w:rPr>
      <w:i/>
      <w:iCs/>
    </w:rPr>
  </w:style>
  <w:style w:type="character" w:styleId="HTMLTypewriter">
    <w:name w:val="HTML Typewriter"/>
    <w:basedOn w:val="DefaultParagraphFont"/>
    <w:semiHidden/>
    <w:rsid w:val="00176DF9"/>
    <w:rPr>
      <w:rFonts w:ascii="Courier New" w:hAnsi="Courier New" w:cs="Courier New"/>
      <w:sz w:val="20"/>
      <w:szCs w:val="20"/>
    </w:rPr>
  </w:style>
  <w:style w:type="character" w:styleId="HTMLCode">
    <w:name w:val="HTML Code"/>
    <w:basedOn w:val="DefaultParagraphFont"/>
    <w:semiHidden/>
    <w:rsid w:val="00176DF9"/>
    <w:rPr>
      <w:rFonts w:ascii="Courier New" w:hAnsi="Courier New" w:cs="Courier New"/>
      <w:sz w:val="20"/>
      <w:szCs w:val="20"/>
    </w:rPr>
  </w:style>
  <w:style w:type="paragraph" w:styleId="HTMLAddress">
    <w:name w:val="HTML Address"/>
    <w:basedOn w:val="Normal"/>
    <w:semiHidden/>
    <w:rsid w:val="00176DF9"/>
    <w:rPr>
      <w:i/>
      <w:iCs/>
    </w:rPr>
  </w:style>
  <w:style w:type="character" w:styleId="HTMLDefinition">
    <w:name w:val="HTML Definition"/>
    <w:basedOn w:val="DefaultParagraphFont"/>
    <w:semiHidden/>
    <w:rsid w:val="00176DF9"/>
    <w:rPr>
      <w:i/>
      <w:iCs/>
    </w:rPr>
  </w:style>
  <w:style w:type="character" w:styleId="HTMLKeyboard">
    <w:name w:val="HTML Keyboard"/>
    <w:basedOn w:val="DefaultParagraphFont"/>
    <w:semiHidden/>
    <w:rsid w:val="00176DF9"/>
    <w:rPr>
      <w:rFonts w:ascii="Courier New" w:hAnsi="Courier New" w:cs="Courier New"/>
      <w:sz w:val="20"/>
      <w:szCs w:val="20"/>
    </w:rPr>
  </w:style>
  <w:style w:type="character" w:styleId="HTMLAcronym">
    <w:name w:val="HTML Acronym"/>
    <w:basedOn w:val="DefaultParagraphFont"/>
    <w:semiHidden/>
    <w:rsid w:val="00176DF9"/>
  </w:style>
  <w:style w:type="character" w:styleId="HTMLSample">
    <w:name w:val="HTML Sample"/>
    <w:basedOn w:val="DefaultParagraphFont"/>
    <w:semiHidden/>
    <w:rsid w:val="00176DF9"/>
    <w:rPr>
      <w:rFonts w:ascii="Courier New" w:hAnsi="Courier New" w:cs="Courier New"/>
    </w:rPr>
  </w:style>
  <w:style w:type="character" w:styleId="HTMLCite">
    <w:name w:val="HTML Cite"/>
    <w:basedOn w:val="DefaultParagraphFont"/>
    <w:semiHidden/>
    <w:rsid w:val="00176DF9"/>
    <w:rPr>
      <w:i/>
      <w:iCs/>
    </w:rPr>
  </w:style>
  <w:style w:type="paragraph" w:styleId="HTMLPreformatted">
    <w:name w:val="HTML Preformatted"/>
    <w:basedOn w:val="Normal"/>
    <w:semiHidden/>
    <w:rsid w:val="00176DF9"/>
    <w:rPr>
      <w:rFonts w:ascii="Courier New" w:hAnsi="Courier New" w:cs="Courier New"/>
      <w:sz w:val="20"/>
      <w:szCs w:val="20"/>
    </w:rPr>
  </w:style>
  <w:style w:type="table" w:styleId="TableWeb1">
    <w:name w:val="Table Web 1"/>
    <w:basedOn w:val="TableNormal"/>
    <w:semiHidden/>
    <w:rsid w:val="00176DF9"/>
    <w:pPr>
      <w:adjustRightInd w:val="0"/>
      <w:snapToGrid w:val="0"/>
      <w:spacing w:before="160" w:after="160" w:line="240" w:lineRule="atLeast"/>
      <w:ind w:left="1701"/>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176DF9"/>
    <w:pPr>
      <w:adjustRightInd w:val="0"/>
      <w:snapToGrid w:val="0"/>
      <w:spacing w:before="160" w:after="160" w:line="240" w:lineRule="atLeast"/>
      <w:ind w:left="1701"/>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176DF9"/>
    <w:pPr>
      <w:adjustRightInd w:val="0"/>
      <w:snapToGrid w:val="0"/>
      <w:spacing w:before="160" w:after="160" w:line="240" w:lineRule="atLeast"/>
      <w:ind w:left="1701"/>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Theme">
    <w:name w:val="Table Theme"/>
    <w:basedOn w:val="TableNormal"/>
    <w:semiHidden/>
    <w:rsid w:val="00176DF9"/>
    <w:pPr>
      <w:adjustRightInd w:val="0"/>
      <w:snapToGrid w:val="0"/>
      <w:spacing w:before="160" w:after="160" w:line="240" w:lineRule="atLeast"/>
      <w:ind w:left="1701"/>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Colorful1">
    <w:name w:val="Table Colorful 1"/>
    <w:basedOn w:val="TableNormal"/>
    <w:semiHidden/>
    <w:rsid w:val="00176DF9"/>
    <w:pPr>
      <w:adjustRightInd w:val="0"/>
      <w:snapToGrid w:val="0"/>
      <w:spacing w:before="160" w:after="160" w:line="240" w:lineRule="atLeast"/>
      <w:ind w:left="1701"/>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176DF9"/>
    <w:pPr>
      <w:adjustRightInd w:val="0"/>
      <w:snapToGrid w:val="0"/>
      <w:spacing w:before="160" w:after="160" w:line="240" w:lineRule="atLeast"/>
      <w:ind w:left="1701"/>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176DF9"/>
    <w:pPr>
      <w:adjustRightInd w:val="0"/>
      <w:snapToGrid w:val="0"/>
      <w:spacing w:before="160" w:after="160" w:line="240" w:lineRule="atLeast"/>
      <w:ind w:left="1701"/>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Salutation">
    <w:name w:val="Salutation"/>
    <w:basedOn w:val="Normal"/>
    <w:next w:val="Normal"/>
    <w:semiHidden/>
    <w:rsid w:val="00176DF9"/>
  </w:style>
  <w:style w:type="paragraph" w:styleId="PlainText">
    <w:name w:val="Plain Text"/>
    <w:basedOn w:val="Normal"/>
    <w:semiHidden/>
    <w:rsid w:val="00176DF9"/>
    <w:rPr>
      <w:rFonts w:ascii="宋体" w:hAnsi="Courier New" w:cs="Courier New"/>
    </w:rPr>
  </w:style>
  <w:style w:type="table" w:styleId="TableElegant">
    <w:name w:val="Table Elegant"/>
    <w:basedOn w:val="TableNormal"/>
    <w:semiHidden/>
    <w:rsid w:val="00176DF9"/>
    <w:pPr>
      <w:adjustRightInd w:val="0"/>
      <w:snapToGrid w:val="0"/>
      <w:spacing w:before="160" w:after="160" w:line="240" w:lineRule="atLeast"/>
      <w:ind w:left="1701"/>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styleId="E-mailSignature">
    <w:name w:val="E-mail Signature"/>
    <w:basedOn w:val="Normal"/>
    <w:semiHidden/>
    <w:rsid w:val="00176DF9"/>
  </w:style>
  <w:style w:type="paragraph" w:styleId="Subtitle">
    <w:name w:val="Subtitle"/>
    <w:basedOn w:val="Normal"/>
    <w:semiHidden/>
    <w:qFormat/>
    <w:rsid w:val="00176DF9"/>
    <w:pPr>
      <w:spacing w:before="240" w:after="60" w:line="312" w:lineRule="atLeast"/>
      <w:jc w:val="center"/>
      <w:outlineLvl w:val="1"/>
    </w:pPr>
    <w:rPr>
      <w:rFonts w:ascii="Arial" w:hAnsi="Arial"/>
      <w:b/>
      <w:bCs/>
      <w:kern w:val="28"/>
      <w:sz w:val="32"/>
      <w:szCs w:val="32"/>
    </w:rPr>
  </w:style>
  <w:style w:type="table" w:styleId="TableClassic1">
    <w:name w:val="Table Classic 1"/>
    <w:basedOn w:val="TableNormal"/>
    <w:semiHidden/>
    <w:rsid w:val="00176DF9"/>
    <w:pPr>
      <w:adjustRightInd w:val="0"/>
      <w:snapToGrid w:val="0"/>
      <w:spacing w:before="160" w:after="160" w:line="240" w:lineRule="atLeast"/>
      <w:ind w:left="1701"/>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176DF9"/>
    <w:pPr>
      <w:adjustRightInd w:val="0"/>
      <w:snapToGrid w:val="0"/>
      <w:spacing w:before="160" w:after="160" w:line="240" w:lineRule="atLeast"/>
      <w:ind w:left="1701"/>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176DF9"/>
    <w:pPr>
      <w:adjustRightInd w:val="0"/>
      <w:snapToGrid w:val="0"/>
      <w:spacing w:before="160" w:after="160" w:line="240" w:lineRule="atLeast"/>
      <w:ind w:left="1701"/>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176DF9"/>
    <w:pPr>
      <w:adjustRightInd w:val="0"/>
      <w:snapToGrid w:val="0"/>
      <w:spacing w:before="160" w:after="160" w:line="240" w:lineRule="atLeast"/>
      <w:ind w:left="1701"/>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styleId="EnvelopeReturn">
    <w:name w:val="envelope return"/>
    <w:basedOn w:val="Normal"/>
    <w:semiHidden/>
    <w:rsid w:val="00176DF9"/>
    <w:rPr>
      <w:rFonts w:ascii="Arial" w:hAnsi="Arial"/>
    </w:rPr>
  </w:style>
  <w:style w:type="table" w:styleId="TableSimple1">
    <w:name w:val="Table Simple 1"/>
    <w:basedOn w:val="TableNormal"/>
    <w:semiHidden/>
    <w:rsid w:val="00176DF9"/>
    <w:pPr>
      <w:adjustRightInd w:val="0"/>
      <w:snapToGrid w:val="0"/>
      <w:spacing w:before="160" w:after="160" w:line="240" w:lineRule="atLeast"/>
      <w:ind w:left="1701"/>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176DF9"/>
    <w:pPr>
      <w:adjustRightInd w:val="0"/>
      <w:snapToGrid w:val="0"/>
      <w:spacing w:before="160" w:after="160" w:line="240" w:lineRule="atLeast"/>
      <w:ind w:left="1701"/>
    </w:p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176DF9"/>
    <w:pPr>
      <w:adjustRightInd w:val="0"/>
      <w:snapToGrid w:val="0"/>
      <w:spacing w:before="160" w:after="160" w:line="240" w:lineRule="atLeast"/>
      <w:ind w:left="1701"/>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Closing">
    <w:name w:val="Closing"/>
    <w:basedOn w:val="Normal"/>
    <w:semiHidden/>
    <w:rsid w:val="00176DF9"/>
    <w:pPr>
      <w:ind w:leftChars="2100"/>
    </w:pPr>
  </w:style>
  <w:style w:type="table" w:styleId="TableSubtle1">
    <w:name w:val="Table Subtle 1"/>
    <w:basedOn w:val="TableNormal"/>
    <w:semiHidden/>
    <w:rsid w:val="00176DF9"/>
    <w:pPr>
      <w:adjustRightInd w:val="0"/>
      <w:snapToGrid w:val="0"/>
      <w:spacing w:before="160" w:after="160" w:line="240" w:lineRule="atLeast"/>
      <w:ind w:left="1701"/>
    </w:p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176DF9"/>
    <w:pPr>
      <w:adjustRightInd w:val="0"/>
      <w:snapToGrid w:val="0"/>
      <w:spacing w:before="160" w:after="160" w:line="240" w:lineRule="atLeast"/>
      <w:ind w:left="1701"/>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semiHidden/>
    <w:rsid w:val="00176DF9"/>
    <w:pPr>
      <w:adjustRightInd w:val="0"/>
      <w:snapToGrid w:val="0"/>
      <w:spacing w:before="160" w:after="160" w:line="240" w:lineRule="atLeast"/>
      <w:ind w:left="1701"/>
    </w:p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176DF9"/>
    <w:pPr>
      <w:adjustRightInd w:val="0"/>
      <w:snapToGrid w:val="0"/>
      <w:spacing w:before="160" w:after="160" w:line="240" w:lineRule="atLeast"/>
      <w:ind w:left="1701"/>
    </w:p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176DF9"/>
    <w:pPr>
      <w:adjustRightInd w:val="0"/>
      <w:snapToGrid w:val="0"/>
      <w:spacing w:before="160" w:after="160" w:line="240" w:lineRule="atLeast"/>
      <w:ind w:left="1701"/>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List">
    <w:name w:val="List"/>
    <w:basedOn w:val="Normal"/>
    <w:semiHidden/>
    <w:rsid w:val="00176DF9"/>
    <w:pPr>
      <w:ind w:left="200" w:hangingChars="200"/>
    </w:pPr>
  </w:style>
  <w:style w:type="paragraph" w:styleId="List2">
    <w:name w:val="List 2"/>
    <w:basedOn w:val="Normal"/>
    <w:semiHidden/>
    <w:rsid w:val="00176DF9"/>
    <w:pPr>
      <w:ind w:leftChars="200" w:hangingChars="200"/>
    </w:pPr>
  </w:style>
  <w:style w:type="paragraph" w:styleId="List3">
    <w:name w:val="List 3"/>
    <w:basedOn w:val="Normal"/>
    <w:semiHidden/>
    <w:rsid w:val="00176DF9"/>
    <w:pPr>
      <w:ind w:leftChars="400" w:hangingChars="200"/>
    </w:pPr>
  </w:style>
  <w:style w:type="paragraph" w:styleId="List4">
    <w:name w:val="List 4"/>
    <w:basedOn w:val="Normal"/>
    <w:semiHidden/>
    <w:rsid w:val="00176DF9"/>
    <w:pPr>
      <w:ind w:leftChars="600" w:hangingChars="200"/>
    </w:pPr>
  </w:style>
  <w:style w:type="paragraph" w:styleId="List5">
    <w:name w:val="List 5"/>
    <w:basedOn w:val="Normal"/>
    <w:semiHidden/>
    <w:rsid w:val="00176DF9"/>
    <w:pPr>
      <w:ind w:leftChars="800" w:hangingChars="200"/>
    </w:pPr>
  </w:style>
  <w:style w:type="paragraph" w:styleId="ListNumber">
    <w:name w:val="List Number"/>
    <w:basedOn w:val="Normal"/>
    <w:semiHidden/>
    <w:rsid w:val="00176DF9"/>
    <w:pPr>
      <w:numPr>
        <w:numId w:val="5"/>
      </w:numPr>
    </w:pPr>
  </w:style>
  <w:style w:type="paragraph" w:styleId="ListNumber2">
    <w:name w:val="List Number 2"/>
    <w:basedOn w:val="Normal"/>
    <w:semiHidden/>
    <w:rsid w:val="00176DF9"/>
    <w:pPr>
      <w:numPr>
        <w:numId w:val="6"/>
      </w:numPr>
    </w:pPr>
  </w:style>
  <w:style w:type="paragraph" w:styleId="ListNumber3">
    <w:name w:val="List Number 3"/>
    <w:basedOn w:val="Normal"/>
    <w:semiHidden/>
    <w:rsid w:val="00176DF9"/>
    <w:pPr>
      <w:numPr>
        <w:numId w:val="7"/>
      </w:numPr>
    </w:pPr>
  </w:style>
  <w:style w:type="paragraph" w:styleId="ListNumber4">
    <w:name w:val="List Number 4"/>
    <w:basedOn w:val="Normal"/>
    <w:semiHidden/>
    <w:rsid w:val="00176DF9"/>
    <w:pPr>
      <w:numPr>
        <w:numId w:val="8"/>
      </w:numPr>
    </w:pPr>
  </w:style>
  <w:style w:type="paragraph" w:styleId="ListNumber5">
    <w:name w:val="List Number 5"/>
    <w:basedOn w:val="Normal"/>
    <w:semiHidden/>
    <w:rsid w:val="00176DF9"/>
    <w:pPr>
      <w:numPr>
        <w:numId w:val="9"/>
      </w:numPr>
    </w:pPr>
  </w:style>
  <w:style w:type="paragraph" w:styleId="ListContinue">
    <w:name w:val="List Continue"/>
    <w:basedOn w:val="Normal"/>
    <w:semiHidden/>
    <w:rsid w:val="00176DF9"/>
    <w:pPr>
      <w:spacing w:after="120"/>
      <w:ind w:leftChars="200"/>
    </w:pPr>
  </w:style>
  <w:style w:type="paragraph" w:styleId="ListContinue2">
    <w:name w:val="List Continue 2"/>
    <w:basedOn w:val="Normal"/>
    <w:semiHidden/>
    <w:rsid w:val="00176DF9"/>
    <w:pPr>
      <w:spacing w:after="120"/>
      <w:ind w:leftChars="400"/>
    </w:pPr>
  </w:style>
  <w:style w:type="paragraph" w:styleId="ListContinue3">
    <w:name w:val="List Continue 3"/>
    <w:basedOn w:val="Normal"/>
    <w:semiHidden/>
    <w:rsid w:val="00176DF9"/>
    <w:pPr>
      <w:spacing w:after="120"/>
      <w:ind w:leftChars="600"/>
    </w:pPr>
  </w:style>
  <w:style w:type="paragraph" w:styleId="ListContinue4">
    <w:name w:val="List Continue 4"/>
    <w:basedOn w:val="Normal"/>
    <w:semiHidden/>
    <w:rsid w:val="00176DF9"/>
    <w:pPr>
      <w:spacing w:after="120"/>
      <w:ind w:leftChars="800"/>
    </w:pPr>
  </w:style>
  <w:style w:type="paragraph" w:styleId="ListContinue5">
    <w:name w:val="List Continue 5"/>
    <w:basedOn w:val="Normal"/>
    <w:semiHidden/>
    <w:rsid w:val="00176DF9"/>
    <w:pPr>
      <w:spacing w:after="120"/>
      <w:ind w:leftChars="1000"/>
    </w:pPr>
  </w:style>
  <w:style w:type="paragraph" w:styleId="ListBullet">
    <w:name w:val="List Bullet"/>
    <w:basedOn w:val="Normal"/>
    <w:autoRedefine/>
    <w:semiHidden/>
    <w:rsid w:val="00176DF9"/>
    <w:pPr>
      <w:numPr>
        <w:numId w:val="10"/>
      </w:numPr>
    </w:pPr>
  </w:style>
  <w:style w:type="paragraph" w:styleId="ListBullet2">
    <w:name w:val="List Bullet 2"/>
    <w:basedOn w:val="Normal"/>
    <w:autoRedefine/>
    <w:semiHidden/>
    <w:rsid w:val="00176DF9"/>
    <w:pPr>
      <w:numPr>
        <w:numId w:val="11"/>
      </w:numPr>
    </w:pPr>
  </w:style>
  <w:style w:type="paragraph" w:styleId="ListBullet3">
    <w:name w:val="List Bullet 3"/>
    <w:basedOn w:val="Normal"/>
    <w:autoRedefine/>
    <w:semiHidden/>
    <w:rsid w:val="00176DF9"/>
    <w:pPr>
      <w:numPr>
        <w:numId w:val="12"/>
      </w:numPr>
    </w:pPr>
  </w:style>
  <w:style w:type="paragraph" w:styleId="ListBullet4">
    <w:name w:val="List Bullet 4"/>
    <w:basedOn w:val="Normal"/>
    <w:autoRedefine/>
    <w:semiHidden/>
    <w:rsid w:val="00176DF9"/>
    <w:pPr>
      <w:numPr>
        <w:numId w:val="13"/>
      </w:numPr>
    </w:pPr>
  </w:style>
  <w:style w:type="paragraph" w:styleId="ListBullet5">
    <w:name w:val="List Bullet 5"/>
    <w:basedOn w:val="Normal"/>
    <w:autoRedefine/>
    <w:semiHidden/>
    <w:rsid w:val="00176DF9"/>
    <w:pPr>
      <w:numPr>
        <w:numId w:val="14"/>
      </w:numPr>
    </w:pPr>
  </w:style>
  <w:style w:type="table" w:styleId="TableList1">
    <w:name w:val="Table List 1"/>
    <w:basedOn w:val="TableNormal"/>
    <w:semiHidden/>
    <w:rsid w:val="00176DF9"/>
    <w:pPr>
      <w:adjustRightInd w:val="0"/>
      <w:snapToGrid w:val="0"/>
      <w:spacing w:before="160" w:after="160" w:line="240" w:lineRule="atLeast"/>
      <w:ind w:left="1701"/>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176DF9"/>
    <w:pPr>
      <w:adjustRightInd w:val="0"/>
      <w:snapToGrid w:val="0"/>
      <w:spacing w:before="160" w:after="160" w:line="240" w:lineRule="atLeast"/>
      <w:ind w:left="1701"/>
    </w:p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176DF9"/>
    <w:pPr>
      <w:adjustRightInd w:val="0"/>
      <w:snapToGrid w:val="0"/>
      <w:spacing w:before="160" w:after="160" w:line="240" w:lineRule="atLeast"/>
      <w:ind w:left="1701"/>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176DF9"/>
    <w:pPr>
      <w:adjustRightInd w:val="0"/>
      <w:snapToGrid w:val="0"/>
      <w:spacing w:before="160" w:after="160" w:line="240" w:lineRule="atLeast"/>
      <w:ind w:left="1701"/>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176DF9"/>
    <w:pPr>
      <w:adjustRightInd w:val="0"/>
      <w:snapToGrid w:val="0"/>
      <w:spacing w:before="160" w:after="160" w:line="240" w:lineRule="atLeast"/>
      <w:ind w:left="1701"/>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176DF9"/>
    <w:pPr>
      <w:adjustRightInd w:val="0"/>
      <w:snapToGrid w:val="0"/>
      <w:spacing w:before="160" w:after="160" w:line="240" w:lineRule="atLeast"/>
      <w:ind w:left="1701"/>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tblStylePr w:type="nwCell">
      <w:tblPr/>
      <w:tcPr>
        <w:tcBorders>
          <w:tl2br w:val="single" w:sz="6" w:space="0" w:color="000000"/>
          <w:tr2bl w:val="none" w:sz="0" w:space="0" w:color="auto"/>
        </w:tcBorders>
      </w:tcPr>
    </w:tblStylePr>
  </w:style>
  <w:style w:type="table" w:styleId="TableList7">
    <w:name w:val="Table List 7"/>
    <w:basedOn w:val="TableNormal"/>
    <w:semiHidden/>
    <w:rsid w:val="00176DF9"/>
    <w:pPr>
      <w:adjustRightInd w:val="0"/>
      <w:snapToGrid w:val="0"/>
      <w:spacing w:before="160" w:after="160" w:line="240" w:lineRule="atLeast"/>
      <w:ind w:left="1701"/>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176DF9"/>
    <w:pPr>
      <w:adjustRightInd w:val="0"/>
      <w:snapToGrid w:val="0"/>
      <w:spacing w:before="160" w:after="160" w:line="240" w:lineRule="atLeast"/>
      <w:ind w:left="1701"/>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tblStylePr w:type="nwCell">
      <w:tblPr/>
      <w:tcPr>
        <w:tcBorders>
          <w:tl2br w:val="single" w:sz="6" w:space="0" w:color="auto"/>
          <w:tr2bl w:val="none" w:sz="0" w:space="0" w:color="auto"/>
        </w:tcBorders>
      </w:tcPr>
    </w:tblStylePr>
  </w:style>
  <w:style w:type="table" w:styleId="TableContemporary">
    <w:name w:val="Table Contemporary"/>
    <w:basedOn w:val="TableNormal"/>
    <w:semiHidden/>
    <w:rsid w:val="00176DF9"/>
    <w:pPr>
      <w:adjustRightInd w:val="0"/>
      <w:snapToGrid w:val="0"/>
      <w:spacing w:before="160" w:after="160" w:line="240" w:lineRule="atLeast"/>
      <w:ind w:left="1701"/>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NormalWeb">
    <w:name w:val="Normal (Web)"/>
    <w:basedOn w:val="Normal"/>
    <w:semiHidden/>
    <w:rsid w:val="00176DF9"/>
    <w:rPr>
      <w:rFonts w:cs="Times New Roman"/>
    </w:rPr>
  </w:style>
  <w:style w:type="paragraph" w:styleId="Signature">
    <w:name w:val="Signature"/>
    <w:basedOn w:val="Normal"/>
    <w:semiHidden/>
    <w:rsid w:val="00176DF9"/>
    <w:pPr>
      <w:ind w:leftChars="2100"/>
    </w:pPr>
  </w:style>
  <w:style w:type="character" w:styleId="Emphasis">
    <w:name w:val="Emphasis"/>
    <w:basedOn w:val="DefaultParagraphFont"/>
    <w:semiHidden/>
    <w:qFormat/>
    <w:rsid w:val="00176DF9"/>
    <w:rPr>
      <w:i/>
      <w:iCs/>
    </w:rPr>
  </w:style>
  <w:style w:type="paragraph" w:styleId="Date">
    <w:name w:val="Date"/>
    <w:basedOn w:val="Normal"/>
    <w:next w:val="Normal"/>
    <w:semiHidden/>
    <w:rsid w:val="00176DF9"/>
    <w:pPr>
      <w:ind w:leftChars="2500"/>
    </w:pPr>
  </w:style>
  <w:style w:type="table" w:styleId="TableColumns1">
    <w:name w:val="Table Columns 1"/>
    <w:basedOn w:val="TableNormal"/>
    <w:semiHidden/>
    <w:rsid w:val="00176DF9"/>
    <w:pPr>
      <w:adjustRightInd w:val="0"/>
      <w:snapToGrid w:val="0"/>
      <w:spacing w:before="160" w:after="160" w:line="240" w:lineRule="atLeast"/>
      <w:ind w:left="1701"/>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176DF9"/>
    <w:pPr>
      <w:adjustRightInd w:val="0"/>
      <w:snapToGrid w:val="0"/>
      <w:spacing w:before="160" w:after="160" w:line="240" w:lineRule="atLeast"/>
      <w:ind w:left="1701"/>
    </w:pPr>
    <w:rPr>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176DF9"/>
    <w:pPr>
      <w:adjustRightInd w:val="0"/>
      <w:snapToGrid w:val="0"/>
      <w:spacing w:before="160" w:after="160" w:line="240" w:lineRule="atLeast"/>
      <w:ind w:left="1701"/>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176DF9"/>
    <w:pPr>
      <w:adjustRightInd w:val="0"/>
      <w:snapToGrid w:val="0"/>
      <w:spacing w:before="160" w:after="160" w:line="240" w:lineRule="atLeast"/>
      <w:ind w:left="1701"/>
    </w:p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176DF9"/>
    <w:pPr>
      <w:adjustRightInd w:val="0"/>
      <w:snapToGrid w:val="0"/>
      <w:spacing w:before="160" w:after="160" w:line="240" w:lineRule="atLeast"/>
      <w:ind w:left="1701"/>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Grid1">
    <w:name w:val="Table Grid 1"/>
    <w:basedOn w:val="TableNormal"/>
    <w:semiHidden/>
    <w:rsid w:val="00176DF9"/>
    <w:pPr>
      <w:adjustRightInd w:val="0"/>
      <w:snapToGrid w:val="0"/>
      <w:spacing w:before="160" w:after="160" w:line="240" w:lineRule="atLeast"/>
      <w:ind w:left="1701"/>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2">
    <w:name w:val="Table Grid 2"/>
    <w:basedOn w:val="TableNormal"/>
    <w:semiHidden/>
    <w:rsid w:val="00176DF9"/>
    <w:pPr>
      <w:adjustRightInd w:val="0"/>
      <w:snapToGrid w:val="0"/>
      <w:spacing w:before="160" w:after="160" w:line="240" w:lineRule="atLeast"/>
      <w:ind w:left="1701"/>
    </w:p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176DF9"/>
    <w:pPr>
      <w:adjustRightInd w:val="0"/>
      <w:snapToGrid w:val="0"/>
      <w:spacing w:before="160" w:after="160" w:line="240" w:lineRule="atLeast"/>
      <w:ind w:left="1701"/>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4">
    <w:name w:val="Table Grid 4"/>
    <w:basedOn w:val="TableNormal"/>
    <w:semiHidden/>
    <w:rsid w:val="00176DF9"/>
    <w:pPr>
      <w:adjustRightInd w:val="0"/>
      <w:snapToGrid w:val="0"/>
      <w:spacing w:before="160" w:after="160" w:line="240" w:lineRule="atLeast"/>
      <w:ind w:left="1701"/>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176DF9"/>
    <w:pPr>
      <w:adjustRightInd w:val="0"/>
      <w:snapToGrid w:val="0"/>
      <w:spacing w:before="160" w:after="160" w:line="240" w:lineRule="atLeast"/>
      <w:ind w:left="1701"/>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176DF9"/>
    <w:pPr>
      <w:adjustRightInd w:val="0"/>
      <w:snapToGrid w:val="0"/>
      <w:spacing w:before="160" w:after="160" w:line="240" w:lineRule="atLeast"/>
      <w:ind w:left="1701"/>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176DF9"/>
    <w:pPr>
      <w:adjustRightInd w:val="0"/>
      <w:snapToGrid w:val="0"/>
      <w:spacing w:before="160" w:after="160" w:line="240" w:lineRule="atLeast"/>
      <w:ind w:left="1701"/>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176DF9"/>
    <w:pPr>
      <w:adjustRightInd w:val="0"/>
      <w:snapToGrid w:val="0"/>
      <w:spacing w:before="160" w:after="160" w:line="240" w:lineRule="atLeast"/>
      <w:ind w:left="1701"/>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BlockText">
    <w:name w:val="Block Text"/>
    <w:basedOn w:val="Normal"/>
    <w:semiHidden/>
    <w:rsid w:val="00176DF9"/>
    <w:pPr>
      <w:spacing w:after="120"/>
      <w:ind w:leftChars="700" w:rightChars="700"/>
    </w:pPr>
  </w:style>
  <w:style w:type="numbering" w:styleId="ArticleSection">
    <w:name w:val="Outline List 3"/>
    <w:basedOn w:val="NoList"/>
    <w:semiHidden/>
    <w:rsid w:val="00176DF9"/>
    <w:pPr>
      <w:numPr>
        <w:numId w:val="15"/>
      </w:numPr>
    </w:pPr>
  </w:style>
  <w:style w:type="paragraph" w:styleId="EnvelopeAddress">
    <w:name w:val="envelope address"/>
    <w:basedOn w:val="Normal"/>
    <w:semiHidden/>
    <w:rsid w:val="00176DF9"/>
    <w:pPr>
      <w:framePr w:w="7920" w:h="1980" w:hRule="exact" w:hSpace="180" w:wrap="auto" w:hAnchor="page" w:xAlign="center" w:yAlign="bottom"/>
      <w:ind w:leftChars="1400"/>
    </w:pPr>
    <w:rPr>
      <w:rFonts w:ascii="Arial" w:hAnsi="Arial"/>
    </w:rPr>
  </w:style>
  <w:style w:type="paragraph" w:styleId="MessageHeader">
    <w:name w:val="Message Header"/>
    <w:basedOn w:val="Normal"/>
    <w:semiHidden/>
    <w:rsid w:val="00176DF9"/>
    <w:pPr>
      <w:pBdr>
        <w:top w:val="single" w:sz="6" w:space="1" w:color="auto"/>
        <w:left w:val="single" w:sz="6" w:space="1" w:color="auto"/>
        <w:bottom w:val="single" w:sz="6" w:space="1" w:color="auto"/>
        <w:right w:val="single" w:sz="6" w:space="1" w:color="auto"/>
      </w:pBdr>
      <w:shd w:val="pct20" w:color="auto" w:fill="auto"/>
      <w:ind w:leftChars="500" w:hangingChars="500"/>
    </w:pPr>
    <w:rPr>
      <w:rFonts w:ascii="Arial" w:hAnsi="Arial"/>
    </w:rPr>
  </w:style>
  <w:style w:type="character" w:styleId="LineNumber">
    <w:name w:val="line number"/>
    <w:basedOn w:val="DefaultParagraphFont"/>
    <w:semiHidden/>
    <w:rsid w:val="00176DF9"/>
  </w:style>
  <w:style w:type="character" w:styleId="Strong">
    <w:name w:val="Strong"/>
    <w:basedOn w:val="DefaultParagraphFont"/>
    <w:semiHidden/>
    <w:qFormat/>
    <w:rsid w:val="00176DF9"/>
    <w:rPr>
      <w:b/>
      <w:bCs/>
    </w:rPr>
  </w:style>
  <w:style w:type="character" w:styleId="PageNumber">
    <w:name w:val="page number"/>
    <w:basedOn w:val="DefaultParagraphFont"/>
    <w:semiHidden/>
    <w:rsid w:val="00176DF9"/>
  </w:style>
  <w:style w:type="character" w:styleId="FollowedHyperlink">
    <w:name w:val="FollowedHyperlink"/>
    <w:rsid w:val="007E3774"/>
    <w:rPr>
      <w:color w:val="800080"/>
      <w:u w:val="none"/>
    </w:rPr>
  </w:style>
  <w:style w:type="paragraph" w:styleId="BodyText">
    <w:name w:val="Body Text"/>
    <w:basedOn w:val="Normal"/>
    <w:semiHidden/>
    <w:rsid w:val="00176DF9"/>
    <w:pPr>
      <w:spacing w:after="120"/>
    </w:pPr>
  </w:style>
  <w:style w:type="paragraph" w:styleId="BodyTextFirstIndent">
    <w:name w:val="Body Text First Indent"/>
    <w:basedOn w:val="BodyText"/>
    <w:semiHidden/>
    <w:rsid w:val="00176DF9"/>
    <w:pPr>
      <w:ind w:firstLineChars="100"/>
    </w:pPr>
  </w:style>
  <w:style w:type="paragraph" w:styleId="BodyTextIndent">
    <w:name w:val="Body Text Indent"/>
    <w:basedOn w:val="Normal"/>
    <w:semiHidden/>
    <w:rsid w:val="00176DF9"/>
    <w:pPr>
      <w:spacing w:after="120"/>
      <w:ind w:leftChars="200"/>
    </w:pPr>
  </w:style>
  <w:style w:type="paragraph" w:styleId="BodyTextFirstIndent2">
    <w:name w:val="Body Text First Indent 2"/>
    <w:basedOn w:val="BodyTextIndent"/>
    <w:semiHidden/>
    <w:rsid w:val="00176DF9"/>
    <w:pPr>
      <w:ind w:firstLineChars="200"/>
    </w:pPr>
  </w:style>
  <w:style w:type="paragraph" w:styleId="NormalIndent">
    <w:name w:val="Normal Indent"/>
    <w:basedOn w:val="Normal"/>
    <w:semiHidden/>
    <w:rsid w:val="00176DF9"/>
    <w:pPr>
      <w:ind w:firstLineChars="200"/>
    </w:pPr>
  </w:style>
  <w:style w:type="paragraph" w:styleId="BodyText2">
    <w:name w:val="Body Text 2"/>
    <w:basedOn w:val="Normal"/>
    <w:semiHidden/>
    <w:rsid w:val="00176DF9"/>
    <w:pPr>
      <w:spacing w:after="120" w:line="480" w:lineRule="auto"/>
    </w:pPr>
  </w:style>
  <w:style w:type="paragraph" w:styleId="BodyText3">
    <w:name w:val="Body Text 3"/>
    <w:basedOn w:val="Normal"/>
    <w:semiHidden/>
    <w:rsid w:val="00176DF9"/>
    <w:pPr>
      <w:spacing w:after="120"/>
    </w:pPr>
    <w:rPr>
      <w:sz w:val="16"/>
      <w:szCs w:val="16"/>
    </w:rPr>
  </w:style>
  <w:style w:type="paragraph" w:styleId="BodyTextIndent2">
    <w:name w:val="Body Text Indent 2"/>
    <w:basedOn w:val="Normal"/>
    <w:semiHidden/>
    <w:rsid w:val="00176DF9"/>
    <w:pPr>
      <w:spacing w:after="120" w:line="480" w:lineRule="auto"/>
      <w:ind w:leftChars="200"/>
    </w:pPr>
  </w:style>
  <w:style w:type="paragraph" w:styleId="BodyTextIndent3">
    <w:name w:val="Body Text Indent 3"/>
    <w:basedOn w:val="Normal"/>
    <w:semiHidden/>
    <w:rsid w:val="00176DF9"/>
    <w:pPr>
      <w:spacing w:after="120"/>
      <w:ind w:leftChars="200"/>
    </w:pPr>
    <w:rPr>
      <w:sz w:val="16"/>
      <w:szCs w:val="16"/>
    </w:rPr>
  </w:style>
  <w:style w:type="paragraph" w:styleId="NoteHeading">
    <w:name w:val="Note Heading"/>
    <w:basedOn w:val="Normal"/>
    <w:next w:val="Normal"/>
    <w:semiHidden/>
    <w:rsid w:val="00176DF9"/>
    <w:pPr>
      <w:jc w:val="center"/>
    </w:pPr>
  </w:style>
  <w:style w:type="paragraph" w:customStyle="1" w:styleId="ItemStepinTable">
    <w:name w:val="Item Step in Table"/>
    <w:rsid w:val="005E49A8"/>
    <w:pPr>
      <w:numPr>
        <w:numId w:val="18"/>
      </w:numPr>
      <w:topLinePunct/>
      <w:spacing w:before="40" w:after="40" w:line="240" w:lineRule="atLeast"/>
    </w:pPr>
    <w:rPr>
      <w:rFonts w:cs="Arial" w:hint="eastAsia"/>
      <w:sz w:val="21"/>
      <w:szCs w:val="21"/>
      <w:lang w:val="en-US" w:eastAsia="zh-CN" w:bidi="ar-SA"/>
    </w:rPr>
  </w:style>
  <w:style w:type="paragraph" w:customStyle="1" w:styleId="TableNote">
    <w:name w:val="Table Note"/>
    <w:basedOn w:val="Normal"/>
    <w:rsid w:val="00585C7B"/>
    <w:pPr>
      <w:spacing w:before="80" w:after="80"/>
    </w:pPr>
    <w:rPr>
      <w:sz w:val="18"/>
      <w:szCs w:val="18"/>
    </w:rPr>
  </w:style>
  <w:style w:type="paragraph" w:customStyle="1" w:styleId="End">
    <w:name w:val="End"/>
    <w:basedOn w:val="Normal"/>
    <w:rsid w:val="00C41A40"/>
    <w:pPr>
      <w:spacing w:after="400"/>
    </w:pPr>
    <w:rPr>
      <w:b/>
    </w:rPr>
  </w:style>
  <w:style w:type="paragraph" w:customStyle="1" w:styleId="NotesHeading">
    <w:name w:val="Notes Heading"/>
    <w:basedOn w:val="CAUTIONHeading"/>
    <w:rsid w:val="00827F6F"/>
    <w:pPr>
      <w:pBdr>
        <w:top w:val="none" w:sz="0" w:space="0" w:color="auto"/>
      </w:pBdr>
      <w:spacing w:after="40"/>
    </w:pPr>
    <w:rPr>
      <w:position w:val="-6"/>
      <w:sz w:val="18"/>
      <w:szCs w:val="18"/>
    </w:rPr>
  </w:style>
  <w:style w:type="paragraph" w:customStyle="1" w:styleId="NotesText">
    <w:name w:val="Notes Text"/>
    <w:basedOn w:val="CAUTIONText"/>
    <w:rsid w:val="009377CF"/>
    <w:pPr>
      <w:pBdr>
        <w:bottom w:val="none" w:sz="0" w:space="0" w:color="auto"/>
      </w:pBdr>
      <w:spacing w:before="40" w:line="200" w:lineRule="atLeast"/>
      <w:ind w:left="2075"/>
    </w:pPr>
    <w:rPr>
      <w:sz w:val="18"/>
      <w:szCs w:val="18"/>
    </w:rPr>
  </w:style>
  <w:style w:type="paragraph" w:customStyle="1" w:styleId="NotesTextList">
    <w:name w:val="Notes Text List"/>
    <w:basedOn w:val="CAUTIONTextList"/>
    <w:rsid w:val="00D17235"/>
    <w:pPr>
      <w:keepNext w:val="0"/>
      <w:numPr>
        <w:numId w:val="4"/>
      </w:numPr>
      <w:pBdr>
        <w:bottom w:val="none" w:sz="0" w:space="0" w:color="auto"/>
      </w:pBdr>
      <w:spacing w:before="40" w:line="200" w:lineRule="atLeast"/>
    </w:pPr>
    <w:rPr>
      <w:sz w:val="18"/>
      <w:szCs w:val="18"/>
    </w:rPr>
  </w:style>
  <w:style w:type="paragraph" w:customStyle="1" w:styleId="NotesTextListSub">
    <w:name w:val="Notes Text List Sub"/>
    <w:basedOn w:val="CAUTIONTextList"/>
    <w:rsid w:val="00D17235"/>
    <w:pPr>
      <w:keepNext w:val="0"/>
      <w:numPr>
        <w:ilvl w:val="1"/>
        <w:numId w:val="4"/>
      </w:numPr>
      <w:pBdr>
        <w:bottom w:val="none" w:sz="0" w:space="0" w:color="auto"/>
      </w:pBdr>
      <w:spacing w:before="40" w:line="200" w:lineRule="atLeast"/>
    </w:pPr>
    <w:rPr>
      <w:sz w:val="18"/>
      <w:szCs w:val="18"/>
    </w:rPr>
  </w:style>
  <w:style w:type="paragraph" w:customStyle="1" w:styleId="NotesTextListThird">
    <w:name w:val="Notes Text List Third"/>
    <w:basedOn w:val="CAUTIONTextList"/>
    <w:rsid w:val="00D17235"/>
    <w:pPr>
      <w:keepNext w:val="0"/>
      <w:numPr>
        <w:ilvl w:val="2"/>
        <w:numId w:val="4"/>
      </w:numPr>
      <w:pBdr>
        <w:bottom w:val="none" w:sz="0" w:space="0" w:color="auto"/>
      </w:pBdr>
      <w:spacing w:before="40" w:line="200" w:lineRule="atLeast"/>
    </w:pPr>
    <w:rPr>
      <w:sz w:val="18"/>
      <w:szCs w:val="18"/>
    </w:rPr>
  </w:style>
  <w:style w:type="paragraph" w:customStyle="1" w:styleId="NotesTextStep">
    <w:name w:val="Notes Text Step"/>
    <w:basedOn w:val="CAUTIONTextStep"/>
    <w:rsid w:val="00D17236"/>
    <w:pPr>
      <w:numPr>
        <w:ilvl w:val="6"/>
        <w:numId w:val="1"/>
      </w:numPr>
      <w:pBdr>
        <w:bottom w:val="none" w:sz="0" w:space="0" w:color="auto"/>
      </w:pBdr>
      <w:spacing w:before="40" w:line="200" w:lineRule="atLeast"/>
    </w:pPr>
    <w:rPr>
      <w:sz w:val="18"/>
      <w:szCs w:val="18"/>
    </w:rPr>
  </w:style>
  <w:style w:type="paragraph" w:customStyle="1" w:styleId="NotesTextStepSub">
    <w:name w:val="Notes Text Step Sub"/>
    <w:basedOn w:val="CAUTIONTextStep"/>
    <w:rsid w:val="00642033"/>
    <w:pPr>
      <w:numPr>
        <w:ilvl w:val="1"/>
        <w:numId w:val="34"/>
      </w:numPr>
      <w:pBdr>
        <w:bottom w:val="none" w:sz="0" w:space="0" w:color="auto"/>
      </w:pBdr>
      <w:spacing w:before="40" w:line="200" w:lineRule="atLeast"/>
    </w:pPr>
    <w:rPr>
      <w:sz w:val="18"/>
      <w:szCs w:val="18"/>
    </w:rPr>
  </w:style>
  <w:style w:type="paragraph" w:customStyle="1" w:styleId="NotesTextStepThird">
    <w:name w:val="Notes Text Step Third"/>
    <w:basedOn w:val="CAUTIONTextStep"/>
    <w:rsid w:val="00642033"/>
    <w:pPr>
      <w:numPr>
        <w:ilvl w:val="2"/>
        <w:numId w:val="34"/>
      </w:numPr>
      <w:pBdr>
        <w:bottom w:val="none" w:sz="0" w:space="0" w:color="auto"/>
      </w:pBdr>
      <w:spacing w:before="40" w:line="200" w:lineRule="atLeast"/>
    </w:pPr>
    <w:rPr>
      <w:sz w:val="18"/>
      <w:szCs w:val="18"/>
    </w:rPr>
  </w:style>
  <w:style w:type="paragraph" w:customStyle="1" w:styleId="Code">
    <w:name w:val="Code"/>
    <w:basedOn w:val="Normal"/>
    <w:rsid w:val="006F02E9"/>
    <w:pPr>
      <w:widowControl w:val="0"/>
      <w:shd w:val="clear" w:color="auto" w:fill="F2F2F2"/>
      <w:autoSpaceDE w:val="0"/>
      <w:autoSpaceDN w:val="0"/>
      <w:spacing w:before="0" w:after="0" w:line="360" w:lineRule="auto"/>
    </w:pPr>
    <w:rPr>
      <w:rFonts w:ascii="Courier New" w:hAnsi="Courier New"/>
      <w:sz w:val="18"/>
    </w:rPr>
  </w:style>
  <w:style w:type="paragraph" w:customStyle="1" w:styleId="CodeinTable">
    <w:name w:val="Code in Table"/>
    <w:basedOn w:val="Normal"/>
    <w:rsid w:val="006F02EA"/>
    <w:pPr>
      <w:widowControl w:val="0"/>
      <w:shd w:val="clear" w:color="auto" w:fill="F2F2F2"/>
      <w:snapToGrid w:val="0"/>
      <w:spacing w:before="80" w:after="80" w:line="240" w:lineRule="atLeast"/>
      <w:ind w:left="0"/>
    </w:pPr>
    <w:rPr>
      <w:rFonts w:ascii="Courier New" w:hAnsi="Courier New"/>
      <w:snapToGrid w:val="0"/>
      <w:sz w:val="18"/>
    </w:rPr>
  </w:style>
  <w:style w:type="paragraph" w:customStyle="1" w:styleId="Outline">
    <w:name w:val="Outline"/>
    <w:basedOn w:val="Normal"/>
    <w:semiHidden/>
    <w:rsid w:val="00F07C5B"/>
    <w:rPr>
      <w:i/>
      <w:color w:val="0000FF"/>
    </w:rPr>
  </w:style>
  <w:style w:type="paragraph" w:customStyle="1" w:styleId="ItemlistTextTD">
    <w:name w:val="Item list Text TD"/>
    <w:basedOn w:val="TerminalDisplay"/>
    <w:rsid w:val="00DC431E"/>
    <w:pPr>
      <w:adjustRightInd w:val="0"/>
      <w:ind w:left="2126"/>
    </w:pPr>
  </w:style>
  <w:style w:type="paragraph" w:customStyle="1" w:styleId="SubItemListTextTD">
    <w:name w:val="Sub Item List Text TD"/>
    <w:basedOn w:val="TerminalDisplay"/>
    <w:rsid w:val="00DC431E"/>
    <w:pPr>
      <w:adjustRightInd w:val="0"/>
      <w:ind w:left="2551"/>
    </w:pPr>
  </w:style>
  <w:style w:type="paragraph" w:customStyle="1" w:styleId="ThirdLevelItemListTextTD">
    <w:name w:val="Third Level Item List Text TD"/>
    <w:basedOn w:val="TerminalDisplay"/>
    <w:rsid w:val="00DC432E"/>
    <w:pPr>
      <w:adjustRightInd w:val="0"/>
      <w:ind w:left="2976"/>
    </w:pPr>
  </w:style>
  <w:style w:type="paragraph" w:customStyle="1" w:styleId="FourthLevelItemListTextTD">
    <w:name w:val="Fourth Level Item List Text TD"/>
    <w:basedOn w:val="TerminalDisplay"/>
    <w:rsid w:val="00DC432E"/>
    <w:pPr>
      <w:adjustRightInd w:val="0"/>
      <w:ind w:left="3401"/>
    </w:pPr>
  </w:style>
  <w:style w:type="paragraph" w:customStyle="1" w:styleId="ItemStepinAppendix">
    <w:name w:val="Item Step in Appendix"/>
    <w:basedOn w:val="ItemStep"/>
    <w:rsid w:val="00C60B38"/>
    <w:pPr>
      <w:numPr>
        <w:ilvl w:val="6"/>
        <w:numId w:val="30"/>
      </w:numPr>
      <w:outlineLvl w:val="5"/>
    </w:pPr>
  </w:style>
  <w:style w:type="paragraph" w:customStyle="1" w:styleId="StepinAppendix">
    <w:name w:val="Step in Appendix"/>
    <w:basedOn w:val="Step"/>
    <w:rsid w:val="00C60B38"/>
    <w:pPr>
      <w:numPr>
        <w:ilvl w:val="5"/>
        <w:numId w:val="30"/>
      </w:numPr>
      <w:topLinePunct w:val="0"/>
      <w:outlineLvl w:val="4"/>
    </w:pPr>
  </w:style>
  <w:style w:type="paragraph" w:customStyle="1" w:styleId="TableDescriptioninAppendix">
    <w:name w:val="Table Description in Appendix"/>
    <w:basedOn w:val="TableDescription"/>
    <w:next w:val="Normal"/>
    <w:rsid w:val="00C60B38"/>
    <w:pPr>
      <w:keepNext/>
      <w:numPr>
        <w:ilvl w:val="8"/>
        <w:numId w:val="30"/>
      </w:numPr>
      <w:topLinePunct w:val="0"/>
      <w:spacing w:before="320" w:after="80"/>
    </w:pPr>
    <w:rPr>
      <w:rFonts w:eastAsia="黑体"/>
      <w:spacing w:val="-4"/>
    </w:rPr>
  </w:style>
  <w:style w:type="paragraph" w:customStyle="1" w:styleId="TableDescriptioninPreface">
    <w:name w:val="Table Description in Preface"/>
    <w:basedOn w:val="TableDescription"/>
    <w:next w:val="Normal"/>
    <w:rsid w:val="00511C29"/>
    <w:pPr>
      <w:numPr>
        <w:ilvl w:val="0"/>
        <w:numId w:val="37"/>
      </w:numPr>
      <w:topLinePunct w:val="0"/>
    </w:pPr>
    <w:rPr>
      <w:rFonts w:eastAsia="宋体"/>
    </w:rPr>
  </w:style>
  <w:style w:type="paragraph" w:customStyle="1" w:styleId="ItemListinTableText">
    <w:name w:val="Item List in Table Text"/>
    <w:basedOn w:val="TableText"/>
    <w:rsid w:val="00704752"/>
    <w:pPr>
      <w:ind w:left="284"/>
    </w:pPr>
  </w:style>
  <w:style w:type="paragraph" w:customStyle="1" w:styleId="SubItemListinTableText">
    <w:name w:val="Sub Item List in Table Text"/>
    <w:basedOn w:val="TableText"/>
    <w:rsid w:val="00704753"/>
    <w:pPr>
      <w:ind w:left="568"/>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header" Target="header2.xml" /><Relationship Id="rId100" Type="http://schemas.openxmlformats.org/officeDocument/2006/relationships/image" Target="media/image69.png" /><Relationship Id="rId101" Type="http://schemas.openxmlformats.org/officeDocument/2006/relationships/image" Target="media/image70.png" /><Relationship Id="rId102" Type="http://schemas.openxmlformats.org/officeDocument/2006/relationships/image" Target="media/image71.png" /><Relationship Id="rId103" Type="http://schemas.openxmlformats.org/officeDocument/2006/relationships/image" Target="media/image72.png" /><Relationship Id="rId104" Type="http://schemas.openxmlformats.org/officeDocument/2006/relationships/image" Target="media/image73.png" /><Relationship Id="rId105" Type="http://schemas.openxmlformats.org/officeDocument/2006/relationships/image" Target="media/image74.png" /><Relationship Id="rId106" Type="http://schemas.openxmlformats.org/officeDocument/2006/relationships/image" Target="media/image75.png" /><Relationship Id="rId107" Type="http://schemas.openxmlformats.org/officeDocument/2006/relationships/image" Target="media/image76.png" /><Relationship Id="rId108" Type="http://schemas.openxmlformats.org/officeDocument/2006/relationships/image" Target="media/image77.png" /><Relationship Id="rId109" Type="http://schemas.openxmlformats.org/officeDocument/2006/relationships/image" Target="media/image78.png" /><Relationship Id="rId11" Type="http://schemas.openxmlformats.org/officeDocument/2006/relationships/hyperlink" Target="https://www.huawei.com" TargetMode="External" /><Relationship Id="rId110" Type="http://schemas.openxmlformats.org/officeDocument/2006/relationships/image" Target="media/image79.png" /><Relationship Id="rId111" Type="http://schemas.openxmlformats.org/officeDocument/2006/relationships/image" Target="media/image80.png" /><Relationship Id="rId112" Type="http://schemas.openxmlformats.org/officeDocument/2006/relationships/image" Target="media/image81.png" /><Relationship Id="rId113" Type="http://schemas.openxmlformats.org/officeDocument/2006/relationships/image" Target="media/image82.png" /><Relationship Id="rId114" Type="http://schemas.openxmlformats.org/officeDocument/2006/relationships/image" Target="media/image83.png" /><Relationship Id="rId115" Type="http://schemas.openxmlformats.org/officeDocument/2006/relationships/image" Target="media/image84.png" /><Relationship Id="rId116" Type="http://schemas.openxmlformats.org/officeDocument/2006/relationships/image" Target="media/image85.png" /><Relationship Id="rId117" Type="http://schemas.openxmlformats.org/officeDocument/2006/relationships/image" Target="media/image86.png" /><Relationship Id="rId118" Type="http://schemas.openxmlformats.org/officeDocument/2006/relationships/image" Target="media/image87.png" /><Relationship Id="rId119" Type="http://schemas.openxmlformats.org/officeDocument/2006/relationships/image" Target="media/image88.png" /><Relationship Id="rId12" Type="http://schemas.openxmlformats.org/officeDocument/2006/relationships/hyperlink" Target="mailto:support@huawei.com" TargetMode="External" /><Relationship Id="rId120" Type="http://schemas.openxmlformats.org/officeDocument/2006/relationships/image" Target="media/image89.png" /><Relationship Id="rId121" Type="http://schemas.openxmlformats.org/officeDocument/2006/relationships/image" Target="media/image90.png" /><Relationship Id="rId122" Type="http://schemas.openxmlformats.org/officeDocument/2006/relationships/image" Target="media/image91.png" /><Relationship Id="rId123" Type="http://schemas.openxmlformats.org/officeDocument/2006/relationships/image" Target="media/image92.png" /><Relationship Id="rId124" Type="http://schemas.openxmlformats.org/officeDocument/2006/relationships/image" Target="media/image93.png" /><Relationship Id="rId125" Type="http://schemas.openxmlformats.org/officeDocument/2006/relationships/image" Target="media/image94.png" /><Relationship Id="rId126" Type="http://schemas.openxmlformats.org/officeDocument/2006/relationships/image" Target="media/image95.png" /><Relationship Id="rId127" Type="http://schemas.openxmlformats.org/officeDocument/2006/relationships/image" Target="media/image96.png" /><Relationship Id="rId128" Type="http://schemas.openxmlformats.org/officeDocument/2006/relationships/image" Target="media/image97.png" /><Relationship Id="rId129" Type="http://schemas.openxmlformats.org/officeDocument/2006/relationships/image" Target="media/image98.png" /><Relationship Id="rId13" Type="http://schemas.openxmlformats.org/officeDocument/2006/relationships/hyperlink" Target="https://www.huawei.com/cn/psirt/vul-response-process" TargetMode="External" /><Relationship Id="rId130" Type="http://schemas.openxmlformats.org/officeDocument/2006/relationships/image" Target="media/image99.png" /><Relationship Id="rId131" Type="http://schemas.openxmlformats.org/officeDocument/2006/relationships/image" Target="media/image100.png" /><Relationship Id="rId132" Type="http://schemas.openxmlformats.org/officeDocument/2006/relationships/image" Target="media/image101.png" /><Relationship Id="rId133" Type="http://schemas.openxmlformats.org/officeDocument/2006/relationships/image" Target="media/image102.png" /><Relationship Id="rId134" Type="http://schemas.openxmlformats.org/officeDocument/2006/relationships/image" Target="media/image103.png" /><Relationship Id="rId135" Type="http://schemas.openxmlformats.org/officeDocument/2006/relationships/image" Target="media/image104.png" /><Relationship Id="rId136" Type="http://schemas.openxmlformats.org/officeDocument/2006/relationships/image" Target="media/image105.png" /><Relationship Id="rId137" Type="http://schemas.openxmlformats.org/officeDocument/2006/relationships/image" Target="media/image106.png" /><Relationship Id="rId138" Type="http://schemas.openxmlformats.org/officeDocument/2006/relationships/image" Target="media/image107.png" /><Relationship Id="rId139" Type="http://schemas.openxmlformats.org/officeDocument/2006/relationships/image" Target="media/image108.png" /><Relationship Id="rId14" Type="http://schemas.openxmlformats.org/officeDocument/2006/relationships/hyperlink" Target="https://securitybulletin.huawei.com/enterprise/cn/security-advisory" TargetMode="External" /><Relationship Id="rId140" Type="http://schemas.openxmlformats.org/officeDocument/2006/relationships/image" Target="media/image109.png" /><Relationship Id="rId141" Type="http://schemas.openxmlformats.org/officeDocument/2006/relationships/image" Target="media/image110.png" /><Relationship Id="rId142" Type="http://schemas.openxmlformats.org/officeDocument/2006/relationships/image" Target="media/image111.png" /><Relationship Id="rId143" Type="http://schemas.openxmlformats.org/officeDocument/2006/relationships/image" Target="media/image112.png" /><Relationship Id="rId144" Type="http://schemas.openxmlformats.org/officeDocument/2006/relationships/image" Target="media/image113.png" /><Relationship Id="rId145" Type="http://schemas.openxmlformats.org/officeDocument/2006/relationships/image" Target="media/image114.png" /><Relationship Id="rId146" Type="http://schemas.openxmlformats.org/officeDocument/2006/relationships/image" Target="media/image115.png" /><Relationship Id="rId147" Type="http://schemas.openxmlformats.org/officeDocument/2006/relationships/image" Target="media/image116.png" /><Relationship Id="rId148" Type="http://schemas.openxmlformats.org/officeDocument/2006/relationships/image" Target="media/image117.png" /><Relationship Id="rId149" Type="http://schemas.openxmlformats.org/officeDocument/2006/relationships/image" Target="media/image118.png" /><Relationship Id="rId15" Type="http://schemas.openxmlformats.org/officeDocument/2006/relationships/header" Target="header3.xml" /><Relationship Id="rId150" Type="http://schemas.openxmlformats.org/officeDocument/2006/relationships/image" Target="media/image119.png" /><Relationship Id="rId151" Type="http://schemas.openxmlformats.org/officeDocument/2006/relationships/image" Target="media/image120.png" /><Relationship Id="rId152" Type="http://schemas.openxmlformats.org/officeDocument/2006/relationships/image" Target="media/image121.png" /><Relationship Id="rId153" Type="http://schemas.openxmlformats.org/officeDocument/2006/relationships/image" Target="media/image122.png" /><Relationship Id="rId154" Type="http://schemas.openxmlformats.org/officeDocument/2006/relationships/image" Target="media/image123.png" /><Relationship Id="rId155" Type="http://schemas.openxmlformats.org/officeDocument/2006/relationships/image" Target="media/image124.png" /><Relationship Id="rId156" Type="http://schemas.openxmlformats.org/officeDocument/2006/relationships/image" Target="media/image125.png" /><Relationship Id="rId157" Type="http://schemas.openxmlformats.org/officeDocument/2006/relationships/image" Target="media/image126.png" /><Relationship Id="rId158" Type="http://schemas.openxmlformats.org/officeDocument/2006/relationships/image" Target="media/image127.png" /><Relationship Id="rId159" Type="http://schemas.openxmlformats.org/officeDocument/2006/relationships/image" Target="media/image128.png" /><Relationship Id="rId16" Type="http://schemas.openxmlformats.org/officeDocument/2006/relationships/header" Target="header4.xml" /><Relationship Id="rId160" Type="http://schemas.openxmlformats.org/officeDocument/2006/relationships/image" Target="media/image129.png" /><Relationship Id="rId161" Type="http://schemas.openxmlformats.org/officeDocument/2006/relationships/image" Target="media/image130.png" /><Relationship Id="rId162" Type="http://schemas.openxmlformats.org/officeDocument/2006/relationships/image" Target="media/image131.png" /><Relationship Id="rId163" Type="http://schemas.openxmlformats.org/officeDocument/2006/relationships/image" Target="media/image132.png" /><Relationship Id="rId164" Type="http://schemas.openxmlformats.org/officeDocument/2006/relationships/image" Target="media/image133.png" /><Relationship Id="rId165" Type="http://schemas.openxmlformats.org/officeDocument/2006/relationships/image" Target="media/image134.png" /><Relationship Id="rId166" Type="http://schemas.openxmlformats.org/officeDocument/2006/relationships/image" Target="media/image135.png" /><Relationship Id="rId167" Type="http://schemas.openxmlformats.org/officeDocument/2006/relationships/image" Target="media/image136.png" /><Relationship Id="rId168" Type="http://schemas.openxmlformats.org/officeDocument/2006/relationships/image" Target="media/image137.png" /><Relationship Id="rId169" Type="http://schemas.openxmlformats.org/officeDocument/2006/relationships/image" Target="media/image138.png" /><Relationship Id="rId17" Type="http://schemas.openxmlformats.org/officeDocument/2006/relationships/footer" Target="footer2.xml" /><Relationship Id="rId170" Type="http://schemas.openxmlformats.org/officeDocument/2006/relationships/image" Target="media/image139.png" /><Relationship Id="rId171" Type="http://schemas.openxmlformats.org/officeDocument/2006/relationships/image" Target="media/image140.png" /><Relationship Id="rId172" Type="http://schemas.openxmlformats.org/officeDocument/2006/relationships/image" Target="media/image141.png" /><Relationship Id="rId173" Type="http://schemas.openxmlformats.org/officeDocument/2006/relationships/image" Target="media/image142.png" /><Relationship Id="rId174" Type="http://schemas.openxmlformats.org/officeDocument/2006/relationships/image" Target="media/image143.png" /><Relationship Id="rId175" Type="http://schemas.openxmlformats.org/officeDocument/2006/relationships/image" Target="media/image144.png" /><Relationship Id="rId176" Type="http://schemas.openxmlformats.org/officeDocument/2006/relationships/image" Target="media/image145.png" /><Relationship Id="rId177" Type="http://schemas.openxmlformats.org/officeDocument/2006/relationships/image" Target="media/image146.png" /><Relationship Id="rId178" Type="http://schemas.openxmlformats.org/officeDocument/2006/relationships/image" Target="media/image147.png" /><Relationship Id="rId179" Type="http://schemas.openxmlformats.org/officeDocument/2006/relationships/image" Target="media/image148.png" /><Relationship Id="rId18" Type="http://schemas.openxmlformats.org/officeDocument/2006/relationships/footer" Target="footer3.xml" /><Relationship Id="rId180" Type="http://schemas.openxmlformats.org/officeDocument/2006/relationships/image" Target="media/image149.png" /><Relationship Id="rId181" Type="http://schemas.openxmlformats.org/officeDocument/2006/relationships/image" Target="media/image150.png" /><Relationship Id="rId182" Type="http://schemas.openxmlformats.org/officeDocument/2006/relationships/image" Target="media/image151.png" /><Relationship Id="rId183" Type="http://schemas.openxmlformats.org/officeDocument/2006/relationships/image" Target="media/image152.png" /><Relationship Id="rId184" Type="http://schemas.openxmlformats.org/officeDocument/2006/relationships/image" Target="media/image153.png" /><Relationship Id="rId185" Type="http://schemas.openxmlformats.org/officeDocument/2006/relationships/image" Target="media/image154.png" /><Relationship Id="rId186" Type="http://schemas.openxmlformats.org/officeDocument/2006/relationships/image" Target="media/image155.png" /><Relationship Id="rId187" Type="http://schemas.openxmlformats.org/officeDocument/2006/relationships/image" Target="media/image156.png" /><Relationship Id="rId188" Type="http://schemas.openxmlformats.org/officeDocument/2006/relationships/image" Target="media/image157.png" /><Relationship Id="rId189" Type="http://schemas.openxmlformats.org/officeDocument/2006/relationships/image" Target="media/image158.png" /><Relationship Id="rId19" Type="http://schemas.openxmlformats.org/officeDocument/2006/relationships/header" Target="header5.xml" /><Relationship Id="rId190" Type="http://schemas.openxmlformats.org/officeDocument/2006/relationships/image" Target="media/image159.png" /><Relationship Id="rId191" Type="http://schemas.openxmlformats.org/officeDocument/2006/relationships/image" Target="media/image160.png" /><Relationship Id="rId192" Type="http://schemas.openxmlformats.org/officeDocument/2006/relationships/header" Target="header12.xml" /><Relationship Id="rId193" Type="http://schemas.openxmlformats.org/officeDocument/2006/relationships/header" Target="header13.xml" /><Relationship Id="rId194" Type="http://schemas.openxmlformats.org/officeDocument/2006/relationships/footer" Target="footer11.xml" /><Relationship Id="rId195" Type="http://schemas.openxmlformats.org/officeDocument/2006/relationships/footer" Target="footer12.xml" /><Relationship Id="rId196" Type="http://schemas.openxmlformats.org/officeDocument/2006/relationships/image" Target="media/image161.png" /><Relationship Id="rId197" Type="http://schemas.openxmlformats.org/officeDocument/2006/relationships/image" Target="media/image162.png" /><Relationship Id="rId198" Type="http://schemas.openxmlformats.org/officeDocument/2006/relationships/image" Target="media/image163.png" /><Relationship Id="rId199" Type="http://schemas.openxmlformats.org/officeDocument/2006/relationships/image" Target="media/image164.png" /><Relationship Id="rId2" Type="http://schemas.openxmlformats.org/officeDocument/2006/relationships/endnotes" Target="endnotes.xml" /><Relationship Id="rId20" Type="http://schemas.openxmlformats.org/officeDocument/2006/relationships/header" Target="header6.xml" /><Relationship Id="rId200" Type="http://schemas.openxmlformats.org/officeDocument/2006/relationships/image" Target="media/image165.png" /><Relationship Id="rId201" Type="http://schemas.openxmlformats.org/officeDocument/2006/relationships/image" Target="media/image166.png" /><Relationship Id="rId202" Type="http://schemas.openxmlformats.org/officeDocument/2006/relationships/image" Target="media/image167.png" /><Relationship Id="rId203" Type="http://schemas.openxmlformats.org/officeDocument/2006/relationships/image" Target="media/image168.png" /><Relationship Id="rId204" Type="http://schemas.openxmlformats.org/officeDocument/2006/relationships/image" Target="media/image169.png" /><Relationship Id="rId205" Type="http://schemas.openxmlformats.org/officeDocument/2006/relationships/image" Target="media/image170.png" /><Relationship Id="rId206" Type="http://schemas.openxmlformats.org/officeDocument/2006/relationships/image" Target="media/image171.png" /><Relationship Id="rId207" Type="http://schemas.openxmlformats.org/officeDocument/2006/relationships/image" Target="media/image172.png" /><Relationship Id="rId208" Type="http://schemas.openxmlformats.org/officeDocument/2006/relationships/image" Target="media/image173.png" /><Relationship Id="rId209" Type="http://schemas.openxmlformats.org/officeDocument/2006/relationships/image" Target="media/image174.png" /><Relationship Id="rId21" Type="http://schemas.openxmlformats.org/officeDocument/2006/relationships/footer" Target="footer4.xml" /><Relationship Id="rId210" Type="http://schemas.openxmlformats.org/officeDocument/2006/relationships/image" Target="media/image175.png" /><Relationship Id="rId211" Type="http://schemas.openxmlformats.org/officeDocument/2006/relationships/image" Target="media/image176.png" /><Relationship Id="rId212" Type="http://schemas.openxmlformats.org/officeDocument/2006/relationships/image" Target="media/image177.png" /><Relationship Id="rId213" Type="http://schemas.openxmlformats.org/officeDocument/2006/relationships/image" Target="media/image178.png" /><Relationship Id="rId214" Type="http://schemas.openxmlformats.org/officeDocument/2006/relationships/image" Target="media/image179.png" /><Relationship Id="rId215" Type="http://schemas.openxmlformats.org/officeDocument/2006/relationships/image" Target="media/image180.png" /><Relationship Id="rId216" Type="http://schemas.openxmlformats.org/officeDocument/2006/relationships/image" Target="media/image181.png" /><Relationship Id="rId217" Type="http://schemas.openxmlformats.org/officeDocument/2006/relationships/image" Target="media/image182.png" /><Relationship Id="rId218" Type="http://schemas.openxmlformats.org/officeDocument/2006/relationships/image" Target="media/image183.png" /><Relationship Id="rId219" Type="http://schemas.openxmlformats.org/officeDocument/2006/relationships/image" Target="media/image184.png" /><Relationship Id="rId22" Type="http://schemas.openxmlformats.org/officeDocument/2006/relationships/footer" Target="footer5.xml" /><Relationship Id="rId220" Type="http://schemas.openxmlformats.org/officeDocument/2006/relationships/image" Target="media/image185.png" /><Relationship Id="rId221" Type="http://schemas.openxmlformats.org/officeDocument/2006/relationships/image" Target="media/image186.png" /><Relationship Id="rId222" Type="http://schemas.openxmlformats.org/officeDocument/2006/relationships/image" Target="media/image187.png" /><Relationship Id="rId223" Type="http://schemas.openxmlformats.org/officeDocument/2006/relationships/image" Target="media/image188.png" /><Relationship Id="rId224" Type="http://schemas.openxmlformats.org/officeDocument/2006/relationships/image" Target="media/image189.png" /><Relationship Id="rId225" Type="http://schemas.openxmlformats.org/officeDocument/2006/relationships/image" Target="media/image190.png" /><Relationship Id="rId226" Type="http://schemas.openxmlformats.org/officeDocument/2006/relationships/image" Target="media/image191.png" /><Relationship Id="rId227" Type="http://schemas.openxmlformats.org/officeDocument/2006/relationships/image" Target="media/image192.png" /><Relationship Id="rId228" Type="http://schemas.openxmlformats.org/officeDocument/2006/relationships/image" Target="media/image193.png" /><Relationship Id="rId229" Type="http://schemas.openxmlformats.org/officeDocument/2006/relationships/image" Target="media/image194.png" /><Relationship Id="rId23" Type="http://schemas.openxmlformats.org/officeDocument/2006/relationships/header" Target="header7.xml" /><Relationship Id="rId230" Type="http://schemas.openxmlformats.org/officeDocument/2006/relationships/image" Target="media/image195.png" /><Relationship Id="rId231" Type="http://schemas.openxmlformats.org/officeDocument/2006/relationships/image" Target="media/image196.png" /><Relationship Id="rId232" Type="http://schemas.openxmlformats.org/officeDocument/2006/relationships/image" Target="media/image197.png" /><Relationship Id="rId233" Type="http://schemas.openxmlformats.org/officeDocument/2006/relationships/image" Target="media/image198.png" /><Relationship Id="rId234" Type="http://schemas.openxmlformats.org/officeDocument/2006/relationships/image" Target="media/image199.png" /><Relationship Id="rId235" Type="http://schemas.openxmlformats.org/officeDocument/2006/relationships/image" Target="media/image200.png" /><Relationship Id="rId236" Type="http://schemas.openxmlformats.org/officeDocument/2006/relationships/image" Target="media/image201.png" /><Relationship Id="rId237" Type="http://schemas.openxmlformats.org/officeDocument/2006/relationships/image" Target="media/image202.png" /><Relationship Id="rId238" Type="http://schemas.openxmlformats.org/officeDocument/2006/relationships/image" Target="media/image203.png" /><Relationship Id="rId239" Type="http://schemas.openxmlformats.org/officeDocument/2006/relationships/image" Target="media/image204.png" /><Relationship Id="rId24" Type="http://schemas.openxmlformats.org/officeDocument/2006/relationships/footer" Target="footer6.xml" /><Relationship Id="rId240" Type="http://schemas.openxmlformats.org/officeDocument/2006/relationships/header" Target="header14.xml" /><Relationship Id="rId241" Type="http://schemas.openxmlformats.org/officeDocument/2006/relationships/header" Target="header15.xml" /><Relationship Id="rId242" Type="http://schemas.openxmlformats.org/officeDocument/2006/relationships/footer" Target="footer13.xml" /><Relationship Id="rId243" Type="http://schemas.openxmlformats.org/officeDocument/2006/relationships/footer" Target="footer14.xml" /><Relationship Id="rId244" Type="http://schemas.openxmlformats.org/officeDocument/2006/relationships/image" Target="media/image205.png" /><Relationship Id="rId245" Type="http://schemas.openxmlformats.org/officeDocument/2006/relationships/image" Target="media/image206.png" /><Relationship Id="rId246" Type="http://schemas.openxmlformats.org/officeDocument/2006/relationships/image" Target="media/image207.png" /><Relationship Id="rId247" Type="http://schemas.openxmlformats.org/officeDocument/2006/relationships/image" Target="media/image208.png" /><Relationship Id="rId248" Type="http://schemas.openxmlformats.org/officeDocument/2006/relationships/image" Target="media/image209.png" /><Relationship Id="rId249" Type="http://schemas.openxmlformats.org/officeDocument/2006/relationships/image" Target="media/image210.png" /><Relationship Id="rId25" Type="http://schemas.openxmlformats.org/officeDocument/2006/relationships/image" Target="media/image3.png" /><Relationship Id="rId250" Type="http://schemas.openxmlformats.org/officeDocument/2006/relationships/image" Target="media/image211.png" /><Relationship Id="rId251" Type="http://schemas.openxmlformats.org/officeDocument/2006/relationships/image" Target="media/image212.png" /><Relationship Id="rId252" Type="http://schemas.openxmlformats.org/officeDocument/2006/relationships/image" Target="media/image213.png" /><Relationship Id="rId253" Type="http://schemas.openxmlformats.org/officeDocument/2006/relationships/image" Target="media/image214.png" /><Relationship Id="rId254" Type="http://schemas.openxmlformats.org/officeDocument/2006/relationships/image" Target="media/image215.png" /><Relationship Id="rId255" Type="http://schemas.openxmlformats.org/officeDocument/2006/relationships/image" Target="media/image216.png" /><Relationship Id="rId256" Type="http://schemas.openxmlformats.org/officeDocument/2006/relationships/image" Target="media/image217.png" /><Relationship Id="rId257" Type="http://schemas.openxmlformats.org/officeDocument/2006/relationships/image" Target="media/image218.png" /><Relationship Id="rId258" Type="http://schemas.openxmlformats.org/officeDocument/2006/relationships/image" Target="media/image219.png" /><Relationship Id="rId259" Type="http://schemas.openxmlformats.org/officeDocument/2006/relationships/image" Target="media/image220.png" /><Relationship Id="rId26" Type="http://schemas.openxmlformats.org/officeDocument/2006/relationships/image" Target="media/image4.png" /><Relationship Id="rId260" Type="http://schemas.openxmlformats.org/officeDocument/2006/relationships/image" Target="media/image221.png" /><Relationship Id="rId261" Type="http://schemas.openxmlformats.org/officeDocument/2006/relationships/image" Target="media/image222.png" /><Relationship Id="rId262" Type="http://schemas.openxmlformats.org/officeDocument/2006/relationships/image" Target="media/image223.png" /><Relationship Id="rId263" Type="http://schemas.openxmlformats.org/officeDocument/2006/relationships/header" Target="header16.xml" /><Relationship Id="rId264" Type="http://schemas.openxmlformats.org/officeDocument/2006/relationships/header" Target="header17.xml" /><Relationship Id="rId265" Type="http://schemas.openxmlformats.org/officeDocument/2006/relationships/footer" Target="footer15.xml" /><Relationship Id="rId266" Type="http://schemas.openxmlformats.org/officeDocument/2006/relationships/footer" Target="footer16.xml" /><Relationship Id="rId267" Type="http://schemas.openxmlformats.org/officeDocument/2006/relationships/image" Target="media/image224.png" /><Relationship Id="rId268" Type="http://schemas.openxmlformats.org/officeDocument/2006/relationships/image" Target="media/image225.png" /><Relationship Id="rId269" Type="http://schemas.openxmlformats.org/officeDocument/2006/relationships/image" Target="media/image226.png" /><Relationship Id="rId27" Type="http://schemas.openxmlformats.org/officeDocument/2006/relationships/image" Target="media/image5.png" /><Relationship Id="rId270" Type="http://schemas.openxmlformats.org/officeDocument/2006/relationships/image" Target="media/image227.png" /><Relationship Id="rId271" Type="http://schemas.openxmlformats.org/officeDocument/2006/relationships/image" Target="media/image228.png" /><Relationship Id="rId272" Type="http://schemas.openxmlformats.org/officeDocument/2006/relationships/image" Target="media/image229.png" /><Relationship Id="rId273" Type="http://schemas.openxmlformats.org/officeDocument/2006/relationships/image" Target="media/image230.png" /><Relationship Id="rId274" Type="http://schemas.openxmlformats.org/officeDocument/2006/relationships/image" Target="media/image231.png" /><Relationship Id="rId275" Type="http://schemas.openxmlformats.org/officeDocument/2006/relationships/image" Target="media/image232.png" /><Relationship Id="rId276" Type="http://schemas.openxmlformats.org/officeDocument/2006/relationships/image" Target="media/image233.png" /><Relationship Id="rId277" Type="http://schemas.openxmlformats.org/officeDocument/2006/relationships/image" Target="media/image234.png" /><Relationship Id="rId278" Type="http://schemas.openxmlformats.org/officeDocument/2006/relationships/image" Target="media/image235.png" /><Relationship Id="rId279" Type="http://schemas.openxmlformats.org/officeDocument/2006/relationships/image" Target="media/image236.png" /><Relationship Id="rId28" Type="http://schemas.openxmlformats.org/officeDocument/2006/relationships/header" Target="header8.xml" /><Relationship Id="rId280" Type="http://schemas.openxmlformats.org/officeDocument/2006/relationships/image" Target="media/image237.png" /><Relationship Id="rId281" Type="http://schemas.openxmlformats.org/officeDocument/2006/relationships/image" Target="media/image238.png" /><Relationship Id="rId282" Type="http://schemas.openxmlformats.org/officeDocument/2006/relationships/image" Target="media/image239.png" /><Relationship Id="rId283" Type="http://schemas.openxmlformats.org/officeDocument/2006/relationships/image" Target="media/image240.png" /><Relationship Id="rId284" Type="http://schemas.openxmlformats.org/officeDocument/2006/relationships/header" Target="header18.xml" /><Relationship Id="rId285" Type="http://schemas.openxmlformats.org/officeDocument/2006/relationships/header" Target="header19.xml" /><Relationship Id="rId286" Type="http://schemas.openxmlformats.org/officeDocument/2006/relationships/theme" Target="theme/theme1.xml" /><Relationship Id="rId287" Type="http://schemas.openxmlformats.org/officeDocument/2006/relationships/numbering" Target="numbering.xml" /><Relationship Id="rId288" Type="http://schemas.openxmlformats.org/officeDocument/2006/relationships/styles" Target="styles.xml" /><Relationship Id="rId29" Type="http://schemas.openxmlformats.org/officeDocument/2006/relationships/header" Target="header9.xml" /><Relationship Id="rId3" Type="http://schemas.openxmlformats.org/officeDocument/2006/relationships/settings" Target="settings.xml" /><Relationship Id="rId30" Type="http://schemas.openxmlformats.org/officeDocument/2006/relationships/footer" Target="footer7.xml" /><Relationship Id="rId31" Type="http://schemas.openxmlformats.org/officeDocument/2006/relationships/footer" Target="footer8.xml" /><Relationship Id="rId32" Type="http://schemas.openxmlformats.org/officeDocument/2006/relationships/image" Target="media/image6.png" /><Relationship Id="rId33" Type="http://schemas.openxmlformats.org/officeDocument/2006/relationships/image" Target="media/image7.png" /><Relationship Id="rId34" Type="http://schemas.openxmlformats.org/officeDocument/2006/relationships/image" Target="media/image8.png" /><Relationship Id="rId35" Type="http://schemas.openxmlformats.org/officeDocument/2006/relationships/image" Target="media/image9.png" /><Relationship Id="rId36" Type="http://schemas.openxmlformats.org/officeDocument/2006/relationships/image" Target="media/image10.png" /><Relationship Id="rId37" Type="http://schemas.openxmlformats.org/officeDocument/2006/relationships/image" Target="media/image11.png" /><Relationship Id="rId38" Type="http://schemas.openxmlformats.org/officeDocument/2006/relationships/image" Target="media/image12.png" /><Relationship Id="rId39" Type="http://schemas.openxmlformats.org/officeDocument/2006/relationships/image" Target="media/image13.png" /><Relationship Id="rId4" Type="http://schemas.openxmlformats.org/officeDocument/2006/relationships/webSettings" Target="webSettings.xml" /><Relationship Id="rId40" Type="http://schemas.openxmlformats.org/officeDocument/2006/relationships/image" Target="media/image14.png" /><Relationship Id="rId41" Type="http://schemas.openxmlformats.org/officeDocument/2006/relationships/image" Target="media/image15.png" /><Relationship Id="rId42" Type="http://schemas.openxmlformats.org/officeDocument/2006/relationships/image" Target="media/image16.png" /><Relationship Id="rId43" Type="http://schemas.openxmlformats.org/officeDocument/2006/relationships/image" Target="media/image17.png" /><Relationship Id="rId44" Type="http://schemas.openxmlformats.org/officeDocument/2006/relationships/image" Target="media/image18.png" /><Relationship Id="rId45" Type="http://schemas.openxmlformats.org/officeDocument/2006/relationships/image" Target="media/image19.png" /><Relationship Id="rId46" Type="http://schemas.openxmlformats.org/officeDocument/2006/relationships/image" Target="media/image20.png" /><Relationship Id="rId47" Type="http://schemas.openxmlformats.org/officeDocument/2006/relationships/image" Target="media/image21.png" /><Relationship Id="rId48" Type="http://schemas.openxmlformats.org/officeDocument/2006/relationships/image" Target="media/image22.png" /><Relationship Id="rId49" Type="http://schemas.openxmlformats.org/officeDocument/2006/relationships/image" Target="media/image23.png" /><Relationship Id="rId5" Type="http://schemas.openxmlformats.org/officeDocument/2006/relationships/fontTable" Target="fontTable.xml" /><Relationship Id="rId50" Type="http://schemas.openxmlformats.org/officeDocument/2006/relationships/image" Target="media/image24.png" /><Relationship Id="rId51" Type="http://schemas.openxmlformats.org/officeDocument/2006/relationships/image" Target="media/image25.png" /><Relationship Id="rId52" Type="http://schemas.openxmlformats.org/officeDocument/2006/relationships/image" Target="media/image26.png" /><Relationship Id="rId53" Type="http://schemas.openxmlformats.org/officeDocument/2006/relationships/image" Target="media/image27.png" /><Relationship Id="rId54" Type="http://schemas.openxmlformats.org/officeDocument/2006/relationships/image" Target="media/image28.png" /><Relationship Id="rId55" Type="http://schemas.openxmlformats.org/officeDocument/2006/relationships/image" Target="media/image29.png" /><Relationship Id="rId56" Type="http://schemas.openxmlformats.org/officeDocument/2006/relationships/image" Target="media/image30.png" /><Relationship Id="rId57" Type="http://schemas.openxmlformats.org/officeDocument/2006/relationships/image" Target="media/image31.png" /><Relationship Id="rId58" Type="http://schemas.openxmlformats.org/officeDocument/2006/relationships/image" Target="media/image32.png" /><Relationship Id="rId59" Type="http://schemas.openxmlformats.org/officeDocument/2006/relationships/image" Target="media/image33.png" /><Relationship Id="rId6" Type="http://schemas.openxmlformats.org/officeDocument/2006/relationships/image" Target="media/image1.png" /><Relationship Id="rId60" Type="http://schemas.openxmlformats.org/officeDocument/2006/relationships/image" Target="media/image34.png" /><Relationship Id="rId61" Type="http://schemas.openxmlformats.org/officeDocument/2006/relationships/image" Target="media/image35.png" /><Relationship Id="rId62" Type="http://schemas.openxmlformats.org/officeDocument/2006/relationships/image" Target="media/image36.png" /><Relationship Id="rId63" Type="http://schemas.openxmlformats.org/officeDocument/2006/relationships/image" Target="media/image37.png" /><Relationship Id="rId64" Type="http://schemas.openxmlformats.org/officeDocument/2006/relationships/image" Target="media/image38.png" /><Relationship Id="rId65" Type="http://schemas.openxmlformats.org/officeDocument/2006/relationships/image" Target="media/image39.png" /><Relationship Id="rId66" Type="http://schemas.openxmlformats.org/officeDocument/2006/relationships/image" Target="media/image40.png" /><Relationship Id="rId67" Type="http://schemas.openxmlformats.org/officeDocument/2006/relationships/image" Target="media/image41.png" /><Relationship Id="rId68" Type="http://schemas.openxmlformats.org/officeDocument/2006/relationships/image" Target="media/image42.png" /><Relationship Id="rId69" Type="http://schemas.openxmlformats.org/officeDocument/2006/relationships/image" Target="media/image43.png" /><Relationship Id="rId7" Type="http://schemas.openxmlformats.org/officeDocument/2006/relationships/image" Target="media/image2.png" /><Relationship Id="rId70" Type="http://schemas.openxmlformats.org/officeDocument/2006/relationships/image" Target="media/image44.png" /><Relationship Id="rId71" Type="http://schemas.openxmlformats.org/officeDocument/2006/relationships/image" Target="media/image45.png" /><Relationship Id="rId72" Type="http://schemas.openxmlformats.org/officeDocument/2006/relationships/header" Target="header10.xml" /><Relationship Id="rId73" Type="http://schemas.openxmlformats.org/officeDocument/2006/relationships/header" Target="header11.xml" /><Relationship Id="rId74" Type="http://schemas.openxmlformats.org/officeDocument/2006/relationships/footer" Target="footer9.xml" /><Relationship Id="rId75" Type="http://schemas.openxmlformats.org/officeDocument/2006/relationships/footer" Target="footer10.xml" /><Relationship Id="rId76" Type="http://schemas.openxmlformats.org/officeDocument/2006/relationships/image" Target="media/image46.png" /><Relationship Id="rId77" Type="http://schemas.openxmlformats.org/officeDocument/2006/relationships/image" Target="media/image47.png" /><Relationship Id="rId78" Type="http://schemas.openxmlformats.org/officeDocument/2006/relationships/image" Target="media/image48.png" /><Relationship Id="rId79" Type="http://schemas.openxmlformats.org/officeDocument/2006/relationships/hyperlink" Target="https://support.huawei.com/enterprise/zh/industry-o-m-and-operation-support-service/iocc-platform-pid-251072279?category=operation-maintenance&amp;subcategory=operation-guide" TargetMode="External" /><Relationship Id="rId8" Type="http://schemas.openxmlformats.org/officeDocument/2006/relationships/header" Target="header1.xml" /><Relationship Id="rId80" Type="http://schemas.openxmlformats.org/officeDocument/2006/relationships/image" Target="media/image49.png" /><Relationship Id="rId81" Type="http://schemas.openxmlformats.org/officeDocument/2006/relationships/image" Target="media/image50.png" /><Relationship Id="rId82" Type="http://schemas.openxmlformats.org/officeDocument/2006/relationships/image" Target="media/image51.png" /><Relationship Id="rId83" Type="http://schemas.openxmlformats.org/officeDocument/2006/relationships/image" Target="media/image52.png" /><Relationship Id="rId84" Type="http://schemas.openxmlformats.org/officeDocument/2006/relationships/image" Target="media/image53.png" /><Relationship Id="rId85" Type="http://schemas.openxmlformats.org/officeDocument/2006/relationships/image" Target="media/image54.png" /><Relationship Id="rId86" Type="http://schemas.openxmlformats.org/officeDocument/2006/relationships/image" Target="media/image55.png" /><Relationship Id="rId87" Type="http://schemas.openxmlformats.org/officeDocument/2006/relationships/image" Target="media/image56.png" /><Relationship Id="rId88" Type="http://schemas.openxmlformats.org/officeDocument/2006/relationships/image" Target="media/image57.png" /><Relationship Id="rId89" Type="http://schemas.openxmlformats.org/officeDocument/2006/relationships/image" Target="media/image58.png" /><Relationship Id="rId9" Type="http://schemas.openxmlformats.org/officeDocument/2006/relationships/footer" Target="footer1.xml" /><Relationship Id="rId90" Type="http://schemas.openxmlformats.org/officeDocument/2006/relationships/image" Target="media/image59.png" /><Relationship Id="rId91" Type="http://schemas.openxmlformats.org/officeDocument/2006/relationships/image" Target="media/image60.png" /><Relationship Id="rId92" Type="http://schemas.openxmlformats.org/officeDocument/2006/relationships/image" Target="media/image61.png" /><Relationship Id="rId93" Type="http://schemas.openxmlformats.org/officeDocument/2006/relationships/image" Target="media/image62.png" /><Relationship Id="rId94" Type="http://schemas.openxmlformats.org/officeDocument/2006/relationships/image" Target="media/image63.png" /><Relationship Id="rId95" Type="http://schemas.openxmlformats.org/officeDocument/2006/relationships/image" Target="media/image64.png" /><Relationship Id="rId96" Type="http://schemas.openxmlformats.org/officeDocument/2006/relationships/image" Target="media/image65.png" /><Relationship Id="rId97" Type="http://schemas.openxmlformats.org/officeDocument/2006/relationships/image" Target="media/image66.png" /><Relationship Id="rId98" Type="http://schemas.openxmlformats.org/officeDocument/2006/relationships/image" Target="media/image67.png" /><Relationship Id="rId99" Type="http://schemas.openxmlformats.org/officeDocument/2006/relationships/image" Target="media/image68.png" /></Relationships>
</file>

<file path=word/_rels/numbering.xml.rels><?xml version="1.0" encoding="utf-8" standalone="yes"?><Relationships xmlns="http://schemas.openxmlformats.org/package/2006/relationships"><Relationship Id="rId1" Type="http://schemas.openxmlformats.org/officeDocument/2006/relationships/image" Target="media/image241.emf"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otalTime>0</TotalTime>
  <Pages>187</Pages>
  <Words>50058</Words>
  <Characters>56136</Characters>
  <Application>Microsoft Office Word</Application>
  <DocSecurity>0</DocSecurity>
  <Lines>0</Lines>
  <Paragraphs>2646</Paragraphs>
  <ScaleCrop>false</ScaleCrop>
  <Company>Huawei Technologies Co.,Ltd.</Company>
  <LinksUpToDate>false</LinksUpToDate>
  <CharactersWithSpaces>58037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iDOP 25.3 数字资源赋能中心 操作指南 01</dc:title>
  <dc:subject>Technical Document</dc:subject>
  <dc:creator>Huawei Technologies Co.,Ltd.</dc:creator>
  <cp:revision>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Name">
    <vt:lpwstr>iDOP 25.3 数字资源赋能中心 操作指南 01</vt:lpwstr>
  </property>
  <property fmtid="{D5CDD505-2E9C-101B-9397-08002B2CF9AE}" pid="3" name="DocumentVersion">
    <vt:lpwstr>01</vt:lpwstr>
  </property>
  <property fmtid="{D5CDD505-2E9C-101B-9397-08002B2CF9AE}" pid="4" name="PartNumber">
    <vt:lpwstr/>
  </property>
  <property fmtid="{D5CDD505-2E9C-101B-9397-08002B2CF9AE}" pid="5" name="Product&amp;Project Name">
    <vt:lpwstr/>
  </property>
  <property fmtid="{D5CDD505-2E9C-101B-9397-08002B2CF9AE}" pid="6" name="ProductVersion">
    <vt:lpwstr/>
  </property>
  <property fmtid="{D5CDD505-2E9C-101B-9397-08002B2CF9AE}" pid="7" name="ProprietaryDeclaration">
    <vt:lpwstr>版权所有 © 华为技术有限公司</vt:lpwstr>
  </property>
  <property fmtid="{D5CDD505-2E9C-101B-9397-08002B2CF9AE}" pid="8" name="ReleaseDate">
    <vt:lpwstr>2025-04-03</vt:lpwstr>
  </property>
  <property fmtid="{D5CDD505-2E9C-101B-9397-08002B2CF9AE}" pid="9" name="ReleaseDateZH">
    <vt:lpwstr>2025年04月03日</vt:lpwstr>
  </property>
  <property fmtid="{D5CDD505-2E9C-101B-9397-08002B2CF9AE}" pid="10" name="SecretLevel">
    <vt:lpwstr>秘密</vt:lpwstr>
  </property>
  <property fmtid="{D5CDD505-2E9C-101B-9397-08002B2CF9AE}" pid="11" name="Trademark&amp;ProductType">
    <vt:lpwstr/>
  </property>
</Properties>
</file>