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DF8610">
      <w:pPr>
        <w:pStyle w:val="2"/>
        <w:jc w:val="center"/>
        <w:rPr>
          <w:rFonts w:hint="eastAsia" w:ascii="宋体" w:hAnsi="宋体" w:eastAsia="宋体"/>
          <w:color w:val="FF0000"/>
        </w:rPr>
      </w:pPr>
      <w:r>
        <w:rPr>
          <w:rFonts w:hint="eastAsia" w:ascii="宋体" w:hAnsi="宋体" w:eastAsia="宋体"/>
          <w:lang w:val="en-US" w:eastAsia="zh-CN"/>
        </w:rPr>
        <w:t>化工园区数字孪生</w:t>
      </w:r>
      <w:r>
        <w:rPr>
          <w:rFonts w:hint="eastAsia" w:ascii="宋体" w:hAnsi="宋体" w:eastAsia="宋体"/>
        </w:rPr>
        <w:t>使用说明书</w:t>
      </w:r>
    </w:p>
    <w:p w14:paraId="4A9D6C8D">
      <w:pPr>
        <w:pStyle w:val="3"/>
        <w:numPr>
          <w:ilvl w:val="0"/>
          <w:numId w:val="1"/>
        </w:numPr>
        <w:rPr>
          <w:rFonts w:ascii="宋体" w:hAnsi="宋体" w:eastAsia="宋体"/>
        </w:rPr>
      </w:pPr>
      <w:r>
        <w:rPr>
          <w:rFonts w:hint="eastAsia" w:ascii="宋体" w:hAnsi="宋体" w:eastAsia="宋体"/>
          <w:lang w:val="en-US" w:eastAsia="zh-CN"/>
        </w:rPr>
        <w:t>主场景</w:t>
      </w:r>
    </w:p>
    <w:p w14:paraId="4EC79B0E">
      <w:pPr>
        <w:rPr>
          <w:rFonts w:hint="eastAsia" w:ascii="宋体" w:hAnsi="宋体" w:eastAsia="宋体"/>
        </w:rPr>
      </w:pPr>
      <w:r>
        <w:drawing>
          <wp:inline distT="0" distB="0" distL="114300" distR="114300">
            <wp:extent cx="5262245" cy="2943225"/>
            <wp:effectExtent l="0" t="0" r="14605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68761">
      <w:pPr>
        <w:pStyle w:val="3"/>
        <w:numPr>
          <w:ilvl w:val="0"/>
          <w:numId w:val="1"/>
        </w:numPr>
        <w:rPr>
          <w:rFonts w:ascii="宋体" w:hAnsi="宋体" w:eastAsia="宋体"/>
        </w:rPr>
      </w:pPr>
      <w:r>
        <w:rPr>
          <w:rFonts w:hint="eastAsia" w:ascii="宋体" w:hAnsi="宋体" w:eastAsia="宋体"/>
          <w:lang w:val="en-US" w:eastAsia="zh-CN"/>
        </w:rPr>
        <w:t>系统功能</w:t>
      </w:r>
    </w:p>
    <w:p w14:paraId="686C5B18">
      <w:pPr>
        <w:widowControl/>
        <w:jc w:val="left"/>
        <w:rPr>
          <w:rFonts w:hint="eastAsia" w:cs="Times New Roman"/>
          <w:kern w:val="0"/>
          <w:sz w:val="24"/>
          <w:szCs w:val="24"/>
          <w:lang w:val="en-US" w:eastAsia="zh-CN"/>
        </w:rPr>
      </w:pPr>
      <w:r>
        <w:rPr>
          <w:rFonts w:hint="eastAsia" w:cs="Times New Roman"/>
          <w:kern w:val="0"/>
          <w:sz w:val="24"/>
          <w:szCs w:val="24"/>
          <w:lang w:val="en-US" w:eastAsia="zh-CN"/>
        </w:rPr>
        <w:t>安全一张图：对化工生产过程进行全方位、全时段的监控，及时发现并预警生产中的异常情况，有效避免安全事故的发生，保障生产的稳定运行。</w:t>
      </w:r>
    </w:p>
    <w:p w14:paraId="4AC9593B">
      <w:pPr>
        <w:widowControl/>
        <w:jc w:val="left"/>
      </w:pPr>
      <w:r>
        <w:drawing>
          <wp:inline distT="0" distB="0" distL="114300" distR="114300">
            <wp:extent cx="5262245" cy="2943225"/>
            <wp:effectExtent l="0" t="0" r="14605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774C6">
      <w:pPr>
        <w:widowControl/>
        <w:jc w:val="left"/>
      </w:pPr>
      <w:r>
        <w:drawing>
          <wp:inline distT="0" distB="0" distL="114300" distR="114300">
            <wp:extent cx="5262245" cy="2943225"/>
            <wp:effectExtent l="0" t="0" r="14605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FA0E009">
      <w:pPr>
        <w:widowControl/>
        <w:jc w:val="left"/>
        <w:rPr>
          <w:rFonts w:hint="eastAsia" w:cs="Times New Roman"/>
          <w:kern w:val="0"/>
          <w:sz w:val="24"/>
          <w:szCs w:val="24"/>
          <w:lang w:val="en-US" w:eastAsia="zh-CN"/>
        </w:rPr>
      </w:pPr>
    </w:p>
    <w:p w14:paraId="6A88C553">
      <w:pPr>
        <w:widowControl/>
        <w:jc w:val="left"/>
        <w:rPr>
          <w:rFonts w:hint="eastAsia" w:cs="Times New Roman"/>
          <w:kern w:val="0"/>
          <w:sz w:val="24"/>
          <w:szCs w:val="24"/>
          <w:lang w:val="en-US" w:eastAsia="zh-CN"/>
        </w:rPr>
      </w:pPr>
      <w:r>
        <w:rPr>
          <w:rFonts w:hint="eastAsia" w:cs="Times New Roman"/>
          <w:kern w:val="0"/>
          <w:sz w:val="24"/>
          <w:szCs w:val="24"/>
          <w:lang w:val="en-US" w:eastAsia="zh-CN"/>
        </w:rPr>
        <w:t>动态风险：借助智能安防设备和先进的安全管理系统，实现对园区人员、车辆的出入管理，以及对危险区域的实时监控。同时，通过安全风险评估和应急预案的智能化管理，提升园区应对突发事件的能力。</w:t>
      </w:r>
    </w:p>
    <w:p w14:paraId="3256B409">
      <w:pPr>
        <w:widowControl/>
        <w:jc w:val="left"/>
      </w:pPr>
      <w:r>
        <w:drawing>
          <wp:inline distT="0" distB="0" distL="114300" distR="114300">
            <wp:extent cx="5262245" cy="2943225"/>
            <wp:effectExtent l="0" t="0" r="1460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F7718">
      <w:pPr>
        <w:widowControl/>
        <w:jc w:val="left"/>
      </w:pPr>
    </w:p>
    <w:p w14:paraId="5959B4DE">
      <w:pPr>
        <w:widowControl/>
        <w:jc w:val="left"/>
        <w:rPr>
          <w:rFonts w:hint="eastAsia" w:cs="Times New Roman"/>
          <w:kern w:val="0"/>
          <w:sz w:val="24"/>
          <w:szCs w:val="24"/>
          <w:lang w:val="en-US" w:eastAsia="zh-CN"/>
        </w:rPr>
      </w:pPr>
      <w:r>
        <w:rPr>
          <w:rFonts w:hint="eastAsia" w:cs="Times New Roman"/>
          <w:kern w:val="0"/>
          <w:sz w:val="24"/>
          <w:szCs w:val="24"/>
          <w:lang w:val="en-US" w:eastAsia="zh-CN"/>
        </w:rPr>
        <w:t>人员定位：统计人员数量，车辆数量，通过人员面板录入所有人员信息，包括姓名，所属部门，所属区域，类型。可以搜索定位人员，对人员当前情况进行记录。</w:t>
      </w:r>
    </w:p>
    <w:p w14:paraId="17002047">
      <w:pPr>
        <w:widowControl/>
        <w:jc w:val="left"/>
      </w:pPr>
      <w:r>
        <w:drawing>
          <wp:inline distT="0" distB="0" distL="114300" distR="114300">
            <wp:extent cx="5262245" cy="2943225"/>
            <wp:effectExtent l="0" t="0" r="14605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C242B">
      <w:pPr>
        <w:widowControl/>
        <w:jc w:val="left"/>
      </w:pPr>
    </w:p>
    <w:p w14:paraId="3051503F">
      <w:pPr>
        <w:widowControl/>
        <w:jc w:val="left"/>
        <w:rPr>
          <w:rFonts w:hint="eastAsia" w:cs="Times New Roman"/>
          <w:kern w:val="0"/>
          <w:sz w:val="24"/>
          <w:szCs w:val="24"/>
          <w:lang w:val="en-US" w:eastAsia="zh-CN"/>
        </w:rPr>
      </w:pPr>
      <w:r>
        <w:rPr>
          <w:rFonts w:hint="eastAsia" w:cs="Times New Roman"/>
          <w:kern w:val="0"/>
          <w:sz w:val="24"/>
          <w:szCs w:val="24"/>
          <w:lang w:val="en-US" w:eastAsia="zh-CN"/>
        </w:rPr>
        <w:t>重大风险源：对具有一定风险的生产车间进行记录，有点位监测，视频监控等部分，同时具备报警，巡检等内容的记录。</w:t>
      </w:r>
    </w:p>
    <w:p w14:paraId="5BC80BA1">
      <w:pPr>
        <w:widowControl/>
        <w:jc w:val="left"/>
      </w:pPr>
      <w:r>
        <w:drawing>
          <wp:inline distT="0" distB="0" distL="114300" distR="114300">
            <wp:extent cx="5262245" cy="2943225"/>
            <wp:effectExtent l="0" t="0" r="14605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0CCAB">
      <w:pPr>
        <w:widowControl/>
        <w:jc w:val="left"/>
        <w:rPr>
          <w:rFonts w:hint="default"/>
          <w:lang w:val="en-US" w:eastAsia="zh-CN"/>
        </w:rPr>
      </w:pPr>
    </w:p>
    <w:p w14:paraId="2EED9B36">
      <w:pPr>
        <w:widowControl/>
        <w:jc w:val="left"/>
        <w:rPr>
          <w:rFonts w:hint="eastAsia" w:cs="Times New Roman"/>
          <w:kern w:val="0"/>
          <w:sz w:val="24"/>
          <w:szCs w:val="24"/>
          <w:lang w:val="en-US" w:eastAsia="zh-CN"/>
        </w:rPr>
      </w:pPr>
      <w:r>
        <w:rPr>
          <w:rFonts w:hint="eastAsia" w:cs="Times New Roman"/>
          <w:kern w:val="0"/>
          <w:sz w:val="24"/>
          <w:szCs w:val="24"/>
          <w:lang w:val="en-US" w:eastAsia="zh-CN"/>
        </w:rPr>
        <w:t>特殊作业：对作业票进行统计，以及各种作业类型的当前状况进行统计，通过各种图表更直观的呈现，同时可以进行相关人员、设备等的定位。</w:t>
      </w:r>
    </w:p>
    <w:p w14:paraId="6312A254">
      <w:pPr>
        <w:widowControl/>
        <w:jc w:val="left"/>
      </w:pPr>
      <w:r>
        <w:drawing>
          <wp:inline distT="0" distB="0" distL="114300" distR="114300">
            <wp:extent cx="5262245" cy="2943225"/>
            <wp:effectExtent l="0" t="0" r="1460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50998">
      <w:pPr>
        <w:widowControl/>
        <w:jc w:val="left"/>
        <w:rPr>
          <w:rFonts w:hint="default" w:eastAsiaTheme="minor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4287E07"/>
    <w:multiLevelType w:val="multilevel"/>
    <w:tmpl w:val="74287E07"/>
    <w:lvl w:ilvl="0" w:tentative="0">
      <w:start w:val="1"/>
      <w:numFmt w:val="japaneseCounting"/>
      <w:lvlText w:val="%1、"/>
      <w:lvlJc w:val="left"/>
      <w:pPr>
        <w:ind w:left="672" w:hanging="672"/>
      </w:pPr>
      <w:rPr>
        <w:rFonts w:hint="default"/>
      </w:rPr>
    </w:lvl>
    <w:lvl w:ilvl="1" w:tentative="0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2NmYWU0NTVlMzcxZWRlNTdlYjllYWE4ZGE1NDc3MDEifQ=="/>
  </w:docVars>
  <w:rsids>
    <w:rsidRoot w:val="0023668C"/>
    <w:rsid w:val="001352E1"/>
    <w:rsid w:val="001427F4"/>
    <w:rsid w:val="00157C04"/>
    <w:rsid w:val="0023668C"/>
    <w:rsid w:val="00286AA8"/>
    <w:rsid w:val="004E6818"/>
    <w:rsid w:val="005A355F"/>
    <w:rsid w:val="00AB6778"/>
    <w:rsid w:val="00D413A2"/>
    <w:rsid w:val="00DA637A"/>
    <w:rsid w:val="05184AEF"/>
    <w:rsid w:val="063876A4"/>
    <w:rsid w:val="07D112F3"/>
    <w:rsid w:val="0B557BA5"/>
    <w:rsid w:val="0DC21F49"/>
    <w:rsid w:val="155828D0"/>
    <w:rsid w:val="15D3130D"/>
    <w:rsid w:val="16951D1B"/>
    <w:rsid w:val="18A97956"/>
    <w:rsid w:val="191066F0"/>
    <w:rsid w:val="1B6777C2"/>
    <w:rsid w:val="1F4335F2"/>
    <w:rsid w:val="260929B3"/>
    <w:rsid w:val="26C87E9C"/>
    <w:rsid w:val="291C766C"/>
    <w:rsid w:val="2B4C1378"/>
    <w:rsid w:val="2BCF1FA9"/>
    <w:rsid w:val="361707D4"/>
    <w:rsid w:val="38D64977"/>
    <w:rsid w:val="3BBF5B96"/>
    <w:rsid w:val="3D6C7658"/>
    <w:rsid w:val="3DFF227A"/>
    <w:rsid w:val="40F27451"/>
    <w:rsid w:val="44677611"/>
    <w:rsid w:val="447514E8"/>
    <w:rsid w:val="47CF4479"/>
    <w:rsid w:val="4A235542"/>
    <w:rsid w:val="4DA60C1E"/>
    <w:rsid w:val="501549F6"/>
    <w:rsid w:val="51461601"/>
    <w:rsid w:val="52F8793C"/>
    <w:rsid w:val="5A30463E"/>
    <w:rsid w:val="60AC408B"/>
    <w:rsid w:val="60EC0840"/>
    <w:rsid w:val="64990483"/>
    <w:rsid w:val="662A61D2"/>
    <w:rsid w:val="663579BB"/>
    <w:rsid w:val="687F5BE1"/>
    <w:rsid w:val="6AB46016"/>
    <w:rsid w:val="6F4F288F"/>
    <w:rsid w:val="75640639"/>
    <w:rsid w:val="75D43C2C"/>
    <w:rsid w:val="7C296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nhideWhenUsed="0" w:uiPriority="99" w:semiHidden="0" w:name="Table Web 3"/>
    <w:lsdException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9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0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标题 1 字符"/>
    <w:basedOn w:val="8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0">
    <w:name w:val="标题 2 字符"/>
    <w:basedOn w:val="8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标题 3 字符"/>
    <w:basedOn w:val="8"/>
    <w:link w:val="4"/>
    <w:qFormat/>
    <w:uiPriority w:val="9"/>
    <w:rPr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434</Words>
  <Characters>446</Characters>
  <Lines>3</Lines>
  <Paragraphs>1</Paragraphs>
  <TotalTime>135</TotalTime>
  <ScaleCrop>false</ScaleCrop>
  <LinksUpToDate>false</LinksUpToDate>
  <CharactersWithSpaces>447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2023-03-08T11:45:00Z</dcterms:created>
  <dc:creator>王 菁</dc:creator>
  <cp:lastModifiedBy>九只猫*</cp:lastModifiedBy>
  <dcterms:modified xsi:type="dcterms:W3CDTF">2025-02-27T08:40:13Z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958AA31E737F49ADA0CAC9048C574EAD_13</vt:lpwstr>
  </property>
  <property fmtid="{D5CDD505-2E9C-101B-9397-08002B2CF9AE}" pid="4" name="KSOTemplateDocerSaveRecord">
    <vt:lpwstr>eyJoZGlkIjoiOTYxMGYyM2IzNDQ1MDBmNWNhNWM5OGQwODJiMWRhMGEiLCJ1c2VySWQiOiIxMTk4MDI0MDA5In0=</vt:lpwstr>
  </property>
</Properties>
</file>