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763F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bookmarkStart w:id="26" w:name="_GoBack"/>
      <w:bookmarkEnd w:id="26"/>
    </w:p>
    <w:p w14:paraId="01A7FE3B">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031F4E8E">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5962A69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119EDFAD">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55CDD42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6B09392E">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418438A5">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21D7D61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59237CD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359D3D14">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1C6D211D">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lang w:val="en-US" w:eastAsia="zh-Hans"/>
        </w:rPr>
      </w:pPr>
    </w:p>
    <w:p w14:paraId="1D9B658A">
      <w:pPr>
        <w:pStyle w:val="2"/>
        <w:pageBreakBefore w:val="0"/>
        <w:widowControl w:val="0"/>
        <w:kinsoku/>
        <w:wordWrap/>
        <w:overflowPunct/>
        <w:topLinePunct w:val="0"/>
        <w:autoSpaceDE/>
        <w:autoSpaceDN/>
        <w:bidi w:val="0"/>
        <w:adjustRightInd/>
        <w:snapToGrid/>
        <w:spacing w:line="360" w:lineRule="auto"/>
        <w:jc w:val="center"/>
        <w:textAlignment w:val="auto"/>
        <w:rPr>
          <w:rFonts w:hint="eastAsia"/>
          <w:lang w:val="en-US" w:eastAsia="zh-Hans"/>
        </w:rPr>
        <w:sectPr>
          <w:pgSz w:w="11906" w:h="16838"/>
          <w:pgMar w:top="1440" w:right="1800" w:bottom="1440" w:left="1800" w:header="851" w:footer="992" w:gutter="0"/>
          <w:cols w:space="425" w:num="1"/>
          <w:docGrid w:type="lines" w:linePitch="312" w:charSpace="0"/>
        </w:sectPr>
      </w:pPr>
      <w:bookmarkStart w:id="0" w:name="_Toc1181489280"/>
      <w:r>
        <w:rPr>
          <w:rFonts w:hint="eastAsia"/>
          <w:lang w:val="en-US" w:eastAsia="zh-Hans"/>
        </w:rPr>
        <w:t>JinBoxJINBOX锦盒平台</w:t>
      </w:r>
      <w:r>
        <w:rPr>
          <w:rFonts w:hint="eastAsia"/>
          <w:lang w:val="en-US" w:eastAsia="zh-Hans"/>
        </w:rPr>
        <w:br w:type="textWrapping"/>
      </w:r>
      <w:r>
        <w:rPr>
          <w:rFonts w:hint="eastAsia"/>
          <w:lang w:val="en-US" w:eastAsia="zh-Hans"/>
        </w:rPr>
        <w:t>使用手册</w:t>
      </w:r>
      <w:bookmarkEnd w:id="0"/>
    </w:p>
    <w:sdt>
      <w:sdtPr>
        <w:rPr>
          <w:rFonts w:ascii="宋体" w:hAnsi="宋体" w:eastAsia="宋体" w:cstheme="minorBidi"/>
          <w:kern w:val="2"/>
          <w:sz w:val="21"/>
          <w:szCs w:val="24"/>
          <w:lang w:val="en-US" w:eastAsia="zh-CN" w:bidi="ar-SA"/>
        </w:rPr>
        <w:id w:val="332776812"/>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Hans" w:bidi="ar-SA"/>
        </w:rPr>
      </w:sdtEndPr>
      <w:sdtContent>
        <w:p w14:paraId="2F549968">
          <w:pPr>
            <w:keepNext w:val="0"/>
            <w:keepLines w:val="0"/>
            <w:pageBreakBefore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pPr>
          <w:r>
            <w:rPr>
              <w:rFonts w:ascii="宋体" w:hAnsi="宋体" w:eastAsia="宋体"/>
              <w:sz w:val="21"/>
            </w:rPr>
            <w:t>目录</w:t>
          </w:r>
        </w:p>
        <w:p w14:paraId="150AC653">
          <w:pPr>
            <w:pStyle w:val="9"/>
            <w:tabs>
              <w:tab w:val="right" w:leader="dot" w:pos="8306"/>
            </w:tabs>
          </w:pPr>
          <w:r>
            <w:rPr>
              <w:rFonts w:hint="eastAsia"/>
              <w:lang w:val="en-US" w:eastAsia="zh-Hans"/>
            </w:rPr>
            <w:fldChar w:fldCharType="begin"/>
          </w:r>
          <w:r>
            <w:rPr>
              <w:rFonts w:hint="eastAsia"/>
              <w:lang w:val="en-US" w:eastAsia="zh-Hans"/>
            </w:rPr>
            <w:instrText xml:space="preserve">TOC \o "1-2" \h \u </w:instrText>
          </w:r>
          <w:r>
            <w:rPr>
              <w:rFonts w:hint="eastAsia"/>
              <w:lang w:val="en-US" w:eastAsia="zh-Hans"/>
            </w:rPr>
            <w:fldChar w:fldCharType="separate"/>
          </w:r>
          <w:r>
            <w:rPr>
              <w:rFonts w:hint="eastAsia"/>
              <w:lang w:val="en-US" w:eastAsia="zh-Hans"/>
            </w:rPr>
            <w:fldChar w:fldCharType="begin"/>
          </w:r>
          <w:r>
            <w:rPr>
              <w:rFonts w:hint="eastAsia"/>
              <w:lang w:val="en-US" w:eastAsia="zh-Hans"/>
            </w:rPr>
            <w:instrText xml:space="preserve"> HYPERLINK \l _Toc1181489280 </w:instrText>
          </w:r>
          <w:r>
            <w:rPr>
              <w:rFonts w:hint="eastAsia"/>
              <w:lang w:val="en-US" w:eastAsia="zh-Hans"/>
            </w:rPr>
            <w:fldChar w:fldCharType="separate"/>
          </w:r>
          <w:r>
            <w:rPr>
              <w:rFonts w:hint="eastAsia"/>
              <w:lang w:val="en-US" w:eastAsia="zh-Hans"/>
            </w:rPr>
            <w:t>JinBox 使用手册</w:t>
          </w:r>
          <w:r>
            <w:tab/>
          </w:r>
          <w:r>
            <w:fldChar w:fldCharType="begin"/>
          </w:r>
          <w:r>
            <w:instrText xml:space="preserve"> PAGEREF _Toc1181489280 \h </w:instrText>
          </w:r>
          <w:r>
            <w:fldChar w:fldCharType="separate"/>
          </w:r>
          <w:r>
            <w:t>1</w:t>
          </w:r>
          <w:r>
            <w:fldChar w:fldCharType="end"/>
          </w:r>
          <w:r>
            <w:rPr>
              <w:rFonts w:hint="eastAsia"/>
              <w:lang w:val="en-US" w:eastAsia="zh-Hans"/>
            </w:rPr>
            <w:fldChar w:fldCharType="end"/>
          </w:r>
        </w:p>
        <w:p w14:paraId="02260240">
          <w:pPr>
            <w:pStyle w:val="9"/>
            <w:tabs>
              <w:tab w:val="right" w:leader="dot" w:pos="8306"/>
            </w:tabs>
          </w:pPr>
          <w:r>
            <w:rPr>
              <w:rFonts w:hint="eastAsia"/>
              <w:lang w:val="en-US" w:eastAsia="zh-Hans"/>
            </w:rPr>
            <w:fldChar w:fldCharType="begin"/>
          </w:r>
          <w:r>
            <w:rPr>
              <w:rFonts w:hint="eastAsia"/>
              <w:lang w:val="en-US" w:eastAsia="zh-Hans"/>
            </w:rPr>
            <w:instrText xml:space="preserve"> HYPERLINK \l _Toc1656528798 </w:instrText>
          </w:r>
          <w:r>
            <w:rPr>
              <w:rFonts w:hint="eastAsia"/>
              <w:lang w:val="en-US" w:eastAsia="zh-Hans"/>
            </w:rPr>
            <w:fldChar w:fldCharType="separate"/>
          </w:r>
          <w:r>
            <w:rPr>
              <w:rFonts w:hint="eastAsia" w:ascii="黑体" w:hAnsi="黑体" w:eastAsia="黑体" w:cs="黑体"/>
              <w:szCs w:val="20"/>
              <w:lang w:val="en-US" w:eastAsia="zh-Hans"/>
            </w:rPr>
            <w:t>一、 登录</w:t>
          </w:r>
          <w:r>
            <w:tab/>
          </w:r>
          <w:r>
            <w:fldChar w:fldCharType="begin"/>
          </w:r>
          <w:r>
            <w:instrText xml:space="preserve"> PAGEREF _Toc1656528798 \h </w:instrText>
          </w:r>
          <w:r>
            <w:fldChar w:fldCharType="separate"/>
          </w:r>
          <w:r>
            <w:t>3</w:t>
          </w:r>
          <w:r>
            <w:fldChar w:fldCharType="end"/>
          </w:r>
          <w:r>
            <w:rPr>
              <w:rFonts w:hint="eastAsia"/>
              <w:lang w:val="en-US" w:eastAsia="zh-Hans"/>
            </w:rPr>
            <w:fldChar w:fldCharType="end"/>
          </w:r>
        </w:p>
        <w:p w14:paraId="1B447402">
          <w:pPr>
            <w:pStyle w:val="9"/>
            <w:tabs>
              <w:tab w:val="right" w:leader="dot" w:pos="8306"/>
            </w:tabs>
          </w:pPr>
          <w:r>
            <w:rPr>
              <w:rFonts w:hint="eastAsia"/>
              <w:lang w:val="en-US" w:eastAsia="zh-Hans"/>
            </w:rPr>
            <w:fldChar w:fldCharType="begin"/>
          </w:r>
          <w:r>
            <w:rPr>
              <w:rFonts w:hint="eastAsia"/>
              <w:lang w:val="en-US" w:eastAsia="zh-Hans"/>
            </w:rPr>
            <w:instrText xml:space="preserve"> HYPERLINK \l _Toc1301508278 </w:instrText>
          </w:r>
          <w:r>
            <w:rPr>
              <w:rFonts w:hint="eastAsia"/>
              <w:lang w:val="en-US" w:eastAsia="zh-Hans"/>
            </w:rPr>
            <w:fldChar w:fldCharType="separate"/>
          </w:r>
          <w:r>
            <w:rPr>
              <w:rFonts w:hint="eastAsia" w:ascii="黑体" w:hAnsi="黑体" w:eastAsia="黑体" w:cs="黑体"/>
              <w:szCs w:val="20"/>
              <w:lang w:val="en-US" w:eastAsia="zh-Hans"/>
            </w:rPr>
            <w:t>二、 首页</w:t>
          </w:r>
          <w:r>
            <w:tab/>
          </w:r>
          <w:r>
            <w:fldChar w:fldCharType="begin"/>
          </w:r>
          <w:r>
            <w:instrText xml:space="preserve"> PAGEREF _Toc1301508278 \h </w:instrText>
          </w:r>
          <w:r>
            <w:fldChar w:fldCharType="separate"/>
          </w:r>
          <w:r>
            <w:t>3</w:t>
          </w:r>
          <w:r>
            <w:fldChar w:fldCharType="end"/>
          </w:r>
          <w:r>
            <w:rPr>
              <w:rFonts w:hint="eastAsia"/>
              <w:lang w:val="en-US" w:eastAsia="zh-Hans"/>
            </w:rPr>
            <w:fldChar w:fldCharType="end"/>
          </w:r>
        </w:p>
        <w:p w14:paraId="74E6320F">
          <w:pPr>
            <w:pStyle w:val="9"/>
            <w:tabs>
              <w:tab w:val="right" w:leader="dot" w:pos="8306"/>
            </w:tabs>
          </w:pPr>
          <w:r>
            <w:rPr>
              <w:rFonts w:hint="eastAsia"/>
              <w:lang w:val="en-US" w:eastAsia="zh-Hans"/>
            </w:rPr>
            <w:fldChar w:fldCharType="begin"/>
          </w:r>
          <w:r>
            <w:rPr>
              <w:rFonts w:hint="eastAsia"/>
              <w:lang w:val="en-US" w:eastAsia="zh-Hans"/>
            </w:rPr>
            <w:instrText xml:space="preserve"> HYPERLINK \l _Toc181200004 </w:instrText>
          </w:r>
          <w:r>
            <w:rPr>
              <w:rFonts w:hint="eastAsia"/>
              <w:lang w:val="en-US" w:eastAsia="zh-Hans"/>
            </w:rPr>
            <w:fldChar w:fldCharType="separate"/>
          </w:r>
          <w:r>
            <w:rPr>
              <w:rFonts w:hint="eastAsia" w:ascii="黑体" w:hAnsi="黑体" w:eastAsia="黑体" w:cs="黑体"/>
              <w:szCs w:val="20"/>
              <w:lang w:val="en-US" w:eastAsia="zh-Hans"/>
            </w:rPr>
            <w:t xml:space="preserve">三、 </w:t>
          </w:r>
          <w:r>
            <w:rPr>
              <w:rFonts w:hint="eastAsia" w:ascii="黑体" w:hAnsi="黑体" w:eastAsia="黑体" w:cs="黑体"/>
              <w:szCs w:val="20"/>
              <w:lang w:val="en-US" w:eastAsia="zh-CN"/>
            </w:rPr>
            <w:t>运维管理</w:t>
          </w:r>
          <w:r>
            <w:rPr>
              <w:rFonts w:hint="eastAsia" w:ascii="黑体" w:hAnsi="黑体" w:eastAsia="黑体" w:cs="黑体"/>
              <w:szCs w:val="20"/>
              <w:lang w:val="en-US" w:eastAsia="zh-Hans"/>
            </w:rPr>
            <w:t>平台</w:t>
          </w:r>
          <w:r>
            <w:tab/>
          </w:r>
          <w:r>
            <w:fldChar w:fldCharType="begin"/>
          </w:r>
          <w:r>
            <w:instrText xml:space="preserve"> PAGEREF _Toc181200004 \h </w:instrText>
          </w:r>
          <w:r>
            <w:fldChar w:fldCharType="separate"/>
          </w:r>
          <w:r>
            <w:t>4</w:t>
          </w:r>
          <w:r>
            <w:fldChar w:fldCharType="end"/>
          </w:r>
          <w:r>
            <w:rPr>
              <w:rFonts w:hint="eastAsia"/>
              <w:lang w:val="en-US" w:eastAsia="zh-Hans"/>
            </w:rPr>
            <w:fldChar w:fldCharType="end"/>
          </w:r>
        </w:p>
        <w:p w14:paraId="032036CF">
          <w:pPr>
            <w:pStyle w:val="10"/>
            <w:tabs>
              <w:tab w:val="right" w:leader="dot" w:pos="8306"/>
            </w:tabs>
          </w:pPr>
          <w:r>
            <w:rPr>
              <w:rFonts w:hint="eastAsia"/>
              <w:lang w:val="en-US" w:eastAsia="zh-Hans"/>
            </w:rPr>
            <w:fldChar w:fldCharType="begin"/>
          </w:r>
          <w:r>
            <w:rPr>
              <w:rFonts w:hint="eastAsia"/>
              <w:lang w:val="en-US" w:eastAsia="zh-Hans"/>
            </w:rPr>
            <w:instrText xml:space="preserve"> HYPERLINK \l _Toc296655782 </w:instrText>
          </w:r>
          <w:r>
            <w:rPr>
              <w:rFonts w:hint="eastAsia"/>
              <w:lang w:val="en-US" w:eastAsia="zh-Hans"/>
            </w:rPr>
            <w:fldChar w:fldCharType="separate"/>
          </w:r>
          <w:r>
            <w:rPr>
              <w:rFonts w:hint="eastAsia"/>
              <w:szCs w:val="22"/>
              <w:lang w:val="en-US" w:eastAsia="zh-CN"/>
            </w:rPr>
            <w:t>3.1</w:t>
          </w:r>
          <w:r>
            <w:rPr>
              <w:rFonts w:hint="default"/>
              <w:szCs w:val="22"/>
              <w:lang w:eastAsia="zh-Hans"/>
            </w:rPr>
            <w:t xml:space="preserve"> </w:t>
          </w:r>
          <w:r>
            <w:rPr>
              <w:rFonts w:hint="eastAsia"/>
              <w:szCs w:val="22"/>
              <w:lang w:val="en-US" w:eastAsia="zh-Hans"/>
            </w:rPr>
            <w:t>配置</w:t>
          </w:r>
          <w:r>
            <w:rPr>
              <w:rFonts w:hint="eastAsia"/>
              <w:szCs w:val="22"/>
              <w:lang w:val="en-US" w:eastAsia="zh-CN"/>
            </w:rPr>
            <w:t>三维</w:t>
          </w:r>
          <w:r>
            <w:rPr>
              <w:rFonts w:hint="eastAsia"/>
              <w:szCs w:val="22"/>
              <w:lang w:val="en-US" w:eastAsia="zh-Hans"/>
            </w:rPr>
            <w:t>服务器</w:t>
          </w:r>
          <w:r>
            <w:rPr>
              <w:rFonts w:hint="eastAsia"/>
              <w:szCs w:val="22"/>
              <w:lang w:val="en-US" w:eastAsia="zh-CN"/>
            </w:rPr>
            <w:t>、集群</w:t>
          </w:r>
          <w:r>
            <w:tab/>
          </w:r>
          <w:r>
            <w:fldChar w:fldCharType="begin"/>
          </w:r>
          <w:r>
            <w:instrText xml:space="preserve"> PAGEREF _Toc296655782 \h </w:instrText>
          </w:r>
          <w:r>
            <w:fldChar w:fldCharType="separate"/>
          </w:r>
          <w:r>
            <w:t>4</w:t>
          </w:r>
          <w:r>
            <w:fldChar w:fldCharType="end"/>
          </w:r>
          <w:r>
            <w:rPr>
              <w:rFonts w:hint="eastAsia"/>
              <w:lang w:val="en-US" w:eastAsia="zh-Hans"/>
            </w:rPr>
            <w:fldChar w:fldCharType="end"/>
          </w:r>
        </w:p>
        <w:p w14:paraId="7A729706">
          <w:pPr>
            <w:pStyle w:val="10"/>
            <w:tabs>
              <w:tab w:val="right" w:leader="dot" w:pos="8306"/>
            </w:tabs>
          </w:pPr>
          <w:r>
            <w:rPr>
              <w:rFonts w:hint="eastAsia"/>
              <w:lang w:val="en-US" w:eastAsia="zh-Hans"/>
            </w:rPr>
            <w:fldChar w:fldCharType="begin"/>
          </w:r>
          <w:r>
            <w:rPr>
              <w:rFonts w:hint="eastAsia"/>
              <w:lang w:val="en-US" w:eastAsia="zh-Hans"/>
            </w:rPr>
            <w:instrText xml:space="preserve"> HYPERLINK \l _Toc1584183387 </w:instrText>
          </w:r>
          <w:r>
            <w:rPr>
              <w:rFonts w:hint="eastAsia"/>
              <w:lang w:val="en-US" w:eastAsia="zh-Hans"/>
            </w:rPr>
            <w:fldChar w:fldCharType="separate"/>
          </w:r>
          <w:r>
            <w:rPr>
              <w:rFonts w:hint="eastAsia"/>
              <w:szCs w:val="22"/>
              <w:lang w:val="en-US" w:eastAsia="zh-CN"/>
            </w:rPr>
            <w:t>3</w:t>
          </w:r>
          <w:r>
            <w:rPr>
              <w:rFonts w:hint="default"/>
              <w:szCs w:val="22"/>
              <w:lang w:val="en-US" w:eastAsia="zh-Hans"/>
            </w:rPr>
            <w:t>.2</w:t>
          </w:r>
          <w:r>
            <w:rPr>
              <w:rFonts w:hint="eastAsia"/>
              <w:szCs w:val="22"/>
              <w:lang w:val="en-US" w:eastAsia="zh-Hans"/>
            </w:rPr>
            <w:t>云打包</w:t>
          </w:r>
          <w:r>
            <w:rPr>
              <w:rFonts w:hint="eastAsia"/>
              <w:szCs w:val="22"/>
              <w:lang w:val="en-US" w:eastAsia="zh-CN"/>
            </w:rPr>
            <w:t>功能</w:t>
          </w:r>
          <w:r>
            <w:tab/>
          </w:r>
          <w:r>
            <w:fldChar w:fldCharType="begin"/>
          </w:r>
          <w:r>
            <w:instrText xml:space="preserve"> PAGEREF _Toc1584183387 \h </w:instrText>
          </w:r>
          <w:r>
            <w:fldChar w:fldCharType="separate"/>
          </w:r>
          <w:r>
            <w:t>9</w:t>
          </w:r>
          <w:r>
            <w:fldChar w:fldCharType="end"/>
          </w:r>
          <w:r>
            <w:rPr>
              <w:rFonts w:hint="eastAsia"/>
              <w:lang w:val="en-US" w:eastAsia="zh-Hans"/>
            </w:rPr>
            <w:fldChar w:fldCharType="end"/>
          </w:r>
        </w:p>
        <w:p w14:paraId="3B1F1C75">
          <w:pPr>
            <w:pStyle w:val="10"/>
            <w:tabs>
              <w:tab w:val="right" w:leader="dot" w:pos="8306"/>
            </w:tabs>
          </w:pPr>
          <w:r>
            <w:rPr>
              <w:rFonts w:hint="eastAsia"/>
              <w:lang w:val="en-US" w:eastAsia="zh-Hans"/>
            </w:rPr>
            <w:fldChar w:fldCharType="begin"/>
          </w:r>
          <w:r>
            <w:rPr>
              <w:rFonts w:hint="eastAsia"/>
              <w:lang w:val="en-US" w:eastAsia="zh-Hans"/>
            </w:rPr>
            <w:instrText xml:space="preserve"> HYPERLINK \l _Toc867929803 </w:instrText>
          </w:r>
          <w:r>
            <w:rPr>
              <w:rFonts w:hint="eastAsia"/>
              <w:lang w:val="en-US" w:eastAsia="zh-Hans"/>
            </w:rPr>
            <w:fldChar w:fldCharType="separate"/>
          </w:r>
          <w:r>
            <w:rPr>
              <w:rFonts w:hint="eastAsia"/>
              <w:szCs w:val="22"/>
              <w:lang w:val="en-US" w:eastAsia="zh-CN"/>
            </w:rPr>
            <w:t>3</w:t>
          </w:r>
          <w:r>
            <w:rPr>
              <w:rFonts w:hint="default"/>
              <w:szCs w:val="22"/>
              <w:lang w:val="en-US" w:eastAsia="zh-Hans"/>
            </w:rPr>
            <w:t>.3</w:t>
          </w:r>
          <w:r>
            <w:rPr>
              <w:rFonts w:hint="eastAsia"/>
              <w:szCs w:val="22"/>
              <w:lang w:val="en-US" w:eastAsia="zh-CN"/>
            </w:rPr>
            <w:t>项目鉴权管理</w:t>
          </w:r>
          <w:r>
            <w:tab/>
          </w:r>
          <w:r>
            <w:fldChar w:fldCharType="begin"/>
          </w:r>
          <w:r>
            <w:instrText xml:space="preserve"> PAGEREF _Toc867929803 \h </w:instrText>
          </w:r>
          <w:r>
            <w:fldChar w:fldCharType="separate"/>
          </w:r>
          <w:r>
            <w:t>11</w:t>
          </w:r>
          <w:r>
            <w:fldChar w:fldCharType="end"/>
          </w:r>
          <w:r>
            <w:rPr>
              <w:rFonts w:hint="eastAsia"/>
              <w:lang w:val="en-US" w:eastAsia="zh-Hans"/>
            </w:rPr>
            <w:fldChar w:fldCharType="end"/>
          </w:r>
        </w:p>
        <w:p w14:paraId="713EE98E">
          <w:pPr>
            <w:pStyle w:val="10"/>
            <w:tabs>
              <w:tab w:val="right" w:leader="dot" w:pos="8306"/>
            </w:tabs>
          </w:pPr>
          <w:r>
            <w:rPr>
              <w:rFonts w:hint="eastAsia"/>
              <w:lang w:val="en-US" w:eastAsia="zh-Hans"/>
            </w:rPr>
            <w:fldChar w:fldCharType="begin"/>
          </w:r>
          <w:r>
            <w:rPr>
              <w:rFonts w:hint="eastAsia"/>
              <w:lang w:val="en-US" w:eastAsia="zh-Hans"/>
            </w:rPr>
            <w:instrText xml:space="preserve"> HYPERLINK \l _Toc1587268597 </w:instrText>
          </w:r>
          <w:r>
            <w:rPr>
              <w:rFonts w:hint="eastAsia"/>
              <w:lang w:val="en-US" w:eastAsia="zh-Hans"/>
            </w:rPr>
            <w:fldChar w:fldCharType="separate"/>
          </w:r>
          <w:r>
            <w:rPr>
              <w:rFonts w:hint="eastAsia"/>
              <w:szCs w:val="22"/>
              <w:lang w:val="en-US" w:eastAsia="zh-CN"/>
            </w:rPr>
            <w:t>3.4项目web设置</w:t>
          </w:r>
          <w:r>
            <w:tab/>
          </w:r>
          <w:r>
            <w:fldChar w:fldCharType="begin"/>
          </w:r>
          <w:r>
            <w:instrText xml:space="preserve"> PAGEREF _Toc1587268597 \h </w:instrText>
          </w:r>
          <w:r>
            <w:fldChar w:fldCharType="separate"/>
          </w:r>
          <w:r>
            <w:t>15</w:t>
          </w:r>
          <w:r>
            <w:fldChar w:fldCharType="end"/>
          </w:r>
          <w:r>
            <w:rPr>
              <w:rFonts w:hint="eastAsia"/>
              <w:lang w:val="en-US" w:eastAsia="zh-Hans"/>
            </w:rPr>
            <w:fldChar w:fldCharType="end"/>
          </w:r>
        </w:p>
        <w:p w14:paraId="5B261DF0">
          <w:pPr>
            <w:pStyle w:val="10"/>
            <w:tabs>
              <w:tab w:val="right" w:leader="dot" w:pos="8306"/>
            </w:tabs>
          </w:pPr>
          <w:r>
            <w:rPr>
              <w:rFonts w:hint="eastAsia"/>
              <w:lang w:val="en-US" w:eastAsia="zh-Hans"/>
            </w:rPr>
            <w:fldChar w:fldCharType="begin"/>
          </w:r>
          <w:r>
            <w:rPr>
              <w:rFonts w:hint="eastAsia"/>
              <w:lang w:val="en-US" w:eastAsia="zh-Hans"/>
            </w:rPr>
            <w:instrText xml:space="preserve"> HYPERLINK \l _Toc1181446745 </w:instrText>
          </w:r>
          <w:r>
            <w:rPr>
              <w:rFonts w:hint="eastAsia"/>
              <w:lang w:val="en-US" w:eastAsia="zh-Hans"/>
            </w:rPr>
            <w:fldChar w:fldCharType="separate"/>
          </w:r>
          <w:r>
            <w:rPr>
              <w:rFonts w:hint="eastAsia"/>
              <w:szCs w:val="22"/>
              <w:lang w:val="en-US" w:eastAsia="zh-CN"/>
            </w:rPr>
            <w:t>3.5</w:t>
          </w:r>
          <w:r>
            <w:rPr>
              <w:rFonts w:hint="eastAsia"/>
              <w:szCs w:val="22"/>
              <w:lang w:val="en-US" w:eastAsia="zh-Hans"/>
            </w:rPr>
            <w:t>创建三维实例</w:t>
          </w:r>
          <w:r>
            <w:tab/>
          </w:r>
          <w:r>
            <w:fldChar w:fldCharType="begin"/>
          </w:r>
          <w:r>
            <w:instrText xml:space="preserve"> PAGEREF _Toc1181446745 \h </w:instrText>
          </w:r>
          <w:r>
            <w:fldChar w:fldCharType="separate"/>
          </w:r>
          <w:r>
            <w:t>16</w:t>
          </w:r>
          <w:r>
            <w:fldChar w:fldCharType="end"/>
          </w:r>
          <w:r>
            <w:rPr>
              <w:rFonts w:hint="eastAsia"/>
              <w:lang w:val="en-US" w:eastAsia="zh-Hans"/>
            </w:rPr>
            <w:fldChar w:fldCharType="end"/>
          </w:r>
        </w:p>
        <w:p w14:paraId="552A0A2D">
          <w:pPr>
            <w:pStyle w:val="10"/>
            <w:tabs>
              <w:tab w:val="right" w:leader="dot" w:pos="8306"/>
            </w:tabs>
          </w:pPr>
          <w:r>
            <w:rPr>
              <w:rFonts w:hint="eastAsia"/>
              <w:lang w:val="en-US" w:eastAsia="zh-Hans"/>
            </w:rPr>
            <w:fldChar w:fldCharType="begin"/>
          </w:r>
          <w:r>
            <w:rPr>
              <w:rFonts w:hint="eastAsia"/>
              <w:lang w:val="en-US" w:eastAsia="zh-Hans"/>
            </w:rPr>
            <w:instrText xml:space="preserve"> HYPERLINK \l _Toc941643053 </w:instrText>
          </w:r>
          <w:r>
            <w:rPr>
              <w:rFonts w:hint="eastAsia"/>
              <w:lang w:val="en-US" w:eastAsia="zh-Hans"/>
            </w:rPr>
            <w:fldChar w:fldCharType="separate"/>
          </w:r>
          <w:r>
            <w:rPr>
              <w:rFonts w:hint="eastAsia"/>
              <w:szCs w:val="22"/>
              <w:lang w:val="en-US" w:eastAsia="zh-CN"/>
            </w:rPr>
            <w:t>3.6</w:t>
          </w:r>
          <w:r>
            <w:rPr>
              <w:rFonts w:hint="default"/>
              <w:szCs w:val="22"/>
              <w:lang w:val="en-US" w:eastAsia="zh-Hans"/>
            </w:rPr>
            <w:t xml:space="preserve"> </w:t>
          </w:r>
          <w:r>
            <w:rPr>
              <w:rFonts w:hint="eastAsia"/>
              <w:szCs w:val="22"/>
              <w:lang w:val="en-US" w:eastAsia="zh-CN"/>
            </w:rPr>
            <w:t>定时任务功能</w:t>
          </w:r>
          <w:r>
            <w:tab/>
          </w:r>
          <w:r>
            <w:fldChar w:fldCharType="begin"/>
          </w:r>
          <w:r>
            <w:instrText xml:space="preserve"> PAGEREF _Toc941643053 \h </w:instrText>
          </w:r>
          <w:r>
            <w:fldChar w:fldCharType="separate"/>
          </w:r>
          <w:r>
            <w:t>19</w:t>
          </w:r>
          <w:r>
            <w:fldChar w:fldCharType="end"/>
          </w:r>
          <w:r>
            <w:rPr>
              <w:rFonts w:hint="eastAsia"/>
              <w:lang w:val="en-US" w:eastAsia="zh-Hans"/>
            </w:rPr>
            <w:fldChar w:fldCharType="end"/>
          </w:r>
        </w:p>
        <w:p w14:paraId="0CA24F2E">
          <w:pPr>
            <w:pStyle w:val="9"/>
            <w:tabs>
              <w:tab w:val="right" w:leader="dot" w:pos="8306"/>
            </w:tabs>
          </w:pPr>
          <w:r>
            <w:rPr>
              <w:rFonts w:hint="eastAsia"/>
              <w:lang w:val="en-US" w:eastAsia="zh-Hans"/>
            </w:rPr>
            <w:fldChar w:fldCharType="begin"/>
          </w:r>
          <w:r>
            <w:rPr>
              <w:rFonts w:hint="eastAsia"/>
              <w:lang w:val="en-US" w:eastAsia="zh-Hans"/>
            </w:rPr>
            <w:instrText xml:space="preserve"> HYPERLINK \l _Toc1387797028 </w:instrText>
          </w:r>
          <w:r>
            <w:rPr>
              <w:rFonts w:hint="eastAsia"/>
              <w:lang w:val="en-US" w:eastAsia="zh-Hans"/>
            </w:rPr>
            <w:fldChar w:fldCharType="separate"/>
          </w:r>
          <w:r>
            <w:rPr>
              <w:rFonts w:hint="eastAsia" w:ascii="黑体" w:hAnsi="黑体" w:eastAsia="黑体" w:cs="黑体"/>
              <w:szCs w:val="20"/>
              <w:lang w:val="en-US" w:eastAsia="zh-Hans"/>
            </w:rPr>
            <w:t>四、 数字孪生平台</w:t>
          </w:r>
          <w:r>
            <w:tab/>
          </w:r>
          <w:r>
            <w:fldChar w:fldCharType="begin"/>
          </w:r>
          <w:r>
            <w:instrText xml:space="preserve"> PAGEREF _Toc1387797028 \h </w:instrText>
          </w:r>
          <w:r>
            <w:fldChar w:fldCharType="separate"/>
          </w:r>
          <w:r>
            <w:t>20</w:t>
          </w:r>
          <w:r>
            <w:fldChar w:fldCharType="end"/>
          </w:r>
          <w:r>
            <w:rPr>
              <w:rFonts w:hint="eastAsia"/>
              <w:lang w:val="en-US" w:eastAsia="zh-Hans"/>
            </w:rPr>
            <w:fldChar w:fldCharType="end"/>
          </w:r>
        </w:p>
        <w:p w14:paraId="7F85568E">
          <w:pPr>
            <w:pStyle w:val="10"/>
            <w:tabs>
              <w:tab w:val="right" w:leader="dot" w:pos="8306"/>
            </w:tabs>
          </w:pPr>
          <w:r>
            <w:rPr>
              <w:rFonts w:hint="eastAsia"/>
              <w:lang w:val="en-US" w:eastAsia="zh-Hans"/>
            </w:rPr>
            <w:fldChar w:fldCharType="begin"/>
          </w:r>
          <w:r>
            <w:rPr>
              <w:rFonts w:hint="eastAsia"/>
              <w:lang w:val="en-US" w:eastAsia="zh-Hans"/>
            </w:rPr>
            <w:instrText xml:space="preserve"> HYPERLINK \l _Toc884759529 </w:instrText>
          </w:r>
          <w:r>
            <w:rPr>
              <w:rFonts w:hint="eastAsia"/>
              <w:lang w:val="en-US" w:eastAsia="zh-Hans"/>
            </w:rPr>
            <w:fldChar w:fldCharType="separate"/>
          </w:r>
          <w:r>
            <w:rPr>
              <w:rFonts w:hint="default"/>
              <w:szCs w:val="22"/>
              <w:lang w:val="en-US" w:eastAsia="zh-Hans"/>
            </w:rPr>
            <w:t>4.1</w:t>
          </w:r>
          <w:r>
            <w:rPr>
              <w:rFonts w:hint="eastAsia"/>
              <w:szCs w:val="22"/>
              <w:lang w:val="en-US" w:eastAsia="zh-Hans"/>
            </w:rPr>
            <w:t>资产库管理</w:t>
          </w:r>
          <w:r>
            <w:tab/>
          </w:r>
          <w:r>
            <w:fldChar w:fldCharType="begin"/>
          </w:r>
          <w:r>
            <w:instrText xml:space="preserve"> PAGEREF _Toc884759529 \h </w:instrText>
          </w:r>
          <w:r>
            <w:fldChar w:fldCharType="separate"/>
          </w:r>
          <w:r>
            <w:t>20</w:t>
          </w:r>
          <w:r>
            <w:fldChar w:fldCharType="end"/>
          </w:r>
          <w:r>
            <w:rPr>
              <w:rFonts w:hint="eastAsia"/>
              <w:lang w:val="en-US" w:eastAsia="zh-Hans"/>
            </w:rPr>
            <w:fldChar w:fldCharType="end"/>
          </w:r>
        </w:p>
        <w:p w14:paraId="24113E54">
          <w:pPr>
            <w:pStyle w:val="10"/>
            <w:tabs>
              <w:tab w:val="right" w:leader="dot" w:pos="8306"/>
            </w:tabs>
          </w:pPr>
          <w:r>
            <w:rPr>
              <w:rFonts w:hint="eastAsia"/>
              <w:lang w:val="en-US" w:eastAsia="zh-Hans"/>
            </w:rPr>
            <w:fldChar w:fldCharType="begin"/>
          </w:r>
          <w:r>
            <w:rPr>
              <w:rFonts w:hint="eastAsia"/>
              <w:lang w:val="en-US" w:eastAsia="zh-Hans"/>
            </w:rPr>
            <w:instrText xml:space="preserve"> HYPERLINK \l _Toc976632075 </w:instrText>
          </w:r>
          <w:r>
            <w:rPr>
              <w:rFonts w:hint="eastAsia"/>
              <w:lang w:val="en-US" w:eastAsia="zh-Hans"/>
            </w:rPr>
            <w:fldChar w:fldCharType="separate"/>
          </w:r>
          <w:r>
            <w:rPr>
              <w:rFonts w:hint="eastAsia"/>
              <w:szCs w:val="22"/>
              <w:lang w:val="en-US" w:eastAsia="zh-CN"/>
            </w:rPr>
            <w:t>4</w:t>
          </w:r>
          <w:r>
            <w:rPr>
              <w:rFonts w:hint="default"/>
              <w:szCs w:val="22"/>
              <w:lang w:val="en-US" w:eastAsia="zh-Hans"/>
            </w:rPr>
            <w:t>.2</w:t>
          </w:r>
          <w:r>
            <w:rPr>
              <w:rFonts w:hint="eastAsia"/>
              <w:szCs w:val="22"/>
              <w:lang w:val="en-US" w:eastAsia="zh-Hans"/>
            </w:rPr>
            <w:t>在设备编辑器中使用资产</w:t>
          </w:r>
          <w:r>
            <w:tab/>
          </w:r>
          <w:r>
            <w:fldChar w:fldCharType="begin"/>
          </w:r>
          <w:r>
            <w:instrText xml:space="preserve"> PAGEREF _Toc976632075 \h </w:instrText>
          </w:r>
          <w:r>
            <w:fldChar w:fldCharType="separate"/>
          </w:r>
          <w:r>
            <w:t>23</w:t>
          </w:r>
          <w:r>
            <w:fldChar w:fldCharType="end"/>
          </w:r>
          <w:r>
            <w:rPr>
              <w:rFonts w:hint="eastAsia"/>
              <w:lang w:val="en-US" w:eastAsia="zh-Hans"/>
            </w:rPr>
            <w:fldChar w:fldCharType="end"/>
          </w:r>
        </w:p>
        <w:p w14:paraId="4D0A19E3">
          <w:pPr>
            <w:pStyle w:val="10"/>
            <w:tabs>
              <w:tab w:val="right" w:leader="dot" w:pos="8306"/>
            </w:tabs>
          </w:pPr>
          <w:r>
            <w:rPr>
              <w:rFonts w:hint="eastAsia"/>
              <w:lang w:val="en-US" w:eastAsia="zh-Hans"/>
            </w:rPr>
            <w:fldChar w:fldCharType="begin"/>
          </w:r>
          <w:r>
            <w:rPr>
              <w:rFonts w:hint="eastAsia"/>
              <w:lang w:val="en-US" w:eastAsia="zh-Hans"/>
            </w:rPr>
            <w:instrText xml:space="preserve"> HYPERLINK \l _Toc1037770504 </w:instrText>
          </w:r>
          <w:r>
            <w:rPr>
              <w:rFonts w:hint="eastAsia"/>
              <w:lang w:val="en-US" w:eastAsia="zh-Hans"/>
            </w:rPr>
            <w:fldChar w:fldCharType="separate"/>
          </w:r>
          <w:r>
            <w:rPr>
              <w:rFonts w:hint="eastAsia"/>
              <w:szCs w:val="22"/>
              <w:lang w:val="en-US" w:eastAsia="zh-CN"/>
            </w:rPr>
            <w:t>4</w:t>
          </w:r>
          <w:r>
            <w:rPr>
              <w:rFonts w:hint="default"/>
              <w:szCs w:val="22"/>
              <w:lang w:val="en-US" w:eastAsia="zh-Hans"/>
            </w:rPr>
            <w:t>.</w:t>
          </w:r>
          <w:r>
            <w:rPr>
              <w:rFonts w:hint="eastAsia"/>
              <w:szCs w:val="22"/>
              <w:lang w:val="en-US" w:eastAsia="zh-CN"/>
            </w:rPr>
            <w:t>3</w:t>
          </w:r>
          <w:r>
            <w:rPr>
              <w:rFonts w:hint="default"/>
              <w:szCs w:val="22"/>
              <w:lang w:val="en-US" w:eastAsia="zh-Hans"/>
            </w:rPr>
            <w:t xml:space="preserve"> </w:t>
          </w:r>
          <w:r>
            <w:rPr>
              <w:rFonts w:hint="eastAsia"/>
              <w:szCs w:val="22"/>
              <w:lang w:val="en-US" w:eastAsia="zh-CN"/>
            </w:rPr>
            <w:t>BI平台</w:t>
          </w:r>
          <w:r>
            <w:tab/>
          </w:r>
          <w:r>
            <w:fldChar w:fldCharType="begin"/>
          </w:r>
          <w:r>
            <w:instrText xml:space="preserve"> PAGEREF _Toc1037770504 \h </w:instrText>
          </w:r>
          <w:r>
            <w:fldChar w:fldCharType="separate"/>
          </w:r>
          <w:r>
            <w:t>26</w:t>
          </w:r>
          <w:r>
            <w:fldChar w:fldCharType="end"/>
          </w:r>
          <w:r>
            <w:rPr>
              <w:rFonts w:hint="eastAsia"/>
              <w:lang w:val="en-US" w:eastAsia="zh-Hans"/>
            </w:rPr>
            <w:fldChar w:fldCharType="end"/>
          </w:r>
        </w:p>
        <w:p w14:paraId="484B6F1A">
          <w:pPr>
            <w:pStyle w:val="9"/>
            <w:tabs>
              <w:tab w:val="right" w:leader="dot" w:pos="8306"/>
            </w:tabs>
          </w:pPr>
          <w:r>
            <w:rPr>
              <w:rFonts w:hint="eastAsia"/>
              <w:lang w:val="en-US" w:eastAsia="zh-Hans"/>
            </w:rPr>
            <w:fldChar w:fldCharType="begin"/>
          </w:r>
          <w:r>
            <w:rPr>
              <w:rFonts w:hint="eastAsia"/>
              <w:lang w:val="en-US" w:eastAsia="zh-Hans"/>
            </w:rPr>
            <w:instrText xml:space="preserve"> HYPERLINK \l _Toc2094163441 </w:instrText>
          </w:r>
          <w:r>
            <w:rPr>
              <w:rFonts w:hint="eastAsia"/>
              <w:lang w:val="en-US" w:eastAsia="zh-Hans"/>
            </w:rPr>
            <w:fldChar w:fldCharType="separate"/>
          </w:r>
          <w:r>
            <w:rPr>
              <w:rFonts w:hint="eastAsia" w:ascii="黑体" w:hAnsi="黑体" w:eastAsia="黑体" w:cs="黑体"/>
              <w:szCs w:val="20"/>
              <w:lang w:val="en-US" w:eastAsia="zh-CN"/>
            </w:rPr>
            <w:t>五、 授权管理</w:t>
          </w:r>
          <w:r>
            <w:tab/>
          </w:r>
          <w:r>
            <w:fldChar w:fldCharType="begin"/>
          </w:r>
          <w:r>
            <w:instrText xml:space="preserve"> PAGEREF _Toc2094163441 \h </w:instrText>
          </w:r>
          <w:r>
            <w:fldChar w:fldCharType="separate"/>
          </w:r>
          <w:r>
            <w:t>29</w:t>
          </w:r>
          <w:r>
            <w:fldChar w:fldCharType="end"/>
          </w:r>
          <w:r>
            <w:rPr>
              <w:rFonts w:hint="eastAsia"/>
              <w:lang w:val="en-US" w:eastAsia="zh-Hans"/>
            </w:rPr>
            <w:fldChar w:fldCharType="end"/>
          </w:r>
        </w:p>
        <w:p w14:paraId="163734B2">
          <w:pPr>
            <w:pStyle w:val="10"/>
            <w:tabs>
              <w:tab w:val="right" w:leader="dot" w:pos="8306"/>
            </w:tabs>
          </w:pPr>
          <w:r>
            <w:rPr>
              <w:rFonts w:hint="eastAsia"/>
              <w:lang w:val="en-US" w:eastAsia="zh-Hans"/>
            </w:rPr>
            <w:fldChar w:fldCharType="begin"/>
          </w:r>
          <w:r>
            <w:rPr>
              <w:rFonts w:hint="eastAsia"/>
              <w:lang w:val="en-US" w:eastAsia="zh-Hans"/>
            </w:rPr>
            <w:instrText xml:space="preserve"> HYPERLINK \l _Toc1495462204 </w:instrText>
          </w:r>
          <w:r>
            <w:rPr>
              <w:rFonts w:hint="eastAsia"/>
              <w:lang w:val="en-US" w:eastAsia="zh-Hans"/>
            </w:rPr>
            <w:fldChar w:fldCharType="separate"/>
          </w:r>
          <w:r>
            <w:rPr>
              <w:rFonts w:hint="eastAsia"/>
              <w:szCs w:val="22"/>
              <w:lang w:val="en-US" w:eastAsia="zh-CN"/>
            </w:rPr>
            <w:t>5.1License授权</w:t>
          </w:r>
          <w:r>
            <w:tab/>
          </w:r>
          <w:r>
            <w:fldChar w:fldCharType="begin"/>
          </w:r>
          <w:r>
            <w:instrText xml:space="preserve"> PAGEREF _Toc1495462204 \h </w:instrText>
          </w:r>
          <w:r>
            <w:fldChar w:fldCharType="separate"/>
          </w:r>
          <w:r>
            <w:t>29</w:t>
          </w:r>
          <w:r>
            <w:fldChar w:fldCharType="end"/>
          </w:r>
          <w:r>
            <w:rPr>
              <w:rFonts w:hint="eastAsia"/>
              <w:lang w:val="en-US" w:eastAsia="zh-Hans"/>
            </w:rPr>
            <w:fldChar w:fldCharType="end"/>
          </w:r>
        </w:p>
        <w:p w14:paraId="4AF8B802">
          <w:pPr>
            <w:pStyle w:val="10"/>
            <w:tabs>
              <w:tab w:val="right" w:leader="dot" w:pos="8306"/>
            </w:tabs>
          </w:pPr>
          <w:r>
            <w:rPr>
              <w:rFonts w:hint="eastAsia"/>
              <w:lang w:val="en-US" w:eastAsia="zh-Hans"/>
            </w:rPr>
            <w:fldChar w:fldCharType="begin"/>
          </w:r>
          <w:r>
            <w:rPr>
              <w:rFonts w:hint="eastAsia"/>
              <w:lang w:val="en-US" w:eastAsia="zh-Hans"/>
            </w:rPr>
            <w:instrText xml:space="preserve"> HYPERLINK \l _Toc84658140 </w:instrText>
          </w:r>
          <w:r>
            <w:rPr>
              <w:rFonts w:hint="eastAsia"/>
              <w:lang w:val="en-US" w:eastAsia="zh-Hans"/>
            </w:rPr>
            <w:fldChar w:fldCharType="separate"/>
          </w:r>
          <w:r>
            <w:rPr>
              <w:rFonts w:hint="eastAsia"/>
              <w:szCs w:val="22"/>
              <w:lang w:val="en-US" w:eastAsia="zh-CN"/>
            </w:rPr>
            <w:t>5.2服务器授权</w:t>
          </w:r>
          <w:r>
            <w:tab/>
          </w:r>
          <w:r>
            <w:fldChar w:fldCharType="begin"/>
          </w:r>
          <w:r>
            <w:instrText xml:space="preserve"> PAGEREF _Toc84658140 \h </w:instrText>
          </w:r>
          <w:r>
            <w:fldChar w:fldCharType="separate"/>
          </w:r>
          <w:r>
            <w:t>34</w:t>
          </w:r>
          <w:r>
            <w:fldChar w:fldCharType="end"/>
          </w:r>
          <w:r>
            <w:rPr>
              <w:rFonts w:hint="eastAsia"/>
              <w:lang w:val="en-US" w:eastAsia="zh-Hans"/>
            </w:rPr>
            <w:fldChar w:fldCharType="end"/>
          </w:r>
        </w:p>
        <w:p w14:paraId="5F39BD77">
          <w:pPr>
            <w:pStyle w:val="10"/>
            <w:tabs>
              <w:tab w:val="right" w:leader="dot" w:pos="8306"/>
            </w:tabs>
          </w:pPr>
          <w:r>
            <w:rPr>
              <w:rFonts w:hint="eastAsia"/>
              <w:lang w:val="en-US" w:eastAsia="zh-Hans"/>
            </w:rPr>
            <w:fldChar w:fldCharType="begin"/>
          </w:r>
          <w:r>
            <w:rPr>
              <w:rFonts w:hint="eastAsia"/>
              <w:lang w:val="en-US" w:eastAsia="zh-Hans"/>
            </w:rPr>
            <w:instrText xml:space="preserve"> HYPERLINK \l _Toc1215184666 </w:instrText>
          </w:r>
          <w:r>
            <w:rPr>
              <w:rFonts w:hint="eastAsia"/>
              <w:lang w:val="en-US" w:eastAsia="zh-Hans"/>
            </w:rPr>
            <w:fldChar w:fldCharType="separate"/>
          </w:r>
          <w:r>
            <w:rPr>
              <w:rFonts w:hint="eastAsia"/>
              <w:szCs w:val="22"/>
              <w:lang w:val="en-US" w:eastAsia="zh-CN"/>
            </w:rPr>
            <w:t>5.3项目授权</w:t>
          </w:r>
          <w:r>
            <w:tab/>
          </w:r>
          <w:r>
            <w:fldChar w:fldCharType="begin"/>
          </w:r>
          <w:r>
            <w:instrText xml:space="preserve"> PAGEREF _Toc1215184666 \h </w:instrText>
          </w:r>
          <w:r>
            <w:fldChar w:fldCharType="separate"/>
          </w:r>
          <w:r>
            <w:t>36</w:t>
          </w:r>
          <w:r>
            <w:fldChar w:fldCharType="end"/>
          </w:r>
          <w:r>
            <w:rPr>
              <w:rFonts w:hint="eastAsia"/>
              <w:lang w:val="en-US" w:eastAsia="zh-Hans"/>
            </w:rPr>
            <w:fldChar w:fldCharType="end"/>
          </w:r>
        </w:p>
        <w:p w14:paraId="06A8F2F1">
          <w:pPr>
            <w:pStyle w:val="9"/>
            <w:tabs>
              <w:tab w:val="right" w:leader="dot" w:pos="8306"/>
            </w:tabs>
          </w:pPr>
          <w:r>
            <w:rPr>
              <w:rFonts w:hint="eastAsia"/>
              <w:lang w:val="en-US" w:eastAsia="zh-Hans"/>
            </w:rPr>
            <w:fldChar w:fldCharType="begin"/>
          </w:r>
          <w:r>
            <w:rPr>
              <w:rFonts w:hint="eastAsia"/>
              <w:lang w:val="en-US" w:eastAsia="zh-Hans"/>
            </w:rPr>
            <w:instrText xml:space="preserve"> HYPERLINK \l _Toc1039198492 </w:instrText>
          </w:r>
          <w:r>
            <w:rPr>
              <w:rFonts w:hint="eastAsia"/>
              <w:lang w:val="en-US" w:eastAsia="zh-Hans"/>
            </w:rPr>
            <w:fldChar w:fldCharType="separate"/>
          </w:r>
          <w:r>
            <w:rPr>
              <w:rFonts w:hint="eastAsia" w:ascii="黑体" w:hAnsi="黑体" w:eastAsia="黑体" w:cs="黑体"/>
              <w:szCs w:val="20"/>
              <w:lang w:val="en-US" w:eastAsia="zh-CN"/>
            </w:rPr>
            <w:t>六、 开发者平台</w:t>
          </w:r>
          <w:r>
            <w:tab/>
          </w:r>
          <w:r>
            <w:fldChar w:fldCharType="begin"/>
          </w:r>
          <w:r>
            <w:instrText xml:space="preserve"> PAGEREF _Toc1039198492 \h </w:instrText>
          </w:r>
          <w:r>
            <w:fldChar w:fldCharType="separate"/>
          </w:r>
          <w:r>
            <w:t>38</w:t>
          </w:r>
          <w:r>
            <w:fldChar w:fldCharType="end"/>
          </w:r>
          <w:r>
            <w:rPr>
              <w:rFonts w:hint="eastAsia"/>
              <w:lang w:val="en-US" w:eastAsia="zh-Hans"/>
            </w:rPr>
            <w:fldChar w:fldCharType="end"/>
          </w:r>
        </w:p>
        <w:p w14:paraId="683ACAAA">
          <w:pPr>
            <w:pStyle w:val="10"/>
            <w:tabs>
              <w:tab w:val="right" w:leader="dot" w:pos="8306"/>
            </w:tabs>
          </w:pPr>
          <w:r>
            <w:rPr>
              <w:rFonts w:hint="eastAsia"/>
              <w:lang w:val="en-US" w:eastAsia="zh-Hans"/>
            </w:rPr>
            <w:fldChar w:fldCharType="begin"/>
          </w:r>
          <w:r>
            <w:rPr>
              <w:rFonts w:hint="eastAsia"/>
              <w:lang w:val="en-US" w:eastAsia="zh-Hans"/>
            </w:rPr>
            <w:instrText xml:space="preserve"> HYPERLINK \l _Toc324553993 </w:instrText>
          </w:r>
          <w:r>
            <w:rPr>
              <w:rFonts w:hint="eastAsia"/>
              <w:lang w:val="en-US" w:eastAsia="zh-Hans"/>
            </w:rPr>
            <w:fldChar w:fldCharType="separate"/>
          </w:r>
          <w:r>
            <w:rPr>
              <w:rFonts w:hint="eastAsia"/>
              <w:szCs w:val="22"/>
              <w:lang w:val="en-US" w:eastAsia="zh-CN"/>
            </w:rPr>
            <w:t>6.1 demo下载</w:t>
          </w:r>
          <w:r>
            <w:tab/>
          </w:r>
          <w:r>
            <w:fldChar w:fldCharType="begin"/>
          </w:r>
          <w:r>
            <w:instrText xml:space="preserve"> PAGEREF _Toc324553993 \h </w:instrText>
          </w:r>
          <w:r>
            <w:fldChar w:fldCharType="separate"/>
          </w:r>
          <w:r>
            <w:t>38</w:t>
          </w:r>
          <w:r>
            <w:fldChar w:fldCharType="end"/>
          </w:r>
          <w:r>
            <w:rPr>
              <w:rFonts w:hint="eastAsia"/>
              <w:lang w:val="en-US" w:eastAsia="zh-Hans"/>
            </w:rPr>
            <w:fldChar w:fldCharType="end"/>
          </w:r>
        </w:p>
        <w:p w14:paraId="2E0A8A6C">
          <w:pPr>
            <w:pStyle w:val="10"/>
            <w:tabs>
              <w:tab w:val="right" w:leader="dot" w:pos="8306"/>
            </w:tabs>
          </w:pPr>
          <w:r>
            <w:rPr>
              <w:rFonts w:hint="eastAsia"/>
              <w:lang w:val="en-US" w:eastAsia="zh-Hans"/>
            </w:rPr>
            <w:fldChar w:fldCharType="begin"/>
          </w:r>
          <w:r>
            <w:rPr>
              <w:rFonts w:hint="eastAsia"/>
              <w:lang w:val="en-US" w:eastAsia="zh-Hans"/>
            </w:rPr>
            <w:instrText xml:space="preserve"> HYPERLINK \l _Toc170496971 </w:instrText>
          </w:r>
          <w:r>
            <w:rPr>
              <w:rFonts w:hint="eastAsia"/>
              <w:lang w:val="en-US" w:eastAsia="zh-Hans"/>
            </w:rPr>
            <w:fldChar w:fldCharType="separate"/>
          </w:r>
          <w:r>
            <w:rPr>
              <w:rFonts w:hint="eastAsia"/>
              <w:szCs w:val="22"/>
              <w:lang w:val="en-US" w:eastAsia="zh-CN"/>
            </w:rPr>
            <w:t>6.2 sdk下载</w:t>
          </w:r>
          <w:r>
            <w:tab/>
          </w:r>
          <w:r>
            <w:fldChar w:fldCharType="begin"/>
          </w:r>
          <w:r>
            <w:instrText xml:space="preserve"> PAGEREF _Toc170496971 \h </w:instrText>
          </w:r>
          <w:r>
            <w:fldChar w:fldCharType="separate"/>
          </w:r>
          <w:r>
            <w:t>39</w:t>
          </w:r>
          <w:r>
            <w:fldChar w:fldCharType="end"/>
          </w:r>
          <w:r>
            <w:rPr>
              <w:rFonts w:hint="eastAsia"/>
              <w:lang w:val="en-US" w:eastAsia="zh-Hans"/>
            </w:rPr>
            <w:fldChar w:fldCharType="end"/>
          </w:r>
        </w:p>
        <w:p w14:paraId="1B4177DB">
          <w:pPr>
            <w:pStyle w:val="10"/>
            <w:tabs>
              <w:tab w:val="right" w:leader="dot" w:pos="8306"/>
            </w:tabs>
          </w:pPr>
          <w:r>
            <w:rPr>
              <w:rFonts w:hint="eastAsia"/>
              <w:lang w:val="en-US" w:eastAsia="zh-Hans"/>
            </w:rPr>
            <w:fldChar w:fldCharType="begin"/>
          </w:r>
          <w:r>
            <w:rPr>
              <w:rFonts w:hint="eastAsia"/>
              <w:lang w:val="en-US" w:eastAsia="zh-Hans"/>
            </w:rPr>
            <w:instrText xml:space="preserve"> HYPERLINK \l _Toc799406499 </w:instrText>
          </w:r>
          <w:r>
            <w:rPr>
              <w:rFonts w:hint="eastAsia"/>
              <w:lang w:val="en-US" w:eastAsia="zh-Hans"/>
            </w:rPr>
            <w:fldChar w:fldCharType="separate"/>
          </w:r>
          <w:r>
            <w:rPr>
              <w:rFonts w:hint="eastAsia"/>
              <w:szCs w:val="22"/>
              <w:lang w:val="en-US" w:eastAsia="zh-CN"/>
            </w:rPr>
            <w:t>6.3组件介绍</w:t>
          </w:r>
          <w:r>
            <w:tab/>
          </w:r>
          <w:r>
            <w:fldChar w:fldCharType="begin"/>
          </w:r>
          <w:r>
            <w:instrText xml:space="preserve"> PAGEREF _Toc799406499 \h </w:instrText>
          </w:r>
          <w:r>
            <w:fldChar w:fldCharType="separate"/>
          </w:r>
          <w:r>
            <w:t>40</w:t>
          </w:r>
          <w:r>
            <w:fldChar w:fldCharType="end"/>
          </w:r>
          <w:r>
            <w:rPr>
              <w:rFonts w:hint="eastAsia"/>
              <w:lang w:val="en-US" w:eastAsia="zh-Hans"/>
            </w:rPr>
            <w:fldChar w:fldCharType="end"/>
          </w:r>
        </w:p>
        <w:p w14:paraId="5F06DE7A">
          <w:pPr>
            <w:pStyle w:val="10"/>
            <w:tabs>
              <w:tab w:val="right" w:leader="dot" w:pos="8306"/>
            </w:tabs>
          </w:pPr>
          <w:r>
            <w:rPr>
              <w:rFonts w:hint="eastAsia"/>
              <w:lang w:val="en-US" w:eastAsia="zh-Hans"/>
            </w:rPr>
            <w:fldChar w:fldCharType="begin"/>
          </w:r>
          <w:r>
            <w:rPr>
              <w:rFonts w:hint="eastAsia"/>
              <w:lang w:val="en-US" w:eastAsia="zh-Hans"/>
            </w:rPr>
            <w:instrText xml:space="preserve"> HYPERLINK \l _Toc967333061 </w:instrText>
          </w:r>
          <w:r>
            <w:rPr>
              <w:rFonts w:hint="eastAsia"/>
              <w:lang w:val="en-US" w:eastAsia="zh-Hans"/>
            </w:rPr>
            <w:fldChar w:fldCharType="separate"/>
          </w:r>
          <w:r>
            <w:rPr>
              <w:rFonts w:hint="eastAsia"/>
              <w:szCs w:val="22"/>
              <w:lang w:val="en-US" w:eastAsia="zh-CN"/>
            </w:rPr>
            <w:t xml:space="preserve">6.4 </w:t>
          </w:r>
          <w:r>
            <w:rPr>
              <w:rFonts w:hint="eastAsia"/>
              <w:szCs w:val="22"/>
              <w:lang w:val="en-US" w:eastAsia="zh-Hans"/>
            </w:rPr>
            <w:t>API平台</w:t>
          </w:r>
          <w:r>
            <w:tab/>
          </w:r>
          <w:r>
            <w:fldChar w:fldCharType="begin"/>
          </w:r>
          <w:r>
            <w:instrText xml:space="preserve"> PAGEREF _Toc967333061 \h </w:instrText>
          </w:r>
          <w:r>
            <w:fldChar w:fldCharType="separate"/>
          </w:r>
          <w:r>
            <w:t>41</w:t>
          </w:r>
          <w:r>
            <w:fldChar w:fldCharType="end"/>
          </w:r>
          <w:r>
            <w:rPr>
              <w:rFonts w:hint="eastAsia"/>
              <w:lang w:val="en-US" w:eastAsia="zh-Hans"/>
            </w:rPr>
            <w:fldChar w:fldCharType="end"/>
          </w:r>
        </w:p>
        <w:p w14:paraId="15631305">
          <w:pPr>
            <w:pStyle w:val="10"/>
            <w:tabs>
              <w:tab w:val="right" w:leader="dot" w:pos="8306"/>
            </w:tabs>
          </w:pPr>
          <w:r>
            <w:rPr>
              <w:rFonts w:hint="eastAsia"/>
              <w:lang w:val="en-US" w:eastAsia="zh-Hans"/>
            </w:rPr>
            <w:fldChar w:fldCharType="begin"/>
          </w:r>
          <w:r>
            <w:rPr>
              <w:rFonts w:hint="eastAsia"/>
              <w:lang w:val="en-US" w:eastAsia="zh-Hans"/>
            </w:rPr>
            <w:instrText xml:space="preserve"> HYPERLINK \l _Toc1515548437 </w:instrText>
          </w:r>
          <w:r>
            <w:rPr>
              <w:rFonts w:hint="eastAsia"/>
              <w:lang w:val="en-US" w:eastAsia="zh-Hans"/>
            </w:rPr>
            <w:fldChar w:fldCharType="separate"/>
          </w:r>
          <w:r>
            <w:rPr>
              <w:rFonts w:hint="eastAsia"/>
              <w:szCs w:val="22"/>
              <w:lang w:val="en-US" w:eastAsia="zh-CN"/>
            </w:rPr>
            <w:t>6.5实例开发者模式</w:t>
          </w:r>
          <w:r>
            <w:tab/>
          </w:r>
          <w:r>
            <w:fldChar w:fldCharType="begin"/>
          </w:r>
          <w:r>
            <w:instrText xml:space="preserve"> PAGEREF _Toc1515548437 \h </w:instrText>
          </w:r>
          <w:r>
            <w:fldChar w:fldCharType="separate"/>
          </w:r>
          <w:r>
            <w:t>44</w:t>
          </w:r>
          <w:r>
            <w:fldChar w:fldCharType="end"/>
          </w:r>
          <w:r>
            <w:rPr>
              <w:rFonts w:hint="eastAsia"/>
              <w:lang w:val="en-US" w:eastAsia="zh-Hans"/>
            </w:rPr>
            <w:fldChar w:fldCharType="end"/>
          </w:r>
        </w:p>
        <w:p w14:paraId="7B7E6CDE">
          <w:pPr>
            <w:pStyle w:val="10"/>
            <w:tabs>
              <w:tab w:val="right" w:leader="dot" w:pos="8306"/>
            </w:tabs>
          </w:pPr>
          <w:r>
            <w:rPr>
              <w:rFonts w:hint="eastAsia"/>
              <w:lang w:val="en-US" w:eastAsia="zh-Hans"/>
            </w:rPr>
            <w:fldChar w:fldCharType="begin"/>
          </w:r>
          <w:r>
            <w:rPr>
              <w:rFonts w:hint="eastAsia"/>
              <w:lang w:val="en-US" w:eastAsia="zh-Hans"/>
            </w:rPr>
            <w:instrText xml:space="preserve"> HYPERLINK \l _Toc519043592 </w:instrText>
          </w:r>
          <w:r>
            <w:rPr>
              <w:rFonts w:hint="eastAsia"/>
              <w:lang w:val="en-US" w:eastAsia="zh-Hans"/>
            </w:rPr>
            <w:fldChar w:fldCharType="separate"/>
          </w:r>
          <w:r>
            <w:rPr>
              <w:rFonts w:hint="eastAsia"/>
              <w:szCs w:val="22"/>
              <w:lang w:val="en-US" w:eastAsia="zh-CN"/>
            </w:rPr>
            <w:t>6.6</w:t>
          </w:r>
          <w:r>
            <w:rPr>
              <w:rFonts w:hint="default"/>
              <w:szCs w:val="22"/>
              <w:lang w:val="en-US" w:eastAsia="zh-Hans"/>
            </w:rPr>
            <w:t xml:space="preserve"> </w:t>
          </w:r>
          <w:r>
            <w:rPr>
              <w:rFonts w:hint="eastAsia"/>
              <w:szCs w:val="22"/>
              <w:lang w:val="en-US" w:eastAsia="zh-Hans"/>
            </w:rPr>
            <w:t>API调试功能</w:t>
          </w:r>
          <w:r>
            <w:tab/>
          </w:r>
          <w:r>
            <w:fldChar w:fldCharType="begin"/>
          </w:r>
          <w:r>
            <w:instrText xml:space="preserve"> PAGEREF _Toc519043592 \h </w:instrText>
          </w:r>
          <w:r>
            <w:fldChar w:fldCharType="separate"/>
          </w:r>
          <w:r>
            <w:t>46</w:t>
          </w:r>
          <w:r>
            <w:fldChar w:fldCharType="end"/>
          </w:r>
          <w:r>
            <w:rPr>
              <w:rFonts w:hint="eastAsia"/>
              <w:lang w:val="en-US" w:eastAsia="zh-Hans"/>
            </w:rPr>
            <w:fldChar w:fldCharType="end"/>
          </w:r>
        </w:p>
        <w:p w14:paraId="47E7608D">
          <w:pPr>
            <w:pStyle w:val="9"/>
            <w:tabs>
              <w:tab w:val="right" w:leader="dot" w:pos="8306"/>
            </w:tabs>
          </w:pPr>
          <w:r>
            <w:rPr>
              <w:rFonts w:hint="eastAsia"/>
              <w:lang w:val="en-US" w:eastAsia="zh-Hans"/>
            </w:rPr>
            <w:fldChar w:fldCharType="begin"/>
          </w:r>
          <w:r>
            <w:rPr>
              <w:rFonts w:hint="eastAsia"/>
              <w:lang w:val="en-US" w:eastAsia="zh-Hans"/>
            </w:rPr>
            <w:instrText xml:space="preserve"> HYPERLINK \l _Toc487076630 </w:instrText>
          </w:r>
          <w:r>
            <w:rPr>
              <w:rFonts w:hint="eastAsia"/>
              <w:lang w:val="en-US" w:eastAsia="zh-Hans"/>
            </w:rPr>
            <w:fldChar w:fldCharType="separate"/>
          </w:r>
          <w:r>
            <w:rPr>
              <w:rFonts w:hint="eastAsia" w:ascii="黑体" w:hAnsi="黑体" w:eastAsia="黑体" w:cs="黑体"/>
              <w:szCs w:val="20"/>
              <w:lang w:val="en-US" w:eastAsia="zh-CN"/>
            </w:rPr>
            <w:t>七、 数据源接入</w:t>
          </w:r>
          <w:r>
            <w:tab/>
          </w:r>
          <w:r>
            <w:fldChar w:fldCharType="begin"/>
          </w:r>
          <w:r>
            <w:instrText xml:space="preserve"> PAGEREF _Toc487076630 \h </w:instrText>
          </w:r>
          <w:r>
            <w:fldChar w:fldCharType="separate"/>
          </w:r>
          <w:r>
            <w:t>48</w:t>
          </w:r>
          <w:r>
            <w:fldChar w:fldCharType="end"/>
          </w:r>
          <w:r>
            <w:rPr>
              <w:rFonts w:hint="eastAsia"/>
              <w:lang w:val="en-US" w:eastAsia="zh-Hans"/>
            </w:rPr>
            <w:fldChar w:fldCharType="end"/>
          </w:r>
        </w:p>
        <w:p w14:paraId="5BD71337">
          <w:pPr>
            <w:keepNext w:val="0"/>
            <w:keepLines w:val="0"/>
            <w:pageBreakBefore w:val="0"/>
            <w:kinsoku/>
            <w:wordWrap/>
            <w:overflowPunct/>
            <w:topLinePunct w:val="0"/>
            <w:autoSpaceDE/>
            <w:autoSpaceDN/>
            <w:bidi w:val="0"/>
            <w:adjustRightInd/>
            <w:snapToGrid/>
            <w:spacing w:line="240" w:lineRule="auto"/>
            <w:textAlignment w:val="auto"/>
            <w:rPr>
              <w:rFonts w:hint="eastAsia" w:asciiTheme="minorHAnsi" w:hAnsiTheme="minorHAnsi" w:eastAsiaTheme="minorEastAsia" w:cstheme="minorBidi"/>
              <w:b/>
              <w:kern w:val="2"/>
              <w:sz w:val="21"/>
              <w:szCs w:val="24"/>
              <w:lang w:val="en-US" w:eastAsia="zh-Hans" w:bidi="ar-SA"/>
            </w:rPr>
            <w:sectPr>
              <w:pgSz w:w="11906" w:h="16838"/>
              <w:pgMar w:top="1440" w:right="1800" w:bottom="1440" w:left="1800" w:header="851" w:footer="992" w:gutter="0"/>
              <w:cols w:space="425" w:num="1"/>
              <w:docGrid w:type="lines" w:linePitch="312" w:charSpace="0"/>
            </w:sectPr>
          </w:pPr>
          <w:r>
            <w:rPr>
              <w:rFonts w:hint="eastAsia"/>
              <w:lang w:val="en-US" w:eastAsia="zh-Hans"/>
            </w:rPr>
            <w:fldChar w:fldCharType="end"/>
          </w:r>
        </w:p>
      </w:sdtContent>
    </w:sdt>
    <w:p w14:paraId="6FA4E0D9">
      <w:pPr>
        <w:pStyle w:val="2"/>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outlineLvl w:val="0"/>
        <w:rPr>
          <w:rFonts w:hint="eastAsia" w:ascii="黑体" w:hAnsi="黑体" w:eastAsia="黑体" w:cs="黑体"/>
          <w:sz w:val="32"/>
          <w:szCs w:val="20"/>
          <w:lang w:val="en-US" w:eastAsia="zh-Hans"/>
        </w:rPr>
      </w:pPr>
      <w:bookmarkStart w:id="1" w:name="_Toc1656528798"/>
      <w:r>
        <w:rPr>
          <w:rFonts w:hint="eastAsia" w:ascii="黑体" w:hAnsi="黑体" w:eastAsia="黑体" w:cs="黑体"/>
          <w:sz w:val="32"/>
          <w:szCs w:val="20"/>
          <w:lang w:val="en-US" w:eastAsia="zh-Hans"/>
        </w:rPr>
        <w:t>登录</w:t>
      </w:r>
      <w:bookmarkEnd w:id="1"/>
    </w:p>
    <w:p w14:paraId="6744EDFE">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outlineLvl w:val="9"/>
        <w:rPr>
          <w:rFonts w:hint="eastAsia"/>
          <w:lang w:val="en-US" w:eastAsia="zh-Hans"/>
        </w:rPr>
      </w:pPr>
      <w:r>
        <w:rPr>
          <w:rFonts w:hint="eastAsia"/>
          <w:lang w:val="en-US" w:eastAsia="zh-Hans"/>
        </w:rPr>
        <w:t>输入账号密码登录平台</w:t>
      </w:r>
    </w:p>
    <w:p w14:paraId="567636B3">
      <w:pPr>
        <w:pageBreakBefore w:val="0"/>
        <w:widowControl w:val="0"/>
        <w:numPr>
          <w:ilvl w:val="0"/>
          <w:numId w:val="2"/>
        </w:numPr>
        <w:kinsoku/>
        <w:wordWrap/>
        <w:overflowPunct/>
        <w:topLinePunct w:val="0"/>
        <w:autoSpaceDE/>
        <w:autoSpaceDN/>
        <w:bidi w:val="0"/>
        <w:adjustRightInd/>
        <w:snapToGrid/>
        <w:spacing w:line="360" w:lineRule="auto"/>
        <w:textAlignment w:val="auto"/>
        <w:rPr>
          <w:rFonts w:hint="default"/>
          <w:lang w:val="en-US" w:eastAsia="zh-Hans"/>
        </w:rPr>
      </w:pPr>
      <w:r>
        <w:rPr>
          <w:rFonts w:hint="eastAsia"/>
          <w:lang w:val="en-US" w:eastAsia="zh-Hans"/>
        </w:rPr>
        <w:t>账号密码由平台管理员统一配置</w:t>
      </w:r>
      <w:r>
        <w:br w:type="textWrapping"/>
      </w:r>
      <w:r>
        <w:drawing>
          <wp:inline distT="0" distB="0" distL="114300" distR="114300">
            <wp:extent cx="5264785" cy="2781300"/>
            <wp:effectExtent l="0" t="0" r="18415" b="1270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
                    <a:stretch>
                      <a:fillRect/>
                    </a:stretch>
                  </pic:blipFill>
                  <pic:spPr>
                    <a:xfrm>
                      <a:off x="0" y="0"/>
                      <a:ext cx="5264785" cy="2781300"/>
                    </a:xfrm>
                    <a:prstGeom prst="rect">
                      <a:avLst/>
                    </a:prstGeom>
                    <a:noFill/>
                    <a:ln>
                      <a:noFill/>
                    </a:ln>
                  </pic:spPr>
                </pic:pic>
              </a:graphicData>
            </a:graphic>
          </wp:inline>
        </w:drawing>
      </w:r>
    </w:p>
    <w:p w14:paraId="0A223CB0">
      <w:pPr>
        <w:pStyle w:val="2"/>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outlineLvl w:val="0"/>
        <w:rPr>
          <w:rFonts w:hint="eastAsia" w:ascii="黑体" w:hAnsi="黑体" w:eastAsia="黑体" w:cs="黑体"/>
          <w:sz w:val="32"/>
          <w:szCs w:val="20"/>
          <w:lang w:val="en-US" w:eastAsia="zh-Hans"/>
        </w:rPr>
      </w:pPr>
      <w:bookmarkStart w:id="2" w:name="_Toc1301508278"/>
      <w:r>
        <w:rPr>
          <w:rFonts w:hint="eastAsia" w:ascii="黑体" w:hAnsi="黑体" w:eastAsia="黑体" w:cs="黑体"/>
          <w:sz w:val="32"/>
          <w:szCs w:val="20"/>
          <w:lang w:val="en-US" w:eastAsia="zh-Hans"/>
        </w:rPr>
        <w:t>首页</w:t>
      </w:r>
      <w:bookmarkEnd w:id="2"/>
    </w:p>
    <w:p w14:paraId="092B15BA">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9"/>
        <w:rPr>
          <w:rFonts w:hint="eastAsia"/>
          <w:lang w:val="en-US" w:eastAsia="zh-Hans"/>
        </w:rPr>
      </w:pPr>
      <w:r>
        <w:rPr>
          <w:rFonts w:hint="eastAsia"/>
          <w:lang w:val="en-US" w:eastAsia="zh-Hans"/>
        </w:rPr>
        <w:t>用于管理平台项目</w:t>
      </w:r>
      <w:r>
        <w:rPr>
          <w:rFonts w:hint="eastAsia"/>
          <w:lang w:val="en-US" w:eastAsia="zh-CN"/>
        </w:rPr>
        <w:t xml:space="preserve"> </w:t>
      </w:r>
    </w:p>
    <w:p w14:paraId="5C50A919">
      <w:pPr>
        <w:pageBreakBefore w:val="0"/>
        <w:widowControl w:val="0"/>
        <w:numPr>
          <w:ilvl w:val="0"/>
          <w:numId w:val="3"/>
        </w:numPr>
        <w:kinsoku/>
        <w:wordWrap/>
        <w:overflowPunct/>
        <w:topLinePunct w:val="0"/>
        <w:autoSpaceDE/>
        <w:autoSpaceDN/>
        <w:bidi w:val="0"/>
        <w:adjustRightInd/>
        <w:snapToGrid/>
        <w:spacing w:line="360" w:lineRule="auto"/>
        <w:textAlignment w:val="auto"/>
        <w:rPr>
          <w:rFonts w:hint="default"/>
          <w:lang w:val="en-US" w:eastAsia="zh-Hans"/>
        </w:rPr>
      </w:pPr>
      <w:r>
        <w:rPr>
          <w:rFonts w:hint="eastAsia"/>
          <w:lang w:val="en-US" w:eastAsia="zh-Hans"/>
        </w:rPr>
        <w:t>新建项目时，需要依次录入项目名称、项目简称、行业分类、项目类型、项目所属组织、项目概述、项目封面</w:t>
      </w:r>
    </w:p>
    <w:p w14:paraId="6D84CA68">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6690" cy="2954655"/>
            <wp:effectExtent l="0" t="0" r="16510" b="1714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7"/>
                    <a:stretch>
                      <a:fillRect/>
                    </a:stretch>
                  </pic:blipFill>
                  <pic:spPr>
                    <a:xfrm>
                      <a:off x="0" y="0"/>
                      <a:ext cx="5266690" cy="2954655"/>
                    </a:xfrm>
                    <a:prstGeom prst="rect">
                      <a:avLst/>
                    </a:prstGeom>
                    <a:noFill/>
                    <a:ln>
                      <a:noFill/>
                    </a:ln>
                  </pic:spPr>
                </pic:pic>
              </a:graphicData>
            </a:graphic>
          </wp:inline>
        </w:drawing>
      </w:r>
    </w:p>
    <w:p w14:paraId="7548B590">
      <w:pPr>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r>
        <w:drawing>
          <wp:inline distT="0" distB="0" distL="114300" distR="114300">
            <wp:extent cx="5273675" cy="2969260"/>
            <wp:effectExtent l="0" t="0" r="9525" b="254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8"/>
                    <a:stretch>
                      <a:fillRect/>
                    </a:stretch>
                  </pic:blipFill>
                  <pic:spPr>
                    <a:xfrm>
                      <a:off x="0" y="0"/>
                      <a:ext cx="5273675" cy="2969260"/>
                    </a:xfrm>
                    <a:prstGeom prst="rect">
                      <a:avLst/>
                    </a:prstGeom>
                    <a:noFill/>
                    <a:ln>
                      <a:noFill/>
                    </a:ln>
                  </pic:spPr>
                </pic:pic>
              </a:graphicData>
            </a:graphic>
          </wp:inline>
        </w:drawing>
      </w:r>
    </w:p>
    <w:p w14:paraId="15551BA0">
      <w:pPr>
        <w:pStyle w:val="2"/>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outlineLvl w:val="0"/>
        <w:rPr>
          <w:rFonts w:hint="eastAsia" w:ascii="黑体" w:hAnsi="黑体" w:eastAsia="黑体" w:cs="黑体"/>
          <w:sz w:val="32"/>
          <w:szCs w:val="20"/>
          <w:lang w:val="en-US" w:eastAsia="zh-Hans"/>
        </w:rPr>
      </w:pPr>
      <w:bookmarkStart w:id="3" w:name="_Toc181200004"/>
      <w:r>
        <w:rPr>
          <w:rFonts w:hint="eastAsia" w:ascii="黑体" w:hAnsi="黑体" w:eastAsia="黑体" w:cs="黑体"/>
          <w:sz w:val="32"/>
          <w:szCs w:val="20"/>
          <w:lang w:val="en-US" w:eastAsia="zh-CN"/>
        </w:rPr>
        <w:t>运维管理</w:t>
      </w:r>
      <w:r>
        <w:rPr>
          <w:rFonts w:hint="eastAsia" w:ascii="黑体" w:hAnsi="黑体" w:eastAsia="黑体" w:cs="黑体"/>
          <w:sz w:val="32"/>
          <w:szCs w:val="20"/>
          <w:lang w:val="en-US" w:eastAsia="zh-Hans"/>
        </w:rPr>
        <w:t>平台</w:t>
      </w:r>
      <w:bookmarkEnd w:id="3"/>
    </w:p>
    <w:p w14:paraId="413C544C">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hint="eastAsia"/>
          <w:lang w:val="en-US" w:eastAsia="zh-Hans"/>
        </w:rPr>
        <w:t>用于</w:t>
      </w:r>
      <w:r>
        <w:rPr>
          <w:rFonts w:hint="eastAsia"/>
          <w:lang w:val="en-US" w:eastAsia="zh-CN"/>
        </w:rPr>
        <w:t>项目运维管理、</w:t>
      </w:r>
      <w:r>
        <w:rPr>
          <w:rFonts w:hint="eastAsia"/>
          <w:lang w:val="en-US" w:eastAsia="zh-Hans"/>
        </w:rPr>
        <w:t>服务器</w:t>
      </w:r>
      <w:r>
        <w:rPr>
          <w:rFonts w:hint="eastAsia"/>
          <w:lang w:val="en-US" w:eastAsia="zh-CN"/>
        </w:rPr>
        <w:t>运维管理，其中项目运维管理支持用户进行实例管理、云打包管理，服务器运维管理支持用户管理三维服务器、集群。</w:t>
      </w:r>
    </w:p>
    <w:p w14:paraId="16591111">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default"/>
          <w:sz w:val="28"/>
          <w:szCs w:val="22"/>
          <w:lang w:val="en-US" w:eastAsia="zh-CN"/>
        </w:rPr>
      </w:pPr>
      <w:bookmarkStart w:id="4" w:name="_Toc296655782"/>
      <w:r>
        <w:rPr>
          <w:rFonts w:hint="eastAsia"/>
          <w:sz w:val="28"/>
          <w:szCs w:val="22"/>
          <w:lang w:val="en-US" w:eastAsia="zh-CN"/>
        </w:rPr>
        <w:t>3.1</w:t>
      </w:r>
      <w:r>
        <w:rPr>
          <w:rFonts w:hint="eastAsia"/>
          <w:sz w:val="28"/>
          <w:szCs w:val="22"/>
          <w:lang w:val="en-US" w:eastAsia="zh-Hans"/>
        </w:rPr>
        <w:t>配置</w:t>
      </w:r>
      <w:r>
        <w:rPr>
          <w:rFonts w:hint="eastAsia"/>
          <w:sz w:val="28"/>
          <w:szCs w:val="22"/>
          <w:lang w:val="en-US" w:eastAsia="zh-CN"/>
        </w:rPr>
        <w:t>三维</w:t>
      </w:r>
      <w:r>
        <w:rPr>
          <w:rFonts w:hint="eastAsia"/>
          <w:sz w:val="28"/>
          <w:szCs w:val="22"/>
          <w:lang w:val="en-US" w:eastAsia="zh-Hans"/>
        </w:rPr>
        <w:t>服务器</w:t>
      </w:r>
      <w:r>
        <w:rPr>
          <w:rFonts w:hint="eastAsia"/>
          <w:sz w:val="28"/>
          <w:szCs w:val="22"/>
          <w:lang w:val="en-US" w:eastAsia="zh-CN"/>
        </w:rPr>
        <w:t>、集群</w:t>
      </w:r>
      <w:bookmarkEnd w:id="4"/>
    </w:p>
    <w:p w14:paraId="735DA37F">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default" w:eastAsiaTheme="minorEastAsia"/>
          <w:lang w:val="en-US" w:eastAsia="zh-CN"/>
        </w:rPr>
      </w:pPr>
      <w:r>
        <w:rPr>
          <w:rFonts w:hint="eastAsia"/>
          <w:lang w:val="en-US" w:eastAsia="zh-CN"/>
        </w:rPr>
        <w:t>创建三维服务器</w:t>
      </w:r>
    </w:p>
    <w:p w14:paraId="38CB9A73">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lang w:val="en-US" w:eastAsia="zh-Hans"/>
        </w:rPr>
        <w:t>①首先需要在</w:t>
      </w:r>
      <w:r>
        <w:rPr>
          <w:rFonts w:hint="eastAsia"/>
          <w:lang w:val="en-US" w:eastAsia="zh-CN"/>
        </w:rPr>
        <w:t>运维管理</w:t>
      </w:r>
      <w:r>
        <w:rPr>
          <w:rFonts w:hint="default"/>
          <w:lang w:eastAsia="zh-Hans"/>
        </w:rPr>
        <w:t>-</w:t>
      </w:r>
      <w:r>
        <w:rPr>
          <w:rFonts w:hint="eastAsia"/>
          <w:lang w:val="en-US" w:eastAsia="zh-Hans"/>
        </w:rPr>
        <w:t>服务器页面，</w:t>
      </w:r>
      <w:r>
        <w:rPr>
          <w:rFonts w:hint="eastAsia"/>
          <w:lang w:val="en-US" w:eastAsia="zh-CN"/>
        </w:rPr>
        <w:t>进入三维服务器TAB。点击【新建服务器】</w:t>
      </w:r>
      <w:r>
        <w:rPr>
          <w:rFonts w:hint="eastAsia"/>
          <w:lang w:val="en-US" w:eastAsia="zh-Hans"/>
        </w:rPr>
        <w:t>创建项目</w:t>
      </w:r>
      <w:r>
        <w:rPr>
          <w:rFonts w:hint="eastAsia"/>
          <w:lang w:val="en-US" w:eastAsia="zh-CN"/>
        </w:rPr>
        <w:t>所使用的</w:t>
      </w:r>
      <w:r>
        <w:rPr>
          <w:rFonts w:hint="eastAsia"/>
          <w:lang w:val="en-US" w:eastAsia="zh-Hans"/>
        </w:rPr>
        <w:t>三维服务器</w:t>
      </w:r>
      <w:r>
        <w:rPr>
          <w:rFonts w:hint="eastAsia"/>
          <w:lang w:val="en-US" w:eastAsia="zh-CN"/>
        </w:rPr>
        <w:t>，依次录入服务器名称、服务器归属、服务器本地IP、公网IP（根据服务器实际情况填写，未连接公网可以不填写）、装载路径（UE程序包的安装路径），且</w:t>
      </w:r>
      <w:r>
        <w:rPr>
          <w:rFonts w:hint="eastAsia"/>
          <w:lang w:val="en-US" w:eastAsia="zh-Hans"/>
        </w:rPr>
        <w:t>需要关联一台</w:t>
      </w:r>
      <w:r>
        <w:rPr>
          <w:rFonts w:hint="eastAsia"/>
          <w:lang w:val="en-US" w:eastAsia="zh-CN"/>
        </w:rPr>
        <w:t>通信</w:t>
      </w:r>
      <w:r>
        <w:rPr>
          <w:rFonts w:hint="eastAsia"/>
          <w:lang w:val="en-US" w:eastAsia="zh-Hans"/>
        </w:rPr>
        <w:t>服务器</w:t>
      </w:r>
      <w:r>
        <w:rPr>
          <w:rFonts w:hint="eastAsia"/>
          <w:lang w:val="en-US" w:eastAsia="zh-CN"/>
        </w:rPr>
        <w:t>。</w:t>
      </w:r>
    </w:p>
    <w:p w14:paraId="6DE881FB">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Hans"/>
        </w:rPr>
      </w:pPr>
      <w:r>
        <w:drawing>
          <wp:inline distT="0" distB="0" distL="114300" distR="114300">
            <wp:extent cx="5264785" cy="2766060"/>
            <wp:effectExtent l="0" t="0" r="18415" b="2540"/>
            <wp:docPr id="14" name="图片 1" descr="/private/var/folders/ls/t8qxhy294k9dmkqs0mqmvfhr0000gn/T/com.kingsoft.wpsoffice.mac/photoeditapp/2024031110150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private/var/folders/ls/t8qxhy294k9dmkqs0mqmvfhr0000gn/T/com.kingsoft.wpsoffice.mac/photoeditapp/20240311101504/temp.pngtemp"/>
                    <pic:cNvPicPr>
                      <a:picLocks noChangeAspect="1"/>
                    </pic:cNvPicPr>
                  </pic:nvPicPr>
                  <pic:blipFill>
                    <a:blip r:embed="rId9"/>
                    <a:stretch>
                      <a:fillRect/>
                    </a:stretch>
                  </pic:blipFill>
                  <pic:spPr>
                    <a:xfrm>
                      <a:off x="0" y="0"/>
                      <a:ext cx="5264785" cy="2766060"/>
                    </a:xfrm>
                    <a:prstGeom prst="rect">
                      <a:avLst/>
                    </a:prstGeom>
                    <a:noFill/>
                    <a:ln>
                      <a:noFill/>
                    </a:ln>
                  </pic:spPr>
                </pic:pic>
              </a:graphicData>
            </a:graphic>
          </wp:inline>
        </w:drawing>
      </w:r>
    </w:p>
    <w:p w14:paraId="6E1A54EE">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Hans"/>
        </w:rPr>
      </w:pPr>
      <w:r>
        <w:drawing>
          <wp:inline distT="0" distB="0" distL="114300" distR="114300">
            <wp:extent cx="5264785" cy="2750820"/>
            <wp:effectExtent l="0" t="0" r="18415"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stretch>
                      <a:fillRect/>
                    </a:stretch>
                  </pic:blipFill>
                  <pic:spPr>
                    <a:xfrm>
                      <a:off x="0" y="0"/>
                      <a:ext cx="5264785" cy="2750820"/>
                    </a:xfrm>
                    <a:prstGeom prst="rect">
                      <a:avLst/>
                    </a:prstGeom>
                    <a:noFill/>
                    <a:ln>
                      <a:noFill/>
                    </a:ln>
                  </pic:spPr>
                </pic:pic>
              </a:graphicData>
            </a:graphic>
          </wp:inline>
        </w:drawing>
      </w:r>
    </w:p>
    <w:p w14:paraId="463C23B8">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hint="eastAsia"/>
          <w:lang w:val="en-US" w:eastAsia="zh-Hans"/>
        </w:rPr>
        <w:t>②</w:t>
      </w:r>
      <w:r>
        <w:rPr>
          <w:rFonts w:hint="eastAsia"/>
          <w:lang w:val="en-US" w:eastAsia="zh-CN"/>
        </w:rPr>
        <w:t>此时服务器状态为“离线”状态，需要</w:t>
      </w:r>
      <w:r>
        <w:rPr>
          <w:rFonts w:hint="eastAsia"/>
          <w:lang w:val="en-US" w:eastAsia="zh-Hans"/>
        </w:rPr>
        <w:t>下载服务器脚本，并在三维服务器上运行此服务器脚本</w:t>
      </w:r>
      <w:r>
        <w:rPr>
          <w:rFonts w:hint="eastAsia"/>
          <w:lang w:val="en-US" w:eastAsia="zh-CN"/>
        </w:rPr>
        <w:t>，脚本执行成功后，可以看到服务器变为“在线”状态。</w:t>
      </w:r>
    </w:p>
    <w:p w14:paraId="4D197A2B">
      <w:pPr>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785" cy="2760980"/>
            <wp:effectExtent l="0" t="0" r="18415"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1"/>
                    <a:stretch>
                      <a:fillRect/>
                    </a:stretch>
                  </pic:blipFill>
                  <pic:spPr>
                    <a:xfrm>
                      <a:off x="0" y="0"/>
                      <a:ext cx="5264785" cy="2760980"/>
                    </a:xfrm>
                    <a:prstGeom prst="rect">
                      <a:avLst/>
                    </a:prstGeom>
                    <a:noFill/>
                    <a:ln>
                      <a:noFill/>
                    </a:ln>
                  </pic:spPr>
                </pic:pic>
              </a:graphicData>
            </a:graphic>
          </wp:inline>
        </w:drawing>
      </w:r>
    </w:p>
    <w:p w14:paraId="5E38EEC2">
      <w:pPr>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2880" cy="2300605"/>
            <wp:effectExtent l="0" t="0" r="20320" b="1079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12"/>
                    <a:stretch>
                      <a:fillRect/>
                    </a:stretch>
                  </pic:blipFill>
                  <pic:spPr>
                    <a:xfrm>
                      <a:off x="0" y="0"/>
                      <a:ext cx="5262880" cy="2300605"/>
                    </a:xfrm>
                    <a:prstGeom prst="rect">
                      <a:avLst/>
                    </a:prstGeom>
                    <a:noFill/>
                    <a:ln>
                      <a:noFill/>
                    </a:ln>
                  </pic:spPr>
                </pic:pic>
              </a:graphicData>
            </a:graphic>
          </wp:inline>
        </w:drawing>
      </w:r>
    </w:p>
    <w:p w14:paraId="41AFB6B4">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hint="eastAsia"/>
          <w:lang w:val="en-US" w:eastAsia="zh-CN"/>
        </w:rPr>
        <w:t>③如果脚本执行后长时间服务器未上线，建议检查IP是否填写正确、服务器是否关闭防火墙。</w:t>
      </w:r>
    </w:p>
    <w:p w14:paraId="51EDE266">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default" w:eastAsiaTheme="minorEastAsia"/>
          <w:lang w:val="en-US" w:eastAsia="zh-CN"/>
        </w:rPr>
      </w:pPr>
      <w:r>
        <w:rPr>
          <w:rFonts w:hint="default" w:eastAsiaTheme="minorEastAsia"/>
          <w:lang w:val="en-US" w:eastAsia="zh-CN"/>
        </w:rPr>
        <w:t>创建服务器集群</w:t>
      </w:r>
    </w:p>
    <w:p w14:paraId="222A35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Theme="minorEastAsia"/>
          <w:lang w:val="en-US" w:eastAsia="zh-CN"/>
        </w:rPr>
      </w:pPr>
      <w:r>
        <w:rPr>
          <w:rFonts w:hint="default" w:eastAsiaTheme="minorEastAsia"/>
          <w:lang w:val="en-US" w:eastAsia="zh-CN"/>
        </w:rPr>
        <w:t>①平台支持选择多台三维服务器组成服务器集群用于项目实例运行，可实现在多用户同时访问情况下，系统自动分配集群中空闲的三维实例以满足使用。</w:t>
      </w:r>
    </w:p>
    <w:p w14:paraId="79C45A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Theme="minorEastAsia"/>
          <w:lang w:val="en-US" w:eastAsia="zh-CN"/>
        </w:rPr>
      </w:pPr>
      <w:r>
        <w:rPr>
          <w:rFonts w:hint="default" w:eastAsiaTheme="minorEastAsia"/>
          <w:lang w:val="en-US" w:eastAsia="zh-CN"/>
        </w:rPr>
        <w:t>②打开运维管理-服务器管理页面，进入服务器集群TAB，点击【新建集群】，需要依次录入集群名称、集群归属，以及选择需要添加到集群中的三维服务器。</w:t>
      </w:r>
    </w:p>
    <w:p w14:paraId="65ED48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Theme="minorEastAsia"/>
          <w:lang w:val="en-US" w:eastAsia="zh-CN"/>
        </w:rPr>
      </w:pPr>
      <w:r>
        <w:rPr>
          <w:rFonts w:hint="default" w:eastAsiaTheme="minorEastAsia"/>
          <w:lang w:val="en-US" w:eastAsia="zh-CN"/>
        </w:rPr>
        <w:t>③点击确认，完成服务器集群的创建。</w:t>
      </w:r>
    </w:p>
    <w:p w14:paraId="44161D7A">
      <w:pPr>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785" cy="2771140"/>
            <wp:effectExtent l="0" t="0" r="18415" b="2286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3"/>
                    <a:stretch>
                      <a:fillRect/>
                    </a:stretch>
                  </pic:blipFill>
                  <pic:spPr>
                    <a:xfrm>
                      <a:off x="0" y="0"/>
                      <a:ext cx="5264785" cy="2771140"/>
                    </a:xfrm>
                    <a:prstGeom prst="rect">
                      <a:avLst/>
                    </a:prstGeom>
                    <a:noFill/>
                    <a:ln>
                      <a:noFill/>
                    </a:ln>
                  </pic:spPr>
                </pic:pic>
              </a:graphicData>
            </a:graphic>
          </wp:inline>
        </w:drawing>
      </w:r>
    </w:p>
    <w:p w14:paraId="7CCCFC3E">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Theme="minorEastAsia"/>
          <w:lang w:val="en-US" w:eastAsia="zh-CN"/>
        </w:rPr>
      </w:pPr>
      <w:r>
        <w:drawing>
          <wp:inline distT="0" distB="0" distL="114300" distR="114300">
            <wp:extent cx="5264785" cy="2777490"/>
            <wp:effectExtent l="0" t="0" r="18415" b="1651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4"/>
                    <a:stretch>
                      <a:fillRect/>
                    </a:stretch>
                  </pic:blipFill>
                  <pic:spPr>
                    <a:xfrm>
                      <a:off x="0" y="0"/>
                      <a:ext cx="5264785" cy="2777490"/>
                    </a:xfrm>
                    <a:prstGeom prst="rect">
                      <a:avLst/>
                    </a:prstGeom>
                    <a:noFill/>
                    <a:ln>
                      <a:noFill/>
                    </a:ln>
                  </pic:spPr>
                </pic:pic>
              </a:graphicData>
            </a:graphic>
          </wp:inline>
        </w:drawing>
      </w:r>
    </w:p>
    <w:p w14:paraId="789626E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default" w:eastAsiaTheme="minorEastAsia"/>
          <w:lang w:val="en-US" w:eastAsia="zh-CN"/>
        </w:rPr>
      </w:pPr>
      <w:r>
        <w:rPr>
          <w:rFonts w:hint="eastAsia"/>
          <w:lang w:val="en-US" w:eastAsia="zh-CN"/>
        </w:rPr>
        <w:t>配置项目所使用的服务器</w:t>
      </w:r>
    </w:p>
    <w:p w14:paraId="27263EFD">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①打开某项目的运维管理-项目设置页面，进入服务器设置TAB，此页面用于</w:t>
      </w:r>
      <w:r>
        <w:rPr>
          <w:rFonts w:hint="eastAsia"/>
          <w:lang w:val="en-US" w:eastAsia="zh-Hans"/>
        </w:rPr>
        <w:t>配置该项目需要使用的服务器或服务器集群</w:t>
      </w:r>
      <w:r>
        <w:rPr>
          <w:rFonts w:hint="eastAsia"/>
          <w:lang w:val="en-US" w:eastAsia="zh-CN"/>
        </w:rPr>
        <w:t>，支持多选。</w:t>
      </w:r>
    </w:p>
    <w:p w14:paraId="363A1C54">
      <w:pPr>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785" cy="2766060"/>
            <wp:effectExtent l="0" t="0" r="18415" b="2540"/>
            <wp:docPr id="18" name="图片 2" descr="/private/var/folders/ls/t8qxhy294k9dmkqs0mqmvfhr0000gn/T/com.kingsoft.wpsoffice.mac/photoeditapp/2024031110162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private/var/folders/ls/t8qxhy294k9dmkqs0mqmvfhr0000gn/T/com.kingsoft.wpsoffice.mac/photoeditapp/20240311101623/temp.pngtemp"/>
                    <pic:cNvPicPr>
                      <a:picLocks noChangeAspect="1"/>
                    </pic:cNvPicPr>
                  </pic:nvPicPr>
                  <pic:blipFill>
                    <a:blip r:embed="rId15"/>
                    <a:stretch>
                      <a:fillRect/>
                    </a:stretch>
                  </pic:blipFill>
                  <pic:spPr>
                    <a:xfrm>
                      <a:off x="0" y="0"/>
                      <a:ext cx="5264785" cy="2766060"/>
                    </a:xfrm>
                    <a:prstGeom prst="rect">
                      <a:avLst/>
                    </a:prstGeom>
                    <a:noFill/>
                    <a:ln>
                      <a:noFill/>
                    </a:ln>
                  </pic:spPr>
                </pic:pic>
              </a:graphicData>
            </a:graphic>
          </wp:inline>
        </w:drawing>
      </w:r>
    </w:p>
    <w:p w14:paraId="4CCF8C7E">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Hans"/>
        </w:rPr>
      </w:pPr>
      <w:r>
        <w:drawing>
          <wp:inline distT="0" distB="0" distL="114300" distR="114300">
            <wp:extent cx="5264785" cy="2769235"/>
            <wp:effectExtent l="0" t="0" r="18415" b="24765"/>
            <wp:docPr id="17" name="图片 1" descr="/private/var/folders/ls/t8qxhy294k9dmkqs0mqmvfhr0000gn/T/com.kingsoft.wpsoffice.mac/photoeditapp/2024031110164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private/var/folders/ls/t8qxhy294k9dmkqs0mqmvfhr0000gn/T/com.kingsoft.wpsoffice.mac/photoeditapp/20240311101642/temp.pngtemp"/>
                    <pic:cNvPicPr>
                      <a:picLocks noChangeAspect="1"/>
                    </pic:cNvPicPr>
                  </pic:nvPicPr>
                  <pic:blipFill>
                    <a:blip r:embed="rId16"/>
                    <a:stretch>
                      <a:fillRect/>
                    </a:stretch>
                  </pic:blipFill>
                  <pic:spPr>
                    <a:xfrm>
                      <a:off x="0" y="0"/>
                      <a:ext cx="5264785" cy="2769235"/>
                    </a:xfrm>
                    <a:prstGeom prst="rect">
                      <a:avLst/>
                    </a:prstGeom>
                    <a:noFill/>
                    <a:ln>
                      <a:noFill/>
                    </a:ln>
                  </pic:spPr>
                </pic:pic>
              </a:graphicData>
            </a:graphic>
          </wp:inline>
        </w:drawing>
      </w:r>
      <w:r>
        <w:commentReference w:id="0"/>
      </w:r>
    </w:p>
    <w:p w14:paraId="38A3512B">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Hans"/>
        </w:rPr>
      </w:pPr>
      <w:r>
        <w:rPr>
          <w:rFonts w:hint="eastAsia"/>
          <w:lang w:val="en-US" w:eastAsia="zh-CN"/>
        </w:rPr>
        <w:t>②配置好服务器之后，可在新建实例时选择已设置的服务器和集群，实例将部署在指定的服务器中。</w:t>
      </w:r>
    </w:p>
    <w:p w14:paraId="1ACB1411">
      <w:pPr>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785" cy="2736215"/>
            <wp:effectExtent l="0" t="0" r="18415" b="698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7"/>
                    <a:stretch>
                      <a:fillRect/>
                    </a:stretch>
                  </pic:blipFill>
                  <pic:spPr>
                    <a:xfrm>
                      <a:off x="0" y="0"/>
                      <a:ext cx="5264785" cy="2736215"/>
                    </a:xfrm>
                    <a:prstGeom prst="rect">
                      <a:avLst/>
                    </a:prstGeom>
                    <a:noFill/>
                    <a:ln>
                      <a:noFill/>
                    </a:ln>
                  </pic:spPr>
                </pic:pic>
              </a:graphicData>
            </a:graphic>
          </wp:inline>
        </w:drawing>
      </w:r>
    </w:p>
    <w:p w14:paraId="50657D82">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eastAsia="zh-Hans"/>
        </w:rPr>
      </w:pPr>
    </w:p>
    <w:p w14:paraId="1FA7F5D1">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CN"/>
        </w:rPr>
      </w:pPr>
      <w:bookmarkStart w:id="5" w:name="_Toc1584183387"/>
      <w:r>
        <w:rPr>
          <w:rFonts w:hint="eastAsia"/>
          <w:sz w:val="28"/>
          <w:szCs w:val="22"/>
          <w:lang w:val="en-US" w:eastAsia="zh-CN"/>
        </w:rPr>
        <w:t>3</w:t>
      </w:r>
      <w:r>
        <w:rPr>
          <w:rFonts w:hint="default"/>
          <w:sz w:val="28"/>
          <w:szCs w:val="22"/>
          <w:lang w:val="en-US" w:eastAsia="zh-Hans"/>
        </w:rPr>
        <w:t>.2</w:t>
      </w:r>
      <w:r>
        <w:rPr>
          <w:rFonts w:hint="eastAsia"/>
          <w:sz w:val="28"/>
          <w:szCs w:val="22"/>
          <w:lang w:val="en-US" w:eastAsia="zh-Hans"/>
        </w:rPr>
        <w:t>云打包</w:t>
      </w:r>
      <w:r>
        <w:rPr>
          <w:rFonts w:hint="eastAsia"/>
          <w:sz w:val="28"/>
          <w:szCs w:val="22"/>
          <w:lang w:val="en-US" w:eastAsia="zh-CN"/>
        </w:rPr>
        <w:t>功能</w:t>
      </w:r>
      <w:bookmarkEnd w:id="5"/>
    </w:p>
    <w:p w14:paraId="4223BD20">
      <w:pPr>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eastAsiaTheme="minorEastAsia"/>
          <w:lang w:val="en-US" w:eastAsia="zh-CN"/>
        </w:rPr>
      </w:pPr>
      <w:r>
        <w:rPr>
          <w:rFonts w:hint="eastAsia"/>
          <w:lang w:val="en-US" w:eastAsia="zh-Hans"/>
        </w:rPr>
        <w:t>云打包功能</w:t>
      </w:r>
      <w:r>
        <w:rPr>
          <w:rFonts w:hint="eastAsia"/>
          <w:lang w:val="en-US" w:eastAsia="zh-CN"/>
        </w:rPr>
        <w:t>支持</w:t>
      </w:r>
      <w:r>
        <w:rPr>
          <w:rFonts w:hint="eastAsia"/>
          <w:lang w:val="en-US" w:eastAsia="zh-Hans"/>
        </w:rPr>
        <w:t>开发人员提交代码至服务器后，在线打包、发布新版本程序包，新版程序包可直接用于在线部署项目</w:t>
      </w:r>
      <w:r>
        <w:rPr>
          <w:rFonts w:hint="eastAsia"/>
          <w:lang w:val="en-US" w:eastAsia="zh-CN"/>
        </w:rPr>
        <w:t>实例。</w:t>
      </w:r>
    </w:p>
    <w:p w14:paraId="2512299E">
      <w:pPr>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Hans"/>
        </w:rPr>
      </w:pPr>
      <w:r>
        <w:rPr>
          <w:rFonts w:hint="eastAsia"/>
          <w:lang w:val="en-US" w:eastAsia="zh-Hans"/>
        </w:rPr>
        <w:t>使用云打包前，需要先配置项目的SVN地址</w:t>
      </w:r>
      <w:r>
        <w:rPr>
          <w:rFonts w:hint="eastAsia"/>
          <w:lang w:val="en-US" w:eastAsia="zh-CN"/>
        </w:rPr>
        <w:t>。</w:t>
      </w:r>
    </w:p>
    <w:p w14:paraId="0C6E3D47">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Hans"/>
        </w:rPr>
      </w:pPr>
      <w:r>
        <w:drawing>
          <wp:inline distT="0" distB="0" distL="114300" distR="114300">
            <wp:extent cx="5264785" cy="2773680"/>
            <wp:effectExtent l="0" t="0" r="18415" b="20320"/>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18"/>
                    <a:stretch>
                      <a:fillRect/>
                    </a:stretch>
                  </pic:blipFill>
                  <pic:spPr>
                    <a:xfrm>
                      <a:off x="0" y="0"/>
                      <a:ext cx="5264785" cy="2773680"/>
                    </a:xfrm>
                    <a:prstGeom prst="rect">
                      <a:avLst/>
                    </a:prstGeom>
                    <a:noFill/>
                    <a:ln>
                      <a:noFill/>
                    </a:ln>
                  </pic:spPr>
                </pic:pic>
              </a:graphicData>
            </a:graphic>
          </wp:inline>
        </w:drawing>
      </w:r>
    </w:p>
    <w:p w14:paraId="0CAD39C2">
      <w:pPr>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Hans"/>
        </w:rPr>
      </w:pPr>
      <w:r>
        <w:rPr>
          <w:rFonts w:hint="eastAsia"/>
          <w:lang w:val="en-US" w:eastAsia="zh-Hans"/>
        </w:rPr>
        <w:t>开发人员</w:t>
      </w:r>
      <w:r>
        <w:rPr>
          <w:rFonts w:hint="eastAsia"/>
          <w:lang w:val="en-US" w:eastAsia="zh-CN"/>
        </w:rPr>
        <w:t>完成开发，并</w:t>
      </w:r>
      <w:r>
        <w:rPr>
          <w:rFonts w:hint="eastAsia"/>
          <w:lang w:val="en-US" w:eastAsia="zh-Hans"/>
        </w:rPr>
        <w:t>提交最新的开发内容至SVN</w:t>
      </w:r>
      <w:r>
        <w:rPr>
          <w:rFonts w:hint="eastAsia"/>
          <w:lang w:val="en-US" w:eastAsia="zh-CN"/>
        </w:rPr>
        <w:t>，在平台</w:t>
      </w:r>
      <w:r>
        <w:rPr>
          <w:rFonts w:hint="eastAsia"/>
          <w:lang w:val="en-US" w:eastAsia="zh-Hans"/>
        </w:rPr>
        <w:t>执行【一键打包】操作，</w:t>
      </w:r>
      <w:r>
        <w:rPr>
          <w:rFonts w:hint="eastAsia"/>
          <w:lang w:val="en-US" w:eastAsia="zh-CN"/>
        </w:rPr>
        <w:t>云打包平台将自动执行打包</w:t>
      </w:r>
      <w:r>
        <w:rPr>
          <w:rFonts w:hint="eastAsia"/>
          <w:lang w:val="en-US" w:eastAsia="zh-Hans"/>
        </w:rPr>
        <w:t>，可实时查看打包状态、日志</w:t>
      </w:r>
      <w:r>
        <w:rPr>
          <w:rFonts w:hint="eastAsia"/>
          <w:lang w:val="en-US" w:eastAsia="zh-CN"/>
        </w:rPr>
        <w:t>。</w:t>
      </w:r>
    </w:p>
    <w:p w14:paraId="30B6B686">
      <w:pPr>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pPr>
      <w:r>
        <w:drawing>
          <wp:inline distT="0" distB="0" distL="114300" distR="114300">
            <wp:extent cx="5264785" cy="2732405"/>
            <wp:effectExtent l="0" t="0" r="18415" b="10795"/>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9"/>
                    <a:stretch>
                      <a:fillRect/>
                    </a:stretch>
                  </pic:blipFill>
                  <pic:spPr>
                    <a:xfrm>
                      <a:off x="0" y="0"/>
                      <a:ext cx="5264785" cy="2732405"/>
                    </a:xfrm>
                    <a:prstGeom prst="rect">
                      <a:avLst/>
                    </a:prstGeom>
                    <a:noFill/>
                    <a:ln>
                      <a:noFill/>
                    </a:ln>
                  </pic:spPr>
                </pic:pic>
              </a:graphicData>
            </a:graphic>
          </wp:inline>
        </w:drawing>
      </w:r>
    </w:p>
    <w:p w14:paraId="4601FBCE">
      <w:pPr>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lang w:val="en-US" w:eastAsia="zh-Hans"/>
        </w:rPr>
      </w:pPr>
      <w:r>
        <w:drawing>
          <wp:inline distT="0" distB="0" distL="114300" distR="114300">
            <wp:extent cx="5264785" cy="2722245"/>
            <wp:effectExtent l="0" t="0" r="18415" b="2095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0"/>
                    <a:stretch>
                      <a:fillRect/>
                    </a:stretch>
                  </pic:blipFill>
                  <pic:spPr>
                    <a:xfrm>
                      <a:off x="0" y="0"/>
                      <a:ext cx="5264785" cy="2722245"/>
                    </a:xfrm>
                    <a:prstGeom prst="rect">
                      <a:avLst/>
                    </a:prstGeom>
                    <a:noFill/>
                    <a:ln>
                      <a:noFill/>
                    </a:ln>
                  </pic:spPr>
                </pic:pic>
              </a:graphicData>
            </a:graphic>
          </wp:inline>
        </w:drawing>
      </w:r>
    </w:p>
    <w:p w14:paraId="1536ED91">
      <w:pPr>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Hans"/>
        </w:rPr>
      </w:pPr>
      <w:r>
        <w:rPr>
          <w:rFonts w:hint="eastAsia"/>
          <w:lang w:val="en-US" w:eastAsia="zh-Hans"/>
        </w:rPr>
        <w:t>成功打包后，需要开发人员对新包进行测试，测试没问题后点击【发布】，正式生成新版本包</w:t>
      </w:r>
    </w:p>
    <w:p w14:paraId="217350D1">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Hans"/>
        </w:rPr>
      </w:pPr>
      <w:r>
        <w:drawing>
          <wp:inline distT="0" distB="0" distL="114300" distR="114300">
            <wp:extent cx="5264785" cy="2748915"/>
            <wp:effectExtent l="0" t="0" r="18415" b="1968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1"/>
                    <a:stretch>
                      <a:fillRect/>
                    </a:stretch>
                  </pic:blipFill>
                  <pic:spPr>
                    <a:xfrm>
                      <a:off x="0" y="0"/>
                      <a:ext cx="5264785" cy="2748915"/>
                    </a:xfrm>
                    <a:prstGeom prst="rect">
                      <a:avLst/>
                    </a:prstGeom>
                    <a:noFill/>
                    <a:ln>
                      <a:noFill/>
                    </a:ln>
                  </pic:spPr>
                </pic:pic>
              </a:graphicData>
            </a:graphic>
          </wp:inline>
        </w:drawing>
      </w:r>
    </w:p>
    <w:p w14:paraId="0E497CD5">
      <w:pPr>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default"/>
          <w:lang w:eastAsia="zh-Hans"/>
        </w:rPr>
      </w:pPr>
      <w:r>
        <w:rPr>
          <w:rFonts w:hint="eastAsia"/>
          <w:lang w:val="en-US" w:eastAsia="zh-CN"/>
        </w:rPr>
        <w:t>发布成功的程序包有按顺序生成的版本号，在部署项目实例时，可选择指定的历史版本号进行部署。</w:t>
      </w:r>
    </w:p>
    <w:p w14:paraId="6100C5EE">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default"/>
          <w:sz w:val="28"/>
          <w:szCs w:val="22"/>
          <w:lang w:val="en-US" w:eastAsia="zh-CN"/>
        </w:rPr>
      </w:pPr>
      <w:bookmarkStart w:id="6" w:name="_Toc867929803"/>
      <w:r>
        <w:rPr>
          <w:rFonts w:hint="eastAsia"/>
          <w:sz w:val="28"/>
          <w:szCs w:val="22"/>
          <w:lang w:val="en-US" w:eastAsia="zh-CN"/>
        </w:rPr>
        <w:t>3</w:t>
      </w:r>
      <w:r>
        <w:rPr>
          <w:rFonts w:hint="default"/>
          <w:sz w:val="28"/>
          <w:szCs w:val="22"/>
          <w:lang w:val="en-US" w:eastAsia="zh-Hans"/>
        </w:rPr>
        <w:t>.3</w:t>
      </w:r>
      <w:r>
        <w:rPr>
          <w:rFonts w:hint="eastAsia"/>
          <w:sz w:val="28"/>
          <w:szCs w:val="22"/>
          <w:lang w:val="en-US" w:eastAsia="zh-CN"/>
        </w:rPr>
        <w:t>项目鉴权管理</w:t>
      </w:r>
      <w:bookmarkEnd w:id="6"/>
    </w:p>
    <w:p w14:paraId="29ADBB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项目鉴权管理用于配置项目实例的鉴权方式，满足用户在不同场景下的实例权限限制要求。目前支持4种鉴权方式：不鉴权、IP鉴权、自定义标识符鉴权、账号鉴权。同时支持在项目实例维度，指定部分白名单用户可访问实例。做到实例权限在项目、实例两个维度的灵活限制。</w:t>
      </w:r>
    </w:p>
    <w:p w14:paraId="4B063CA8">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0" w:hanging="420" w:firstLineChars="0"/>
        <w:textAlignment w:val="auto"/>
        <w:rPr>
          <w:rFonts w:hint="default"/>
          <w:lang w:val="en-US" w:eastAsia="zh-CN"/>
        </w:rPr>
      </w:pPr>
      <w:r>
        <w:rPr>
          <w:rFonts w:hint="default"/>
          <w:lang w:val="en-US" w:eastAsia="zh-CN"/>
        </w:rPr>
        <w:t>IP</w:t>
      </w:r>
      <w:r>
        <w:rPr>
          <w:rFonts w:hint="eastAsia"/>
          <w:lang w:val="en-US" w:eastAsia="zh-CN"/>
        </w:rPr>
        <w:t>鉴权：开启后，在平台中使用视频流、开发者模式、设备编辑器等功能，或在集成SDK的前端页面请求视频流时，会校验当前访问设备的IP是否在项目白名单和实例可访问用户中。</w:t>
      </w:r>
    </w:p>
    <w:p w14:paraId="050F3F70">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0" w:hanging="420" w:firstLineChars="0"/>
        <w:textAlignment w:val="auto"/>
        <w:rPr>
          <w:rFonts w:hint="default"/>
          <w:lang w:val="en-US" w:eastAsia="zh-CN"/>
        </w:rPr>
      </w:pPr>
      <w:r>
        <w:rPr>
          <w:rFonts w:hint="eastAsia"/>
          <w:lang w:val="en-US" w:eastAsia="zh-CN"/>
        </w:rPr>
        <w:t>账号鉴权：开启后，在平台中使用视频流、开发者模式、设备编辑器等功能，或在集成SDK的前端页面请求视频流时，需要进行账号密码校验，输入白名单中维护的账号密码通过校验即可访问。</w:t>
      </w:r>
    </w:p>
    <w:p w14:paraId="5E074539">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0" w:hanging="420" w:firstLineChars="0"/>
        <w:textAlignment w:val="auto"/>
        <w:rPr>
          <w:rFonts w:hint="default"/>
          <w:lang w:val="en-US" w:eastAsia="zh-CN"/>
        </w:rPr>
      </w:pPr>
      <w:r>
        <w:rPr>
          <w:rFonts w:hint="eastAsia"/>
          <w:lang w:val="en-US" w:eastAsia="zh-CN"/>
        </w:rPr>
        <w:t>自定义标识符鉴权：多用于从客户平台的跳转至数字孪生前端页面，通过使用平台SDK提供的方法，传入自定义标识符，系统会校验当前传入的自定义标识符是否在项目白名单和实例可访问用户中。</w:t>
      </w:r>
    </w:p>
    <w:p w14:paraId="0E67E0FA">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jc w:val="left"/>
        <w:textAlignment w:val="auto"/>
        <w:rPr>
          <w:rFonts w:hint="default"/>
          <w:lang w:val="en-US" w:eastAsia="zh-CN"/>
        </w:rPr>
      </w:pPr>
      <w:r>
        <w:rPr>
          <w:rFonts w:hint="eastAsia"/>
          <w:lang w:val="en-US" w:eastAsia="zh-CN"/>
        </w:rPr>
        <w:t>打开某项目的运维管理-项目设置页面，进入鉴权管理TAB，鉴权管理以白名单形式进行维护，在白名单内的账号、IP、自定义标识符用户可拥有实例访问权限。</w:t>
      </w:r>
    </w:p>
    <w:p w14:paraId="6E42FE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r>
        <w:drawing>
          <wp:inline distT="0" distB="0" distL="114300" distR="114300">
            <wp:extent cx="5264785" cy="2740660"/>
            <wp:effectExtent l="0" t="0" r="18415" b="254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2"/>
                    <a:stretch>
                      <a:fillRect/>
                    </a:stretch>
                  </pic:blipFill>
                  <pic:spPr>
                    <a:xfrm>
                      <a:off x="0" y="0"/>
                      <a:ext cx="5264785" cy="2740660"/>
                    </a:xfrm>
                    <a:prstGeom prst="rect">
                      <a:avLst/>
                    </a:prstGeom>
                    <a:noFill/>
                    <a:ln>
                      <a:noFill/>
                    </a:ln>
                  </pic:spPr>
                </pic:pic>
              </a:graphicData>
            </a:graphic>
          </wp:inline>
        </w:drawing>
      </w:r>
    </w:p>
    <w:p w14:paraId="1F1F7849">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jc w:val="left"/>
        <w:textAlignment w:val="auto"/>
        <w:rPr>
          <w:rFonts w:hint="default"/>
          <w:lang w:val="en-US" w:eastAsia="zh-CN"/>
        </w:rPr>
      </w:pPr>
      <w:r>
        <w:rPr>
          <w:rFonts w:hint="eastAsia"/>
          <w:lang w:val="en-US" w:eastAsia="zh-CN"/>
        </w:rPr>
        <w:t>支持两种方式录入白名单用户：新增自定义用户、从平台用户中选择添加；</w:t>
      </w:r>
    </w:p>
    <w:p w14:paraId="7522D3F4">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0" w:leftChars="0" w:hanging="420" w:firstLineChars="0"/>
        <w:jc w:val="left"/>
        <w:textAlignment w:val="auto"/>
        <w:rPr>
          <w:rFonts w:hint="default"/>
          <w:lang w:val="en-US" w:eastAsia="zh-CN"/>
        </w:rPr>
      </w:pPr>
      <w:r>
        <w:rPr>
          <w:rFonts w:hint="eastAsia"/>
          <w:lang w:val="en-US" w:eastAsia="zh-CN"/>
        </w:rPr>
        <w:t>从平台用户中选择添加，可快速从平台的统一认证用户中添加用户信息，可自动带入用户名、账号、密码、组织数据。</w:t>
      </w:r>
    </w:p>
    <w:p w14:paraId="72B889A0">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lang w:val="en-US" w:eastAsia="zh-CN"/>
        </w:rPr>
        <w:t>新增自定义用户需要完整录入用户信息，可用于录入平台以外的用户。</w:t>
      </w:r>
    </w:p>
    <w:p w14:paraId="28B8A327">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lang w:val="en-US" w:eastAsia="zh-CN"/>
        </w:rPr>
      </w:pPr>
      <w:r>
        <w:rPr>
          <w:rFonts w:hint="eastAsia"/>
          <w:lang w:val="en-US" w:eastAsia="zh-CN"/>
        </w:rPr>
        <w:t>并且支持用户权限等级设置，可自定义设置1~9999级的用户权限，权限等级9999&gt;9998...&gt;1。如果实例被低权限的用户占用，高权限的用户可踢出占用者,比如2级用户可踢1级用户。</w:t>
      </w:r>
    </w:p>
    <w:p w14:paraId="1B8166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4310" cy="2954020"/>
            <wp:effectExtent l="0" t="0" r="8890" b="1778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
                    <pic:cNvPicPr>
                      <a:picLocks noChangeAspect="1"/>
                    </pic:cNvPicPr>
                  </pic:nvPicPr>
                  <pic:blipFill>
                    <a:blip r:embed="rId23"/>
                    <a:stretch>
                      <a:fillRect/>
                    </a:stretch>
                  </pic:blipFill>
                  <pic:spPr>
                    <a:xfrm>
                      <a:off x="0" y="0"/>
                      <a:ext cx="5274310" cy="2954020"/>
                    </a:xfrm>
                    <a:prstGeom prst="rect">
                      <a:avLst/>
                    </a:prstGeom>
                    <a:noFill/>
                    <a:ln>
                      <a:noFill/>
                    </a:ln>
                  </pic:spPr>
                </pic:pic>
              </a:graphicData>
            </a:graphic>
          </wp:inline>
        </w:drawing>
      </w:r>
    </w:p>
    <w:p w14:paraId="063696A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drawing>
          <wp:inline distT="0" distB="0" distL="114300" distR="114300">
            <wp:extent cx="5267960" cy="2948940"/>
            <wp:effectExtent l="0" t="0" r="15240" b="2286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24"/>
                    <a:stretch>
                      <a:fillRect/>
                    </a:stretch>
                  </pic:blipFill>
                  <pic:spPr>
                    <a:xfrm>
                      <a:off x="0" y="0"/>
                      <a:ext cx="5267960" cy="2948940"/>
                    </a:xfrm>
                    <a:prstGeom prst="rect">
                      <a:avLst/>
                    </a:prstGeom>
                    <a:noFill/>
                    <a:ln>
                      <a:noFill/>
                    </a:ln>
                  </pic:spPr>
                </pic:pic>
              </a:graphicData>
            </a:graphic>
          </wp:inline>
        </w:drawing>
      </w:r>
    </w:p>
    <w:p w14:paraId="31541D8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jc w:val="left"/>
        <w:textAlignment w:val="auto"/>
        <w:rPr>
          <w:rFonts w:hint="default"/>
          <w:lang w:val="en-US" w:eastAsia="zh-CN"/>
        </w:rPr>
      </w:pPr>
      <w:r>
        <w:rPr>
          <w:rFonts w:hint="eastAsia"/>
          <w:lang w:val="en-US" w:eastAsia="zh-CN"/>
        </w:rPr>
        <w:t>选择实例鉴权方式，支持选择：非白名单IP禁止访问、非白名单自定义标识符禁止访问、非白名单账号禁止访问。如果白名单用户中有对应数据未录入，系统将有对应提示信息，需要补全用户相关数据才可实现鉴权。</w:t>
      </w:r>
    </w:p>
    <w:p w14:paraId="2475A0B2">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785" cy="2730500"/>
            <wp:effectExtent l="0" t="0" r="18415" b="1270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5"/>
                    <a:stretch>
                      <a:fillRect/>
                    </a:stretch>
                  </pic:blipFill>
                  <pic:spPr>
                    <a:xfrm>
                      <a:off x="0" y="0"/>
                      <a:ext cx="5264785" cy="2730500"/>
                    </a:xfrm>
                    <a:prstGeom prst="rect">
                      <a:avLst/>
                    </a:prstGeom>
                    <a:noFill/>
                    <a:ln>
                      <a:noFill/>
                    </a:ln>
                  </pic:spPr>
                </pic:pic>
              </a:graphicData>
            </a:graphic>
          </wp:inline>
        </w:drawing>
      </w:r>
    </w:p>
    <w:p w14:paraId="33074865">
      <w:pPr>
        <w:pageBreakBefore w:val="0"/>
        <w:widowControl w:val="0"/>
        <w:kinsoku/>
        <w:wordWrap/>
        <w:overflowPunct/>
        <w:topLinePunct w:val="0"/>
        <w:autoSpaceDE/>
        <w:autoSpaceDN/>
        <w:bidi w:val="0"/>
        <w:adjustRightInd/>
        <w:snapToGrid/>
        <w:spacing w:line="360" w:lineRule="auto"/>
        <w:jc w:val="center"/>
        <w:textAlignment w:val="auto"/>
        <w:rPr>
          <w:rFonts w:hint="default" w:eastAsiaTheme="minorEastAsia"/>
          <w:sz w:val="20"/>
          <w:szCs w:val="22"/>
          <w:lang w:val="en-US" w:eastAsia="zh-CN"/>
        </w:rPr>
      </w:pPr>
      <w:r>
        <w:rPr>
          <w:rFonts w:hint="eastAsia"/>
          <w:sz w:val="20"/>
          <w:szCs w:val="22"/>
          <w:lang w:val="en-US" w:eastAsia="zh-CN"/>
        </w:rPr>
        <w:t>非白名单IP禁止访问</w:t>
      </w:r>
    </w:p>
    <w:p w14:paraId="5E7E72BE">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785" cy="2722245"/>
            <wp:effectExtent l="0" t="0" r="18415" b="2095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26"/>
                    <a:stretch>
                      <a:fillRect/>
                    </a:stretch>
                  </pic:blipFill>
                  <pic:spPr>
                    <a:xfrm>
                      <a:off x="0" y="0"/>
                      <a:ext cx="5264785" cy="2722245"/>
                    </a:xfrm>
                    <a:prstGeom prst="rect">
                      <a:avLst/>
                    </a:prstGeom>
                    <a:noFill/>
                    <a:ln>
                      <a:noFill/>
                    </a:ln>
                  </pic:spPr>
                </pic:pic>
              </a:graphicData>
            </a:graphic>
          </wp:inline>
        </w:drawing>
      </w:r>
    </w:p>
    <w:p w14:paraId="1F971BDD">
      <w:pPr>
        <w:pageBreakBefore w:val="0"/>
        <w:widowControl w:val="0"/>
        <w:kinsoku/>
        <w:wordWrap/>
        <w:overflowPunct/>
        <w:topLinePunct w:val="0"/>
        <w:autoSpaceDE/>
        <w:autoSpaceDN/>
        <w:bidi w:val="0"/>
        <w:adjustRightInd/>
        <w:snapToGrid/>
        <w:spacing w:line="360" w:lineRule="auto"/>
        <w:jc w:val="center"/>
        <w:textAlignment w:val="auto"/>
        <w:rPr>
          <w:rFonts w:hint="eastAsia"/>
          <w:sz w:val="20"/>
          <w:szCs w:val="22"/>
          <w:lang w:val="en-US" w:eastAsia="zh-CN"/>
        </w:rPr>
      </w:pPr>
      <w:r>
        <w:rPr>
          <w:rFonts w:hint="eastAsia"/>
          <w:sz w:val="20"/>
          <w:szCs w:val="22"/>
          <w:lang w:val="en-US" w:eastAsia="zh-CN"/>
        </w:rPr>
        <w:t>非白名单自定义标识符禁止访问</w:t>
      </w:r>
    </w:p>
    <w:p w14:paraId="35F376EC">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785" cy="2730500"/>
            <wp:effectExtent l="0" t="0" r="18415" b="12700"/>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27"/>
                    <a:stretch>
                      <a:fillRect/>
                    </a:stretch>
                  </pic:blipFill>
                  <pic:spPr>
                    <a:xfrm>
                      <a:off x="0" y="0"/>
                      <a:ext cx="5264785" cy="2730500"/>
                    </a:xfrm>
                    <a:prstGeom prst="rect">
                      <a:avLst/>
                    </a:prstGeom>
                    <a:noFill/>
                    <a:ln>
                      <a:noFill/>
                    </a:ln>
                  </pic:spPr>
                </pic:pic>
              </a:graphicData>
            </a:graphic>
          </wp:inline>
        </w:drawing>
      </w:r>
    </w:p>
    <w:p w14:paraId="1EBC76F3">
      <w:pPr>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sz w:val="20"/>
          <w:szCs w:val="22"/>
          <w:lang w:val="en-US" w:eastAsia="zh-CN"/>
        </w:rPr>
        <w:t>非白名单账号禁止访问</w:t>
      </w:r>
    </w:p>
    <w:p w14:paraId="54AB0772">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0" w:firstLineChars="0"/>
        <w:jc w:val="left"/>
        <w:textAlignment w:val="auto"/>
        <w:rPr>
          <w:rFonts w:hint="eastAsia"/>
          <w:lang w:val="en-US" w:eastAsia="zh-CN"/>
        </w:rPr>
      </w:pPr>
      <w:r>
        <w:rPr>
          <w:rFonts w:hint="eastAsia"/>
          <w:sz w:val="20"/>
          <w:szCs w:val="22"/>
          <w:lang w:val="en-US" w:eastAsia="zh-CN"/>
        </w:rPr>
        <w:t>实例支持进一步限制用户权限，与项目鉴权形成组合限制。实例支持同时在线人数限制、可访问时间限制、可访问用户限制。通过以上设置，可实现某个实例限制指定范围的用户、在指定时间范围内，才可访问实例，并且最多同时在线使用人数也可限制。</w:t>
      </w:r>
    </w:p>
    <w:p w14:paraId="6B4DF4B6">
      <w:pPr>
        <w:pageBreakBefore w:val="0"/>
        <w:widowControl w:val="0"/>
        <w:kinsoku/>
        <w:wordWrap/>
        <w:overflowPunct/>
        <w:topLinePunct w:val="0"/>
        <w:autoSpaceDE/>
        <w:autoSpaceDN/>
        <w:bidi w:val="0"/>
        <w:adjustRightInd/>
        <w:snapToGrid/>
        <w:spacing w:line="360" w:lineRule="auto"/>
        <w:jc w:val="both"/>
        <w:textAlignment w:val="auto"/>
        <w:rPr>
          <w:rFonts w:hint="eastAsia"/>
          <w:lang w:val="en-US" w:eastAsia="zh-CN"/>
        </w:rPr>
      </w:pPr>
      <w:r>
        <w:drawing>
          <wp:inline distT="0" distB="0" distL="114300" distR="114300">
            <wp:extent cx="5262880" cy="2742565"/>
            <wp:effectExtent l="0" t="0" r="20320" b="63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28"/>
                    <a:stretch>
                      <a:fillRect/>
                    </a:stretch>
                  </pic:blipFill>
                  <pic:spPr>
                    <a:xfrm>
                      <a:off x="0" y="0"/>
                      <a:ext cx="5262880" cy="2742565"/>
                    </a:xfrm>
                    <a:prstGeom prst="rect">
                      <a:avLst/>
                    </a:prstGeom>
                    <a:noFill/>
                    <a:ln>
                      <a:noFill/>
                    </a:ln>
                  </pic:spPr>
                </pic:pic>
              </a:graphicData>
            </a:graphic>
          </wp:inline>
        </w:drawing>
      </w:r>
    </w:p>
    <w:p w14:paraId="5034EF15">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default"/>
          <w:sz w:val="28"/>
          <w:szCs w:val="22"/>
          <w:lang w:val="en-US" w:eastAsia="zh-CN"/>
        </w:rPr>
      </w:pPr>
      <w:bookmarkStart w:id="7" w:name="_Toc1587268597"/>
      <w:r>
        <w:rPr>
          <w:rFonts w:hint="eastAsia"/>
          <w:sz w:val="28"/>
          <w:szCs w:val="22"/>
          <w:lang w:val="en-US" w:eastAsia="zh-CN"/>
        </w:rPr>
        <w:t>3.4项目web设置</w:t>
      </w:r>
      <w:bookmarkEnd w:id="7"/>
    </w:p>
    <w:p w14:paraId="51DDECC2">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项目web设置用于配置项目的前端页面。目前支持3种方式的web展示：</w:t>
      </w:r>
    </w:p>
    <w:p w14:paraId="6572C2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①直接填写web地址：前端页面已在服务器部署好，直接填写访问地址即可。</w:t>
      </w:r>
    </w:p>
    <w:p w14:paraId="270AB8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4785" cy="2727960"/>
            <wp:effectExtent l="0" t="0" r="18415" b="1524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29"/>
                    <a:stretch>
                      <a:fillRect/>
                    </a:stretch>
                  </pic:blipFill>
                  <pic:spPr>
                    <a:xfrm>
                      <a:off x="0" y="0"/>
                      <a:ext cx="5264785" cy="2727960"/>
                    </a:xfrm>
                    <a:prstGeom prst="rect">
                      <a:avLst/>
                    </a:prstGeom>
                    <a:noFill/>
                    <a:ln>
                      <a:noFill/>
                    </a:ln>
                  </pic:spPr>
                </pic:pic>
              </a:graphicData>
            </a:graphic>
          </wp:inline>
        </w:drawing>
      </w:r>
      <w:r>
        <w:commentReference w:id="1"/>
      </w:r>
    </w:p>
    <w:p w14:paraId="0F191C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②上传前端程序包：前端包需要符合《前端开发指南》文档要求，可直接上传前端包部署。</w:t>
      </w:r>
    </w:p>
    <w:p w14:paraId="130F6D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4785" cy="2727960"/>
            <wp:effectExtent l="0" t="0" r="18415" b="1524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30"/>
                    <a:stretch>
                      <a:fillRect/>
                    </a:stretch>
                  </pic:blipFill>
                  <pic:spPr>
                    <a:xfrm>
                      <a:off x="0" y="0"/>
                      <a:ext cx="5264785" cy="2727960"/>
                    </a:xfrm>
                    <a:prstGeom prst="rect">
                      <a:avLst/>
                    </a:prstGeom>
                    <a:noFill/>
                    <a:ln>
                      <a:noFill/>
                    </a:ln>
                  </pic:spPr>
                </pic:pic>
              </a:graphicData>
            </a:graphic>
          </wp:inline>
        </w:drawing>
      </w:r>
    </w:p>
    <w:p w14:paraId="1D33E8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rPr>
          <w:rFonts w:hint="eastAsia"/>
          <w:lang w:val="en-US" w:eastAsia="zh-CN"/>
        </w:rPr>
        <w:t>③使用BI模块创建好的图表页面：此项目已在BI模块完成页面排版，可直接使用BI页面作为web进行访问。</w:t>
      </w:r>
    </w:p>
    <w:p w14:paraId="614D4DF6">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4785" cy="2724150"/>
            <wp:effectExtent l="0" t="0" r="18415" b="1905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31"/>
                    <a:stretch>
                      <a:fillRect/>
                    </a:stretch>
                  </pic:blipFill>
                  <pic:spPr>
                    <a:xfrm>
                      <a:off x="0" y="0"/>
                      <a:ext cx="5264785" cy="2724150"/>
                    </a:xfrm>
                    <a:prstGeom prst="rect">
                      <a:avLst/>
                    </a:prstGeom>
                    <a:noFill/>
                    <a:ln>
                      <a:noFill/>
                    </a:ln>
                  </pic:spPr>
                </pic:pic>
              </a:graphicData>
            </a:graphic>
          </wp:inline>
        </w:drawing>
      </w:r>
    </w:p>
    <w:p w14:paraId="0ACDDF0F">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Hans"/>
        </w:rPr>
      </w:pPr>
      <w:bookmarkStart w:id="8" w:name="_Toc1181446745"/>
      <w:r>
        <w:rPr>
          <w:rFonts w:hint="eastAsia"/>
          <w:sz w:val="28"/>
          <w:szCs w:val="22"/>
          <w:lang w:val="en-US" w:eastAsia="zh-CN"/>
        </w:rPr>
        <w:t>3.5</w:t>
      </w:r>
      <w:r>
        <w:rPr>
          <w:rFonts w:hint="eastAsia"/>
          <w:sz w:val="28"/>
          <w:szCs w:val="22"/>
          <w:lang w:val="en-US" w:eastAsia="zh-Hans"/>
        </w:rPr>
        <w:t>创建三维实例</w:t>
      </w:r>
      <w:bookmarkEnd w:id="8"/>
    </w:p>
    <w:p w14:paraId="377AD51A">
      <w:pPr>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Hans"/>
        </w:rPr>
        <w:t>首先确保项目所使用的服务器已配置好</w:t>
      </w:r>
    </w:p>
    <w:p w14:paraId="390B4EBA">
      <w:pPr>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创建三维实例时，包括三项设置：实例基础设置、权限设置、启动项设置。</w:t>
      </w:r>
    </w:p>
    <w:p w14:paraId="112B6689">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基本设置包括：</w:t>
      </w:r>
    </w:p>
    <w:p w14:paraId="59C3A0EF">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归属服务器：选择部署三维实例的服务器</w:t>
      </w:r>
    </w:p>
    <w:p w14:paraId="2CE756CC">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实例名称：自定义输入</w:t>
      </w:r>
    </w:p>
    <w:p w14:paraId="42C99BAD">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实例类型：项目实例、编辑器实例，项目实例用于项目实际使用，编辑器实例仅用于设备编辑器。</w:t>
      </w:r>
    </w:p>
    <w:p w14:paraId="5777716B">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分辨率：支持选择1K、2K、4K分辨率，以及自定义分辨率，建议根据服务器配置设置分辨率。</w:t>
      </w:r>
    </w:p>
    <w:p w14:paraId="2AAEF86B">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自动启动：开启之后，实例将在实例更新、实例部署、服务器重启后自动启动。</w:t>
      </w:r>
    </w:p>
    <w:p w14:paraId="7370B3D2">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实例环境及端口设置：支持内网、公网，根据服务器的网络情况选择；端口号系统会自动生成，可根据现场网络情况进行调整。</w:t>
      </w:r>
    </w:p>
    <w:p w14:paraId="4DF1712C">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Hans"/>
        </w:rPr>
      </w:pPr>
      <w:r>
        <w:drawing>
          <wp:inline distT="0" distB="0" distL="114300" distR="114300">
            <wp:extent cx="5264785" cy="2747010"/>
            <wp:effectExtent l="0" t="0" r="18415" b="2159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32"/>
                    <a:stretch>
                      <a:fillRect/>
                    </a:stretch>
                  </pic:blipFill>
                  <pic:spPr>
                    <a:xfrm>
                      <a:off x="0" y="0"/>
                      <a:ext cx="5264785" cy="2747010"/>
                    </a:xfrm>
                    <a:prstGeom prst="rect">
                      <a:avLst/>
                    </a:prstGeom>
                    <a:noFill/>
                    <a:ln>
                      <a:noFill/>
                    </a:ln>
                  </pic:spPr>
                </pic:pic>
              </a:graphicData>
            </a:graphic>
          </wp:inline>
        </w:drawing>
      </w:r>
    </w:p>
    <w:p w14:paraId="281052ED">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Hans"/>
        </w:rPr>
      </w:pPr>
      <w:r>
        <w:rPr>
          <w:rFonts w:hint="eastAsia"/>
          <w:lang w:val="en-US" w:eastAsia="zh-CN"/>
        </w:rPr>
        <w:t>权限设置包括：</w:t>
      </w:r>
    </w:p>
    <w:p w14:paraId="17AE3142">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当前鉴权方式：显示当前项目已设置的全局实例的鉴权方式，可点击调整修改。</w:t>
      </w:r>
    </w:p>
    <w:p w14:paraId="75811486">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同时在线人数：设置此实例最多同时在线使用的用户数量，超过最大用户数量后，新的用户无法访问此实例。</w:t>
      </w:r>
    </w:p>
    <w:p w14:paraId="56400D9F">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可访问时间：支持设置实例的可访问使用时间范围，可设置指定日期范围内、每天固定时间范围内实例可正常访问，在时间范围之外时，实例无法访问。</w:t>
      </w:r>
    </w:p>
    <w:p w14:paraId="700A6F64">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lang w:val="en-US" w:eastAsia="zh-Hans"/>
        </w:rPr>
      </w:pPr>
      <w:r>
        <w:rPr>
          <w:rFonts w:hint="eastAsia"/>
          <w:lang w:val="en-US" w:eastAsia="zh-CN"/>
        </w:rPr>
        <w:t>可访问账号：支持限制实例可访问用户范围，选择项目白名单中维护的用户数据，可用于把实例给指定用户使用的情况，避免实例占用情况。</w:t>
      </w:r>
    </w:p>
    <w:p w14:paraId="7D4081D6">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Hans"/>
        </w:rPr>
      </w:pPr>
      <w:r>
        <w:drawing>
          <wp:inline distT="0" distB="0" distL="114300" distR="114300">
            <wp:extent cx="5274310" cy="2954020"/>
            <wp:effectExtent l="0" t="0" r="8890" b="1778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33"/>
                    <a:stretch>
                      <a:fillRect/>
                    </a:stretch>
                  </pic:blipFill>
                  <pic:spPr>
                    <a:xfrm>
                      <a:off x="0" y="0"/>
                      <a:ext cx="5274310" cy="2954020"/>
                    </a:xfrm>
                    <a:prstGeom prst="rect">
                      <a:avLst/>
                    </a:prstGeom>
                    <a:noFill/>
                    <a:ln>
                      <a:noFill/>
                    </a:ln>
                  </pic:spPr>
                </pic:pic>
              </a:graphicData>
            </a:graphic>
          </wp:inline>
        </w:drawing>
      </w:r>
    </w:p>
    <w:p w14:paraId="4764C3AB">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启动项设置包括：</w:t>
      </w:r>
    </w:p>
    <w:p w14:paraId="2664AC7C">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default"/>
          <w:lang w:val="en-US" w:eastAsia="zh-Hans"/>
        </w:rPr>
      </w:pPr>
      <w:r>
        <w:rPr>
          <w:rFonts w:hint="eastAsia"/>
          <w:lang w:val="en-US" w:eastAsia="zh-CN"/>
        </w:rPr>
        <w:t>默认有三个启动项：调试模式（开启/关闭UE调试模式）；实例最大帧数（自定义输入最大帧数数值）；实例渲染比例（自定义输入实例渲染比例）</w:t>
      </w:r>
    </w:p>
    <w:p w14:paraId="23797712">
      <w:pPr>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default"/>
          <w:lang w:val="en-US" w:eastAsia="zh-Hans"/>
        </w:rPr>
      </w:pPr>
      <w:r>
        <w:rPr>
          <w:rFonts w:hint="eastAsia"/>
          <w:lang w:val="en-US" w:eastAsia="zh-CN"/>
        </w:rPr>
        <w:t>支持自定义创建启动项，创建时，需要输入启动项名称、UE命令代码。自定义的命令行将在实例初始化时执行。</w:t>
      </w:r>
    </w:p>
    <w:p w14:paraId="6BF9D4BB">
      <w:pPr>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7960" cy="2954020"/>
            <wp:effectExtent l="0" t="0" r="15240"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5267960" cy="2954020"/>
                    </a:xfrm>
                    <a:prstGeom prst="rect">
                      <a:avLst/>
                    </a:prstGeom>
                    <a:noFill/>
                    <a:ln>
                      <a:noFill/>
                    </a:ln>
                  </pic:spPr>
                </pic:pic>
              </a:graphicData>
            </a:graphic>
          </wp:inline>
        </w:drawing>
      </w:r>
    </w:p>
    <w:p w14:paraId="7F388803">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p>
    <w:p w14:paraId="77D02487">
      <w:pPr>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Hans"/>
        </w:rPr>
      </w:pPr>
      <w:r>
        <w:rPr>
          <w:rFonts w:hint="eastAsia"/>
          <w:lang w:val="en-US" w:eastAsia="zh-CN"/>
        </w:rPr>
        <w:t>实例创建成功后，实例初始状态为“未部署”状态，需进行部署操作，可选择历史版本进行部署。</w:t>
      </w:r>
    </w:p>
    <w:p w14:paraId="2DF71F8D">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Hans"/>
        </w:rPr>
      </w:pPr>
      <w:r>
        <w:drawing>
          <wp:inline distT="0" distB="0" distL="114300" distR="114300">
            <wp:extent cx="5270500" cy="2952750"/>
            <wp:effectExtent l="0" t="0" r="12700" b="19050"/>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pic:cNvPicPr>
                      <a:picLocks noChangeAspect="1"/>
                    </pic:cNvPicPr>
                  </pic:nvPicPr>
                  <pic:blipFill>
                    <a:blip r:embed="rId35"/>
                    <a:stretch>
                      <a:fillRect/>
                    </a:stretch>
                  </pic:blipFill>
                  <pic:spPr>
                    <a:xfrm>
                      <a:off x="0" y="0"/>
                      <a:ext cx="5270500" cy="2952750"/>
                    </a:xfrm>
                    <a:prstGeom prst="rect">
                      <a:avLst/>
                    </a:prstGeom>
                    <a:noFill/>
                    <a:ln>
                      <a:noFill/>
                    </a:ln>
                  </pic:spPr>
                </pic:pic>
              </a:graphicData>
            </a:graphic>
          </wp:inline>
        </w:drawing>
      </w:r>
    </w:p>
    <w:p w14:paraId="11C07BFF">
      <w:pPr>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Hans"/>
        </w:rPr>
      </w:pPr>
      <w:r>
        <w:rPr>
          <w:rFonts w:hint="eastAsia"/>
          <w:lang w:val="en-US" w:eastAsia="zh-Hans"/>
        </w:rPr>
        <w:t>成功部署后，需进行启动操作，实例启动成功后，可在项目中使用或设备编辑器中使用</w:t>
      </w:r>
    </w:p>
    <w:p w14:paraId="6F9D9F1A">
      <w:pPr>
        <w:pageBreakBefore w:val="0"/>
        <w:widowControl w:val="0"/>
        <w:numPr>
          <w:ilvl w:val="0"/>
          <w:numId w:val="10"/>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Hans"/>
        </w:rPr>
        <w:t>若有新版本包发布，可在控制台中操作更新单个实例版本或批量更新实例版本</w:t>
      </w:r>
    </w:p>
    <w:p w14:paraId="36C1977C">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Hans"/>
        </w:rPr>
      </w:pPr>
    </w:p>
    <w:p w14:paraId="1222550B">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CN"/>
        </w:rPr>
      </w:pPr>
      <w:bookmarkStart w:id="9" w:name="_Toc941643053"/>
      <w:r>
        <w:rPr>
          <w:rFonts w:hint="eastAsia"/>
          <w:sz w:val="28"/>
          <w:szCs w:val="22"/>
          <w:lang w:val="en-US" w:eastAsia="zh-CN"/>
        </w:rPr>
        <w:t>3.6定时任务功能</w:t>
      </w:r>
      <w:bookmarkEnd w:id="9"/>
    </w:p>
    <w:p w14:paraId="06F5A502">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14:paraId="0C1FFF87">
      <w:pPr>
        <w:pageBreakBefore w:val="0"/>
        <w:widowControl w:val="0"/>
        <w:numPr>
          <w:ilvl w:val="0"/>
          <w:numId w:val="12"/>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定时任务功能用于对服务器、集群、实例设置重启定时任务或自定义脚本任务，保证服务器、实例的稳定运行。</w:t>
      </w:r>
    </w:p>
    <w:p w14:paraId="7272C48B">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71770" cy="2973070"/>
            <wp:effectExtent l="0" t="0" r="11430" b="2413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6"/>
                    <a:stretch>
                      <a:fillRect/>
                    </a:stretch>
                  </pic:blipFill>
                  <pic:spPr>
                    <a:xfrm>
                      <a:off x="0" y="0"/>
                      <a:ext cx="5271770" cy="2973070"/>
                    </a:xfrm>
                    <a:prstGeom prst="rect">
                      <a:avLst/>
                    </a:prstGeom>
                    <a:noFill/>
                    <a:ln>
                      <a:noFill/>
                    </a:ln>
                  </pic:spPr>
                </pic:pic>
              </a:graphicData>
            </a:graphic>
          </wp:inline>
        </w:drawing>
      </w:r>
    </w:p>
    <w:p w14:paraId="04296F8C">
      <w:pPr>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点击页面左上角【新增】，打开新增定时任务弹窗</w:t>
      </w:r>
    </w:p>
    <w:p w14:paraId="676F1513">
      <w:pPr>
        <w:pStyle w:val="8"/>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71770" cy="2954020"/>
            <wp:effectExtent l="0" t="0" r="11430" b="177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7"/>
                    <a:stretch>
                      <a:fillRect/>
                    </a:stretch>
                  </pic:blipFill>
                  <pic:spPr>
                    <a:xfrm>
                      <a:off x="0" y="0"/>
                      <a:ext cx="5271770" cy="2954020"/>
                    </a:xfrm>
                    <a:prstGeom prst="rect">
                      <a:avLst/>
                    </a:prstGeom>
                    <a:noFill/>
                    <a:ln>
                      <a:noFill/>
                    </a:ln>
                  </pic:spPr>
                </pic:pic>
              </a:graphicData>
            </a:graphic>
          </wp:inline>
        </w:drawing>
      </w:r>
    </w:p>
    <w:p w14:paraId="076A836E">
      <w:pPr>
        <w:pageBreakBefore w:val="0"/>
        <w:widowControl w:val="0"/>
        <w:kinsoku/>
        <w:wordWrap/>
        <w:overflowPunct/>
        <w:topLinePunct w:val="0"/>
        <w:autoSpaceDE/>
        <w:autoSpaceDN/>
        <w:bidi w:val="0"/>
        <w:adjustRightInd/>
        <w:snapToGrid/>
        <w:spacing w:line="360" w:lineRule="auto"/>
        <w:textAlignment w:val="auto"/>
        <w:rPr>
          <w:rFonts w:hint="default"/>
          <w:lang w:val="en-US"/>
        </w:rPr>
      </w:pPr>
      <w:r>
        <w:rPr>
          <w:rFonts w:hint="eastAsia"/>
          <w:lang w:val="en-US" w:eastAsia="zh-CN"/>
        </w:rPr>
        <w:t>3.依次录入定时任务名称、任务对象、脚本类型、开始时间、间隔时间，提交后，定时任务将在指定时间对任务对象执行脚本。</w:t>
      </w:r>
    </w:p>
    <w:p w14:paraId="0EA477BF">
      <w:pPr>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6055" cy="2954020"/>
            <wp:effectExtent l="0" t="0" r="17145" b="1778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38"/>
                    <a:stretch>
                      <a:fillRect/>
                    </a:stretch>
                  </pic:blipFill>
                  <pic:spPr>
                    <a:xfrm>
                      <a:off x="0" y="0"/>
                      <a:ext cx="5266055" cy="2954020"/>
                    </a:xfrm>
                    <a:prstGeom prst="rect">
                      <a:avLst/>
                    </a:prstGeom>
                    <a:noFill/>
                    <a:ln>
                      <a:noFill/>
                    </a:ln>
                  </pic:spPr>
                </pic:pic>
              </a:graphicData>
            </a:graphic>
          </wp:inline>
        </w:drawing>
      </w:r>
    </w:p>
    <w:p w14:paraId="46F91B91">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p>
    <w:p w14:paraId="315D8C61">
      <w:pPr>
        <w:pStyle w:val="2"/>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outlineLvl w:val="0"/>
        <w:rPr>
          <w:rFonts w:hint="eastAsia" w:ascii="黑体" w:hAnsi="黑体" w:eastAsia="黑体" w:cs="黑体"/>
          <w:sz w:val="32"/>
          <w:szCs w:val="20"/>
          <w:lang w:val="en-US" w:eastAsia="zh-Hans"/>
        </w:rPr>
      </w:pPr>
      <w:bookmarkStart w:id="10" w:name="_Toc1387797028"/>
      <w:r>
        <w:rPr>
          <w:rFonts w:hint="eastAsia" w:ascii="黑体" w:hAnsi="黑体" w:eastAsia="黑体" w:cs="黑体"/>
          <w:sz w:val="32"/>
          <w:szCs w:val="20"/>
          <w:lang w:val="en-US" w:eastAsia="zh-Hans"/>
        </w:rPr>
        <w:t>数字孪生平台</w:t>
      </w:r>
      <w:bookmarkEnd w:id="10"/>
    </w:p>
    <w:p w14:paraId="4A179763">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default"/>
          <w:sz w:val="28"/>
          <w:szCs w:val="22"/>
          <w:lang w:val="en-US" w:eastAsia="zh-Hans"/>
        </w:rPr>
      </w:pPr>
      <w:bookmarkStart w:id="11" w:name="_Toc884759529"/>
      <w:r>
        <w:rPr>
          <w:rFonts w:hint="default"/>
          <w:sz w:val="28"/>
          <w:szCs w:val="22"/>
          <w:lang w:val="en-US" w:eastAsia="zh-Hans"/>
        </w:rPr>
        <w:t>4.1</w:t>
      </w:r>
      <w:r>
        <w:rPr>
          <w:rFonts w:hint="eastAsia"/>
          <w:sz w:val="28"/>
          <w:szCs w:val="22"/>
          <w:lang w:val="en-US" w:eastAsia="zh-Hans"/>
        </w:rPr>
        <w:t>资产库管理</w:t>
      </w:r>
      <w:bookmarkEnd w:id="11"/>
    </w:p>
    <w:p w14:paraId="28CF22AB">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rPr>
          <w:rFonts w:hint="eastAsia"/>
          <w:lang w:val="en-US" w:eastAsia="zh-Hans"/>
        </w:rPr>
        <w:t>用于管理用户的模型、POI、设备三类资产，配置好的资产可以在设备编辑器中使用</w:t>
      </w:r>
    </w:p>
    <w:p w14:paraId="3C281544">
      <w:pPr>
        <w:pageBreakBefore w:val="0"/>
        <w:widowControl w:val="0"/>
        <w:numPr>
          <w:ilvl w:val="0"/>
          <w:numId w:val="13"/>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rPr>
          <w:rFonts w:hint="eastAsia"/>
          <w:lang w:val="en-US" w:eastAsia="zh-Hans"/>
        </w:rPr>
        <w:t>新建模型</w:t>
      </w:r>
      <w:r>
        <w:rPr>
          <w:rFonts w:hint="default"/>
          <w:lang w:eastAsia="zh-Hans"/>
        </w:rPr>
        <w:t>/</w:t>
      </w:r>
      <w:r>
        <w:rPr>
          <w:rFonts w:hint="eastAsia"/>
          <w:lang w:val="en-US" w:eastAsia="zh-Hans"/>
        </w:rPr>
        <w:t>POI</w:t>
      </w:r>
    </w:p>
    <w:p w14:paraId="469B6754">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Hans"/>
        </w:rPr>
      </w:pPr>
      <w:r>
        <w:rPr>
          <w:rFonts w:hint="eastAsia"/>
          <w:lang w:val="en-US" w:eastAsia="zh-Hans"/>
        </w:rPr>
        <w:t>①依次录入</w:t>
      </w:r>
      <w:r>
        <w:rPr>
          <w:rFonts w:hint="default"/>
          <w:lang w:eastAsia="zh-Hans"/>
        </w:rPr>
        <w:t>fbx</w:t>
      </w:r>
      <w:r>
        <w:rPr>
          <w:rFonts w:hint="eastAsia"/>
          <w:lang w:val="en-US" w:eastAsia="zh-Hans"/>
        </w:rPr>
        <w:t>格式模型文件</w:t>
      </w:r>
      <w:r>
        <w:rPr>
          <w:rFonts w:hint="default"/>
          <w:lang w:eastAsia="zh-Hans"/>
        </w:rPr>
        <w:t xml:space="preserve">/ </w:t>
      </w:r>
      <w:r>
        <w:rPr>
          <w:rFonts w:hint="eastAsia"/>
          <w:lang w:val="en-US" w:eastAsia="zh-Hans"/>
        </w:rPr>
        <w:t>png格式POI文件、封面图、名称、分类、备注、资产所属</w:t>
      </w:r>
    </w:p>
    <w:p w14:paraId="14EEDA3F">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Hans"/>
        </w:rPr>
      </w:pPr>
      <w:r>
        <w:rPr>
          <w:rFonts w:hint="eastAsia"/>
          <w:lang w:val="en-US" w:eastAsia="zh-Hans"/>
        </w:rPr>
        <w:t>②超管用户新建时，需要选择资产所属是公有</w:t>
      </w:r>
      <w:r>
        <w:rPr>
          <w:rFonts w:hint="default"/>
          <w:lang w:eastAsia="zh-Hans"/>
        </w:rPr>
        <w:t>/</w:t>
      </w:r>
      <w:r>
        <w:rPr>
          <w:rFonts w:hint="eastAsia"/>
          <w:lang w:val="en-US" w:eastAsia="zh-Hans"/>
        </w:rPr>
        <w:t>私有</w:t>
      </w:r>
      <w:r>
        <w:rPr>
          <w:rFonts w:hint="default"/>
          <w:lang w:eastAsia="zh-Hans"/>
        </w:rPr>
        <w:t>+</w:t>
      </w:r>
      <w:r>
        <w:rPr>
          <w:rFonts w:hint="eastAsia"/>
          <w:lang w:val="en-US" w:eastAsia="zh-Hans"/>
        </w:rPr>
        <w:t>所属组织</w:t>
      </w:r>
    </w:p>
    <w:p w14:paraId="2BE69F10">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Hans"/>
        </w:rPr>
      </w:pPr>
      <w:r>
        <w:rPr>
          <w:rFonts w:hint="eastAsia"/>
          <w:lang w:val="en-US" w:eastAsia="zh-Hans"/>
        </w:rPr>
        <w:t>③普通用户新建时，资产默认归属于组织私有</w:t>
      </w:r>
    </w:p>
    <w:p w14:paraId="30BC5D1D">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6690" cy="2962910"/>
            <wp:effectExtent l="0" t="0" r="1651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9"/>
                    <a:stretch>
                      <a:fillRect/>
                    </a:stretch>
                  </pic:blipFill>
                  <pic:spPr>
                    <a:xfrm>
                      <a:off x="0" y="0"/>
                      <a:ext cx="5266690" cy="2962910"/>
                    </a:xfrm>
                    <a:prstGeom prst="rect">
                      <a:avLst/>
                    </a:prstGeom>
                    <a:noFill/>
                    <a:ln>
                      <a:noFill/>
                    </a:ln>
                  </pic:spPr>
                </pic:pic>
              </a:graphicData>
            </a:graphic>
          </wp:inline>
        </w:drawing>
      </w:r>
    </w:p>
    <w:p w14:paraId="407DAEFC">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70500" cy="2962275"/>
            <wp:effectExtent l="0" t="0" r="1270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0"/>
                    <a:stretch>
                      <a:fillRect/>
                    </a:stretch>
                  </pic:blipFill>
                  <pic:spPr>
                    <a:xfrm>
                      <a:off x="0" y="0"/>
                      <a:ext cx="5270500" cy="2962275"/>
                    </a:xfrm>
                    <a:prstGeom prst="rect">
                      <a:avLst/>
                    </a:prstGeom>
                    <a:noFill/>
                    <a:ln>
                      <a:noFill/>
                    </a:ln>
                  </pic:spPr>
                </pic:pic>
              </a:graphicData>
            </a:graphic>
          </wp:inline>
        </w:drawing>
      </w:r>
    </w:p>
    <w:p w14:paraId="717F9985">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p>
    <w:p w14:paraId="763F860C">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74310" cy="2967355"/>
            <wp:effectExtent l="0" t="0" r="8890"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1"/>
                    <a:stretch>
                      <a:fillRect/>
                    </a:stretch>
                  </pic:blipFill>
                  <pic:spPr>
                    <a:xfrm>
                      <a:off x="0" y="0"/>
                      <a:ext cx="5274310" cy="2967355"/>
                    </a:xfrm>
                    <a:prstGeom prst="rect">
                      <a:avLst/>
                    </a:prstGeom>
                    <a:noFill/>
                    <a:ln>
                      <a:noFill/>
                    </a:ln>
                  </pic:spPr>
                </pic:pic>
              </a:graphicData>
            </a:graphic>
          </wp:inline>
        </w:drawing>
      </w:r>
    </w:p>
    <w:p w14:paraId="48A43400">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drawing>
          <wp:inline distT="0" distB="0" distL="114300" distR="114300">
            <wp:extent cx="5270500" cy="2965450"/>
            <wp:effectExtent l="0" t="0" r="12700"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2"/>
                    <a:stretch>
                      <a:fillRect/>
                    </a:stretch>
                  </pic:blipFill>
                  <pic:spPr>
                    <a:xfrm>
                      <a:off x="0" y="0"/>
                      <a:ext cx="5270500" cy="2965450"/>
                    </a:xfrm>
                    <a:prstGeom prst="rect">
                      <a:avLst/>
                    </a:prstGeom>
                    <a:noFill/>
                    <a:ln>
                      <a:noFill/>
                    </a:ln>
                  </pic:spPr>
                </pic:pic>
              </a:graphicData>
            </a:graphic>
          </wp:inline>
        </w:drawing>
      </w:r>
    </w:p>
    <w:p w14:paraId="496A98F2">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p>
    <w:p w14:paraId="7E169106">
      <w:pPr>
        <w:pageBreakBefore w:val="0"/>
        <w:widowControl w:val="0"/>
        <w:numPr>
          <w:ilvl w:val="0"/>
          <w:numId w:val="13"/>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rPr>
          <w:rFonts w:hint="eastAsia"/>
          <w:lang w:val="en-US" w:eastAsia="zh-Hans"/>
        </w:rPr>
        <w:t>新建设备</w:t>
      </w:r>
    </w:p>
    <w:p w14:paraId="492A36D0">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Hans"/>
        </w:rPr>
      </w:pPr>
      <w:r>
        <w:rPr>
          <w:rFonts w:hint="eastAsia"/>
          <w:lang w:val="en-US" w:eastAsia="zh-Hans"/>
        </w:rPr>
        <w:t>①设备是指具有业务属性的资产，支持新建常规设备、UE设备，UE设备不需要录入模型和POI，常规设备有</w:t>
      </w:r>
      <w:r>
        <w:rPr>
          <w:rFonts w:hint="default"/>
          <w:lang w:eastAsia="zh-Hans"/>
        </w:rPr>
        <w:t>3</w:t>
      </w:r>
      <w:r>
        <w:rPr>
          <w:rFonts w:hint="eastAsia"/>
          <w:lang w:val="en-US" w:eastAsia="zh-Hans"/>
        </w:rPr>
        <w:t>种组合方式：模型</w:t>
      </w:r>
      <w:r>
        <w:rPr>
          <w:rFonts w:hint="default"/>
          <w:lang w:eastAsia="zh-Hans"/>
        </w:rPr>
        <w:t>+</w:t>
      </w:r>
      <w:r>
        <w:rPr>
          <w:rFonts w:hint="eastAsia"/>
          <w:lang w:val="en-US" w:eastAsia="zh-Hans"/>
        </w:rPr>
        <w:t>POI、模型、POI。</w:t>
      </w:r>
    </w:p>
    <w:p w14:paraId="7F1BFBD7">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rPr>
          <w:rFonts w:hint="eastAsia"/>
          <w:lang w:val="en-US" w:eastAsia="zh-Hans"/>
        </w:rPr>
        <w:t>②新建常规设备时，需要依次录入模型、</w:t>
      </w:r>
      <w:r>
        <w:rPr>
          <w:rFonts w:hint="default"/>
          <w:lang w:eastAsia="zh-Hans"/>
        </w:rPr>
        <w:t>POI</w:t>
      </w:r>
      <w:r>
        <w:rPr>
          <w:rFonts w:hint="eastAsia"/>
          <w:lang w:val="en-US" w:eastAsia="zh-Hans"/>
        </w:rPr>
        <w:t>文件、封面图、名称、分类、备注、IoT值、资产所属，以及录入设备所具有的业务属性（属性值、数据类型、默认值）</w:t>
      </w:r>
    </w:p>
    <w:p w14:paraId="038D2EC1">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rPr>
          <w:rFonts w:hint="eastAsia"/>
          <w:lang w:val="en-US" w:eastAsia="zh-Hans"/>
        </w:rPr>
        <w:t>③新建UE设备时，需要依次录入封面图、名称、分类、备注、IoT值、资产所属，以及录入设备所具有的业务属性（属性值、数据类型、默认值）、</w:t>
      </w:r>
      <w:r>
        <w:rPr>
          <w:rFonts w:hint="eastAsia"/>
          <w:color w:val="FF0000"/>
          <w:lang w:val="en-US" w:eastAsia="zh-Hans"/>
        </w:rPr>
        <w:t>关联项目</w:t>
      </w:r>
    </w:p>
    <w:p w14:paraId="70F77FC2">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6690" cy="2951480"/>
            <wp:effectExtent l="0" t="0" r="16510" b="20320"/>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43"/>
                    <a:stretch>
                      <a:fillRect/>
                    </a:stretch>
                  </pic:blipFill>
                  <pic:spPr>
                    <a:xfrm>
                      <a:off x="0" y="0"/>
                      <a:ext cx="5266690" cy="2951480"/>
                    </a:xfrm>
                    <a:prstGeom prst="rect">
                      <a:avLst/>
                    </a:prstGeom>
                    <a:noFill/>
                    <a:ln>
                      <a:noFill/>
                    </a:ln>
                  </pic:spPr>
                </pic:pic>
              </a:graphicData>
            </a:graphic>
          </wp:inline>
        </w:drawing>
      </w:r>
    </w:p>
    <w:p w14:paraId="32001F93">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drawing>
          <wp:inline distT="0" distB="0" distL="114300" distR="114300">
            <wp:extent cx="5273675" cy="2962275"/>
            <wp:effectExtent l="0" t="0" r="9525" b="9525"/>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44"/>
                    <a:stretch>
                      <a:fillRect/>
                    </a:stretch>
                  </pic:blipFill>
                  <pic:spPr>
                    <a:xfrm>
                      <a:off x="0" y="0"/>
                      <a:ext cx="5273675" cy="2962275"/>
                    </a:xfrm>
                    <a:prstGeom prst="rect">
                      <a:avLst/>
                    </a:prstGeom>
                    <a:noFill/>
                    <a:ln>
                      <a:noFill/>
                    </a:ln>
                  </pic:spPr>
                </pic:pic>
              </a:graphicData>
            </a:graphic>
          </wp:inline>
        </w:drawing>
      </w:r>
    </w:p>
    <w:p w14:paraId="01133189">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p>
    <w:p w14:paraId="5AE38126">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Hans"/>
        </w:rPr>
      </w:pPr>
      <w:bookmarkStart w:id="12" w:name="_Toc976632075"/>
      <w:r>
        <w:rPr>
          <w:rFonts w:hint="eastAsia"/>
          <w:sz w:val="28"/>
          <w:szCs w:val="22"/>
          <w:lang w:val="en-US" w:eastAsia="zh-CN"/>
        </w:rPr>
        <w:t>4</w:t>
      </w:r>
      <w:r>
        <w:rPr>
          <w:rFonts w:hint="default"/>
          <w:sz w:val="28"/>
          <w:szCs w:val="22"/>
          <w:lang w:val="en-US" w:eastAsia="zh-Hans"/>
        </w:rPr>
        <w:t>.2</w:t>
      </w:r>
      <w:r>
        <w:rPr>
          <w:rFonts w:hint="eastAsia"/>
          <w:sz w:val="28"/>
          <w:szCs w:val="22"/>
          <w:lang w:val="en-US" w:eastAsia="zh-Hans"/>
        </w:rPr>
        <w:t>在设备编辑器中使用资产</w:t>
      </w:r>
      <w:bookmarkEnd w:id="12"/>
    </w:p>
    <w:p w14:paraId="181C092D">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rPr>
          <w:rFonts w:hint="eastAsia"/>
          <w:lang w:val="en-US" w:eastAsia="zh-Hans"/>
        </w:rPr>
        <w:t>设备编辑器：用于在线编辑三维场景中的设备</w:t>
      </w:r>
    </w:p>
    <w:p w14:paraId="214EE649">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rPr>
          <w:rFonts w:hint="eastAsia"/>
          <w:lang w:val="en-US" w:eastAsia="zh-CN"/>
        </w:rPr>
        <w:t>4.2.1</w:t>
      </w:r>
      <w:r>
        <w:rPr>
          <w:rFonts w:hint="eastAsia"/>
          <w:lang w:val="en-US" w:eastAsia="zh-Hans"/>
        </w:rPr>
        <w:t>如何使用设备编辑器</w:t>
      </w:r>
    </w:p>
    <w:p w14:paraId="64E357DE">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Hans"/>
        </w:rPr>
      </w:pPr>
      <w:r>
        <w:rPr>
          <w:rFonts w:hint="eastAsia"/>
          <w:lang w:val="en-US" w:eastAsia="zh-Hans"/>
        </w:rPr>
        <w:t>①设备编辑器的功能入口有两处：</w:t>
      </w:r>
    </w:p>
    <w:p w14:paraId="65E4AF98">
      <w:pPr>
        <w:pageBreakBefore w:val="0"/>
        <w:widowControl w:val="0"/>
        <w:numPr>
          <w:ilvl w:val="0"/>
          <w:numId w:val="14"/>
        </w:numPr>
        <w:kinsoku/>
        <w:wordWrap/>
        <w:overflowPunct/>
        <w:topLinePunct w:val="0"/>
        <w:autoSpaceDE/>
        <w:autoSpaceDN/>
        <w:bidi w:val="0"/>
        <w:adjustRightInd/>
        <w:snapToGrid/>
        <w:spacing w:line="360" w:lineRule="auto"/>
        <w:jc w:val="both"/>
        <w:textAlignment w:val="auto"/>
        <w:rPr>
          <w:rFonts w:hint="eastAsia"/>
          <w:lang w:val="en-US" w:eastAsia="zh-Hans"/>
        </w:rPr>
      </w:pPr>
      <w:r>
        <w:rPr>
          <w:rFonts w:hint="eastAsia"/>
          <w:lang w:val="en-US" w:eastAsia="zh-Hans"/>
        </w:rPr>
        <w:t>数字孪生平台</w:t>
      </w:r>
      <w:r>
        <w:rPr>
          <w:rFonts w:hint="default"/>
          <w:lang w:eastAsia="zh-Hans"/>
        </w:rPr>
        <w:t>-</w:t>
      </w:r>
      <w:r>
        <w:rPr>
          <w:rFonts w:hint="eastAsia"/>
          <w:lang w:val="en-US" w:eastAsia="zh-Hans"/>
        </w:rPr>
        <w:t>设备编辑器</w:t>
      </w:r>
    </w:p>
    <w:p w14:paraId="0F78E32B">
      <w:pPr>
        <w:pageBreakBefore w:val="0"/>
        <w:widowControl w:val="0"/>
        <w:numPr>
          <w:ilvl w:val="0"/>
          <w:numId w:val="14"/>
        </w:numPr>
        <w:kinsoku/>
        <w:wordWrap/>
        <w:overflowPunct/>
        <w:topLinePunct w:val="0"/>
        <w:autoSpaceDE/>
        <w:autoSpaceDN/>
        <w:bidi w:val="0"/>
        <w:adjustRightInd/>
        <w:snapToGrid/>
        <w:spacing w:line="360" w:lineRule="auto"/>
        <w:jc w:val="both"/>
        <w:textAlignment w:val="auto"/>
        <w:rPr>
          <w:rFonts w:hint="default"/>
          <w:lang w:val="en-US" w:eastAsia="zh-Hans"/>
        </w:rPr>
      </w:pPr>
      <w:r>
        <w:rPr>
          <w:rFonts w:hint="eastAsia"/>
          <w:lang w:val="en-US" w:eastAsia="zh-Hans"/>
        </w:rPr>
        <w:t>运管平台</w:t>
      </w:r>
      <w:r>
        <w:rPr>
          <w:rFonts w:hint="default"/>
          <w:lang w:eastAsia="zh-Hans"/>
        </w:rPr>
        <w:t>-</w:t>
      </w:r>
      <w:r>
        <w:rPr>
          <w:rFonts w:hint="eastAsia"/>
          <w:lang w:val="en-US" w:eastAsia="zh-Hans"/>
        </w:rPr>
        <w:t>项目运管</w:t>
      </w:r>
      <w:r>
        <w:rPr>
          <w:rFonts w:hint="default"/>
          <w:lang w:eastAsia="zh-Hans"/>
        </w:rPr>
        <w:t>-</w:t>
      </w:r>
      <w:r>
        <w:rPr>
          <w:rFonts w:hint="eastAsia"/>
          <w:lang w:val="en-US" w:eastAsia="zh-Hans"/>
        </w:rPr>
        <w:t>三维实例</w:t>
      </w:r>
      <w:r>
        <w:rPr>
          <w:rFonts w:hint="default"/>
          <w:lang w:eastAsia="zh-Hans"/>
        </w:rPr>
        <w:t xml:space="preserve"> or </w:t>
      </w:r>
      <w:r>
        <w:rPr>
          <w:rFonts w:hint="eastAsia"/>
          <w:lang w:val="en-US" w:eastAsia="zh-Hans"/>
        </w:rPr>
        <w:t>运管平台</w:t>
      </w:r>
      <w:r>
        <w:rPr>
          <w:rFonts w:hint="default"/>
          <w:lang w:eastAsia="zh-Hans"/>
        </w:rPr>
        <w:t>-</w:t>
      </w:r>
      <w:r>
        <w:rPr>
          <w:rFonts w:hint="eastAsia"/>
          <w:lang w:val="en-US" w:eastAsia="zh-Hans"/>
        </w:rPr>
        <w:t>服务器管理</w:t>
      </w:r>
      <w:r>
        <w:rPr>
          <w:rFonts w:hint="default"/>
          <w:lang w:eastAsia="zh-Hans"/>
        </w:rPr>
        <w:t>-</w:t>
      </w:r>
      <w:r>
        <w:rPr>
          <w:rFonts w:hint="eastAsia"/>
          <w:lang w:val="en-US" w:eastAsia="zh-Hans"/>
        </w:rPr>
        <w:t>三维实例</w:t>
      </w:r>
    </w:p>
    <w:p w14:paraId="0A0FAE2C">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rPr>
          <w:rFonts w:hint="eastAsia"/>
          <w:lang w:val="en-US" w:eastAsia="zh-Hans"/>
        </w:rPr>
        <w:t>②数字孪生平台</w:t>
      </w:r>
      <w:r>
        <w:rPr>
          <w:rFonts w:hint="default"/>
          <w:lang w:eastAsia="zh-Hans"/>
        </w:rPr>
        <w:t>-</w:t>
      </w:r>
      <w:r>
        <w:rPr>
          <w:rFonts w:hint="eastAsia"/>
          <w:lang w:val="en-US" w:eastAsia="zh-Hans"/>
        </w:rPr>
        <w:t>设备编辑器中，若提示“暂无编辑器流”，需要先创建该项目的编辑器实例才可正常使用编辑器。</w:t>
      </w:r>
    </w:p>
    <w:p w14:paraId="0A48CF6B">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rPr>
          <w:rFonts w:hint="eastAsia"/>
          <w:lang w:val="en-US" w:eastAsia="zh-Hans"/>
        </w:rPr>
        <w:t>③运管平台中，只有编辑器类型的三维实例，可使用设备编辑器功能</w:t>
      </w:r>
    </w:p>
    <w:p w14:paraId="7940645E">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70500" cy="2962275"/>
            <wp:effectExtent l="0" t="0" r="12700"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5"/>
                    <a:stretch>
                      <a:fillRect/>
                    </a:stretch>
                  </pic:blipFill>
                  <pic:spPr>
                    <a:xfrm>
                      <a:off x="0" y="0"/>
                      <a:ext cx="5270500" cy="2962275"/>
                    </a:xfrm>
                    <a:prstGeom prst="rect">
                      <a:avLst/>
                    </a:prstGeom>
                    <a:noFill/>
                    <a:ln>
                      <a:noFill/>
                    </a:ln>
                  </pic:spPr>
                </pic:pic>
              </a:graphicData>
            </a:graphic>
          </wp:inline>
        </w:drawing>
      </w:r>
    </w:p>
    <w:p w14:paraId="19B081E4">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Hans"/>
        </w:rPr>
      </w:pPr>
      <w:r>
        <w:drawing>
          <wp:inline distT="0" distB="0" distL="114300" distR="114300">
            <wp:extent cx="5266690" cy="2929890"/>
            <wp:effectExtent l="0" t="0" r="16510" b="1651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46"/>
                    <a:stretch>
                      <a:fillRect/>
                    </a:stretch>
                  </pic:blipFill>
                  <pic:spPr>
                    <a:xfrm>
                      <a:off x="0" y="0"/>
                      <a:ext cx="5266690" cy="2929890"/>
                    </a:xfrm>
                    <a:prstGeom prst="rect">
                      <a:avLst/>
                    </a:prstGeom>
                    <a:noFill/>
                    <a:ln>
                      <a:noFill/>
                    </a:ln>
                  </pic:spPr>
                </pic:pic>
              </a:graphicData>
            </a:graphic>
          </wp:inline>
        </w:drawing>
      </w:r>
    </w:p>
    <w:p w14:paraId="402A2533">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rPr>
          <w:rFonts w:hint="eastAsia"/>
          <w:lang w:val="en-US" w:eastAsia="zh-CN"/>
        </w:rPr>
        <w:t>4.2.2</w:t>
      </w:r>
      <w:r>
        <w:rPr>
          <w:rFonts w:hint="eastAsia"/>
          <w:lang w:val="en-US" w:eastAsia="zh-Hans"/>
        </w:rPr>
        <w:t>使用资产库模型</w:t>
      </w:r>
    </w:p>
    <w:p w14:paraId="5B046230">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rPr>
          <w:rFonts w:hint="eastAsia"/>
          <w:lang w:val="en-US" w:eastAsia="zh-Hans"/>
        </w:rPr>
        <w:t>①底部可查看到该项目可使用的所有模型、POI、设备，用户可使用公有资产、私有资产</w:t>
      </w:r>
    </w:p>
    <w:p w14:paraId="19FB00A4">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rPr>
          <w:rFonts w:hint="eastAsia"/>
          <w:lang w:val="en-US" w:eastAsia="zh-Hans"/>
        </w:rPr>
        <w:t>②在资产列表中单击选择资产，再次在场景中点击完成设备添加</w:t>
      </w:r>
    </w:p>
    <w:p w14:paraId="5C40BC94">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9230" cy="1129030"/>
            <wp:effectExtent l="0" t="0" r="13970" b="1397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47"/>
                    <a:stretch>
                      <a:fillRect/>
                    </a:stretch>
                  </pic:blipFill>
                  <pic:spPr>
                    <a:xfrm>
                      <a:off x="0" y="0"/>
                      <a:ext cx="5269230" cy="1129030"/>
                    </a:xfrm>
                    <a:prstGeom prst="rect">
                      <a:avLst/>
                    </a:prstGeom>
                    <a:noFill/>
                    <a:ln>
                      <a:noFill/>
                    </a:ln>
                  </pic:spPr>
                </pic:pic>
              </a:graphicData>
            </a:graphic>
          </wp:inline>
        </w:drawing>
      </w:r>
    </w:p>
    <w:p w14:paraId="001076A4">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Hans"/>
        </w:rPr>
      </w:pPr>
      <w:r>
        <w:drawing>
          <wp:inline distT="0" distB="0" distL="114300" distR="114300">
            <wp:extent cx="5266690" cy="2960370"/>
            <wp:effectExtent l="0" t="0" r="16510" b="11430"/>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48"/>
                    <a:stretch>
                      <a:fillRect/>
                    </a:stretch>
                  </pic:blipFill>
                  <pic:spPr>
                    <a:xfrm>
                      <a:off x="0" y="0"/>
                      <a:ext cx="5266690" cy="2960370"/>
                    </a:xfrm>
                    <a:prstGeom prst="rect">
                      <a:avLst/>
                    </a:prstGeom>
                    <a:noFill/>
                    <a:ln>
                      <a:noFill/>
                    </a:ln>
                  </pic:spPr>
                </pic:pic>
              </a:graphicData>
            </a:graphic>
          </wp:inline>
        </w:drawing>
      </w:r>
    </w:p>
    <w:p w14:paraId="6612B8B2">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rPr>
          <w:rFonts w:hint="eastAsia"/>
          <w:lang w:val="en-US" w:eastAsia="zh-CN"/>
        </w:rPr>
        <w:t>4.2.3</w:t>
      </w:r>
      <w:r>
        <w:rPr>
          <w:rFonts w:hint="eastAsia"/>
          <w:lang w:val="en-US" w:eastAsia="zh-Hans"/>
        </w:rPr>
        <w:t>视频流中设备交互</w:t>
      </w:r>
    </w:p>
    <w:p w14:paraId="2191966A">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rPr>
          <w:rFonts w:hint="eastAsia"/>
          <w:lang w:val="en-US" w:eastAsia="zh-Hans"/>
        </w:rPr>
        <w:t>①设备交互：移动、旋转、缩放设备</w:t>
      </w:r>
    </w:p>
    <w:p w14:paraId="1C9C5E9F">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rPr>
          <w:rFonts w:hint="eastAsia"/>
          <w:lang w:val="en-US" w:eastAsia="zh-Hans"/>
        </w:rPr>
        <w:t>②网格功能：移动、旋转、缩放的步长设置</w:t>
      </w:r>
    </w:p>
    <w:p w14:paraId="45322E08">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rPr>
          <w:rFonts w:hint="eastAsia"/>
          <w:lang w:val="en-US" w:eastAsia="zh-Hans"/>
        </w:rPr>
        <w:t>③镜头速度：设置镜头移动速度</w:t>
      </w:r>
    </w:p>
    <w:p w14:paraId="6FD71DB9">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drawing>
          <wp:inline distT="0" distB="0" distL="114300" distR="114300">
            <wp:extent cx="3919855" cy="1414780"/>
            <wp:effectExtent l="0" t="0" r="17145" b="762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49"/>
                    <a:stretch>
                      <a:fillRect/>
                    </a:stretch>
                  </pic:blipFill>
                  <pic:spPr>
                    <a:xfrm>
                      <a:off x="0" y="0"/>
                      <a:ext cx="3919855" cy="1414780"/>
                    </a:xfrm>
                    <a:prstGeom prst="rect">
                      <a:avLst/>
                    </a:prstGeom>
                    <a:noFill/>
                    <a:ln>
                      <a:noFill/>
                    </a:ln>
                  </pic:spPr>
                </pic:pic>
              </a:graphicData>
            </a:graphic>
          </wp:inline>
        </w:drawing>
      </w:r>
    </w:p>
    <w:p w14:paraId="5619DD9F">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rPr>
          <w:rFonts w:hint="eastAsia"/>
          <w:lang w:val="en-US" w:eastAsia="zh-CN"/>
        </w:rPr>
        <w:t>4.2.4</w:t>
      </w:r>
      <w:r>
        <w:rPr>
          <w:rFonts w:hint="eastAsia"/>
          <w:lang w:val="en-US" w:eastAsia="zh-Hans"/>
        </w:rPr>
        <w:t>编辑场景中的设备属性</w:t>
      </w:r>
    </w:p>
    <w:p w14:paraId="683DFD0D">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rPr>
          <w:rFonts w:hint="eastAsia"/>
          <w:lang w:val="en-US" w:eastAsia="zh-Hans"/>
        </w:rPr>
        <w:t>①设备名称：编辑设备在场景中的名称</w:t>
      </w:r>
    </w:p>
    <w:p w14:paraId="33290F32">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rPr>
          <w:rFonts w:hint="eastAsia"/>
          <w:lang w:val="en-US" w:eastAsia="zh-Hans"/>
        </w:rPr>
        <w:t>②设备ID：编辑设备在场景中的唯一id</w:t>
      </w:r>
    </w:p>
    <w:p w14:paraId="3F9F1DA1">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rPr>
          <w:rFonts w:hint="eastAsia"/>
          <w:lang w:val="en-US" w:eastAsia="zh-Hans"/>
        </w:rPr>
        <w:t>③设备空间：编辑设备所归属的空间，并在场景大纲中呈现出空间结构</w:t>
      </w:r>
    </w:p>
    <w:p w14:paraId="03CFEDD3">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rPr>
          <w:rFonts w:hint="eastAsia"/>
          <w:lang w:val="en-US" w:eastAsia="zh-Hans"/>
        </w:rPr>
        <w:t>④聚焦视角：用户可以操作【使用当前视角】，将当前相机视角赋值给设备默认的聚焦视角，下次选中设备时，将此聚焦视角查看该设备</w:t>
      </w:r>
    </w:p>
    <w:p w14:paraId="05F7B687">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rPr>
          <w:rFonts w:hint="eastAsia"/>
          <w:lang w:val="en-US" w:eastAsia="zh-Hans"/>
        </w:rPr>
        <w:t>⑤设备基础属性：编辑设备的位置、旋转、缩放等基础属性，并且支持复制、粘贴操作</w:t>
      </w:r>
    </w:p>
    <w:p w14:paraId="51FBBEF8">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rPr>
          <w:rFonts w:hint="eastAsia"/>
          <w:lang w:val="en-US" w:eastAsia="zh-Hans"/>
        </w:rPr>
        <w:t>⑥设备业务属性：编辑设备创建时定义的业务属性</w:t>
      </w:r>
    </w:p>
    <w:p w14:paraId="295D9154">
      <w:pPr>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r>
        <w:rPr>
          <w:rFonts w:hint="eastAsia"/>
          <w:lang w:val="en-US" w:eastAsia="zh-Hans"/>
        </w:rPr>
        <w:br w:type="page"/>
      </w:r>
    </w:p>
    <w:p w14:paraId="505CA853">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3040" cy="2970530"/>
            <wp:effectExtent l="0" t="0" r="10160" b="127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50"/>
                    <a:stretch>
                      <a:fillRect/>
                    </a:stretch>
                  </pic:blipFill>
                  <pic:spPr>
                    <a:xfrm>
                      <a:off x="0" y="0"/>
                      <a:ext cx="5273040" cy="2970530"/>
                    </a:xfrm>
                    <a:prstGeom prst="rect">
                      <a:avLst/>
                    </a:prstGeom>
                    <a:noFill/>
                    <a:ln>
                      <a:noFill/>
                    </a:ln>
                  </pic:spPr>
                </pic:pic>
              </a:graphicData>
            </a:graphic>
          </wp:inline>
        </w:drawing>
      </w:r>
    </w:p>
    <w:p w14:paraId="51B121FE">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CN"/>
        </w:rPr>
      </w:pPr>
      <w:bookmarkStart w:id="13" w:name="_Toc1037770504"/>
      <w:r>
        <w:rPr>
          <w:rFonts w:hint="eastAsia"/>
          <w:sz w:val="28"/>
          <w:szCs w:val="22"/>
          <w:lang w:val="en-US" w:eastAsia="zh-CN"/>
        </w:rPr>
        <w:t>4</w:t>
      </w:r>
      <w:r>
        <w:rPr>
          <w:rFonts w:hint="default"/>
          <w:sz w:val="28"/>
          <w:szCs w:val="22"/>
          <w:lang w:val="en-US" w:eastAsia="zh-Hans"/>
        </w:rPr>
        <w:t>.</w:t>
      </w:r>
      <w:r>
        <w:rPr>
          <w:rFonts w:hint="eastAsia"/>
          <w:sz w:val="28"/>
          <w:szCs w:val="22"/>
          <w:lang w:val="en-US" w:eastAsia="zh-CN"/>
        </w:rPr>
        <w:t>3</w:t>
      </w:r>
      <w:r>
        <w:rPr>
          <w:rFonts w:hint="default"/>
          <w:sz w:val="28"/>
          <w:szCs w:val="22"/>
          <w:lang w:val="en-US" w:eastAsia="zh-Hans"/>
        </w:rPr>
        <w:t xml:space="preserve"> </w:t>
      </w:r>
      <w:r>
        <w:rPr>
          <w:rFonts w:hint="eastAsia"/>
          <w:sz w:val="28"/>
          <w:szCs w:val="22"/>
          <w:lang w:val="en-US" w:eastAsia="zh-CN"/>
        </w:rPr>
        <w:t>BI平台</w:t>
      </w:r>
      <w:bookmarkEnd w:id="13"/>
    </w:p>
    <w:p w14:paraId="6391B389">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BI平台支持快速无代码搭建数据页面，支持多页面编辑，提供统计图、统计表、单柱图、簇状柱图、堆积柱图、气泡图等统计分析图表，实时预览编辑效果和三维交互。</w:t>
      </w:r>
    </w:p>
    <w:p w14:paraId="3FDFDB48">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BI平台入口为数字孪生平台-BI页面，选择某个项目进入BI编辑页面。</w:t>
      </w:r>
    </w:p>
    <w:p w14:paraId="3E43FD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4785" cy="2740660"/>
            <wp:effectExtent l="0" t="0" r="18415" b="254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51"/>
                    <a:stretch>
                      <a:fillRect/>
                    </a:stretch>
                  </pic:blipFill>
                  <pic:spPr>
                    <a:xfrm>
                      <a:off x="0" y="0"/>
                      <a:ext cx="5264785" cy="2740660"/>
                    </a:xfrm>
                    <a:prstGeom prst="rect">
                      <a:avLst/>
                    </a:prstGeom>
                    <a:noFill/>
                    <a:ln>
                      <a:noFill/>
                    </a:ln>
                  </pic:spPr>
                </pic:pic>
              </a:graphicData>
            </a:graphic>
          </wp:inline>
        </w:drawing>
      </w:r>
    </w:p>
    <w:p w14:paraId="14BFFBE0">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进入BI编辑页面后，页面左侧为功能区，支持插入图表、媒体、文本三类元素。</w:t>
      </w:r>
    </w:p>
    <w:p w14:paraId="4832E1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4785" cy="2783840"/>
            <wp:effectExtent l="0" t="0" r="18415" b="1016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52"/>
                    <a:stretch>
                      <a:fillRect/>
                    </a:stretch>
                  </pic:blipFill>
                  <pic:spPr>
                    <a:xfrm>
                      <a:off x="0" y="0"/>
                      <a:ext cx="5264785" cy="2783840"/>
                    </a:xfrm>
                    <a:prstGeom prst="rect">
                      <a:avLst/>
                    </a:prstGeom>
                    <a:noFill/>
                    <a:ln>
                      <a:noFill/>
                    </a:ln>
                  </pic:spPr>
                </pic:pic>
              </a:graphicData>
            </a:graphic>
          </wp:inline>
        </w:drawing>
      </w:r>
    </w:p>
    <w:p w14:paraId="5B0B0A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4785" cy="2781300"/>
            <wp:effectExtent l="0" t="0" r="18415" b="1270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53"/>
                    <a:stretch>
                      <a:fillRect/>
                    </a:stretch>
                  </pic:blipFill>
                  <pic:spPr>
                    <a:xfrm>
                      <a:off x="0" y="0"/>
                      <a:ext cx="5264785" cy="2781300"/>
                    </a:xfrm>
                    <a:prstGeom prst="rect">
                      <a:avLst/>
                    </a:prstGeom>
                    <a:noFill/>
                    <a:ln>
                      <a:noFill/>
                    </a:ln>
                  </pic:spPr>
                </pic:pic>
              </a:graphicData>
            </a:graphic>
          </wp:inline>
        </w:drawing>
      </w:r>
    </w:p>
    <w:p w14:paraId="7A8F5143">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针对单个元素，支持相关属性设置，例如柱状图，支持对内容、边框、样式、数据绑定等参数进行设置，满足自定义化的用户需求。</w:t>
      </w:r>
    </w:p>
    <w:p w14:paraId="165C5D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4785" cy="2779395"/>
            <wp:effectExtent l="0" t="0" r="18415" b="1460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54"/>
                    <a:stretch>
                      <a:fillRect/>
                    </a:stretch>
                  </pic:blipFill>
                  <pic:spPr>
                    <a:xfrm>
                      <a:off x="0" y="0"/>
                      <a:ext cx="5264785" cy="2779395"/>
                    </a:xfrm>
                    <a:prstGeom prst="rect">
                      <a:avLst/>
                    </a:prstGeom>
                    <a:noFill/>
                    <a:ln>
                      <a:noFill/>
                    </a:ln>
                  </pic:spPr>
                </pic:pic>
              </a:graphicData>
            </a:graphic>
          </wp:inline>
        </w:drawing>
      </w:r>
    </w:p>
    <w:p w14:paraId="0500AAF8">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底部支持新增页面、删除页面、编辑页面名称等操作</w:t>
      </w:r>
    </w:p>
    <w:p w14:paraId="10C711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2880" cy="2775585"/>
            <wp:effectExtent l="0" t="0" r="20320" b="18415"/>
            <wp:docPr id="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2"/>
                    <pic:cNvPicPr>
                      <a:picLocks noChangeAspect="1"/>
                    </pic:cNvPicPr>
                  </pic:nvPicPr>
                  <pic:blipFill>
                    <a:blip r:embed="rId55"/>
                    <a:stretch>
                      <a:fillRect/>
                    </a:stretch>
                  </pic:blipFill>
                  <pic:spPr>
                    <a:xfrm>
                      <a:off x="0" y="0"/>
                      <a:ext cx="5262880" cy="2775585"/>
                    </a:xfrm>
                    <a:prstGeom prst="rect">
                      <a:avLst/>
                    </a:prstGeom>
                    <a:noFill/>
                    <a:ln>
                      <a:noFill/>
                    </a:ln>
                  </pic:spPr>
                </pic:pic>
              </a:graphicData>
            </a:graphic>
          </wp:inline>
        </w:drawing>
      </w:r>
    </w:p>
    <w:p w14:paraId="1321578F">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页面右上角，支持用户进行保存BI、预览BI操作。</w:t>
      </w:r>
    </w:p>
    <w:p w14:paraId="22CA34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4785" cy="2777490"/>
            <wp:effectExtent l="0" t="0" r="18415" b="16510"/>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56"/>
                    <a:stretch>
                      <a:fillRect/>
                    </a:stretch>
                  </pic:blipFill>
                  <pic:spPr>
                    <a:xfrm>
                      <a:off x="0" y="0"/>
                      <a:ext cx="5264785" cy="2777490"/>
                    </a:xfrm>
                    <a:prstGeom prst="rect">
                      <a:avLst/>
                    </a:prstGeom>
                    <a:noFill/>
                    <a:ln>
                      <a:noFill/>
                    </a:ln>
                  </pic:spPr>
                </pic:pic>
              </a:graphicData>
            </a:graphic>
          </wp:inline>
        </w:drawing>
      </w:r>
    </w:p>
    <w:p w14:paraId="0C5E84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14:paraId="192D69DA">
      <w:pPr>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p>
    <w:p w14:paraId="6C869B6A">
      <w:pPr>
        <w:pStyle w:val="2"/>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outlineLvl w:val="0"/>
        <w:rPr>
          <w:rFonts w:hint="eastAsia" w:ascii="黑体" w:hAnsi="黑体" w:eastAsia="黑体" w:cs="黑体"/>
          <w:sz w:val="32"/>
          <w:szCs w:val="20"/>
          <w:lang w:val="en-US" w:eastAsia="zh-CN"/>
        </w:rPr>
      </w:pPr>
      <w:bookmarkStart w:id="14" w:name="_Toc2094163441"/>
      <w:r>
        <w:rPr>
          <w:rFonts w:hint="eastAsia" w:ascii="黑体" w:hAnsi="黑体" w:eastAsia="黑体" w:cs="黑体"/>
          <w:sz w:val="32"/>
          <w:szCs w:val="20"/>
          <w:lang w:val="en-US" w:eastAsia="zh-CN"/>
        </w:rPr>
        <w:t>授权管理</w:t>
      </w:r>
      <w:bookmarkEnd w:id="14"/>
    </w:p>
    <w:p w14:paraId="646A5C7C">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授权管理模块用于License授权、服务器授权、项目授权。</w:t>
      </w:r>
    </w:p>
    <w:p w14:paraId="0CDF0794">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CN"/>
        </w:rPr>
      </w:pPr>
      <w:bookmarkStart w:id="15" w:name="_Toc1495462204"/>
      <w:r>
        <w:rPr>
          <w:rFonts w:hint="eastAsia"/>
          <w:sz w:val="28"/>
          <w:szCs w:val="22"/>
          <w:lang w:val="en-US" w:eastAsia="zh-CN"/>
        </w:rPr>
        <w:t>5.1License授权</w:t>
      </w:r>
      <w:bookmarkEnd w:id="15"/>
    </w:p>
    <w:p w14:paraId="2017D582">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License授权用于对客户现场部署的独立运管平台、项目进行创建许可证操作。</w:t>
      </w:r>
    </w:p>
    <w:p w14:paraId="66BA8793">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平台license授权</w:t>
      </w:r>
    </w:p>
    <w:p w14:paraId="1AD571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①进入运维管理-授权管理-license管理TAB，点击右上角【创建license】进行新建操作。</w:t>
      </w:r>
    </w:p>
    <w:p w14:paraId="6DE097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drawing>
          <wp:inline distT="0" distB="0" distL="114300" distR="114300">
            <wp:extent cx="5273675" cy="2868930"/>
            <wp:effectExtent l="0" t="0" r="9525" b="1270"/>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57"/>
                    <a:stretch>
                      <a:fillRect/>
                    </a:stretch>
                  </pic:blipFill>
                  <pic:spPr>
                    <a:xfrm>
                      <a:off x="0" y="0"/>
                      <a:ext cx="5273675" cy="2868930"/>
                    </a:xfrm>
                    <a:prstGeom prst="rect">
                      <a:avLst/>
                    </a:prstGeom>
                    <a:noFill/>
                    <a:ln>
                      <a:noFill/>
                    </a:ln>
                  </pic:spPr>
                </pic:pic>
              </a:graphicData>
            </a:graphic>
          </wp:inline>
        </w:drawing>
      </w:r>
    </w:p>
    <w:p w14:paraId="79426E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Theme="minorEastAsia"/>
          <w:lang w:val="en-US" w:eastAsia="zh-CN"/>
        </w:rPr>
      </w:pPr>
      <w:r>
        <w:rPr>
          <w:rFonts w:hint="eastAsia"/>
          <w:lang w:val="en-US" w:eastAsia="zh-CN"/>
        </w:rPr>
        <w:t>②创建平台license需要依次输入组织名称、平台名称、有效期、备注。点击【确认】完成平台license创建。</w:t>
      </w:r>
    </w:p>
    <w:p w14:paraId="391D0B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70500" cy="2954020"/>
            <wp:effectExtent l="0" t="0" r="12700" b="17780"/>
            <wp:docPr id="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5"/>
                    <pic:cNvPicPr>
                      <a:picLocks noChangeAspect="1"/>
                    </pic:cNvPicPr>
                  </pic:nvPicPr>
                  <pic:blipFill>
                    <a:blip r:embed="rId58"/>
                    <a:stretch>
                      <a:fillRect/>
                    </a:stretch>
                  </pic:blipFill>
                  <pic:spPr>
                    <a:xfrm>
                      <a:off x="0" y="0"/>
                      <a:ext cx="5270500" cy="2954020"/>
                    </a:xfrm>
                    <a:prstGeom prst="rect">
                      <a:avLst/>
                    </a:prstGeom>
                    <a:noFill/>
                    <a:ln>
                      <a:noFill/>
                    </a:ln>
                  </pic:spPr>
                </pic:pic>
              </a:graphicData>
            </a:graphic>
          </wp:inline>
        </w:drawing>
      </w:r>
    </w:p>
    <w:p w14:paraId="5D6170E6">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项目license授权</w:t>
      </w:r>
    </w:p>
    <w:p w14:paraId="1266DE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①进入运维管理-授权管理-license管理TAB，点击右上角【创建license】进行新建操作。</w:t>
      </w:r>
    </w:p>
    <w:p w14:paraId="019189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drawing>
          <wp:inline distT="0" distB="0" distL="114300" distR="114300">
            <wp:extent cx="5273675" cy="2868930"/>
            <wp:effectExtent l="0" t="0" r="9525" b="1270"/>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57"/>
                    <a:stretch>
                      <a:fillRect/>
                    </a:stretch>
                  </pic:blipFill>
                  <pic:spPr>
                    <a:xfrm>
                      <a:off x="0" y="0"/>
                      <a:ext cx="5273675" cy="2868930"/>
                    </a:xfrm>
                    <a:prstGeom prst="rect">
                      <a:avLst/>
                    </a:prstGeom>
                    <a:noFill/>
                    <a:ln>
                      <a:noFill/>
                    </a:ln>
                  </pic:spPr>
                </pic:pic>
              </a:graphicData>
            </a:graphic>
          </wp:inline>
        </w:drawing>
      </w:r>
    </w:p>
    <w:p w14:paraId="24D26B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Theme="minorEastAsia"/>
          <w:lang w:val="en-US" w:eastAsia="zh-CN"/>
        </w:rPr>
      </w:pPr>
      <w:r>
        <w:rPr>
          <w:rFonts w:hint="eastAsia"/>
          <w:lang w:val="en-US" w:eastAsia="zh-CN"/>
        </w:rPr>
        <w:t>②创建项目license需要依次选择平台、项目、有效期、备注。点击【确认】完成项目license创建。</w:t>
      </w:r>
    </w:p>
    <w:p w14:paraId="5F36A0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74310" cy="2967355"/>
            <wp:effectExtent l="0" t="0" r="8890" b="4445"/>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59"/>
                    <a:stretch>
                      <a:fillRect/>
                    </a:stretch>
                  </pic:blipFill>
                  <pic:spPr>
                    <a:xfrm>
                      <a:off x="0" y="0"/>
                      <a:ext cx="5274310" cy="2967355"/>
                    </a:xfrm>
                    <a:prstGeom prst="rect">
                      <a:avLst/>
                    </a:prstGeom>
                    <a:noFill/>
                    <a:ln>
                      <a:noFill/>
                    </a:ln>
                  </pic:spPr>
                </pic:pic>
              </a:graphicData>
            </a:graphic>
          </wp:inline>
        </w:drawing>
      </w:r>
    </w:p>
    <w:p w14:paraId="75E851B8">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项目现场部署</w:t>
      </w:r>
    </w:p>
    <w:p w14:paraId="44A547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①独立运管平台部署过程中，需要提前下载好平台、项目license文件，点击右侧【下载】按钮进行下载，下载后的文件可修改文件名。</w:t>
      </w:r>
    </w:p>
    <w:p w14:paraId="428D81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drawing>
          <wp:inline distT="0" distB="0" distL="114300" distR="114300">
            <wp:extent cx="5271770" cy="2959100"/>
            <wp:effectExtent l="0" t="0" r="11430" b="12700"/>
            <wp:docPr id="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pic:cNvPicPr>
                      <a:picLocks noChangeAspect="1"/>
                    </pic:cNvPicPr>
                  </pic:nvPicPr>
                  <pic:blipFill>
                    <a:blip r:embed="rId60"/>
                    <a:stretch>
                      <a:fillRect/>
                    </a:stretch>
                  </pic:blipFill>
                  <pic:spPr>
                    <a:xfrm>
                      <a:off x="0" y="0"/>
                      <a:ext cx="5271770" cy="2959100"/>
                    </a:xfrm>
                    <a:prstGeom prst="rect">
                      <a:avLst/>
                    </a:prstGeom>
                    <a:noFill/>
                    <a:ln>
                      <a:noFill/>
                    </a:ln>
                  </pic:spPr>
                </pic:pic>
              </a:graphicData>
            </a:graphic>
          </wp:inline>
        </w:drawing>
      </w:r>
    </w:p>
    <w:p w14:paraId="430C55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②独立运管平台部署时，需要依次在平台配置页上传平台license，导入项目时上传项目license。</w:t>
      </w:r>
    </w:p>
    <w:p w14:paraId="72C796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4785" cy="2668270"/>
            <wp:effectExtent l="0" t="0" r="18415" b="24130"/>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61"/>
                    <a:stretch>
                      <a:fillRect/>
                    </a:stretch>
                  </pic:blipFill>
                  <pic:spPr>
                    <a:xfrm>
                      <a:off x="0" y="0"/>
                      <a:ext cx="5264785" cy="2668270"/>
                    </a:xfrm>
                    <a:prstGeom prst="rect">
                      <a:avLst/>
                    </a:prstGeom>
                    <a:noFill/>
                    <a:ln>
                      <a:noFill/>
                    </a:ln>
                  </pic:spPr>
                </pic:pic>
              </a:graphicData>
            </a:graphic>
          </wp:inline>
        </w:drawing>
      </w:r>
      <w:r>
        <w:drawing>
          <wp:inline distT="0" distB="0" distL="114300" distR="114300">
            <wp:extent cx="5264785" cy="2771775"/>
            <wp:effectExtent l="0" t="0" r="18415" b="22225"/>
            <wp:docPr id="79" name="图片 2" descr="/private/var/folders/ls/t8qxhy294k9dmkqs0mqmvfhr0000gn/T/com.kingsoft.wpsoffice.mac/photoeditapp/2024031421233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descr="/private/var/folders/ls/t8qxhy294k9dmkqs0mqmvfhr0000gn/T/com.kingsoft.wpsoffice.mac/photoeditapp/20240314212333/temp.pngtemp"/>
                    <pic:cNvPicPr>
                      <a:picLocks noChangeAspect="1"/>
                    </pic:cNvPicPr>
                  </pic:nvPicPr>
                  <pic:blipFill>
                    <a:blip r:embed="rId62"/>
                    <a:stretch>
                      <a:fillRect/>
                    </a:stretch>
                  </pic:blipFill>
                  <pic:spPr>
                    <a:xfrm>
                      <a:off x="0" y="0"/>
                      <a:ext cx="5264785" cy="2771775"/>
                    </a:xfrm>
                    <a:prstGeom prst="rect">
                      <a:avLst/>
                    </a:prstGeom>
                    <a:noFill/>
                    <a:ln>
                      <a:noFill/>
                    </a:ln>
                  </pic:spPr>
                </pic:pic>
              </a:graphicData>
            </a:graphic>
          </wp:inline>
        </w:drawing>
      </w:r>
    </w:p>
    <w:p w14:paraId="270EE8C6">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解析license：已创建的license由于文件加密，无法直接查看具体信息，可使用【解析license】功能进行解析查看详细信息。</w:t>
      </w:r>
    </w:p>
    <w:p w14:paraId="3D13C6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979420"/>
            <wp:effectExtent l="0" t="0" r="16510" b="17780"/>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63"/>
                    <a:stretch>
                      <a:fillRect/>
                    </a:stretch>
                  </pic:blipFill>
                  <pic:spPr>
                    <a:xfrm>
                      <a:off x="0" y="0"/>
                      <a:ext cx="5266690" cy="2979420"/>
                    </a:xfrm>
                    <a:prstGeom prst="rect">
                      <a:avLst/>
                    </a:prstGeom>
                    <a:noFill/>
                    <a:ln>
                      <a:noFill/>
                    </a:ln>
                  </pic:spPr>
                </pic:pic>
              </a:graphicData>
            </a:graphic>
          </wp:inline>
        </w:drawing>
      </w:r>
    </w:p>
    <w:p w14:paraId="6AE113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70500" cy="2948940"/>
            <wp:effectExtent l="0" t="0" r="12700" b="22860"/>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
                    <pic:cNvPicPr>
                      <a:picLocks noChangeAspect="1"/>
                    </pic:cNvPicPr>
                  </pic:nvPicPr>
                  <pic:blipFill>
                    <a:blip r:embed="rId64"/>
                    <a:stretch>
                      <a:fillRect/>
                    </a:stretch>
                  </pic:blipFill>
                  <pic:spPr>
                    <a:xfrm>
                      <a:off x="0" y="0"/>
                      <a:ext cx="5270500" cy="2948940"/>
                    </a:xfrm>
                    <a:prstGeom prst="rect">
                      <a:avLst/>
                    </a:prstGeom>
                    <a:noFill/>
                    <a:ln>
                      <a:noFill/>
                    </a:ln>
                  </pic:spPr>
                </pic:pic>
              </a:graphicData>
            </a:graphic>
          </wp:inline>
        </w:drawing>
      </w:r>
    </w:p>
    <w:p w14:paraId="24F833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p>
    <w:p w14:paraId="399AAE4F">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default"/>
          <w:sz w:val="28"/>
          <w:szCs w:val="22"/>
          <w:lang w:val="en-US" w:eastAsia="zh-CN"/>
        </w:rPr>
      </w:pPr>
      <w:bookmarkStart w:id="16" w:name="_Toc84658140"/>
      <w:r>
        <w:rPr>
          <w:rFonts w:hint="eastAsia"/>
          <w:sz w:val="28"/>
          <w:szCs w:val="22"/>
          <w:lang w:val="en-US" w:eastAsia="zh-CN"/>
        </w:rPr>
        <w:t>5.2服务器授权</w:t>
      </w:r>
      <w:bookmarkEnd w:id="16"/>
    </w:p>
    <w:p w14:paraId="1D76BC24">
      <w:pPr>
        <w:pageBreakBefore w:val="0"/>
        <w:widowControl w:val="0"/>
        <w:numPr>
          <w:ilvl w:val="0"/>
          <w:numId w:val="1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服务器授权用于锦盒平台的三维服务器、服务器集群授权，客户可在有效期内使用平台的三维服务器资源。</w:t>
      </w:r>
    </w:p>
    <w:p w14:paraId="016D4890">
      <w:pPr>
        <w:pageBreakBefore w:val="0"/>
        <w:widowControl w:val="0"/>
        <w:numPr>
          <w:ilvl w:val="0"/>
          <w:numId w:val="1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进入运维管理-授权管理-服务器授权TAB，点击右上角【创建服务器授权】进行新建操作。</w:t>
      </w:r>
    </w:p>
    <w:p w14:paraId="7EA8B246">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70500" cy="2970530"/>
            <wp:effectExtent l="0" t="0" r="12700" b="1270"/>
            <wp:docPr id="8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
                    <pic:cNvPicPr>
                      <a:picLocks noChangeAspect="1"/>
                    </pic:cNvPicPr>
                  </pic:nvPicPr>
                  <pic:blipFill>
                    <a:blip r:embed="rId65"/>
                    <a:stretch>
                      <a:fillRect/>
                    </a:stretch>
                  </pic:blipFill>
                  <pic:spPr>
                    <a:xfrm>
                      <a:off x="0" y="0"/>
                      <a:ext cx="5270500" cy="2970530"/>
                    </a:xfrm>
                    <a:prstGeom prst="rect">
                      <a:avLst/>
                    </a:prstGeom>
                    <a:noFill/>
                    <a:ln>
                      <a:noFill/>
                    </a:ln>
                  </pic:spPr>
                </pic:pic>
              </a:graphicData>
            </a:graphic>
          </wp:inline>
        </w:drawing>
      </w:r>
    </w:p>
    <w:p w14:paraId="347C25FB">
      <w:pPr>
        <w:pageBreakBefore w:val="0"/>
        <w:widowControl w:val="0"/>
        <w:numPr>
          <w:ilvl w:val="0"/>
          <w:numId w:val="1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创建时，可选择授权服务器或服务器集群，并依次录入所属组织、服务器名称、授权组织、有效期、备注。点击【确认】，完成服务器授权。</w:t>
      </w:r>
    </w:p>
    <w:p w14:paraId="7F544C95">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74310" cy="2954020"/>
            <wp:effectExtent l="0" t="0" r="8890" b="17780"/>
            <wp:docPr id="8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pic:cNvPicPr>
                      <a:picLocks noChangeAspect="1"/>
                    </pic:cNvPicPr>
                  </pic:nvPicPr>
                  <pic:blipFill>
                    <a:blip r:embed="rId66"/>
                    <a:stretch>
                      <a:fillRect/>
                    </a:stretch>
                  </pic:blipFill>
                  <pic:spPr>
                    <a:xfrm>
                      <a:off x="0" y="0"/>
                      <a:ext cx="5274310" cy="2954020"/>
                    </a:xfrm>
                    <a:prstGeom prst="rect">
                      <a:avLst/>
                    </a:prstGeom>
                    <a:noFill/>
                    <a:ln>
                      <a:noFill/>
                    </a:ln>
                  </pic:spPr>
                </pic:pic>
              </a:graphicData>
            </a:graphic>
          </wp:inline>
        </w:drawing>
      </w:r>
    </w:p>
    <w:p w14:paraId="7F1F6E54">
      <w:pPr>
        <w:pageBreakBefore w:val="0"/>
        <w:widowControl w:val="0"/>
        <w:numPr>
          <w:ilvl w:val="0"/>
          <w:numId w:val="1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创建成功之后，支持在平台操作【立即失效授权】、【修改有效期】操作</w:t>
      </w:r>
    </w:p>
    <w:p w14:paraId="6DCFE127">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6690" cy="2951480"/>
            <wp:effectExtent l="0" t="0" r="16510" b="20320"/>
            <wp:docPr id="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4"/>
                    <pic:cNvPicPr>
                      <a:picLocks noChangeAspect="1"/>
                    </pic:cNvPicPr>
                  </pic:nvPicPr>
                  <pic:blipFill>
                    <a:blip r:embed="rId67"/>
                    <a:stretch>
                      <a:fillRect/>
                    </a:stretch>
                  </pic:blipFill>
                  <pic:spPr>
                    <a:xfrm>
                      <a:off x="0" y="0"/>
                      <a:ext cx="5266690" cy="2951480"/>
                    </a:xfrm>
                    <a:prstGeom prst="rect">
                      <a:avLst/>
                    </a:prstGeom>
                    <a:noFill/>
                    <a:ln>
                      <a:noFill/>
                    </a:ln>
                  </pic:spPr>
                </pic:pic>
              </a:graphicData>
            </a:graphic>
          </wp:inline>
        </w:drawing>
      </w:r>
    </w:p>
    <w:p w14:paraId="7A1244E4">
      <w:pPr>
        <w:pageBreakBefore w:val="0"/>
        <w:widowControl w:val="0"/>
        <w:numPr>
          <w:ilvl w:val="0"/>
          <w:numId w:val="1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此时被授权的组织，登录锦盒平台后可以看到当前被授权的服务器，并可在项目中使用此服务器。</w:t>
      </w:r>
    </w:p>
    <w:p w14:paraId="390FD6B1">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6690" cy="2915920"/>
            <wp:effectExtent l="0" t="0" r="16510" b="5080"/>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68"/>
                    <a:stretch>
                      <a:fillRect/>
                    </a:stretch>
                  </pic:blipFill>
                  <pic:spPr>
                    <a:xfrm>
                      <a:off x="0" y="0"/>
                      <a:ext cx="5266690" cy="2915920"/>
                    </a:xfrm>
                    <a:prstGeom prst="rect">
                      <a:avLst/>
                    </a:prstGeom>
                    <a:noFill/>
                    <a:ln>
                      <a:noFill/>
                    </a:ln>
                  </pic:spPr>
                </pic:pic>
              </a:graphicData>
            </a:graphic>
          </wp:inline>
        </w:drawing>
      </w:r>
    </w:p>
    <w:p w14:paraId="7AAA58ED">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14:paraId="15F42E72">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default"/>
          <w:sz w:val="28"/>
          <w:szCs w:val="22"/>
          <w:lang w:val="en-US" w:eastAsia="zh-CN"/>
        </w:rPr>
      </w:pPr>
      <w:bookmarkStart w:id="17" w:name="_Toc1215184666"/>
      <w:r>
        <w:rPr>
          <w:rFonts w:hint="eastAsia"/>
          <w:sz w:val="28"/>
          <w:szCs w:val="22"/>
          <w:lang w:val="en-US" w:eastAsia="zh-CN"/>
        </w:rPr>
        <w:t>5.3项目授权</w:t>
      </w:r>
      <w:bookmarkEnd w:id="17"/>
    </w:p>
    <w:p w14:paraId="14E6A1BB">
      <w:pPr>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项目授权用于锦盒平台的项目授权，客户可在有效期内使用平台的项目数据。</w:t>
      </w:r>
    </w:p>
    <w:p w14:paraId="4A024C38">
      <w:pPr>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进入运维管理-授权管理-项目授权TAB，点击右上角【创建项目授权】进行新建操作。</w:t>
      </w:r>
    </w:p>
    <w:p w14:paraId="078C1973">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4785" cy="2775585"/>
            <wp:effectExtent l="0" t="0" r="18415" b="1841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69"/>
                    <a:stretch>
                      <a:fillRect/>
                    </a:stretch>
                  </pic:blipFill>
                  <pic:spPr>
                    <a:xfrm>
                      <a:off x="0" y="0"/>
                      <a:ext cx="5264785" cy="2775585"/>
                    </a:xfrm>
                    <a:prstGeom prst="rect">
                      <a:avLst/>
                    </a:prstGeom>
                    <a:noFill/>
                    <a:ln>
                      <a:noFill/>
                    </a:ln>
                  </pic:spPr>
                </pic:pic>
              </a:graphicData>
            </a:graphic>
          </wp:inline>
        </w:drawing>
      </w:r>
    </w:p>
    <w:p w14:paraId="4C559093">
      <w:pPr>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创建时，可需依次录入所属组织、项目名称、授权组织、有效期、备注。点击【确认】，完成项目授权。</w:t>
      </w:r>
    </w:p>
    <w:p w14:paraId="410AE463">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4785" cy="2779395"/>
            <wp:effectExtent l="0" t="0" r="18415" b="1460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70"/>
                    <a:stretch>
                      <a:fillRect/>
                    </a:stretch>
                  </pic:blipFill>
                  <pic:spPr>
                    <a:xfrm>
                      <a:off x="0" y="0"/>
                      <a:ext cx="5264785" cy="2779395"/>
                    </a:xfrm>
                    <a:prstGeom prst="rect">
                      <a:avLst/>
                    </a:prstGeom>
                    <a:noFill/>
                    <a:ln>
                      <a:noFill/>
                    </a:ln>
                  </pic:spPr>
                </pic:pic>
              </a:graphicData>
            </a:graphic>
          </wp:inline>
        </w:drawing>
      </w:r>
    </w:p>
    <w:p w14:paraId="77917FC0">
      <w:pPr>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创建成功之后，支持在平台操作【立即失效授权】、【修改有效期】操作。</w:t>
      </w:r>
    </w:p>
    <w:p w14:paraId="730F5F2A">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2880" cy="2757170"/>
            <wp:effectExtent l="0" t="0" r="20320" b="1143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71"/>
                    <a:stretch>
                      <a:fillRect/>
                    </a:stretch>
                  </pic:blipFill>
                  <pic:spPr>
                    <a:xfrm>
                      <a:off x="0" y="0"/>
                      <a:ext cx="5262880" cy="2757170"/>
                    </a:xfrm>
                    <a:prstGeom prst="rect">
                      <a:avLst/>
                    </a:prstGeom>
                    <a:noFill/>
                    <a:ln>
                      <a:noFill/>
                    </a:ln>
                  </pic:spPr>
                </pic:pic>
              </a:graphicData>
            </a:graphic>
          </wp:inline>
        </w:drawing>
      </w:r>
    </w:p>
    <w:p w14:paraId="713441DF">
      <w:pPr>
        <w:pageBreakBefore w:val="0"/>
        <w:widowControl w:val="0"/>
        <w:numPr>
          <w:ilvl w:val="0"/>
          <w:numId w:val="18"/>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此时被授权的组织，登录锦盒平台后可以看到当前被授权的项目，可正常使用项目数据创建实例。</w:t>
      </w:r>
    </w:p>
    <w:p w14:paraId="75A6E7D8">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drawing>
          <wp:inline distT="0" distB="0" distL="114300" distR="114300">
            <wp:extent cx="5264785" cy="2693035"/>
            <wp:effectExtent l="0" t="0" r="18415" b="24765"/>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72"/>
                    <a:stretch>
                      <a:fillRect/>
                    </a:stretch>
                  </pic:blipFill>
                  <pic:spPr>
                    <a:xfrm>
                      <a:off x="0" y="0"/>
                      <a:ext cx="5264785" cy="2693035"/>
                    </a:xfrm>
                    <a:prstGeom prst="rect">
                      <a:avLst/>
                    </a:prstGeom>
                    <a:noFill/>
                    <a:ln>
                      <a:noFill/>
                    </a:ln>
                  </pic:spPr>
                </pic:pic>
              </a:graphicData>
            </a:graphic>
          </wp:inline>
        </w:drawing>
      </w:r>
    </w:p>
    <w:p w14:paraId="12E04A16">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14:paraId="04B535C6">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14:paraId="3F760D7A">
      <w:pPr>
        <w:pStyle w:val="2"/>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outlineLvl w:val="0"/>
        <w:rPr>
          <w:rFonts w:hint="eastAsia" w:ascii="黑体" w:hAnsi="黑体" w:eastAsia="黑体" w:cs="黑体"/>
          <w:sz w:val="32"/>
          <w:szCs w:val="20"/>
          <w:lang w:val="en-US" w:eastAsia="zh-CN"/>
        </w:rPr>
      </w:pPr>
      <w:bookmarkStart w:id="18" w:name="_Toc1039198492"/>
      <w:r>
        <w:rPr>
          <w:rFonts w:hint="eastAsia" w:ascii="黑体" w:hAnsi="黑体" w:eastAsia="黑体" w:cs="黑体"/>
          <w:sz w:val="32"/>
          <w:szCs w:val="20"/>
          <w:lang w:val="en-US" w:eastAsia="zh-CN"/>
        </w:rPr>
        <w:t>开发者平台</w:t>
      </w:r>
      <w:bookmarkEnd w:id="18"/>
    </w:p>
    <w:p w14:paraId="04C0556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开发者平台，包含API调试、前端Demo下载、前端SDK下载、组件使用等功能，支撑开发者快速完成数字孪生对接开发、帮助客户使用组件功能丰富业务应用场景。</w:t>
      </w:r>
    </w:p>
    <w:p w14:paraId="2DCC498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14:paraId="321B4E56">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785" cy="2722245"/>
            <wp:effectExtent l="0" t="0" r="18415" b="209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3"/>
                    <a:stretch>
                      <a:fillRect/>
                    </a:stretch>
                  </pic:blipFill>
                  <pic:spPr>
                    <a:xfrm>
                      <a:off x="0" y="0"/>
                      <a:ext cx="5264785" cy="2722245"/>
                    </a:xfrm>
                    <a:prstGeom prst="rect">
                      <a:avLst/>
                    </a:prstGeom>
                    <a:noFill/>
                    <a:ln>
                      <a:noFill/>
                    </a:ln>
                  </pic:spPr>
                </pic:pic>
              </a:graphicData>
            </a:graphic>
          </wp:inline>
        </w:drawing>
      </w:r>
    </w:p>
    <w:p w14:paraId="39205998">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CN"/>
        </w:rPr>
      </w:pPr>
      <w:bookmarkStart w:id="19" w:name="_Toc324553993"/>
      <w:r>
        <w:rPr>
          <w:rFonts w:hint="eastAsia"/>
          <w:sz w:val="28"/>
          <w:szCs w:val="22"/>
          <w:lang w:val="en-US" w:eastAsia="zh-CN"/>
        </w:rPr>
        <w:t>6.1 demo下载</w:t>
      </w:r>
      <w:bookmarkEnd w:id="19"/>
    </w:p>
    <w:p w14:paraId="2EAFF8E3">
      <w:pPr>
        <w:pageBreakBefore w:val="0"/>
        <w:widowControl w:val="0"/>
        <w:numPr>
          <w:ilvl w:val="0"/>
          <w:numId w:val="19"/>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rPr>
          <w:rFonts w:hint="eastAsia"/>
          <w:lang w:val="en-US" w:eastAsia="zh-CN"/>
        </w:rPr>
        <w:t>demo前端程序包用于支撑项目前端驾驶舱页面的快速开发的前端。具体使用方式可见《前端开发指南》文档。</w:t>
      </w:r>
    </w:p>
    <w:p w14:paraId="1A69A36E">
      <w:pPr>
        <w:pageBreakBefore w:val="0"/>
        <w:widowControl w:val="0"/>
        <w:numPr>
          <w:ilvl w:val="0"/>
          <w:numId w:val="19"/>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rPr>
          <w:rFonts w:hint="eastAsia"/>
          <w:lang w:val="en-US" w:eastAsia="zh-CN"/>
        </w:rPr>
        <w:t>Demo下载时，需要先选择项目，下载包含项目定制API的demo和API的PDF文档；也支持不选择项目，下载通用demo和PDF文档。</w:t>
      </w:r>
    </w:p>
    <w:p w14:paraId="3A8C6032">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r>
        <w:drawing>
          <wp:inline distT="0" distB="0" distL="114300" distR="114300">
            <wp:extent cx="5264785" cy="2771140"/>
            <wp:effectExtent l="0" t="0" r="18415" b="2286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74"/>
                    <a:stretch>
                      <a:fillRect/>
                    </a:stretch>
                  </pic:blipFill>
                  <pic:spPr>
                    <a:xfrm>
                      <a:off x="0" y="0"/>
                      <a:ext cx="5264785" cy="2771140"/>
                    </a:xfrm>
                    <a:prstGeom prst="rect">
                      <a:avLst/>
                    </a:prstGeom>
                    <a:noFill/>
                    <a:ln>
                      <a:noFill/>
                    </a:ln>
                  </pic:spPr>
                </pic:pic>
              </a:graphicData>
            </a:graphic>
          </wp:inline>
        </w:drawing>
      </w:r>
    </w:p>
    <w:p w14:paraId="0D667813">
      <w:pPr>
        <w:pageBreakBefore w:val="0"/>
        <w:widowControl w:val="0"/>
        <w:numPr>
          <w:ilvl w:val="0"/>
          <w:numId w:val="19"/>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rPr>
          <w:rFonts w:hint="eastAsia"/>
          <w:lang w:val="en-US" w:eastAsia="zh-CN"/>
        </w:rPr>
        <w:t>下载文件为demo.zip和jinboxAPI.pdf，解压后文件结构为下图。</w:t>
      </w:r>
    </w:p>
    <w:p w14:paraId="5510B609">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146040" cy="1300480"/>
            <wp:effectExtent l="0" t="0" r="0" b="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75"/>
                    <a:srcRect r="2397"/>
                    <a:stretch>
                      <a:fillRect/>
                    </a:stretch>
                  </pic:blipFill>
                  <pic:spPr>
                    <a:xfrm>
                      <a:off x="0" y="0"/>
                      <a:ext cx="5146040" cy="1300480"/>
                    </a:xfrm>
                    <a:prstGeom prst="rect">
                      <a:avLst/>
                    </a:prstGeom>
                    <a:noFill/>
                    <a:ln>
                      <a:noFill/>
                    </a:ln>
                  </pic:spPr>
                </pic:pic>
              </a:graphicData>
            </a:graphic>
          </wp:inline>
        </w:drawing>
      </w:r>
    </w:p>
    <w:p w14:paraId="51A16340">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r>
        <w:drawing>
          <wp:inline distT="0" distB="0" distL="114300" distR="114300">
            <wp:extent cx="5269230" cy="559435"/>
            <wp:effectExtent l="0" t="0" r="13970" b="24765"/>
            <wp:docPr id="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pic:cNvPicPr>
                      <a:picLocks noChangeAspect="1"/>
                    </pic:cNvPicPr>
                  </pic:nvPicPr>
                  <pic:blipFill>
                    <a:blip r:embed="rId76"/>
                    <a:stretch>
                      <a:fillRect/>
                    </a:stretch>
                  </pic:blipFill>
                  <pic:spPr>
                    <a:xfrm>
                      <a:off x="0" y="0"/>
                      <a:ext cx="5269230" cy="559435"/>
                    </a:xfrm>
                    <a:prstGeom prst="rect">
                      <a:avLst/>
                    </a:prstGeom>
                    <a:noFill/>
                    <a:ln>
                      <a:noFill/>
                    </a:ln>
                  </pic:spPr>
                </pic:pic>
              </a:graphicData>
            </a:graphic>
          </wp:inline>
        </w:drawing>
      </w:r>
    </w:p>
    <w:p w14:paraId="1EFBF67B">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CN"/>
        </w:rPr>
      </w:pPr>
      <w:bookmarkStart w:id="20" w:name="_Toc170496971"/>
      <w:r>
        <w:rPr>
          <w:rFonts w:hint="eastAsia"/>
          <w:sz w:val="28"/>
          <w:szCs w:val="22"/>
          <w:lang w:val="en-US" w:eastAsia="zh-CN"/>
        </w:rPr>
        <w:t>6.2 sdk下载</w:t>
      </w:r>
      <w:bookmarkEnd w:id="20"/>
    </w:p>
    <w:p w14:paraId="28339459">
      <w:pPr>
        <w:pageBreakBefore w:val="0"/>
        <w:widowControl w:val="0"/>
        <w:numPr>
          <w:ilvl w:val="0"/>
          <w:numId w:val="2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rPr>
          <w:rFonts w:hint="eastAsia"/>
          <w:lang w:val="en-US" w:eastAsia="zh-CN"/>
        </w:rPr>
        <w:t>SDK是基于UE5开发，接口封装于javascript脚本，以javascript接口形式提供用户集成，支持网页上实现预览及操作云渲染视频流、实时通信、调用api等功能。</w:t>
      </w:r>
    </w:p>
    <w:p w14:paraId="6ED5568F">
      <w:pPr>
        <w:pageBreakBefore w:val="0"/>
        <w:widowControl w:val="0"/>
        <w:numPr>
          <w:ilvl w:val="0"/>
          <w:numId w:val="2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rPr>
          <w:rFonts w:hint="eastAsia"/>
          <w:lang w:val="en-US" w:eastAsia="zh-CN"/>
        </w:rPr>
        <w:t>下载文件为api.zip，解压后文件结构如下图。具体使用方式可见《前端开发指南》文档。</w:t>
      </w:r>
    </w:p>
    <w:p w14:paraId="17B024A5">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r>
        <w:drawing>
          <wp:inline distT="0" distB="0" distL="114300" distR="114300">
            <wp:extent cx="5272405" cy="1588770"/>
            <wp:effectExtent l="0" t="0" r="10795" b="11430"/>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77"/>
                    <a:stretch>
                      <a:fillRect/>
                    </a:stretch>
                  </pic:blipFill>
                  <pic:spPr>
                    <a:xfrm>
                      <a:off x="0" y="0"/>
                      <a:ext cx="5272405" cy="1588770"/>
                    </a:xfrm>
                    <a:prstGeom prst="rect">
                      <a:avLst/>
                    </a:prstGeom>
                    <a:noFill/>
                    <a:ln>
                      <a:noFill/>
                    </a:ln>
                  </pic:spPr>
                </pic:pic>
              </a:graphicData>
            </a:graphic>
          </wp:inline>
        </w:drawing>
      </w:r>
    </w:p>
    <w:p w14:paraId="2EF6B5E1">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CN"/>
        </w:rPr>
      </w:pPr>
      <w:bookmarkStart w:id="21" w:name="_Toc799406499"/>
      <w:r>
        <w:rPr>
          <w:rFonts w:hint="eastAsia"/>
          <w:sz w:val="28"/>
          <w:szCs w:val="22"/>
          <w:lang w:val="en-US" w:eastAsia="zh-CN"/>
        </w:rPr>
        <w:t>6.3组件介绍</w:t>
      </w:r>
      <w:bookmarkEnd w:id="21"/>
    </w:p>
    <w:p w14:paraId="3547AB5E">
      <w:pPr>
        <w:pageBreakBefore w:val="0"/>
        <w:widowControl w:val="0"/>
        <w:numPr>
          <w:ilvl w:val="0"/>
          <w:numId w:val="21"/>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rPr>
          <w:rFonts w:hint="eastAsia"/>
          <w:lang w:val="en-US" w:eastAsia="zh-CN"/>
        </w:rPr>
        <w:t>进入开发者平台，页面中可以看到平台目前支持的通用组件、GIS组件、交通组件</w:t>
      </w:r>
    </w:p>
    <w:p w14:paraId="7233C3DA">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CN"/>
        </w:rPr>
      </w:pPr>
      <w:r>
        <w:drawing>
          <wp:inline distT="0" distB="0" distL="114300" distR="114300">
            <wp:extent cx="5264785" cy="2777490"/>
            <wp:effectExtent l="0" t="0" r="18415" b="16510"/>
            <wp:docPr id="8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
                    <pic:cNvPicPr>
                      <a:picLocks noChangeAspect="1"/>
                    </pic:cNvPicPr>
                  </pic:nvPicPr>
                  <pic:blipFill>
                    <a:blip r:embed="rId78"/>
                    <a:stretch>
                      <a:fillRect/>
                    </a:stretch>
                  </pic:blipFill>
                  <pic:spPr>
                    <a:xfrm>
                      <a:off x="0" y="0"/>
                      <a:ext cx="5264785" cy="2777490"/>
                    </a:xfrm>
                    <a:prstGeom prst="rect">
                      <a:avLst/>
                    </a:prstGeom>
                    <a:noFill/>
                    <a:ln>
                      <a:noFill/>
                    </a:ln>
                  </pic:spPr>
                </pic:pic>
              </a:graphicData>
            </a:graphic>
          </wp:inline>
        </w:drawing>
      </w:r>
    </w:p>
    <w:p w14:paraId="2EB6F9FD">
      <w:pPr>
        <w:pageBreakBefore w:val="0"/>
        <w:widowControl w:val="0"/>
        <w:numPr>
          <w:ilvl w:val="0"/>
          <w:numId w:val="21"/>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rPr>
          <w:rFonts w:hint="eastAsia"/>
          <w:lang w:val="en-US" w:eastAsia="zh-CN"/>
        </w:rPr>
        <w:t>点击某个组件，可以查看组件的介绍、使用教程、应用案例。</w:t>
      </w:r>
    </w:p>
    <w:p w14:paraId="5BBEDED7">
      <w:pPr>
        <w:pageBreakBefore w:val="0"/>
        <w:widowControl w:val="0"/>
        <w:numPr>
          <w:ilvl w:val="0"/>
          <w:numId w:val="0"/>
        </w:numPr>
        <w:kinsoku/>
        <w:wordWrap/>
        <w:overflowPunct/>
        <w:topLinePunct w:val="0"/>
        <w:autoSpaceDE/>
        <w:autoSpaceDN/>
        <w:bidi w:val="0"/>
        <w:adjustRightInd/>
        <w:snapToGrid/>
        <w:spacing w:line="360" w:lineRule="auto"/>
        <w:jc w:val="both"/>
        <w:textAlignment w:val="auto"/>
      </w:pPr>
      <w:r>
        <w:drawing>
          <wp:inline distT="0" distB="0" distL="114300" distR="114300">
            <wp:extent cx="5264785" cy="2767330"/>
            <wp:effectExtent l="0" t="0" r="18415" b="1270"/>
            <wp:docPr id="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
                    <pic:cNvPicPr>
                      <a:picLocks noChangeAspect="1"/>
                    </pic:cNvPicPr>
                  </pic:nvPicPr>
                  <pic:blipFill>
                    <a:blip r:embed="rId79"/>
                    <a:stretch>
                      <a:fillRect/>
                    </a:stretch>
                  </pic:blipFill>
                  <pic:spPr>
                    <a:xfrm>
                      <a:off x="0" y="0"/>
                      <a:ext cx="5264785" cy="2767330"/>
                    </a:xfrm>
                    <a:prstGeom prst="rect">
                      <a:avLst/>
                    </a:prstGeom>
                    <a:noFill/>
                    <a:ln>
                      <a:noFill/>
                    </a:ln>
                  </pic:spPr>
                </pic:pic>
              </a:graphicData>
            </a:graphic>
          </wp:inline>
        </w:drawing>
      </w:r>
    </w:p>
    <w:p w14:paraId="53B524C7">
      <w:pPr>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jc w:val="both"/>
        <w:textAlignment w:val="auto"/>
        <w:rPr>
          <w:rFonts w:hint="eastAsia"/>
          <w:lang w:val="en-US" w:eastAsia="zh-CN"/>
        </w:rPr>
      </w:pPr>
      <w:r>
        <w:rPr>
          <w:rFonts w:hint="eastAsia"/>
          <w:lang w:val="en-US" w:eastAsia="zh-CN"/>
        </w:rPr>
        <w:t>点击【前往使用】按钮，可以前往演示项目使用此组件</w:t>
      </w:r>
    </w:p>
    <w:p w14:paraId="78883AC1">
      <w:pPr>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此外，全息车流、仿真车流、动态视频组件由于对数据格式有规范要求，支持在组件弹窗中下载“数据规范”、“示例数据”文档。</w:t>
      </w:r>
    </w:p>
    <w:p w14:paraId="31A35B9E">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drawing>
          <wp:inline distT="0" distB="0" distL="114300" distR="114300">
            <wp:extent cx="5264785" cy="2777490"/>
            <wp:effectExtent l="0" t="0" r="18415" b="16510"/>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80"/>
                    <a:stretch>
                      <a:fillRect/>
                    </a:stretch>
                  </pic:blipFill>
                  <pic:spPr>
                    <a:xfrm>
                      <a:off x="0" y="0"/>
                      <a:ext cx="5264785" cy="2777490"/>
                    </a:xfrm>
                    <a:prstGeom prst="rect">
                      <a:avLst/>
                    </a:prstGeom>
                    <a:noFill/>
                    <a:ln>
                      <a:noFill/>
                    </a:ln>
                  </pic:spPr>
                </pic:pic>
              </a:graphicData>
            </a:graphic>
          </wp:inline>
        </w:drawing>
      </w:r>
    </w:p>
    <w:p w14:paraId="5B5C5827">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Hans"/>
        </w:rPr>
      </w:pPr>
      <w:bookmarkStart w:id="22" w:name="_Toc967333061"/>
      <w:r>
        <w:rPr>
          <w:rFonts w:hint="eastAsia"/>
          <w:sz w:val="28"/>
          <w:szCs w:val="22"/>
          <w:lang w:val="en-US" w:eastAsia="zh-CN"/>
        </w:rPr>
        <w:t xml:space="preserve">6.4 </w:t>
      </w:r>
      <w:r>
        <w:rPr>
          <w:rFonts w:hint="eastAsia"/>
          <w:sz w:val="28"/>
          <w:szCs w:val="22"/>
          <w:lang w:val="en-US" w:eastAsia="zh-Hans"/>
        </w:rPr>
        <w:t>API平台</w:t>
      </w:r>
      <w:bookmarkEnd w:id="22"/>
    </w:p>
    <w:p w14:paraId="3B59FF3D">
      <w:pPr>
        <w:pageBreakBefore w:val="0"/>
        <w:widowControl w:val="0"/>
        <w:numPr>
          <w:ilvl w:val="0"/>
          <w:numId w:val="22"/>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rPr>
          <w:rFonts w:hint="eastAsia"/>
          <w:lang w:val="en-US" w:eastAsia="zh-CN"/>
        </w:rPr>
        <w:t>API平台入口为开发者平台右上角，点击【前往API平台】。</w:t>
      </w:r>
    </w:p>
    <w:p w14:paraId="515E6327">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lang w:val="en-US" w:eastAsia="zh-Hans"/>
        </w:rPr>
      </w:pPr>
      <w:r>
        <w:drawing>
          <wp:inline distT="0" distB="0" distL="114300" distR="114300">
            <wp:extent cx="5264785" cy="2777490"/>
            <wp:effectExtent l="0" t="0" r="18415" b="16510"/>
            <wp:docPr id="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9"/>
                    <pic:cNvPicPr>
                      <a:picLocks noChangeAspect="1"/>
                    </pic:cNvPicPr>
                  </pic:nvPicPr>
                  <pic:blipFill>
                    <a:blip r:embed="rId81"/>
                    <a:stretch>
                      <a:fillRect/>
                    </a:stretch>
                  </pic:blipFill>
                  <pic:spPr>
                    <a:xfrm>
                      <a:off x="0" y="0"/>
                      <a:ext cx="5264785" cy="2777490"/>
                    </a:xfrm>
                    <a:prstGeom prst="rect">
                      <a:avLst/>
                    </a:prstGeom>
                    <a:noFill/>
                    <a:ln>
                      <a:noFill/>
                    </a:ln>
                  </pic:spPr>
                </pic:pic>
              </a:graphicData>
            </a:graphic>
          </wp:inline>
        </w:drawing>
      </w:r>
    </w:p>
    <w:p w14:paraId="012CDD99">
      <w:pPr>
        <w:pageBreakBefore w:val="0"/>
        <w:widowControl w:val="0"/>
        <w:numPr>
          <w:ilvl w:val="0"/>
          <w:numId w:val="22"/>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rPr>
          <w:rFonts w:hint="eastAsia"/>
          <w:lang w:val="en-US" w:eastAsia="zh-CN"/>
        </w:rPr>
        <w:t>API平台支持</w:t>
      </w:r>
      <w:r>
        <w:rPr>
          <w:rFonts w:hint="eastAsia"/>
          <w:lang w:val="en-US" w:eastAsia="zh-Hans"/>
        </w:rPr>
        <w:t>查看平台、定制API</w:t>
      </w:r>
    </w:p>
    <w:p w14:paraId="6995FB6C">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rPr>
          <w:rFonts w:hint="eastAsia"/>
          <w:lang w:val="en-US" w:eastAsia="zh-Hans"/>
        </w:rPr>
        <w:t>①API支持名称搜索查找</w:t>
      </w:r>
    </w:p>
    <w:p w14:paraId="6A354C00">
      <w:pPr>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lang w:val="en-US" w:eastAsia="zh-Hans"/>
        </w:rPr>
      </w:pPr>
      <w:r>
        <w:rPr>
          <w:rFonts w:hint="eastAsia"/>
          <w:lang w:val="en-US" w:eastAsia="zh-Hans"/>
        </w:rPr>
        <w:t>②定制API支持按组织、项目筛选查看</w:t>
      </w:r>
    </w:p>
    <w:p w14:paraId="42A79879">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4785" cy="2775585"/>
            <wp:effectExtent l="0" t="0" r="18415" b="18415"/>
            <wp:docPr id="1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0"/>
                    <pic:cNvPicPr>
                      <a:picLocks noChangeAspect="1"/>
                    </pic:cNvPicPr>
                  </pic:nvPicPr>
                  <pic:blipFill>
                    <a:blip r:embed="rId82"/>
                    <a:stretch>
                      <a:fillRect/>
                    </a:stretch>
                  </pic:blipFill>
                  <pic:spPr>
                    <a:xfrm>
                      <a:off x="0" y="0"/>
                      <a:ext cx="5264785" cy="2775585"/>
                    </a:xfrm>
                    <a:prstGeom prst="rect">
                      <a:avLst/>
                    </a:prstGeom>
                    <a:noFill/>
                    <a:ln>
                      <a:noFill/>
                    </a:ln>
                  </pic:spPr>
                </pic:pic>
              </a:graphicData>
            </a:graphic>
          </wp:inline>
        </w:drawing>
      </w:r>
    </w:p>
    <w:p w14:paraId="782CEE29">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Hans"/>
        </w:rPr>
      </w:pPr>
      <w:r>
        <w:drawing>
          <wp:inline distT="0" distB="0" distL="114300" distR="114300">
            <wp:extent cx="5264785" cy="2773680"/>
            <wp:effectExtent l="0" t="0" r="18415" b="20320"/>
            <wp:docPr id="1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
                    <pic:cNvPicPr>
                      <a:picLocks noChangeAspect="1"/>
                    </pic:cNvPicPr>
                  </pic:nvPicPr>
                  <pic:blipFill>
                    <a:blip r:embed="rId83"/>
                    <a:stretch>
                      <a:fillRect/>
                    </a:stretch>
                  </pic:blipFill>
                  <pic:spPr>
                    <a:xfrm>
                      <a:off x="0" y="0"/>
                      <a:ext cx="5264785" cy="2773680"/>
                    </a:xfrm>
                    <a:prstGeom prst="rect">
                      <a:avLst/>
                    </a:prstGeom>
                    <a:noFill/>
                    <a:ln>
                      <a:noFill/>
                    </a:ln>
                  </pic:spPr>
                </pic:pic>
              </a:graphicData>
            </a:graphic>
          </wp:inline>
        </w:drawing>
      </w:r>
    </w:p>
    <w:p w14:paraId="77713ED4">
      <w:pPr>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Hans"/>
        </w:rPr>
      </w:pPr>
      <w:r>
        <w:rPr>
          <w:rFonts w:hint="eastAsia"/>
          <w:lang w:val="en-US" w:eastAsia="zh-Hans"/>
        </w:rPr>
        <w:t>超管用户可对API进行新增、编辑、删除操作</w:t>
      </w:r>
    </w:p>
    <w:p w14:paraId="73E1FA1A">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Hans"/>
        </w:rPr>
      </w:pPr>
      <w:r>
        <w:drawing>
          <wp:inline distT="0" distB="0" distL="114300" distR="114300">
            <wp:extent cx="5266690" cy="2940685"/>
            <wp:effectExtent l="0" t="0" r="16510" b="5715"/>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84"/>
                    <a:stretch>
                      <a:fillRect/>
                    </a:stretch>
                  </pic:blipFill>
                  <pic:spPr>
                    <a:xfrm>
                      <a:off x="0" y="0"/>
                      <a:ext cx="5266690" cy="2940685"/>
                    </a:xfrm>
                    <a:prstGeom prst="rect">
                      <a:avLst/>
                    </a:prstGeom>
                    <a:noFill/>
                    <a:ln>
                      <a:noFill/>
                    </a:ln>
                  </pic:spPr>
                </pic:pic>
              </a:graphicData>
            </a:graphic>
          </wp:inline>
        </w:drawing>
      </w:r>
    </w:p>
    <w:p w14:paraId="7E6FBD1B">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5420" cy="1549400"/>
            <wp:effectExtent l="0" t="0" r="177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5"/>
                    <a:stretch>
                      <a:fillRect/>
                    </a:stretch>
                  </pic:blipFill>
                  <pic:spPr>
                    <a:xfrm>
                      <a:off x="0" y="0"/>
                      <a:ext cx="5265420" cy="1549400"/>
                    </a:xfrm>
                    <a:prstGeom prst="rect">
                      <a:avLst/>
                    </a:prstGeom>
                    <a:noFill/>
                    <a:ln>
                      <a:noFill/>
                    </a:ln>
                  </pic:spPr>
                </pic:pic>
              </a:graphicData>
            </a:graphic>
          </wp:inline>
        </w:drawing>
      </w:r>
    </w:p>
    <w:p w14:paraId="2874C787">
      <w:pPr>
        <w:pageBreakBefore w:val="0"/>
        <w:widowControl w:val="0"/>
        <w:numPr>
          <w:ilvl w:val="0"/>
          <w:numId w:val="22"/>
        </w:numPr>
        <w:kinsoku/>
        <w:wordWrap/>
        <w:overflowPunct/>
        <w:topLinePunct w:val="0"/>
        <w:autoSpaceDE/>
        <w:autoSpaceDN/>
        <w:bidi w:val="0"/>
        <w:adjustRightInd/>
        <w:snapToGrid/>
        <w:spacing w:line="360" w:lineRule="auto"/>
        <w:ind w:left="0" w:leftChars="0" w:firstLine="0" w:firstLineChars="0"/>
        <w:jc w:val="both"/>
        <w:textAlignment w:val="auto"/>
        <w:rPr>
          <w:rFonts w:hint="eastAsia"/>
          <w:lang w:val="en-US" w:eastAsia="zh-Hans"/>
        </w:rPr>
      </w:pPr>
      <w:r>
        <w:rPr>
          <w:rFonts w:hint="eastAsia"/>
          <w:lang w:val="en-US" w:eastAsia="zh-Hans"/>
        </w:rPr>
        <w:t>超管用户、组织用户可对定制API进行文件夹分类管理操作</w:t>
      </w:r>
    </w:p>
    <w:p w14:paraId="2D172B70">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8595" cy="2786380"/>
            <wp:effectExtent l="0" t="0" r="14605" b="7620"/>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86"/>
                    <a:stretch>
                      <a:fillRect/>
                    </a:stretch>
                  </pic:blipFill>
                  <pic:spPr>
                    <a:xfrm>
                      <a:off x="0" y="0"/>
                      <a:ext cx="5268595" cy="2786380"/>
                    </a:xfrm>
                    <a:prstGeom prst="rect">
                      <a:avLst/>
                    </a:prstGeom>
                    <a:noFill/>
                    <a:ln>
                      <a:noFill/>
                    </a:ln>
                  </pic:spPr>
                </pic:pic>
              </a:graphicData>
            </a:graphic>
          </wp:inline>
        </w:drawing>
      </w:r>
    </w:p>
    <w:p w14:paraId="1391D82B">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p>
    <w:p w14:paraId="7496967C">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CN"/>
        </w:rPr>
      </w:pPr>
      <w:bookmarkStart w:id="23" w:name="_Toc1515548437"/>
      <w:r>
        <w:rPr>
          <w:rFonts w:hint="eastAsia"/>
          <w:sz w:val="28"/>
          <w:szCs w:val="22"/>
          <w:lang w:val="en-US" w:eastAsia="zh-CN"/>
        </w:rPr>
        <w:t>6.5实例开发者模式</w:t>
      </w:r>
      <w:bookmarkEnd w:id="23"/>
    </w:p>
    <w:p w14:paraId="6550662C">
      <w:pPr>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jc w:val="both"/>
        <w:textAlignment w:val="auto"/>
        <w:rPr>
          <w:rFonts w:hint="eastAsia"/>
          <w:lang w:val="en-US" w:eastAsia="zh-CN"/>
        </w:rPr>
      </w:pPr>
      <w:r>
        <w:rPr>
          <w:rFonts w:hint="eastAsia"/>
          <w:lang w:val="en-US" w:eastAsia="zh-CN"/>
        </w:rPr>
        <w:t>开发者模式支持用户对项目实例使用开发组件功能，包括通用组件、交通组件、GIS组件。</w:t>
      </w:r>
    </w:p>
    <w:p w14:paraId="344D2213">
      <w:pPr>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jc w:val="both"/>
        <w:textAlignment w:val="auto"/>
        <w:rPr>
          <w:rFonts w:hint="eastAsia"/>
          <w:lang w:val="en-US" w:eastAsia="zh-CN"/>
        </w:rPr>
      </w:pPr>
      <w:r>
        <w:rPr>
          <w:rFonts w:hint="eastAsia"/>
          <w:lang w:val="en-US" w:eastAsia="zh-CN"/>
        </w:rPr>
        <w:t>开发者模式入口在项目实例右侧，点击按钮进入开发者模式</w:t>
      </w:r>
    </w:p>
    <w:p w14:paraId="750D59A3">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lang w:val="en-US" w:eastAsia="zh-CN"/>
        </w:rPr>
      </w:pPr>
      <w:r>
        <w:drawing>
          <wp:inline distT="0" distB="0" distL="114300" distR="114300">
            <wp:extent cx="5264785" cy="2726055"/>
            <wp:effectExtent l="0" t="0" r="1841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7"/>
                    <a:stretch>
                      <a:fillRect/>
                    </a:stretch>
                  </pic:blipFill>
                  <pic:spPr>
                    <a:xfrm>
                      <a:off x="0" y="0"/>
                      <a:ext cx="5264785" cy="2726055"/>
                    </a:xfrm>
                    <a:prstGeom prst="rect">
                      <a:avLst/>
                    </a:prstGeom>
                    <a:noFill/>
                    <a:ln>
                      <a:noFill/>
                    </a:ln>
                  </pic:spPr>
                </pic:pic>
              </a:graphicData>
            </a:graphic>
          </wp:inline>
        </w:drawing>
      </w:r>
    </w:p>
    <w:p w14:paraId="67BF2168">
      <w:pPr>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通用组件包括：环境组件、效果组件、动画组件、镜头组件、静态视频融合组件、动态视频融合组件。</w:t>
      </w:r>
    </w:p>
    <w:p w14:paraId="50352922">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drawing>
          <wp:inline distT="0" distB="0" distL="114300" distR="114300">
            <wp:extent cx="5264785" cy="2781300"/>
            <wp:effectExtent l="0" t="0" r="18415" b="12700"/>
            <wp:docPr id="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pic:cNvPicPr>
                      <a:picLocks noChangeAspect="1"/>
                    </pic:cNvPicPr>
                  </pic:nvPicPr>
                  <pic:blipFill>
                    <a:blip r:embed="rId88"/>
                    <a:stretch>
                      <a:fillRect/>
                    </a:stretch>
                  </pic:blipFill>
                  <pic:spPr>
                    <a:xfrm>
                      <a:off x="0" y="0"/>
                      <a:ext cx="5264785" cy="2781300"/>
                    </a:xfrm>
                    <a:prstGeom prst="rect">
                      <a:avLst/>
                    </a:prstGeom>
                    <a:noFill/>
                    <a:ln>
                      <a:noFill/>
                    </a:ln>
                  </pic:spPr>
                </pic:pic>
              </a:graphicData>
            </a:graphic>
          </wp:inline>
        </w:drawing>
      </w:r>
    </w:p>
    <w:p w14:paraId="698EA310">
      <w:pPr>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GIS组件包括：空间分析类（可视域分析、天际线分析、光照分析、坡度坡向、等高线、缓冲区、通视、开敞度、填挖方、限高分析组件）、测量类（直线测量、角度测量、投影面积测量、高度测量、贴地线测量、贴地面积测量组件）</w:t>
      </w:r>
    </w:p>
    <w:p w14:paraId="5FDD7A75">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pPr>
      <w:r>
        <w:drawing>
          <wp:inline distT="0" distB="0" distL="114300" distR="114300">
            <wp:extent cx="5264785" cy="2783840"/>
            <wp:effectExtent l="0" t="0" r="18415" b="10160"/>
            <wp:docPr id="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89"/>
                    <a:stretch>
                      <a:fillRect/>
                    </a:stretch>
                  </pic:blipFill>
                  <pic:spPr>
                    <a:xfrm>
                      <a:off x="0" y="0"/>
                      <a:ext cx="5264785" cy="2783840"/>
                    </a:xfrm>
                    <a:prstGeom prst="rect">
                      <a:avLst/>
                    </a:prstGeom>
                    <a:noFill/>
                    <a:ln>
                      <a:noFill/>
                    </a:ln>
                  </pic:spPr>
                </pic:pic>
              </a:graphicData>
            </a:graphic>
          </wp:inline>
        </w:drawing>
      </w:r>
    </w:p>
    <w:p w14:paraId="30D095C1">
      <w:pPr>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lang w:val="en-US" w:eastAsia="zh-CN"/>
        </w:rPr>
      </w:pPr>
      <w:r>
        <w:drawing>
          <wp:inline distT="0" distB="0" distL="114300" distR="114300">
            <wp:extent cx="5264785" cy="2779395"/>
            <wp:effectExtent l="0" t="0" r="18415" b="14605"/>
            <wp:docPr id="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4"/>
                    <pic:cNvPicPr>
                      <a:picLocks noChangeAspect="1"/>
                    </pic:cNvPicPr>
                  </pic:nvPicPr>
                  <pic:blipFill>
                    <a:blip r:embed="rId90"/>
                    <a:stretch>
                      <a:fillRect/>
                    </a:stretch>
                  </pic:blipFill>
                  <pic:spPr>
                    <a:xfrm>
                      <a:off x="0" y="0"/>
                      <a:ext cx="5264785" cy="2779395"/>
                    </a:xfrm>
                    <a:prstGeom prst="rect">
                      <a:avLst/>
                    </a:prstGeom>
                    <a:noFill/>
                    <a:ln>
                      <a:noFill/>
                    </a:ln>
                  </pic:spPr>
                </pic:pic>
              </a:graphicData>
            </a:graphic>
          </wp:inline>
        </w:drawing>
      </w:r>
    </w:p>
    <w:p w14:paraId="1215CEA3">
      <w:pPr>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jc w:val="both"/>
        <w:textAlignment w:val="auto"/>
        <w:rPr>
          <w:rFonts w:hint="default"/>
          <w:lang w:val="en-US" w:eastAsia="zh-CN"/>
        </w:rPr>
      </w:pPr>
      <w:r>
        <w:rPr>
          <w:rFonts w:hint="eastAsia"/>
          <w:lang w:val="en-US" w:eastAsia="zh-CN"/>
        </w:rPr>
        <w:t>交通组件包括：全息车流、仿真车流、模拟车流组件</w:t>
      </w:r>
    </w:p>
    <w:p w14:paraId="1C6C5262">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4785" cy="2779395"/>
            <wp:effectExtent l="0" t="0" r="18415" b="14605"/>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91"/>
                    <a:stretch>
                      <a:fillRect/>
                    </a:stretch>
                  </pic:blipFill>
                  <pic:spPr>
                    <a:xfrm>
                      <a:off x="0" y="0"/>
                      <a:ext cx="5264785" cy="2779395"/>
                    </a:xfrm>
                    <a:prstGeom prst="rect">
                      <a:avLst/>
                    </a:prstGeom>
                    <a:noFill/>
                    <a:ln>
                      <a:noFill/>
                    </a:ln>
                  </pic:spPr>
                </pic:pic>
              </a:graphicData>
            </a:graphic>
          </wp:inline>
        </w:drawing>
      </w:r>
    </w:p>
    <w:p w14:paraId="6E6DABEC">
      <w:pPr>
        <w:pageBreakBefore w:val="0"/>
        <w:widowControl w:val="0"/>
        <w:numPr>
          <w:ilvl w:val="0"/>
          <w:numId w:val="23"/>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具体使用教程可点击组件右侧的提示按钮查看组件教程。</w:t>
      </w:r>
    </w:p>
    <w:p w14:paraId="08C12727">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4785" cy="2763520"/>
            <wp:effectExtent l="0" t="0" r="18415" b="5080"/>
            <wp:docPr id="9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6"/>
                    <pic:cNvPicPr>
                      <a:picLocks noChangeAspect="1"/>
                    </pic:cNvPicPr>
                  </pic:nvPicPr>
                  <pic:blipFill>
                    <a:blip r:embed="rId92"/>
                    <a:stretch>
                      <a:fillRect/>
                    </a:stretch>
                  </pic:blipFill>
                  <pic:spPr>
                    <a:xfrm>
                      <a:off x="0" y="0"/>
                      <a:ext cx="5264785" cy="2763520"/>
                    </a:xfrm>
                    <a:prstGeom prst="rect">
                      <a:avLst/>
                    </a:prstGeom>
                    <a:noFill/>
                    <a:ln>
                      <a:noFill/>
                    </a:ln>
                  </pic:spPr>
                </pic:pic>
              </a:graphicData>
            </a:graphic>
          </wp:inline>
        </w:drawing>
      </w:r>
    </w:p>
    <w:p w14:paraId="6B3A00FC">
      <w:pPr>
        <w:pageBreakBefore w:val="0"/>
        <w:widowControl w:val="0"/>
        <w:kinsoku/>
        <w:wordWrap/>
        <w:overflowPunct/>
        <w:topLinePunct w:val="0"/>
        <w:autoSpaceDE/>
        <w:autoSpaceDN/>
        <w:bidi w:val="0"/>
        <w:adjustRightInd/>
        <w:snapToGrid/>
        <w:spacing w:line="360" w:lineRule="auto"/>
        <w:textAlignment w:val="auto"/>
      </w:pPr>
    </w:p>
    <w:p w14:paraId="45EC7B15">
      <w:pPr>
        <w:pageBreakBefore w:val="0"/>
        <w:widowControl w:val="0"/>
        <w:kinsoku/>
        <w:wordWrap/>
        <w:overflowPunct/>
        <w:topLinePunct w:val="0"/>
        <w:autoSpaceDE/>
        <w:autoSpaceDN/>
        <w:bidi w:val="0"/>
        <w:adjustRightInd/>
        <w:snapToGrid/>
        <w:spacing w:line="360" w:lineRule="auto"/>
        <w:textAlignment w:val="auto"/>
      </w:pPr>
    </w:p>
    <w:p w14:paraId="4AC91C68">
      <w:pPr>
        <w:pStyle w:val="3"/>
        <w:keepNext/>
        <w:keepLines/>
        <w:pageBreakBefore w:val="0"/>
        <w:widowControl w:val="0"/>
        <w:kinsoku/>
        <w:wordWrap/>
        <w:overflowPunct/>
        <w:topLinePunct w:val="0"/>
        <w:autoSpaceDE/>
        <w:autoSpaceDN/>
        <w:bidi w:val="0"/>
        <w:adjustRightInd/>
        <w:snapToGrid/>
        <w:spacing w:line="360" w:lineRule="auto"/>
        <w:textAlignment w:val="auto"/>
        <w:outlineLvl w:val="1"/>
        <w:rPr>
          <w:rFonts w:hint="eastAsia"/>
          <w:sz w:val="28"/>
          <w:szCs w:val="22"/>
          <w:lang w:val="en-US" w:eastAsia="zh-Hans"/>
        </w:rPr>
      </w:pPr>
      <w:bookmarkStart w:id="24" w:name="_Toc519043592"/>
      <w:r>
        <w:rPr>
          <w:rFonts w:hint="eastAsia"/>
          <w:sz w:val="28"/>
          <w:szCs w:val="22"/>
          <w:lang w:val="en-US" w:eastAsia="zh-CN"/>
        </w:rPr>
        <w:t>6.6</w:t>
      </w:r>
      <w:r>
        <w:rPr>
          <w:rFonts w:hint="default"/>
          <w:sz w:val="28"/>
          <w:szCs w:val="22"/>
          <w:lang w:val="en-US" w:eastAsia="zh-Hans"/>
        </w:rPr>
        <w:t xml:space="preserve"> </w:t>
      </w:r>
      <w:r>
        <w:rPr>
          <w:rFonts w:hint="eastAsia"/>
          <w:sz w:val="28"/>
          <w:szCs w:val="22"/>
          <w:lang w:val="en-US" w:eastAsia="zh-Hans"/>
        </w:rPr>
        <w:t>API调试功能</w:t>
      </w:r>
      <w:bookmarkEnd w:id="24"/>
    </w:p>
    <w:p w14:paraId="6AF8BA5F">
      <w:pPr>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Hans"/>
        </w:rPr>
        <w:t>API调试功能入口在</w:t>
      </w:r>
      <w:r>
        <w:rPr>
          <w:rFonts w:hint="eastAsia"/>
          <w:lang w:val="en-US" w:eastAsia="zh-CN"/>
        </w:rPr>
        <w:t>开发者模式</w:t>
      </w:r>
      <w:r>
        <w:rPr>
          <w:rFonts w:hint="eastAsia"/>
          <w:lang w:val="en-US" w:eastAsia="zh-Hans"/>
        </w:rPr>
        <w:t>中，</w:t>
      </w:r>
      <w:r>
        <w:rPr>
          <w:rFonts w:hint="eastAsia"/>
          <w:lang w:val="en-US" w:eastAsia="zh-CN"/>
        </w:rPr>
        <w:t>需要先进入项目实例的开发者模式，然后点击右上角的【切换API模式】进入。</w:t>
      </w:r>
    </w:p>
    <w:p w14:paraId="5E285FA3">
      <w:pPr>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lang w:val="en-US" w:eastAsia="zh-CN"/>
        </w:rPr>
      </w:pPr>
      <w:r>
        <w:drawing>
          <wp:inline distT="0" distB="0" distL="114300" distR="114300">
            <wp:extent cx="5264785" cy="2775585"/>
            <wp:effectExtent l="0" t="0" r="18415" b="18415"/>
            <wp:docPr id="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
                    <pic:cNvPicPr>
                      <a:picLocks noChangeAspect="1"/>
                    </pic:cNvPicPr>
                  </pic:nvPicPr>
                  <pic:blipFill>
                    <a:blip r:embed="rId93"/>
                    <a:stretch>
                      <a:fillRect/>
                    </a:stretch>
                  </pic:blipFill>
                  <pic:spPr>
                    <a:xfrm>
                      <a:off x="0" y="0"/>
                      <a:ext cx="5264785" cy="2775585"/>
                    </a:xfrm>
                    <a:prstGeom prst="rect">
                      <a:avLst/>
                    </a:prstGeom>
                    <a:noFill/>
                    <a:ln>
                      <a:noFill/>
                    </a:ln>
                  </pic:spPr>
                </pic:pic>
              </a:graphicData>
            </a:graphic>
          </wp:inline>
        </w:drawing>
      </w:r>
    </w:p>
    <w:p w14:paraId="3DC87ED9">
      <w:pPr>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API调试功能支持用户在线进行数字孪生项目API调试的操作，用户可以选择需要测试的API，输入参数进行调试，也可以直接录入前端代码进行调试</w:t>
      </w:r>
    </w:p>
    <w:p w14:paraId="638DB227">
      <w:pPr>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选择某个平台API或定制API，右侧将出现该API对应的功能描述，在入参设置中编辑参数并【发送】，可在实例中看到对应的效果变化或获取到对应的回调数据。</w:t>
      </w:r>
    </w:p>
    <w:p w14:paraId="3DA7D28F">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2880" cy="2752725"/>
            <wp:effectExtent l="0" t="0" r="20320" b="15875"/>
            <wp:docPr id="9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8"/>
                    <pic:cNvPicPr>
                      <a:picLocks noChangeAspect="1"/>
                    </pic:cNvPicPr>
                  </pic:nvPicPr>
                  <pic:blipFill>
                    <a:blip r:embed="rId94"/>
                    <a:stretch>
                      <a:fillRect/>
                    </a:stretch>
                  </pic:blipFill>
                  <pic:spPr>
                    <a:xfrm>
                      <a:off x="0" y="0"/>
                      <a:ext cx="5262880" cy="2752725"/>
                    </a:xfrm>
                    <a:prstGeom prst="rect">
                      <a:avLst/>
                    </a:prstGeom>
                    <a:noFill/>
                    <a:ln>
                      <a:noFill/>
                    </a:ln>
                  </pic:spPr>
                </pic:pic>
              </a:graphicData>
            </a:graphic>
          </wp:inline>
        </w:drawing>
      </w:r>
    </w:p>
    <w:p w14:paraId="553FE760">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p>
    <w:p w14:paraId="47326D4C">
      <w:pPr>
        <w:pageBreakBefore w:val="0"/>
        <w:widowControl w:val="0"/>
        <w:numPr>
          <w:ilvl w:val="0"/>
          <w:numId w:val="0"/>
        </w:numPr>
        <w:kinsoku/>
        <w:wordWrap/>
        <w:overflowPunct/>
        <w:topLinePunct w:val="0"/>
        <w:autoSpaceDE/>
        <w:autoSpaceDN/>
        <w:bidi w:val="0"/>
        <w:adjustRightInd/>
        <w:snapToGrid/>
        <w:spacing w:line="360" w:lineRule="auto"/>
        <w:textAlignment w:val="auto"/>
      </w:pPr>
    </w:p>
    <w:p w14:paraId="79FB9ACA">
      <w:pPr>
        <w:pageBreakBefore w:val="0"/>
        <w:widowControl w:val="0"/>
        <w:numPr>
          <w:ilvl w:val="0"/>
          <w:numId w:val="0"/>
        </w:numPr>
        <w:kinsoku/>
        <w:wordWrap/>
        <w:overflowPunct/>
        <w:topLinePunct w:val="0"/>
        <w:autoSpaceDE/>
        <w:autoSpaceDN/>
        <w:bidi w:val="0"/>
        <w:adjustRightInd/>
        <w:snapToGrid/>
        <w:spacing w:line="360" w:lineRule="auto"/>
        <w:textAlignment w:val="auto"/>
      </w:pPr>
    </w:p>
    <w:p w14:paraId="0B92D6E2">
      <w:pPr>
        <w:pageBreakBefore w:val="0"/>
        <w:widowControl w:val="0"/>
        <w:kinsoku/>
        <w:wordWrap/>
        <w:overflowPunct/>
        <w:topLinePunct w:val="0"/>
        <w:autoSpaceDE/>
        <w:autoSpaceDN/>
        <w:bidi w:val="0"/>
        <w:adjustRightInd/>
        <w:snapToGrid/>
        <w:spacing w:line="360" w:lineRule="auto"/>
        <w:textAlignment w:val="auto"/>
      </w:pPr>
    </w:p>
    <w:p w14:paraId="13F3C81B">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p>
    <w:p w14:paraId="02EAABB6">
      <w:pPr>
        <w:pageBreakBefore w:val="0"/>
        <w:widowControl w:val="0"/>
        <w:kinsoku/>
        <w:wordWrap/>
        <w:overflowPunct/>
        <w:topLinePunct w:val="0"/>
        <w:autoSpaceDE/>
        <w:autoSpaceDN/>
        <w:bidi w:val="0"/>
        <w:adjustRightInd/>
        <w:snapToGrid/>
        <w:spacing w:line="360" w:lineRule="auto"/>
        <w:textAlignment w:val="auto"/>
        <w:rPr>
          <w:rFonts w:hint="eastAsia"/>
          <w:lang w:val="en-US" w:eastAsia="zh-Hans"/>
        </w:rPr>
      </w:pPr>
    </w:p>
    <w:p w14:paraId="6216497F">
      <w:pPr>
        <w:pStyle w:val="2"/>
        <w:keepNext/>
        <w:keepLines/>
        <w:pageBreakBefore w:val="0"/>
        <w:widowControl w:val="0"/>
        <w:numPr>
          <w:ilvl w:val="0"/>
          <w:numId w:val="1"/>
        </w:numPr>
        <w:kinsoku/>
        <w:wordWrap/>
        <w:overflowPunct/>
        <w:topLinePunct w:val="0"/>
        <w:autoSpaceDE/>
        <w:autoSpaceDN/>
        <w:bidi w:val="0"/>
        <w:adjustRightInd/>
        <w:snapToGrid/>
        <w:spacing w:line="360" w:lineRule="auto"/>
        <w:textAlignment w:val="auto"/>
        <w:outlineLvl w:val="0"/>
        <w:rPr>
          <w:rFonts w:hint="eastAsia" w:ascii="黑体" w:hAnsi="黑体" w:eastAsia="黑体" w:cs="黑体"/>
          <w:sz w:val="32"/>
          <w:szCs w:val="20"/>
          <w:lang w:val="en-US" w:eastAsia="zh-CN"/>
        </w:rPr>
      </w:pPr>
      <w:bookmarkStart w:id="25" w:name="_Toc487076630"/>
      <w:r>
        <w:rPr>
          <w:rFonts w:hint="eastAsia" w:ascii="黑体" w:hAnsi="黑体" w:eastAsia="黑体" w:cs="黑体"/>
          <w:sz w:val="32"/>
          <w:szCs w:val="20"/>
          <w:lang w:val="en-US" w:eastAsia="zh-CN"/>
        </w:rPr>
        <w:t>数据源接入</w:t>
      </w:r>
      <w:bookmarkEnd w:id="25"/>
    </w:p>
    <w:p w14:paraId="372CA0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lang w:val="en-US" w:eastAsia="zh-CN"/>
        </w:rPr>
        <w:t>数据</w:t>
      </w:r>
      <w:r>
        <w:rPr>
          <w:rFonts w:hint="eastAsia"/>
          <w:lang w:val="en-US" w:eastAsia="zh-CN"/>
        </w:rPr>
        <w:t>源</w:t>
      </w:r>
      <w:r>
        <w:rPr>
          <w:rFonts w:hint="default"/>
          <w:lang w:val="en-US" w:eastAsia="zh-CN"/>
        </w:rPr>
        <w:t>接入</w:t>
      </w:r>
      <w:r>
        <w:rPr>
          <w:rFonts w:hint="eastAsia"/>
          <w:lang w:val="en-US" w:eastAsia="zh-CN"/>
        </w:rPr>
        <w:t>功能</w:t>
      </w:r>
      <w:r>
        <w:rPr>
          <w:rFonts w:hint="default"/>
          <w:lang w:val="en-US" w:eastAsia="zh-CN"/>
        </w:rPr>
        <w:t>，</w:t>
      </w:r>
      <w:r>
        <w:rPr>
          <w:rFonts w:hint="eastAsia"/>
          <w:lang w:val="en-US" w:eastAsia="zh-CN"/>
        </w:rPr>
        <w:t>用于</w:t>
      </w:r>
      <w:r>
        <w:rPr>
          <w:rFonts w:hint="default"/>
          <w:lang w:val="en-US" w:eastAsia="zh-CN"/>
        </w:rPr>
        <w:t>接入第三方、数据中台等提供的基于HTTP/TCP的接口服务，</w:t>
      </w:r>
      <w:r>
        <w:rPr>
          <w:rFonts w:hint="eastAsia"/>
          <w:lang w:val="en-US" w:eastAsia="zh-CN"/>
        </w:rPr>
        <w:t>接入的数据</w:t>
      </w:r>
      <w:r>
        <w:rPr>
          <w:rFonts w:hint="default"/>
          <w:lang w:val="en-US" w:eastAsia="zh-CN"/>
        </w:rPr>
        <w:t>可用于BI数据页面、三维接口数据调用，支持接入物联网平台、大数据平台等。通过</w:t>
      </w:r>
      <w:r>
        <w:rPr>
          <w:rFonts w:hint="eastAsia"/>
          <w:lang w:val="en-US" w:eastAsia="zh-CN"/>
        </w:rPr>
        <w:t>使用数据源接入功能，</w:t>
      </w:r>
      <w:r>
        <w:rPr>
          <w:rFonts w:hint="default"/>
          <w:lang w:val="en-US" w:eastAsia="zh-CN"/>
        </w:rPr>
        <w:t>若在设备编辑器中新增了多个点位设备，</w:t>
      </w:r>
      <w:r>
        <w:rPr>
          <w:rFonts w:hint="eastAsia"/>
          <w:lang w:val="en-US" w:eastAsia="zh-CN"/>
        </w:rPr>
        <w:t>可</w:t>
      </w:r>
      <w:r>
        <w:rPr>
          <w:rFonts w:hint="default"/>
          <w:lang w:val="en-US" w:eastAsia="zh-CN"/>
        </w:rPr>
        <w:t>同步展示对应的设备状态、设备点击信息等</w:t>
      </w:r>
      <w:r>
        <w:rPr>
          <w:rFonts w:hint="eastAsia"/>
          <w:lang w:val="en-US" w:eastAsia="zh-CN"/>
        </w:rPr>
        <w:t>，</w:t>
      </w:r>
      <w:r>
        <w:rPr>
          <w:rFonts w:hint="default"/>
          <w:lang w:val="en-US" w:eastAsia="zh-CN"/>
        </w:rPr>
        <w:t>减少驾驶舱平台二次开发工作量。</w:t>
      </w:r>
    </w:p>
    <w:p w14:paraId="16C8C9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default"/>
          <w:lang w:val="en-US" w:eastAsia="zh-CN"/>
        </w:rPr>
        <w:t>数据源接入平台，</w:t>
      </w:r>
      <w:r>
        <w:rPr>
          <w:rFonts w:hint="eastAsia"/>
          <w:lang w:val="en-US" w:eastAsia="zh-CN"/>
        </w:rPr>
        <w:t>支持baseUrl单独维护管理，</w:t>
      </w:r>
      <w:r>
        <w:rPr>
          <w:rFonts w:hint="default"/>
          <w:lang w:val="en-US" w:eastAsia="zh-CN"/>
        </w:rPr>
        <w:t>提供新增、编辑、测试</w:t>
      </w:r>
      <w:r>
        <w:rPr>
          <w:rFonts w:hint="eastAsia"/>
          <w:lang w:val="en-US" w:eastAsia="zh-CN"/>
        </w:rPr>
        <w:t>BI接口和C++接口的</w:t>
      </w:r>
      <w:r>
        <w:rPr>
          <w:rFonts w:hint="default"/>
          <w:lang w:val="en-US" w:eastAsia="zh-CN"/>
        </w:rPr>
        <w:t>功能。</w:t>
      </w:r>
    </w:p>
    <w:p w14:paraId="092629D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785" cy="2703195"/>
            <wp:effectExtent l="0" t="0" r="184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5"/>
                    <a:stretch>
                      <a:fillRect/>
                    </a:stretch>
                  </pic:blipFill>
                  <pic:spPr>
                    <a:xfrm>
                      <a:off x="0" y="0"/>
                      <a:ext cx="5264785" cy="2703195"/>
                    </a:xfrm>
                    <a:prstGeom prst="rect">
                      <a:avLst/>
                    </a:prstGeom>
                    <a:noFill/>
                    <a:ln>
                      <a:noFill/>
                    </a:ln>
                  </pic:spPr>
                </pic:pic>
              </a:graphicData>
            </a:graphic>
          </wp:inline>
        </w:drawing>
      </w:r>
    </w:p>
    <w:p w14:paraId="12F75BA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pPr>
      <w:r>
        <w:drawing>
          <wp:inline distT="0" distB="0" distL="114300" distR="114300">
            <wp:extent cx="5264785" cy="2676525"/>
            <wp:effectExtent l="0" t="0" r="18415" b="1587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6"/>
                    <a:stretch>
                      <a:fillRect/>
                    </a:stretch>
                  </pic:blipFill>
                  <pic:spPr>
                    <a:xfrm>
                      <a:off x="0" y="0"/>
                      <a:ext cx="5264785" cy="2676525"/>
                    </a:xfrm>
                    <a:prstGeom prst="rect">
                      <a:avLst/>
                    </a:prstGeom>
                    <a:noFill/>
                    <a:ln>
                      <a:noFill/>
                    </a:ln>
                  </pic:spPr>
                </pic:pic>
              </a:graphicData>
            </a:graphic>
          </wp:inline>
        </w:drawing>
      </w:r>
    </w:p>
    <w:p w14:paraId="471153C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4785" cy="2705735"/>
            <wp:effectExtent l="0" t="0" r="18415"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7"/>
                    <a:stretch>
                      <a:fillRect/>
                    </a:stretch>
                  </pic:blipFill>
                  <pic:spPr>
                    <a:xfrm>
                      <a:off x="0" y="0"/>
                      <a:ext cx="5264785" cy="27057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REUS" w:date="2024-03-14T20:13:59Z" w:initials="">
    <w:p w14:paraId="48230029">
      <w:pPr>
        <w:pStyle w:val="7"/>
        <w:rPr>
          <w:rFonts w:hint="eastAsia"/>
          <w:lang w:val="en-US" w:eastAsia="zh-CN"/>
        </w:rPr>
      </w:pPr>
      <w:r>
        <w:rPr>
          <w:rFonts w:hint="eastAsia"/>
          <w:lang w:val="en-US" w:eastAsia="zh-CN"/>
        </w:rPr>
        <w:t>待替换图片</w:t>
      </w:r>
    </w:p>
    <w:p w14:paraId="678418BE">
      <w:pPr>
        <w:pStyle w:val="7"/>
        <w:rPr>
          <w:rFonts w:hint="default"/>
          <w:lang w:val="en-US" w:eastAsia="zh-CN"/>
        </w:rPr>
      </w:pPr>
    </w:p>
  </w:comment>
  <w:comment w:id="1" w:author="REUS" w:date="2024-03-14T20:25:46Z" w:initials="">
    <w:p w14:paraId="3D6C4AE1">
      <w:pPr>
        <w:pStyle w:val="7"/>
        <w:rPr>
          <w:rFonts w:hint="default" w:eastAsiaTheme="minorEastAsia"/>
          <w:lang w:val="en-US" w:eastAsia="zh-CN"/>
        </w:rPr>
      </w:pPr>
      <w:r>
        <w:rPr>
          <w:rFonts w:hint="eastAsia"/>
          <w:lang w:val="en-US" w:eastAsia="zh-CN"/>
        </w:rPr>
        <w:t>待替换图片</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78418BE" w15:done="0"/>
  <w15:commentEx w15:paraId="3D6C4AE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FED4D5"/>
    <w:multiLevelType w:val="singleLevel"/>
    <w:tmpl w:val="98FED4D5"/>
    <w:lvl w:ilvl="0" w:tentative="0">
      <w:start w:val="1"/>
      <w:numFmt w:val="decimal"/>
      <w:lvlText w:val="%1."/>
      <w:lvlJc w:val="left"/>
      <w:pPr>
        <w:tabs>
          <w:tab w:val="left" w:pos="312"/>
        </w:tabs>
      </w:pPr>
    </w:lvl>
  </w:abstractNum>
  <w:abstractNum w:abstractNumId="1">
    <w:nsid w:val="9EF65A1A"/>
    <w:multiLevelType w:val="singleLevel"/>
    <w:tmpl w:val="9EF65A1A"/>
    <w:lvl w:ilvl="0" w:tentative="0">
      <w:start w:val="1"/>
      <w:numFmt w:val="decimal"/>
      <w:lvlText w:val="%1."/>
      <w:lvlJc w:val="left"/>
      <w:pPr>
        <w:tabs>
          <w:tab w:val="left" w:pos="312"/>
        </w:tabs>
      </w:pPr>
    </w:lvl>
  </w:abstractNum>
  <w:abstractNum w:abstractNumId="2">
    <w:nsid w:val="A6ED0219"/>
    <w:multiLevelType w:val="singleLevel"/>
    <w:tmpl w:val="A6ED0219"/>
    <w:lvl w:ilvl="0" w:tentative="0">
      <w:start w:val="1"/>
      <w:numFmt w:val="decimal"/>
      <w:lvlText w:val="%1."/>
      <w:lvlJc w:val="left"/>
      <w:pPr>
        <w:tabs>
          <w:tab w:val="left" w:pos="312"/>
        </w:tabs>
      </w:pPr>
    </w:lvl>
  </w:abstractNum>
  <w:abstractNum w:abstractNumId="3">
    <w:nsid w:val="BCDF260D"/>
    <w:multiLevelType w:val="singleLevel"/>
    <w:tmpl w:val="BCDF260D"/>
    <w:lvl w:ilvl="0" w:tentative="0">
      <w:start w:val="1"/>
      <w:numFmt w:val="decimal"/>
      <w:lvlText w:val="%1."/>
      <w:lvlJc w:val="left"/>
      <w:pPr>
        <w:tabs>
          <w:tab w:val="left" w:pos="312"/>
        </w:tabs>
      </w:pPr>
    </w:lvl>
  </w:abstractNum>
  <w:abstractNum w:abstractNumId="4">
    <w:nsid w:val="CFF72854"/>
    <w:multiLevelType w:val="singleLevel"/>
    <w:tmpl w:val="CFF72854"/>
    <w:lvl w:ilvl="0" w:tentative="0">
      <w:start w:val="1"/>
      <w:numFmt w:val="decimal"/>
      <w:lvlText w:val="%1."/>
      <w:lvlJc w:val="left"/>
      <w:pPr>
        <w:tabs>
          <w:tab w:val="left" w:pos="312"/>
        </w:tabs>
      </w:pPr>
    </w:lvl>
  </w:abstractNum>
  <w:abstractNum w:abstractNumId="5">
    <w:nsid w:val="D4FEA462"/>
    <w:multiLevelType w:val="singleLevel"/>
    <w:tmpl w:val="D4FEA462"/>
    <w:lvl w:ilvl="0" w:tentative="0">
      <w:start w:val="1"/>
      <w:numFmt w:val="decimal"/>
      <w:lvlText w:val="%1."/>
      <w:lvlJc w:val="left"/>
      <w:pPr>
        <w:tabs>
          <w:tab w:val="left" w:pos="312"/>
        </w:tabs>
      </w:pPr>
    </w:lvl>
  </w:abstractNum>
  <w:abstractNum w:abstractNumId="6">
    <w:nsid w:val="DFDD10EB"/>
    <w:multiLevelType w:val="singleLevel"/>
    <w:tmpl w:val="DFDD10EB"/>
    <w:lvl w:ilvl="0" w:tentative="0">
      <w:start w:val="1"/>
      <w:numFmt w:val="decimal"/>
      <w:suff w:val="nothing"/>
      <w:lvlText w:val="%1．"/>
      <w:lvlJc w:val="left"/>
      <w:pPr>
        <w:ind w:left="0" w:firstLine="400"/>
      </w:pPr>
      <w:rPr>
        <w:rFonts w:hint="default"/>
      </w:rPr>
    </w:lvl>
  </w:abstractNum>
  <w:abstractNum w:abstractNumId="7">
    <w:nsid w:val="E87F1431"/>
    <w:multiLevelType w:val="singleLevel"/>
    <w:tmpl w:val="E87F1431"/>
    <w:lvl w:ilvl="0" w:tentative="0">
      <w:start w:val="1"/>
      <w:numFmt w:val="bullet"/>
      <w:lvlText w:val=""/>
      <w:lvlJc w:val="left"/>
      <w:pPr>
        <w:ind w:left="420" w:hanging="420"/>
      </w:pPr>
      <w:rPr>
        <w:rFonts w:hint="default" w:ascii="Wingdings" w:hAnsi="Wingdings"/>
      </w:rPr>
    </w:lvl>
  </w:abstractNum>
  <w:abstractNum w:abstractNumId="8">
    <w:nsid w:val="EA8E9B73"/>
    <w:multiLevelType w:val="singleLevel"/>
    <w:tmpl w:val="EA8E9B73"/>
    <w:lvl w:ilvl="0" w:tentative="0">
      <w:start w:val="1"/>
      <w:numFmt w:val="decimal"/>
      <w:lvlText w:val="%1."/>
      <w:lvlJc w:val="left"/>
      <w:pPr>
        <w:tabs>
          <w:tab w:val="left" w:pos="312"/>
        </w:tabs>
      </w:pPr>
    </w:lvl>
  </w:abstractNum>
  <w:abstractNum w:abstractNumId="9">
    <w:nsid w:val="EEDEC369"/>
    <w:multiLevelType w:val="singleLevel"/>
    <w:tmpl w:val="EEDEC369"/>
    <w:lvl w:ilvl="0" w:tentative="0">
      <w:start w:val="1"/>
      <w:numFmt w:val="decimal"/>
      <w:lvlText w:val="%1."/>
      <w:lvlJc w:val="left"/>
      <w:pPr>
        <w:tabs>
          <w:tab w:val="left" w:pos="312"/>
        </w:tabs>
      </w:pPr>
    </w:lvl>
  </w:abstractNum>
  <w:abstractNum w:abstractNumId="10">
    <w:nsid w:val="F53E8040"/>
    <w:multiLevelType w:val="singleLevel"/>
    <w:tmpl w:val="F53E8040"/>
    <w:lvl w:ilvl="0" w:tentative="0">
      <w:start w:val="1"/>
      <w:numFmt w:val="decimal"/>
      <w:lvlText w:val="%1."/>
      <w:lvlJc w:val="left"/>
      <w:pPr>
        <w:tabs>
          <w:tab w:val="left" w:pos="312"/>
        </w:tabs>
      </w:pPr>
    </w:lvl>
  </w:abstractNum>
  <w:abstractNum w:abstractNumId="11">
    <w:nsid w:val="F68FDB06"/>
    <w:multiLevelType w:val="singleLevel"/>
    <w:tmpl w:val="F68FDB06"/>
    <w:lvl w:ilvl="0" w:tentative="0">
      <w:start w:val="1"/>
      <w:numFmt w:val="decimal"/>
      <w:lvlText w:val="%1."/>
      <w:lvlJc w:val="left"/>
      <w:pPr>
        <w:tabs>
          <w:tab w:val="left" w:pos="312"/>
        </w:tabs>
      </w:pPr>
    </w:lvl>
  </w:abstractNum>
  <w:abstractNum w:abstractNumId="12">
    <w:nsid w:val="FBFC7484"/>
    <w:multiLevelType w:val="singleLevel"/>
    <w:tmpl w:val="FBFC7484"/>
    <w:lvl w:ilvl="0" w:tentative="0">
      <w:start w:val="1"/>
      <w:numFmt w:val="decimal"/>
      <w:suff w:val="nothing"/>
      <w:lvlText w:val="%1．"/>
      <w:lvlJc w:val="left"/>
      <w:pPr>
        <w:ind w:left="0" w:firstLine="400"/>
      </w:pPr>
      <w:rPr>
        <w:rFonts w:hint="default"/>
      </w:rPr>
    </w:lvl>
  </w:abstractNum>
  <w:abstractNum w:abstractNumId="13">
    <w:nsid w:val="FCFC43EE"/>
    <w:multiLevelType w:val="singleLevel"/>
    <w:tmpl w:val="FCFC43EE"/>
    <w:lvl w:ilvl="0" w:tentative="0">
      <w:start w:val="1"/>
      <w:numFmt w:val="decimal"/>
      <w:suff w:val="nothing"/>
      <w:lvlText w:val="%1．"/>
      <w:lvlJc w:val="left"/>
      <w:pPr>
        <w:ind w:left="0" w:firstLine="400"/>
      </w:pPr>
      <w:rPr>
        <w:rFonts w:hint="default"/>
      </w:rPr>
    </w:lvl>
  </w:abstractNum>
  <w:abstractNum w:abstractNumId="14">
    <w:nsid w:val="2DAB2DDE"/>
    <w:multiLevelType w:val="singleLevel"/>
    <w:tmpl w:val="2DAB2DDE"/>
    <w:lvl w:ilvl="0" w:tentative="0">
      <w:start w:val="1"/>
      <w:numFmt w:val="decimal"/>
      <w:suff w:val="nothing"/>
      <w:lvlText w:val="%1．"/>
      <w:lvlJc w:val="left"/>
      <w:pPr>
        <w:ind w:left="0" w:firstLine="400"/>
      </w:pPr>
      <w:rPr>
        <w:rFonts w:hint="default"/>
      </w:rPr>
    </w:lvl>
  </w:abstractNum>
  <w:abstractNum w:abstractNumId="15">
    <w:nsid w:val="4B5F3E02"/>
    <w:multiLevelType w:val="singleLevel"/>
    <w:tmpl w:val="4B5F3E02"/>
    <w:lvl w:ilvl="0" w:tentative="0">
      <w:start w:val="1"/>
      <w:numFmt w:val="decimal"/>
      <w:suff w:val="nothing"/>
      <w:lvlText w:val="%1．"/>
      <w:lvlJc w:val="left"/>
      <w:pPr>
        <w:ind w:left="0" w:firstLine="400"/>
      </w:pPr>
      <w:rPr>
        <w:rFonts w:hint="default"/>
      </w:rPr>
    </w:lvl>
  </w:abstractNum>
  <w:abstractNum w:abstractNumId="16">
    <w:nsid w:val="53FF0146"/>
    <w:multiLevelType w:val="singleLevel"/>
    <w:tmpl w:val="53FF0146"/>
    <w:lvl w:ilvl="0" w:tentative="0">
      <w:start w:val="1"/>
      <w:numFmt w:val="bullet"/>
      <w:lvlText w:val=""/>
      <w:lvlJc w:val="left"/>
      <w:pPr>
        <w:ind w:left="420" w:hanging="420"/>
      </w:pPr>
      <w:rPr>
        <w:rFonts w:hint="default" w:ascii="Wingdings" w:hAnsi="Wingdings"/>
      </w:rPr>
    </w:lvl>
  </w:abstractNum>
  <w:abstractNum w:abstractNumId="17">
    <w:nsid w:val="65F36285"/>
    <w:multiLevelType w:val="singleLevel"/>
    <w:tmpl w:val="65F36285"/>
    <w:lvl w:ilvl="0" w:tentative="0">
      <w:start w:val="1"/>
      <w:numFmt w:val="decimal"/>
      <w:lvlText w:val="%1."/>
      <w:lvlJc w:val="left"/>
      <w:pPr>
        <w:tabs>
          <w:tab w:val="left" w:pos="312"/>
        </w:tabs>
      </w:pPr>
    </w:lvl>
  </w:abstractNum>
  <w:abstractNum w:abstractNumId="18">
    <w:nsid w:val="6CD845FC"/>
    <w:multiLevelType w:val="singleLevel"/>
    <w:tmpl w:val="6CD845FC"/>
    <w:lvl w:ilvl="0" w:tentative="0">
      <w:start w:val="1"/>
      <w:numFmt w:val="decimal"/>
      <w:lvlText w:val="%1."/>
      <w:lvlJc w:val="left"/>
      <w:pPr>
        <w:tabs>
          <w:tab w:val="left" w:pos="312"/>
        </w:tabs>
      </w:pPr>
    </w:lvl>
  </w:abstractNum>
  <w:abstractNum w:abstractNumId="19">
    <w:nsid w:val="76FDDDD4"/>
    <w:multiLevelType w:val="singleLevel"/>
    <w:tmpl w:val="76FDDDD4"/>
    <w:lvl w:ilvl="0" w:tentative="0">
      <w:start w:val="1"/>
      <w:numFmt w:val="decimal"/>
      <w:suff w:val="nothing"/>
      <w:lvlText w:val="%1．"/>
      <w:lvlJc w:val="left"/>
      <w:pPr>
        <w:ind w:left="0" w:firstLine="400"/>
      </w:pPr>
      <w:rPr>
        <w:rFonts w:hint="default"/>
      </w:rPr>
    </w:lvl>
  </w:abstractNum>
  <w:abstractNum w:abstractNumId="20">
    <w:nsid w:val="7DF71ACD"/>
    <w:multiLevelType w:val="singleLevel"/>
    <w:tmpl w:val="7DF71ACD"/>
    <w:lvl w:ilvl="0" w:tentative="0">
      <w:start w:val="1"/>
      <w:numFmt w:val="chineseCounting"/>
      <w:suff w:val="nothing"/>
      <w:lvlText w:val="%1、"/>
      <w:lvlJc w:val="left"/>
      <w:rPr>
        <w:rFonts w:hint="eastAsia"/>
      </w:rPr>
    </w:lvl>
  </w:abstractNum>
  <w:abstractNum w:abstractNumId="21">
    <w:nsid w:val="7EFF2B10"/>
    <w:multiLevelType w:val="singleLevel"/>
    <w:tmpl w:val="7EFF2B10"/>
    <w:lvl w:ilvl="0" w:tentative="0">
      <w:start w:val="1"/>
      <w:numFmt w:val="lowerLetter"/>
      <w:lvlText w:val="%1."/>
      <w:lvlJc w:val="left"/>
      <w:pPr>
        <w:tabs>
          <w:tab w:val="left" w:pos="312"/>
        </w:tabs>
      </w:pPr>
    </w:lvl>
  </w:abstractNum>
  <w:abstractNum w:abstractNumId="22">
    <w:nsid w:val="7F8E8F6D"/>
    <w:multiLevelType w:val="singleLevel"/>
    <w:tmpl w:val="7F8E8F6D"/>
    <w:lvl w:ilvl="0" w:tentative="0">
      <w:start w:val="1"/>
      <w:numFmt w:val="bullet"/>
      <w:lvlText w:val=""/>
      <w:lvlJc w:val="left"/>
      <w:pPr>
        <w:ind w:left="420" w:hanging="420"/>
      </w:pPr>
      <w:rPr>
        <w:rFonts w:hint="default" w:ascii="Wingdings" w:hAnsi="Wingdings"/>
      </w:rPr>
    </w:lvl>
  </w:abstractNum>
  <w:abstractNum w:abstractNumId="23">
    <w:nsid w:val="7FFEAE4A"/>
    <w:multiLevelType w:val="singleLevel"/>
    <w:tmpl w:val="7FFEAE4A"/>
    <w:lvl w:ilvl="0" w:tentative="0">
      <w:start w:val="1"/>
      <w:numFmt w:val="decimal"/>
      <w:suff w:val="nothing"/>
      <w:lvlText w:val="%1．"/>
      <w:lvlJc w:val="left"/>
      <w:pPr>
        <w:ind w:left="0" w:firstLine="400"/>
      </w:pPr>
      <w:rPr>
        <w:rFonts w:hint="default"/>
      </w:rPr>
    </w:lvl>
  </w:abstractNum>
  <w:num w:numId="1">
    <w:abstractNumId w:val="20"/>
  </w:num>
  <w:num w:numId="2">
    <w:abstractNumId w:val="3"/>
  </w:num>
  <w:num w:numId="3">
    <w:abstractNumId w:val="1"/>
  </w:num>
  <w:num w:numId="4">
    <w:abstractNumId w:val="13"/>
  </w:num>
  <w:num w:numId="5">
    <w:abstractNumId w:val="14"/>
  </w:num>
  <w:num w:numId="6">
    <w:abstractNumId w:val="16"/>
  </w:num>
  <w:num w:numId="7">
    <w:abstractNumId w:val="12"/>
  </w:num>
  <w:num w:numId="8">
    <w:abstractNumId w:val="22"/>
  </w:num>
  <w:num w:numId="9">
    <w:abstractNumId w:val="23"/>
  </w:num>
  <w:num w:numId="10">
    <w:abstractNumId w:val="6"/>
  </w:num>
  <w:num w:numId="11">
    <w:abstractNumId w:val="7"/>
  </w:num>
  <w:num w:numId="12">
    <w:abstractNumId w:val="4"/>
  </w:num>
  <w:num w:numId="13">
    <w:abstractNumId w:val="17"/>
  </w:num>
  <w:num w:numId="14">
    <w:abstractNumId w:val="21"/>
  </w:num>
  <w:num w:numId="15">
    <w:abstractNumId w:val="15"/>
  </w:num>
  <w:num w:numId="16">
    <w:abstractNumId w:val="19"/>
  </w:num>
  <w:num w:numId="17">
    <w:abstractNumId w:val="10"/>
  </w:num>
  <w:num w:numId="18">
    <w:abstractNumId w:val="9"/>
  </w:num>
  <w:num w:numId="19">
    <w:abstractNumId w:val="2"/>
  </w:num>
  <w:num w:numId="20">
    <w:abstractNumId w:val="18"/>
  </w:num>
  <w:num w:numId="21">
    <w:abstractNumId w:val="5"/>
  </w:num>
  <w:num w:numId="22">
    <w:abstractNumId w:val="0"/>
  </w:num>
  <w:num w:numId="23">
    <w:abstractNumId w:val="11"/>
  </w:num>
  <w:num w:numId="24">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EUS">
    <w15:presenceInfo w15:providerId="WPS Office" w15:userId="33038354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lYjMzMmQyZjYyNWZkNTJlYWZhNTljN2E0MmZhMjIifQ=="/>
  </w:docVars>
  <w:rsids>
    <w:rsidRoot w:val="BDFF1532"/>
    <w:rsid w:val="0BF3DF7B"/>
    <w:rsid w:val="0FFF0079"/>
    <w:rsid w:val="1E7F9B5D"/>
    <w:rsid w:val="1EE5148C"/>
    <w:rsid w:val="25864E76"/>
    <w:rsid w:val="28016167"/>
    <w:rsid w:val="2BEF9C57"/>
    <w:rsid w:val="2DFF534A"/>
    <w:rsid w:val="2E6726EF"/>
    <w:rsid w:val="31F66C68"/>
    <w:rsid w:val="33BB7CC3"/>
    <w:rsid w:val="3456C133"/>
    <w:rsid w:val="37B6B431"/>
    <w:rsid w:val="3BDE0AD1"/>
    <w:rsid w:val="3DE60510"/>
    <w:rsid w:val="3E752BCB"/>
    <w:rsid w:val="3EDD544B"/>
    <w:rsid w:val="3FEF4736"/>
    <w:rsid w:val="3FFF2BB0"/>
    <w:rsid w:val="436F1896"/>
    <w:rsid w:val="4EA7CDC9"/>
    <w:rsid w:val="4F7FD36E"/>
    <w:rsid w:val="5A5F5600"/>
    <w:rsid w:val="5B6F0F8E"/>
    <w:rsid w:val="5B9F317E"/>
    <w:rsid w:val="5BEDF53C"/>
    <w:rsid w:val="5E7F0BD3"/>
    <w:rsid w:val="5ECDFD30"/>
    <w:rsid w:val="5FDBC0BA"/>
    <w:rsid w:val="5FF07BDD"/>
    <w:rsid w:val="5FFB28C6"/>
    <w:rsid w:val="5FFD7C5B"/>
    <w:rsid w:val="67BDABD9"/>
    <w:rsid w:val="67F72B27"/>
    <w:rsid w:val="6AFDF47D"/>
    <w:rsid w:val="6BABAEDC"/>
    <w:rsid w:val="6BF4EEC6"/>
    <w:rsid w:val="6BFC7332"/>
    <w:rsid w:val="6C9D2DF9"/>
    <w:rsid w:val="6D7E9584"/>
    <w:rsid w:val="6DAFFE02"/>
    <w:rsid w:val="6DEAB630"/>
    <w:rsid w:val="6F7CB367"/>
    <w:rsid w:val="6F9E198F"/>
    <w:rsid w:val="6FDE3687"/>
    <w:rsid w:val="6FEF19DA"/>
    <w:rsid w:val="72B6CBE4"/>
    <w:rsid w:val="75B24BF6"/>
    <w:rsid w:val="767F2A61"/>
    <w:rsid w:val="774BB6F3"/>
    <w:rsid w:val="77BE2B5E"/>
    <w:rsid w:val="77F6E470"/>
    <w:rsid w:val="78DD392E"/>
    <w:rsid w:val="79FD5B00"/>
    <w:rsid w:val="7BCD7D11"/>
    <w:rsid w:val="7BF9A4B0"/>
    <w:rsid w:val="7CFF29EC"/>
    <w:rsid w:val="7CFFAE28"/>
    <w:rsid w:val="7D273DF6"/>
    <w:rsid w:val="7D7AF5F4"/>
    <w:rsid w:val="7DBFE3BA"/>
    <w:rsid w:val="7DE1A2E3"/>
    <w:rsid w:val="7DF71864"/>
    <w:rsid w:val="7DFB5EB2"/>
    <w:rsid w:val="7E3D1D4C"/>
    <w:rsid w:val="7E9F95F1"/>
    <w:rsid w:val="7EBF74D1"/>
    <w:rsid w:val="7EF8636F"/>
    <w:rsid w:val="7EFDB689"/>
    <w:rsid w:val="7F5A83F7"/>
    <w:rsid w:val="7F6C1F12"/>
    <w:rsid w:val="7F7578EC"/>
    <w:rsid w:val="7FD79F9A"/>
    <w:rsid w:val="7FDE053E"/>
    <w:rsid w:val="7FDE4DDB"/>
    <w:rsid w:val="7FEB716B"/>
    <w:rsid w:val="7FEDD387"/>
    <w:rsid w:val="7FEF7C0A"/>
    <w:rsid w:val="7FF61A7A"/>
    <w:rsid w:val="7FF936DF"/>
    <w:rsid w:val="7FFB8118"/>
    <w:rsid w:val="7FFBC569"/>
    <w:rsid w:val="8F2F5C6F"/>
    <w:rsid w:val="94F3F4A1"/>
    <w:rsid w:val="96B592A1"/>
    <w:rsid w:val="9B6EAFAD"/>
    <w:rsid w:val="9B7728FB"/>
    <w:rsid w:val="9E95BD53"/>
    <w:rsid w:val="9F720771"/>
    <w:rsid w:val="AAC78448"/>
    <w:rsid w:val="AEF7AA58"/>
    <w:rsid w:val="AFDF6ED6"/>
    <w:rsid w:val="B57F735C"/>
    <w:rsid w:val="B8DE2F78"/>
    <w:rsid w:val="BB5D9E2D"/>
    <w:rsid w:val="BB5EF4E0"/>
    <w:rsid w:val="BB7B8A0E"/>
    <w:rsid w:val="BBFFBCAB"/>
    <w:rsid w:val="BBFFEF51"/>
    <w:rsid w:val="BCEDD690"/>
    <w:rsid w:val="BDFF1532"/>
    <w:rsid w:val="BDFFC043"/>
    <w:rsid w:val="BEE5AB89"/>
    <w:rsid w:val="BEEF3C1D"/>
    <w:rsid w:val="BF7773D1"/>
    <w:rsid w:val="BF8F68A7"/>
    <w:rsid w:val="BFCFAC7A"/>
    <w:rsid w:val="BFFF7190"/>
    <w:rsid w:val="BFFFA2CE"/>
    <w:rsid w:val="C3EF2BF4"/>
    <w:rsid w:val="CF7D1B8D"/>
    <w:rsid w:val="D7CA1735"/>
    <w:rsid w:val="D8BFCC7B"/>
    <w:rsid w:val="DAFFFBDA"/>
    <w:rsid w:val="DBCFFFD3"/>
    <w:rsid w:val="DEFD45F4"/>
    <w:rsid w:val="DEFF02EC"/>
    <w:rsid w:val="DFAF365C"/>
    <w:rsid w:val="DFEC53D9"/>
    <w:rsid w:val="E2FFADA7"/>
    <w:rsid w:val="E51F979C"/>
    <w:rsid w:val="E6C9C19E"/>
    <w:rsid w:val="E7FDE06A"/>
    <w:rsid w:val="E9FF3AEA"/>
    <w:rsid w:val="EB7FEAED"/>
    <w:rsid w:val="EF5E6106"/>
    <w:rsid w:val="EFDDD577"/>
    <w:rsid w:val="F39F670A"/>
    <w:rsid w:val="F63F8E17"/>
    <w:rsid w:val="F6BFB47E"/>
    <w:rsid w:val="F796ED66"/>
    <w:rsid w:val="F79AB874"/>
    <w:rsid w:val="F7FD209E"/>
    <w:rsid w:val="F7FF8522"/>
    <w:rsid w:val="FABF8098"/>
    <w:rsid w:val="FAFE553E"/>
    <w:rsid w:val="FBAF59A3"/>
    <w:rsid w:val="FBEDBD73"/>
    <w:rsid w:val="FBEFF308"/>
    <w:rsid w:val="FD3F3451"/>
    <w:rsid w:val="FEBFF7CC"/>
    <w:rsid w:val="FECBA46F"/>
    <w:rsid w:val="FF3EDDF3"/>
    <w:rsid w:val="FF4DF990"/>
    <w:rsid w:val="FF5C074F"/>
    <w:rsid w:val="FFDBC756"/>
    <w:rsid w:val="FFDD02C7"/>
    <w:rsid w:val="FFDF1915"/>
    <w:rsid w:val="FFF71A1A"/>
    <w:rsid w:val="FFFBE57F"/>
    <w:rsid w:val="FFFF5A69"/>
    <w:rsid w:val="FFFFDA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Body Text"/>
    <w:basedOn w:val="1"/>
    <w:qFormat/>
    <w:uiPriority w:val="1"/>
    <w:pPr>
      <w:spacing w:before="38"/>
      <w:ind w:left="140"/>
    </w:pPr>
    <w:rPr>
      <w:rFonts w:ascii="仿宋" w:hAnsi="仿宋"/>
      <w:sz w:val="21"/>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microsoft.com/office/2011/relationships/commentsExtended" Target="commentsExtended.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comments" Target="comment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0" Type="http://schemas.microsoft.com/office/2011/relationships/people" Target="peop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49</Pages>
  <Words>6083</Words>
  <Characters>6591</Characters>
  <Lines>0</Lines>
  <Paragraphs>0</Paragraphs>
  <TotalTime>10</TotalTime>
  <ScaleCrop>false</ScaleCrop>
  <LinksUpToDate>false</LinksUpToDate>
  <CharactersWithSpaces>6693</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2023-05-15T03:28:00Z</dcterms:created>
  <dc:creator>REUS</dc:creator>
  <cp:lastModifiedBy>南衣</cp:lastModifiedBy>
  <dcterms:modified xsi:type="dcterms:W3CDTF">2024-07-18T09:31:48Z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240099AEDDCC2BC1C3BD59642E7DC3BF_41</vt:lpwstr>
  </property>
</Properties>
</file>