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霖久</w:t>
      </w:r>
      <w:bookmarkStart w:id="0" w:name="_GoBack"/>
      <w:bookmarkEnd w:id="0"/>
      <w:r>
        <w:rPr>
          <w:rFonts w:hint="eastAsia"/>
          <w:lang w:val="en-US" w:eastAsia="zh-CN"/>
        </w:rPr>
        <w:t>云操作手册</w:t>
      </w:r>
    </w:p>
    <w:p>
      <w:pPr>
        <w:outlineLvl w:val="0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前言</w:t>
      </w:r>
    </w:p>
    <w:p>
      <w:pPr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员工端：应用商店下载“霖久云”app</w:t>
      </w:r>
    </w:p>
    <w:p>
      <w:pPr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运营管理后台：</w:t>
      </w:r>
      <w:r>
        <w:rPr>
          <w:rFonts w:hint="eastAsia"/>
          <w:b/>
          <w:bCs/>
          <w:sz w:val="15"/>
          <w:szCs w:val="15"/>
          <w:lang w:val="en-US" w:eastAsia="zh-CN"/>
        </w:rPr>
        <w:fldChar w:fldCharType="begin"/>
      </w:r>
      <w:r>
        <w:rPr>
          <w:rFonts w:hint="eastAsia"/>
          <w:b/>
          <w:bCs/>
          <w:sz w:val="15"/>
          <w:szCs w:val="15"/>
          <w:lang w:val="en-US" w:eastAsia="zh-CN"/>
        </w:rPr>
        <w:instrText xml:space="preserve"> HYPERLINK "https://linjiucloud.ysservice.com.cn/#/login" </w:instrText>
      </w:r>
      <w:r>
        <w:rPr>
          <w:rFonts w:hint="eastAsia"/>
          <w:b/>
          <w:bCs/>
          <w:sz w:val="15"/>
          <w:szCs w:val="15"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sz w:val="15"/>
          <w:szCs w:val="15"/>
          <w:lang w:val="en-US" w:eastAsia="zh-CN"/>
        </w:rPr>
        <w:t>https://linjiucloud.ysservice.com.cn/#/login</w:t>
      </w:r>
      <w:r>
        <w:rPr>
          <w:rFonts w:hint="eastAsia"/>
          <w:b/>
          <w:bCs/>
          <w:sz w:val="15"/>
          <w:szCs w:val="15"/>
          <w:lang w:val="en-US" w:eastAsia="zh-CN"/>
        </w:rPr>
        <w:fldChar w:fldCharType="end"/>
      </w:r>
    </w:p>
    <w:p>
      <w:pPr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业主/游客端： 使用小程序，包括“霖久云”、“霖久智服”、“小乐共享停车”</w:t>
      </w:r>
    </w:p>
    <w:p>
      <w:pPr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组织架构设置</w:t>
      </w:r>
    </w:p>
    <w:p>
      <w:pPr>
        <w:widowControl w:val="0"/>
        <w:numPr>
          <w:ilvl w:val="0"/>
          <w:numId w:val="0"/>
        </w:numPr>
        <w:bidi w:val="0"/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应用：平台设置</w:t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新建组织：</w:t>
      </w:r>
      <w:r>
        <w:rPr>
          <w:rFonts w:hint="eastAsia"/>
          <w:b/>
          <w:bCs/>
          <w:sz w:val="15"/>
          <w:szCs w:val="15"/>
          <w:lang w:val="en-US" w:eastAsia="zh-CN"/>
        </w:rPr>
        <w:t>末端组织选择项目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可以下载模板后批量导入，也可以手动一个层级一个层级的添加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513330" cy="1722755"/>
            <wp:effectExtent l="0" t="0" r="1270" b="1460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8120" cy="1559560"/>
            <wp:effectExtent l="0" t="0" r="5080" b="10160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新建部门：</w:t>
      </w:r>
      <w:r>
        <w:rPr>
          <w:rFonts w:hint="eastAsia"/>
          <w:b/>
          <w:bCs/>
          <w:sz w:val="15"/>
          <w:szCs w:val="15"/>
          <w:lang w:val="en-US" w:eastAsia="zh-CN"/>
        </w:rPr>
        <w:t>需要先新建组织，然后新建部门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可以下载模板后批量导入，也可以手动一个层级一个层级的添加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955165"/>
            <wp:effectExtent l="0" t="0" r="9525" b="10795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新建岗位：</w:t>
      </w:r>
      <w:r>
        <w:rPr>
          <w:rFonts w:hint="eastAsia"/>
          <w:b/>
          <w:bCs/>
          <w:sz w:val="15"/>
          <w:szCs w:val="15"/>
          <w:lang w:val="en-US" w:eastAsia="zh-CN"/>
        </w:rPr>
        <w:t>需要先新建部门，然后新建岗位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可以下载模板后批量导入，也可以手动一个层级一个层级的添加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769110"/>
            <wp:effectExtent l="0" t="0" r="5080" b="13970"/>
            <wp:docPr id="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人员管理：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4.1 新增人员：</w:t>
      </w:r>
      <w:r>
        <w:rPr>
          <w:rFonts w:hint="eastAsia"/>
          <w:b/>
          <w:bCs/>
          <w:sz w:val="15"/>
          <w:szCs w:val="15"/>
          <w:lang w:val="en-US" w:eastAsia="zh-CN"/>
        </w:rPr>
        <w:t>可以下载模板后批量导入，也可以手动一个一个的添加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999105"/>
            <wp:effectExtent l="0" t="0" r="6350" b="3175"/>
            <wp:docPr id="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 设置主岗：</w:t>
      </w:r>
      <w:r>
        <w:rPr>
          <w:rFonts w:hint="eastAsia"/>
          <w:b/>
          <w:bCs/>
          <w:sz w:val="15"/>
          <w:szCs w:val="15"/>
          <w:lang w:val="en-US" w:eastAsia="zh-CN"/>
        </w:rPr>
        <w:t>新增或编辑人员信息时设置主岗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999105"/>
            <wp:effectExtent l="0" t="0" r="6350" b="3175"/>
            <wp:docPr id="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4.3 设置兼岗：</w:t>
      </w:r>
      <w:r>
        <w:rPr>
          <w:rFonts w:hint="eastAsia"/>
          <w:b/>
          <w:bCs/>
          <w:sz w:val="15"/>
          <w:szCs w:val="15"/>
          <w:lang w:val="en-US" w:eastAsia="zh-CN"/>
        </w:rPr>
        <w:t>岗位管理-人员 设置兼岗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690" cy="2499360"/>
            <wp:effectExtent l="0" t="0" r="635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岗位赋权：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 配置角色：</w:t>
      </w:r>
      <w:r>
        <w:rPr>
          <w:rFonts w:hint="eastAsia"/>
          <w:b/>
          <w:bCs/>
          <w:sz w:val="15"/>
          <w:szCs w:val="15"/>
          <w:lang w:val="en-US" w:eastAsia="zh-CN"/>
        </w:rPr>
        <w:t>应用配置（分配霖久云app端应用权限）、权限配置（分配PC端菜单和操作权限）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635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 岗位赋权：</w:t>
      </w:r>
      <w:r>
        <w:rPr>
          <w:rFonts w:hint="eastAsia"/>
          <w:b/>
          <w:bCs/>
          <w:sz w:val="15"/>
          <w:szCs w:val="15"/>
          <w:lang w:val="en-US" w:eastAsia="zh-CN"/>
        </w:rPr>
        <w:t>角色关联上岗位，岗位上的人就有角色所对应的权限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项目设置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/>
          <w:b/>
          <w:bCs/>
          <w:sz w:val="15"/>
          <w:szCs w:val="15"/>
          <w:lang w:val="en-US" w:eastAsia="zh-CN"/>
        </w:rPr>
        <w:t>项目业户管理-&gt;项目管理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 编辑：</w:t>
      </w:r>
      <w:r>
        <w:rPr>
          <w:rFonts w:hint="eastAsia"/>
          <w:b/>
          <w:bCs/>
          <w:sz w:val="15"/>
          <w:szCs w:val="15"/>
          <w:lang w:val="en-US" w:eastAsia="zh-CN"/>
        </w:rPr>
        <w:t>编辑项目基本信息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6.2 配置：</w:t>
      </w:r>
      <w:r>
        <w:rPr>
          <w:rFonts w:hint="eastAsia"/>
          <w:b/>
          <w:bCs/>
          <w:sz w:val="15"/>
          <w:szCs w:val="15"/>
          <w:lang w:val="en-US" w:eastAsia="zh-CN"/>
        </w:rPr>
        <w:t>设置项目等级、项目服务热线、是否在小程序端展示、工单处理类型、位置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6.3 应用配置：</w:t>
      </w:r>
      <w:r>
        <w:rPr>
          <w:rFonts w:hint="eastAsia"/>
          <w:b/>
          <w:bCs/>
          <w:sz w:val="15"/>
          <w:szCs w:val="15"/>
          <w:lang w:val="en-US" w:eastAsia="zh-CN"/>
        </w:rPr>
        <w:t>设置小程序端展示的应用</w:t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业户管理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 新建空间：</w:t>
      </w:r>
      <w:r>
        <w:rPr>
          <w:rFonts w:hint="eastAsia"/>
          <w:b/>
          <w:bCs/>
          <w:sz w:val="15"/>
          <w:szCs w:val="15"/>
          <w:lang w:val="en-US" w:eastAsia="zh-CN"/>
        </w:rPr>
        <w:t>项目业户管理 -&gt; 空间管理，选择项目，添加子空间。按层级添加空间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499360"/>
            <wp:effectExtent l="0" t="0" r="635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7.2 客户管理： 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7.2.1 后端新增客户：</w:t>
      </w:r>
      <w:r>
        <w:rPr>
          <w:rFonts w:hint="eastAsia"/>
          <w:b/>
          <w:bCs/>
          <w:sz w:val="15"/>
          <w:szCs w:val="15"/>
          <w:lang w:val="en-US" w:eastAsia="zh-CN"/>
        </w:rPr>
        <w:t>项目业户管理 -&gt; 客户管理，选择项目，选择房屋。添加客户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999105"/>
            <wp:effectExtent l="0" t="0" r="6350" b="3175"/>
            <wp:docPr id="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 xml:space="preserve">7.2.2 业主申请房屋认证： </w:t>
      </w:r>
      <w:r>
        <w:rPr>
          <w:rFonts w:hint="eastAsia"/>
          <w:b/>
          <w:bCs/>
          <w:sz w:val="15"/>
          <w:szCs w:val="15"/>
          <w:lang w:val="en-US" w:eastAsia="zh-CN"/>
        </w:rPr>
        <w:t>小程序，我的-&gt;用户认证，发起认证申请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1558290" cy="2898775"/>
            <wp:effectExtent l="0" t="0" r="11430" b="1206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7.2.3 房屋认证审批：</w:t>
      </w:r>
      <w:r>
        <w:rPr>
          <w:rFonts w:hint="eastAsia"/>
          <w:b/>
          <w:bCs/>
          <w:sz w:val="15"/>
          <w:szCs w:val="15"/>
          <w:lang w:val="en-US" w:eastAsia="zh-CN"/>
        </w:rPr>
        <w:t>配置审批人，可指定网格、人、岗位和组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菜单路径：审批管理-审批列表，新增，选择项目，选择“认证-房屋认证”审批，新增审批节点，可配置多层审批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审批人在霖久云app我的待办中审批通过。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6690" cy="2999105"/>
            <wp:effectExtent l="0" t="0" r="6350" b="3175"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商户号管理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8.1 新增商户号：</w:t>
      </w:r>
      <w:r>
        <w:rPr>
          <w:rFonts w:hint="eastAsia"/>
          <w:b/>
          <w:bCs/>
          <w:sz w:val="15"/>
          <w:szCs w:val="15"/>
          <w:lang w:val="en-US" w:eastAsia="zh-CN"/>
        </w:rPr>
        <w:t>项目业户管理 -&gt; 商户号管理，新增商户号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2513965" cy="1431925"/>
            <wp:effectExtent l="0" t="0" r="635" b="635"/>
            <wp:docPr id="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6665" cy="1438910"/>
            <wp:effectExtent l="0" t="0" r="3175" b="8890"/>
            <wp:docPr id="8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8.2 支付配置：</w:t>
      </w:r>
      <w:r>
        <w:rPr>
          <w:rFonts w:hint="eastAsia"/>
          <w:b/>
          <w:bCs/>
          <w:sz w:val="15"/>
          <w:szCs w:val="15"/>
          <w:lang w:val="en-US" w:eastAsia="zh-CN"/>
        </w:rPr>
        <w:t>项目业户管理 -&gt; 商户号管理，选择对应商户，支付配置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6690" cy="2999105"/>
            <wp:effectExtent l="0" t="0" r="6350" b="3175"/>
            <wp:docPr id="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outlineLvl w:val="1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应用管理</w:t>
      </w:r>
    </w:p>
    <w:p>
      <w:pPr>
        <w:widowControl w:val="0"/>
        <w:numPr>
          <w:ilvl w:val="0"/>
          <w:numId w:val="3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员工端应用：</w:t>
      </w:r>
      <w:r>
        <w:rPr>
          <w:rFonts w:hint="eastAsia"/>
          <w:b/>
          <w:bCs/>
          <w:sz w:val="15"/>
          <w:szCs w:val="15"/>
          <w:lang w:val="en-US" w:eastAsia="zh-CN"/>
        </w:rPr>
        <w:t>（应用管理-B端应用），默认员工都能看到所有应用，如果需要部分员工才能看到应用需开启授权状态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99105"/>
            <wp:effectExtent l="0" t="0" r="6350" b="3175"/>
            <wp:docPr id="8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业主/用户端应用：</w:t>
      </w:r>
      <w:r>
        <w:rPr>
          <w:rFonts w:hint="eastAsia"/>
          <w:b/>
          <w:bCs/>
          <w:sz w:val="15"/>
          <w:szCs w:val="15"/>
          <w:lang w:val="en-US" w:eastAsia="zh-CN"/>
        </w:rPr>
        <w:t>（应用管理-C端应用），配置小程序端能看到的应用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999105"/>
            <wp:effectExtent l="0" t="0" r="6350" b="3175"/>
            <wp:docPr id="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工单</w:t>
      </w:r>
    </w:p>
    <w:p>
      <w:pPr>
        <w:widowControl w:val="0"/>
        <w:numPr>
          <w:ilvl w:val="0"/>
          <w:numId w:val="4"/>
        </w:numPr>
        <w:jc w:val="both"/>
        <w:outlineLvl w:val="1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工单流程：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2505710" cy="4025900"/>
            <wp:effectExtent l="0" t="0" r="8890" b="1270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①员工端创建工单，可以创建自查工单和客户报单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②项目需配置自查和客户报单的默认处理人（见人员配置篇）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③业主端可以创建客户报单、投诉工单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后台端配置：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 项目配置：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 w:ascii="宋体" w:hAnsi="宋体" w:eastAsia="宋体" w:cs="宋体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2.1.1 配置工单处理类型：</w:t>
      </w:r>
      <w:r>
        <w:rPr>
          <w:rFonts w:hint="eastAsia"/>
          <w:b/>
          <w:bCs/>
          <w:sz w:val="21"/>
          <w:szCs w:val="21"/>
          <w:lang w:val="en-US" w:eastAsia="zh-CN"/>
        </w:rPr>
        <w:t>项目业户管理-&gt;项目管理，选择项目，配置，设置工单处理类型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999105"/>
            <wp:effectExtent l="0" t="0" r="6350" b="3175"/>
            <wp:docPr id="8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b/>
          <w:bCs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>2.1.2 配置项目服务时间：</w:t>
      </w:r>
      <w:r>
        <w:rPr>
          <w:rFonts w:hint="eastAsia"/>
          <w:b/>
          <w:bCs/>
          <w:sz w:val="18"/>
          <w:szCs w:val="18"/>
          <w:lang w:val="en-US" w:eastAsia="zh-CN"/>
        </w:rPr>
        <w:t>服务时间外不能创建工单，项目业户管理-&gt;项目管理，选择项目，编辑，设置上下班时间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999105"/>
            <wp:effectExtent l="0" t="0" r="6350" b="3175"/>
            <wp:docPr id="8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lang w:val="en-US" w:eastAsia="zh-CN"/>
        </w:rPr>
        <w:t>2.2 工单分类配置：</w:t>
      </w:r>
      <w:r>
        <w:rPr>
          <w:rFonts w:hint="eastAsia"/>
          <w:b/>
          <w:bCs/>
          <w:sz w:val="16"/>
          <w:szCs w:val="16"/>
          <w:lang w:val="en-US" w:eastAsia="zh-CN"/>
        </w:rPr>
        <w:t>工单管理 -&gt; 分类管理 -&gt; 新增，新增问题分类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99105"/>
            <wp:effectExtent l="0" t="0" r="6350" b="3175"/>
            <wp:docPr id="8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2.3人员配置：</w:t>
      </w:r>
      <w:r>
        <w:rPr>
          <w:rFonts w:hint="eastAsia"/>
          <w:b/>
          <w:bCs/>
          <w:sz w:val="15"/>
          <w:szCs w:val="15"/>
          <w:lang w:val="en-US" w:eastAsia="zh-CN"/>
        </w:rPr>
        <w:t>审批管理-审批列表，新增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999105"/>
            <wp:effectExtent l="0" t="0" r="6350" b="3175"/>
            <wp:docPr id="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  <w:t>①配置工单处理人后，创建工单时，会默认指定到处理人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  <w:t>②自查工单处理选择--自查录单默认处理人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18"/>
          <w:szCs w:val="18"/>
          <w:lang w:val="en-US" w:eastAsia="zh-CN"/>
        </w:rPr>
        <w:t>③投诉工单处理人选择--投诉工单处理人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16"/>
          <w:lang w:val="en-US" w:eastAsia="zh-CN"/>
        </w:rPr>
        <w:t>④客户报单处理人选择--客户报单处理人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16"/>
          <w:lang w:val="en-US" w:eastAsia="zh-CN"/>
        </w:rPr>
        <w:t>⑤</w:t>
      </w:r>
      <w:r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  <w:t>投诉责任认定配置选择【责任认定】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16"/>
          <w:lang w:val="en-US" w:eastAsia="zh-CN"/>
        </w:rPr>
        <w:t>⑥</w:t>
      </w:r>
      <w:r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  <w:t>投诉升级配置选择【投诉升级】（工单超过7天后，处理人自动变更，超过15天后，再次升级成更高一级处理人，此处理人在【投诉升级】审批类型处配置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16"/>
          <w:lang w:val="en-US" w:eastAsia="zh-CN"/>
        </w:rPr>
        <w:t>⑦</w:t>
      </w:r>
      <w:r>
        <w:rPr>
          <w:rFonts w:hint="default" w:ascii="宋体" w:hAnsi="宋体" w:eastAsia="宋体" w:cs="宋体"/>
          <w:b/>
          <w:bCs/>
          <w:sz w:val="16"/>
          <w:szCs w:val="16"/>
          <w:lang w:val="en-US" w:eastAsia="zh-CN"/>
        </w:rPr>
        <w:t>投诉事件还原驳回人【事件还原驳回处理人】（事件还原填写后此人可以驳回，驳回后工单处理人需要重新填写）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sz w:val="13"/>
          <w:szCs w:val="13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工单流程：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3.1创建工单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3.1.1 创建客户报单/自查工单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a.</w:t>
      </w:r>
      <w:r>
        <w:rPr>
          <w:rFonts w:hint="default" w:ascii="宋体" w:hAnsi="宋体" w:eastAsia="宋体" w:cs="宋体"/>
          <w:sz w:val="15"/>
          <w:szCs w:val="15"/>
          <w:lang w:val="en-US" w:eastAsia="zh-CN"/>
        </w:rPr>
        <w:t>点击【新增工单】应用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b.</w:t>
      </w:r>
      <w:r>
        <w:rPr>
          <w:rFonts w:hint="default" w:ascii="宋体" w:hAnsi="宋体" w:eastAsia="宋体" w:cs="宋体"/>
          <w:sz w:val="15"/>
          <w:szCs w:val="15"/>
          <w:lang w:val="en-US" w:eastAsia="zh-CN"/>
        </w:rPr>
        <w:t>选择项目、工单类型、地址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c.</w:t>
      </w:r>
      <w:r>
        <w:rPr>
          <w:rFonts w:hint="default" w:ascii="宋体" w:hAnsi="宋体" w:eastAsia="宋体" w:cs="宋体"/>
          <w:sz w:val="15"/>
          <w:szCs w:val="15"/>
          <w:lang w:val="en-US" w:eastAsia="zh-CN"/>
        </w:rPr>
        <w:t>输入问题详情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d.</w:t>
      </w:r>
      <w:r>
        <w:rPr>
          <w:rFonts w:hint="default" w:ascii="宋体" w:hAnsi="宋体" w:eastAsia="宋体" w:cs="宋体"/>
          <w:sz w:val="15"/>
          <w:szCs w:val="15"/>
          <w:lang w:val="en-US" w:eastAsia="zh-CN"/>
        </w:rPr>
        <w:t>上传图片，选择上门时间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sz w:val="15"/>
          <w:szCs w:val="15"/>
          <w:lang w:val="en-US" w:eastAsia="zh-CN"/>
        </w:rPr>
        <w:t>e.</w:t>
      </w:r>
      <w:r>
        <w:rPr>
          <w:rFonts w:hint="default" w:ascii="宋体" w:hAnsi="宋体" w:eastAsia="宋体" w:cs="宋体"/>
          <w:sz w:val="15"/>
          <w:szCs w:val="15"/>
          <w:lang w:val="en-US" w:eastAsia="zh-CN"/>
        </w:rPr>
        <w:t>点击【提交】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1541145" cy="3335020"/>
            <wp:effectExtent l="0" t="0" r="13335" b="2540"/>
            <wp:docPr id="98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6690" cy="3151505"/>
            <wp:effectExtent l="0" t="0" r="6350" b="3175"/>
            <wp:docPr id="124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default"/>
          <w:color w:val="FF0000"/>
          <w:sz w:val="13"/>
          <w:szCs w:val="13"/>
          <w:lang w:val="en-US" w:eastAsia="zh-CN"/>
        </w:rPr>
        <w:t>处理人：</w:t>
      </w:r>
      <w:r>
        <w:rPr>
          <w:rFonts w:hint="eastAsia"/>
          <w:color w:val="FF0000"/>
          <w:sz w:val="13"/>
          <w:szCs w:val="13"/>
          <w:lang w:val="en-US" w:eastAsia="zh-CN"/>
        </w:rPr>
        <w:t>霖久云</w:t>
      </w:r>
      <w:r>
        <w:rPr>
          <w:rFonts w:hint="default"/>
          <w:color w:val="FF0000"/>
          <w:sz w:val="13"/>
          <w:szCs w:val="13"/>
          <w:lang w:val="en-US" w:eastAsia="zh-CN"/>
        </w:rPr>
        <w:t>后台配置后默认处理人，也可以更改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3.1.2 创建投诉工单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default" w:ascii="宋体" w:hAnsi="宋体" w:eastAsia="宋体" w:cs="宋体"/>
          <w:sz w:val="15"/>
          <w:szCs w:val="15"/>
          <w:lang w:val="en-US" w:eastAsia="zh-CN"/>
        </w:rPr>
        <w:t>小程序点击【投诉建议】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sz w:val="15"/>
          <w:szCs w:val="15"/>
          <w:lang w:val="en-US" w:eastAsia="zh-CN"/>
        </w:rPr>
      </w:pPr>
      <w:r>
        <w:rPr>
          <w:rFonts w:hint="default" w:ascii="宋体" w:hAnsi="宋体" w:eastAsia="宋体" w:cs="宋体"/>
          <w:sz w:val="15"/>
          <w:szCs w:val="15"/>
          <w:lang w:val="en-US" w:eastAsia="zh-CN"/>
        </w:rPr>
        <w:t>输入内容，点击【提交】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1553210" cy="3363595"/>
            <wp:effectExtent l="0" t="0" r="1270" b="444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8600" cy="3241040"/>
            <wp:effectExtent l="0" t="0" r="10160" b="508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3.1.3 客户扫码报单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生产二维码：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"https://linjiuyun.com/addOrder?projectId=PO135172507141649074521448096670"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https://linjiuyun.com/addOrder?projectId=PO135172507141649074521448096670</w:t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测试二维码：需要在小程序中配置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3.2接单/派单/抢单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在项目管理中配置工单处理类型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3.2.1 接单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创建工单时，指定了处理人，则由指定处理人处理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 派单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创建工单时，未指定处理人，则由指定派单人处理，在审批列表中配置派单人，如果未配置派单人，则工单无法处理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3.3.3 抢单  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创建工单时，未指定处理人，且未配置派单，则项目下所有员工抢单处理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3.3.4 自动派单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创建工单时，未指定处理人，且配置了自动派单，则根据工单分类的所属条线随机选择一名对应条线的员工处理工单。勾选了自动派单不能再勾选接单或派单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3.3处理工单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b/>
          <w:bCs/>
          <w:color w:val="auto"/>
          <w:sz w:val="13"/>
          <w:szCs w:val="13"/>
          <w:lang w:val="en-US" w:eastAsia="zh-CN"/>
        </w:rPr>
      </w:pPr>
      <w:r>
        <w:rPr>
          <w:rFonts w:hint="eastAsia"/>
          <w:b/>
          <w:bCs/>
          <w:color w:val="auto"/>
          <w:sz w:val="13"/>
          <w:szCs w:val="13"/>
          <w:lang w:val="en-US" w:eastAsia="zh-CN"/>
        </w:rPr>
        <w:t>3.3.1自查录单流程：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3471545" cy="2039620"/>
            <wp:effectExtent l="0" t="0" r="3175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b/>
          <w:bCs/>
          <w:color w:val="auto"/>
          <w:sz w:val="13"/>
          <w:szCs w:val="13"/>
          <w:lang w:val="en-US" w:eastAsia="zh-CN"/>
        </w:rPr>
      </w:pPr>
      <w:r>
        <w:rPr>
          <w:rFonts w:hint="eastAsia"/>
          <w:b/>
          <w:bCs/>
          <w:color w:val="auto"/>
          <w:sz w:val="13"/>
          <w:szCs w:val="13"/>
          <w:lang w:val="en-US" w:eastAsia="zh-CN"/>
        </w:rPr>
        <w:t>3.3.2客户报单流程：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3985260" cy="2719070"/>
            <wp:effectExtent l="0" t="0" r="7620" b="889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b/>
          <w:bCs/>
          <w:color w:val="auto"/>
          <w:sz w:val="13"/>
          <w:szCs w:val="13"/>
          <w:lang w:val="en-US" w:eastAsia="zh-CN"/>
        </w:rPr>
      </w:pPr>
      <w:r>
        <w:rPr>
          <w:rFonts w:hint="eastAsia"/>
          <w:b/>
          <w:bCs/>
          <w:color w:val="auto"/>
          <w:sz w:val="13"/>
          <w:szCs w:val="13"/>
          <w:lang w:val="en-US" w:eastAsia="zh-CN"/>
        </w:rPr>
        <w:t>3.3.3客户投诉流程：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034280" cy="3556000"/>
            <wp:effectExtent l="0" t="0" r="10160" b="1016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巡检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总流程：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320665" cy="3905250"/>
            <wp:effectExtent l="0" t="0" r="13335" b="1143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后台端配置：管理后台</w:t>
      </w:r>
    </w:p>
    <w:p>
      <w:pPr>
        <w:widowControl w:val="0"/>
        <w:numPr>
          <w:ilvl w:val="1"/>
          <w:numId w:val="6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新建点位类型：</w:t>
      </w:r>
      <w:r>
        <w:rPr>
          <w:rFonts w:hint="eastAsia"/>
          <w:b/>
          <w:bCs/>
          <w:sz w:val="15"/>
          <w:szCs w:val="15"/>
          <w:lang w:val="en-US" w:eastAsia="zh-CN"/>
        </w:rPr>
        <w:t>点位类型中包含了点位的分类、点位的巡查频次以及点位巡查的标准，点位类型新增可单个新增、使用模版批量导入导出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0" distR="0">
            <wp:extent cx="5257800" cy="2486025"/>
            <wp:effectExtent l="0" t="0" r="0" b="13335"/>
            <wp:docPr id="23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6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新建点位：</w:t>
      </w:r>
      <w:r>
        <w:rPr>
          <w:rFonts w:hint="eastAsia"/>
          <w:b/>
          <w:bCs/>
          <w:sz w:val="15"/>
          <w:szCs w:val="15"/>
          <w:lang w:val="en-US" w:eastAsia="zh-CN"/>
        </w:rPr>
        <w:t>品质巡检-&gt;点位管理，选择点位类型和项目，新增点位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i/>
          <w:iCs/>
          <w:sz w:val="15"/>
          <w:szCs w:val="15"/>
          <w:lang w:val="en-US" w:eastAsia="zh-CN"/>
        </w:rPr>
        <w:t>根据点位类型的分类可进行点位新建，支持查询、单个\批量删除、导入导出，新增点位需要选择类型的最后一个子集和点位的项目，因为巡检二维码是和巡更编码绑定，所以新增完点位需要绑定巡更编码，巡检计划中需要添加点位进行扫码巡查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1.2.1 新增点位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0" distR="0">
            <wp:extent cx="5257800" cy="2543175"/>
            <wp:effectExtent l="0" t="0" r="0" b="1905"/>
            <wp:docPr id="31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1.2.2 绑定编码：绑定巡检二维码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72405" cy="2541905"/>
            <wp:effectExtent l="0" t="0" r="635" b="317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6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新建巡检计划：</w:t>
      </w:r>
      <w:r>
        <w:rPr>
          <w:rFonts w:hint="eastAsia"/>
          <w:b/>
          <w:bCs/>
          <w:sz w:val="15"/>
          <w:szCs w:val="15"/>
          <w:lang w:val="en-US" w:eastAsia="zh-CN"/>
        </w:rPr>
        <w:t>品质巡检 -&gt; 巡检计划 -&gt; 新增计划，设置巡检频次和巡检点位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员工端：</w:t>
      </w:r>
      <w:r>
        <w:rPr>
          <w:rFonts w:hint="eastAsia"/>
          <w:b/>
          <w:bCs/>
          <w:sz w:val="15"/>
          <w:szCs w:val="15"/>
          <w:lang w:val="en-US" w:eastAsia="zh-CN"/>
        </w:rPr>
        <w:t>霖久云app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 巡检：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2.1.1首页扫码巡检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1407160" cy="2984500"/>
            <wp:effectExtent l="0" t="0" r="1016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2.1.2 我的待办 -&gt; 任务详情 扫码巡检。转派是让其他人完成此巡检任务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1704975" cy="3518535"/>
            <wp:effectExtent l="0" t="0" r="1905" b="1905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收费</w:t>
      </w: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收费分类维护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收费科目维护</w:t>
      </w:r>
    </w:p>
    <w:p>
      <w:pPr>
        <w:numPr>
          <w:ilvl w:val="0"/>
          <w:numId w:val="0"/>
        </w:numPr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选中左侧分类筛选中的子分类后-新增科目：填写科目名称，选择空间类型（房屋，车位，店铺），收费频次，是否固定价-计费因子，提交生成数据后，支持编辑和删除。已被后面流程关联则不能直接删除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收费标准维护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3.1左侧收费科目选中最子级的科目后，新增收费标准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3.2选择收费项目，填写标准名称。计费公式由科目直接带出，填写单价。并在右侧选中按照此标准进行收费的房屋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3.3提交后生成收费标准，可编辑删除。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房产收费标准维护</w:t>
      </w:r>
    </w:p>
    <w:p>
      <w:pPr>
        <w:numPr>
          <w:ilvl w:val="0"/>
          <w:numId w:val="0"/>
        </w:numPr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房屋标准配置左侧平铺展示项目下所有的空间房屋，选中房屋后可查询到房屋所关联的所有标准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点击绑定标准，弹出项目下所有的收费标准。可以便利操作修改房屋关联标准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特别备注：一个房屋在一个科目下只能关联一个标准，可关联多个科目下的标准。需要以此来保证科目费用生成时，只有唯一一个费用方案。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499360"/>
            <wp:effectExtent l="0" t="0" r="6350" b="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259965"/>
            <wp:effectExtent l="0" t="0" r="3810" b="1079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收费任务维护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 新增收费任务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收费任务-新增收费任务：选择项目，填写任务名称，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开始时间-结束时间——只能月初到月末，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收费科目——可多选，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右侧收费对象-勾选本次需要生成收费账单的房屋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保存并立即执行，直接执行任务-任务状态已执行。生成任务数据可以查看，编辑，重新执行，作废和发布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保存，生成待执行任务。生成任务数据可查看，编辑，执行，作废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219325"/>
            <wp:effectExtent l="0" t="0" r="635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 生成收费任务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15"/>
          <w:szCs w:val="15"/>
          <w:lang w:val="en-US" w:eastAsia="zh-CN" w:bidi="ar"/>
        </w:rPr>
        <w:t>收费任务生成账单前提</w:t>
      </w: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：需要科目下已经设置了标准，且所勾选房屋关联了标准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15"/>
          <w:szCs w:val="15"/>
          <w:lang w:val="en-US" w:eastAsia="zh-CN" w:bidi="ar"/>
        </w:rPr>
        <w:t>执行收费任务后的生成逻辑</w:t>
      </w: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：</w:t>
      </w:r>
    </w:p>
    <w:p>
      <w:pPr>
        <w:numPr>
          <w:ilvl w:val="0"/>
          <w:numId w:val="8"/>
        </w:numPr>
        <w:ind w:firstLine="420" w:firstLineChars="0"/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根据项目下所选科目-对应的标准（标准中有计费公式和单价）+所勾选房屋+时间生成收费账单明细</w:t>
      </w:r>
    </w:p>
    <w:p>
      <w:pPr>
        <w:numPr>
          <w:ilvl w:val="0"/>
          <w:numId w:val="8"/>
        </w:numPr>
        <w:ind w:left="0" w:leftChars="0" w:firstLine="420" w:firstLineChars="0"/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如果房屋+科目+时间，已经在任务A生成过且未作废。任务B选择了相同的数据生成，则任务B中已经在其他任务中生成过的应收账单不会重复生成</w:t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</w:p>
    <w:p>
      <w:pPr>
        <w:numPr>
          <w:ilvl w:val="0"/>
          <w:numId w:val="0"/>
        </w:numPr>
        <w:ind w:left="420" w:leftChars="0"/>
        <w:rPr>
          <w:rFonts w:hint="default" w:ascii="宋体" w:hAnsi="宋体" w:eastAsia="宋体" w:cs="宋体"/>
          <w:b/>
          <w:bCs/>
          <w:color w:val="FF0000"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15"/>
          <w:szCs w:val="15"/>
          <w:lang w:val="en-US" w:eastAsia="zh-CN" w:bidi="ar"/>
        </w:rPr>
        <w:t>执行收费任务之后结果</w:t>
      </w:r>
    </w:p>
    <w:p>
      <w:pPr>
        <w:numPr>
          <w:ilvl w:val="0"/>
          <w:numId w:val="9"/>
        </w:numPr>
        <w:ind w:firstLine="420" w:firstLineChars="0"/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任务执行之后列表中会直接返回生成结果：共 X条，成功 X 条，失败X 条</w:t>
      </w:r>
    </w:p>
    <w:p>
      <w:pPr>
        <w:numPr>
          <w:ilvl w:val="0"/>
          <w:numId w:val="9"/>
        </w:numPr>
        <w:ind w:firstLine="420" w:firstLineChars="0"/>
        <w:rPr>
          <w:rFonts w:hint="default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列表点击查看-应收明细可以查看生成的结果明细数据，可做数据的确认</w:t>
      </w:r>
    </w:p>
    <w:p>
      <w:pPr>
        <w:numPr>
          <w:ilvl w:val="0"/>
          <w:numId w:val="9"/>
        </w:numPr>
        <w:ind w:firstLine="420" w:firstLineChars="0"/>
        <w:rPr>
          <w:rFonts w:hint="default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列表点击查看-错误日志可以查看生成失败的数据，可以根据失败原因重新调整任务并重新生成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235835"/>
            <wp:effectExtent l="0" t="0" r="6350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 收费任务发布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  <w:t>收费任务执行生成后，发布任务对应账单才会根据房屋关联的业主推到小程序端，对应业主才能在小程序端看到收费账单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73040" cy="2180590"/>
            <wp:effectExtent l="0" t="0" r="0" b="139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收费任务执行结果存在执行失败的数据，无法发布。可修改任务重新执行，结果全部成功后才能正常的发布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rPr>
          <w:rFonts w:hint="eastAsia"/>
          <w:lang w:val="en-US" w:eastAsia="zh-CN"/>
        </w:rPr>
        <w:t>5.3 用户查看收费任务：</w:t>
      </w:r>
      <w:r>
        <w:rPr>
          <w:rFonts w:hint="eastAsia"/>
          <w:b/>
          <w:bCs/>
          <w:sz w:val="15"/>
          <w:szCs w:val="15"/>
          <w:lang w:val="en-US" w:eastAsia="zh-CN"/>
        </w:rPr>
        <w:t>小程序 -&gt; 房屋缴费，或者 小程序 -&gt; 我的 -&gt; 物业缴费，查看待缴费明细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宋体" w:hAnsi="宋体" w:eastAsia="宋体" w:cs="宋体"/>
          <w:b/>
          <w:bCs/>
          <w:kern w:val="0"/>
          <w:sz w:val="15"/>
          <w:szCs w:val="15"/>
          <w:lang w:val="en-US" w:eastAsia="zh-CN" w:bidi="ar"/>
        </w:rPr>
      </w:pPr>
      <w:r>
        <w:drawing>
          <wp:inline distT="0" distB="0" distL="114300" distR="114300">
            <wp:extent cx="2339340" cy="5082540"/>
            <wp:effectExtent l="0" t="0" r="762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tabs>
          <w:tab w:val="left" w:pos="848"/>
        </w:tabs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费用减免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应收明细列表勾选</w:t>
      </w:r>
      <w:r>
        <w:rPr>
          <w:rFonts w:hint="eastAsia"/>
          <w:b/>
          <w:bCs/>
          <w:color w:val="FF0000"/>
          <w:sz w:val="15"/>
          <w:szCs w:val="15"/>
          <w:lang w:val="en-US" w:eastAsia="zh-CN"/>
        </w:rPr>
        <w:t>同一个空间下</w:t>
      </w:r>
      <w:r>
        <w:rPr>
          <w:rFonts w:hint="eastAsia"/>
          <w:b/>
          <w:bCs/>
          <w:sz w:val="15"/>
          <w:szCs w:val="15"/>
          <w:lang w:val="en-US" w:eastAsia="zh-CN"/>
        </w:rPr>
        <w:t>的应收明细，新增应收明细减免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填写减免金额：根据填写减免金额均分到选中的应收明细，所以填写减免金额的平均值需小于等于明细中最小应付金额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提交后减免金额与应付金额对应的变动</w:t>
      </w:r>
    </w:p>
    <w:p>
      <w:pPr>
        <w:widowControl w:val="0"/>
        <w:numPr>
          <w:ilvl w:val="0"/>
          <w:numId w:val="0"/>
        </w:numPr>
        <w:tabs>
          <w:tab w:val="left" w:pos="848"/>
        </w:tabs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备注：只有待支付状态且未关联收费账单的应收明细可以进行减免</w:t>
      </w:r>
    </w:p>
    <w:p>
      <w:pPr>
        <w:widowControl w:val="0"/>
        <w:numPr>
          <w:ilvl w:val="0"/>
          <w:numId w:val="0"/>
        </w:numPr>
        <w:tabs>
          <w:tab w:val="left" w:pos="848"/>
        </w:tabs>
        <w:jc w:val="both"/>
        <w:outlineLvl w:val="9"/>
      </w:pPr>
      <w:r>
        <w:drawing>
          <wp:inline distT="0" distB="0" distL="114300" distR="114300">
            <wp:extent cx="5266690" cy="2460625"/>
            <wp:effectExtent l="0" t="0" r="635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848"/>
        </w:tabs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46045"/>
            <wp:effectExtent l="0" t="0" r="0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收费（重新生成收费账单）</w:t>
      </w:r>
    </w:p>
    <w:p>
      <w:pPr>
        <w:numPr>
          <w:ilvl w:val="0"/>
          <w:numId w:val="0"/>
        </w:numPr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选择待支付状态的应收明细，点击收费-确认生成账单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确认后生成收费账单，弹窗出新增收款。在此处直接提交则账单直接收费完成，变为已支付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7960" cy="2453640"/>
            <wp:effectExtent l="0" t="0" r="508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收款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路径： 收费管理 -&gt; 收费账单 , 选择账单，点收款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仅支持现金支付，收款后，账单金额变为已支付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71135" cy="2653665"/>
            <wp:effectExtent l="0" t="0" r="1905" b="133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车辆收费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流程： 收费标准中配置车辆收费标准 -&gt; 车场管理中配置车场 -&gt; 空间管理中配置车位 -&gt; 车辆管理中配置车辆并关联车位 -&gt; 车主在 小程序中“月租缴费”缴费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sz w:val="15"/>
          <w:szCs w:val="15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widowControl w:val="0"/>
        <w:numPr>
          <w:ilvl w:val="0"/>
          <w:numId w:val="7"/>
        </w:numPr>
        <w:jc w:val="both"/>
        <w:outlineLvl w:val="1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上下货</w:t>
      </w:r>
    </w:p>
    <w:p>
      <w:pPr>
        <w:widowControl w:val="0"/>
        <w:numPr>
          <w:ilvl w:val="0"/>
          <w:numId w:val="10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上下货应用权限开启：</w:t>
      </w:r>
      <w:r>
        <w:rPr>
          <w:rFonts w:hint="eastAsia"/>
          <w:b/>
          <w:bCs/>
          <w:sz w:val="15"/>
          <w:szCs w:val="15"/>
          <w:lang w:val="en-US" w:eastAsia="zh-CN"/>
        </w:rPr>
        <w:t>参考《应用管理-操作手册》</w:t>
      </w:r>
    </w:p>
    <w:p>
      <w:pPr>
        <w:widowControl w:val="0"/>
        <w:numPr>
          <w:ilvl w:val="0"/>
          <w:numId w:val="10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上下货申请审批人配置：</w:t>
      </w:r>
      <w:r>
        <w:rPr>
          <w:rFonts w:hint="eastAsia"/>
          <w:b/>
          <w:bCs/>
          <w:sz w:val="15"/>
          <w:szCs w:val="15"/>
          <w:lang w:val="en-US" w:eastAsia="zh-CN"/>
        </w:rPr>
        <w:t>参配置审批人，可指定网格、人、岗位和组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置菜单路径：审批管理-审批列表，新增，选择需要开通上下货的项目，选择非营业进出申请/上下货申请，新增审批节点，可配置多层审批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635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0"/>
        </w:numPr>
        <w:ind w:left="0" w:leftChars="0" w:firstLine="0" w:firstLineChars="0"/>
        <w:jc w:val="both"/>
        <w:outlineLvl w:val="1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发起上下货申请：</w:t>
      </w:r>
      <w:r>
        <w:rPr>
          <w:rFonts w:hint="eastAsia"/>
          <w:b/>
          <w:bCs/>
          <w:sz w:val="15"/>
          <w:szCs w:val="15"/>
          <w:lang w:val="en-US" w:eastAsia="zh-CN"/>
        </w:rPr>
        <w:t>用户从小程序端发起后，审批人在霖久云app我的待办中审批通过，再由员工在霖久云app扫码核销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15"/>
          <w:szCs w:val="15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共享停车</w:t>
      </w: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1、车场配置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1.1新增特殊车辆类型：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1.1.1登录车场系统，路径：业务办理-》特殊授权车辆-》特殊车辆类型，新增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1.1.2特殊车辆名称 固定填“共享停车”，其他字段如下：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1.2查看车场编码和车辆类型：</w:t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 xml:space="preserve">1.2.1 </w:t>
      </w:r>
      <w:r>
        <w:rPr>
          <w:rFonts w:hint="eastAsia"/>
          <w:b/>
          <w:bCs/>
          <w:sz w:val="15"/>
          <w:szCs w:val="15"/>
          <w:lang w:val="en-US" w:eastAsia="zh-CN"/>
        </w:rPr>
        <w:t>查看车场编码：按F12查看 车场信息，取parkCode字段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1.2.2 </w:t>
      </w:r>
      <w:r>
        <w:rPr>
          <w:rFonts w:hint="eastAsia"/>
          <w:b/>
          <w:bCs/>
          <w:sz w:val="15"/>
          <w:szCs w:val="15"/>
          <w:lang w:val="en-US" w:eastAsia="zh-CN"/>
        </w:rPr>
        <w:t>查看车辆类型：按F12查看 特殊车辆类型，取authTypeId字段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地库/地面区分：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车场配置 -&gt; 通道信息 -&gt; 通道设置， 禁止通行车类 选择 共享停车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drawing>
          <wp:inline distT="0" distB="0" distL="114300" distR="114300">
            <wp:extent cx="2560955" cy="1459230"/>
            <wp:effectExtent l="0" t="0" r="14605" b="381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8575" cy="1463040"/>
            <wp:effectExtent l="0" t="0" r="6985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2、后台端配置：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配置车场规则：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2.2配置车位认证审批人：</w:t>
      </w:r>
      <w:r>
        <w:rPr>
          <w:rFonts w:hint="eastAsia"/>
          <w:b/>
          <w:bCs/>
          <w:sz w:val="15"/>
          <w:szCs w:val="15"/>
          <w:lang w:val="en-US" w:eastAsia="zh-CN"/>
        </w:rPr>
        <w:t>配置审批人，可指定网格、人、岗位和组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菜单路径：审批管理-审批列表，新增，选择需要开通车场的项目，选择车位产权人审批，新增审批节点，可配置多层审批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审批人在霖久云app我的待办中审批通过。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635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3、业主/用户端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3.1业主发起车位认证：</w:t>
      </w:r>
      <w:r>
        <w:rPr>
          <w:rFonts w:hint="eastAsia"/>
          <w:b/>
          <w:bCs/>
          <w:sz w:val="15"/>
          <w:szCs w:val="15"/>
          <w:lang w:val="en-US" w:eastAsia="zh-CN"/>
        </w:rPr>
        <w:t>“小乐共享停车”小程序 -&gt; 我要共享 -&gt; 车位管理 -&gt; 新增共享车位，由车位认证审批人审批，审批通过后，在车位管理中配置是否开启共享以及配置共享时间段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1902460" cy="3838575"/>
            <wp:effectExtent l="0" t="0" r="2540" b="19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6275" cy="3847465"/>
            <wp:effectExtent l="0" t="0" r="4445" b="825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3.2游客使用共享停车：</w:t>
      </w:r>
      <w:r>
        <w:rPr>
          <w:rFonts w:hint="eastAsia"/>
          <w:b/>
          <w:bCs/>
          <w:sz w:val="15"/>
          <w:szCs w:val="15"/>
          <w:lang w:val="en-US" w:eastAsia="zh-CN"/>
        </w:rPr>
        <w:t>“小乐共享停车”小程序 -&gt; 我要停车，填写预约项目、停车时间和车牌号，选择车位后提交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1771650" cy="3439795"/>
            <wp:effectExtent l="0" t="0" r="11430" b="44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0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配置项目分账商户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登录芯选运营平台 -&gt; 支付中心 -&gt; 商户管理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公寓管理</w:t>
      </w:r>
    </w:p>
    <w:p>
      <w:pPr>
        <w:widowControl w:val="0"/>
        <w:numPr>
          <w:ilvl w:val="0"/>
          <w:numId w:val="11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配置宿舍楼：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1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配置宿舍：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新增宿舍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99360"/>
            <wp:effectExtent l="0" t="0" r="635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 新增床位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1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配置入住退宿审批人：</w:t>
      </w:r>
      <w:r>
        <w:rPr>
          <w:rFonts w:hint="eastAsia"/>
          <w:b/>
          <w:bCs/>
          <w:sz w:val="15"/>
          <w:szCs w:val="15"/>
          <w:lang w:val="en-US" w:eastAsia="zh-CN"/>
        </w:rPr>
        <w:t>配置审批人，可指定网格、人、岗位和组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菜单路径：审批管理-审批列表，新增，选择需要开通宿舍的项目，选择宿舍入住，新增审批节点，可配置多层审批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能耗管理</w:t>
      </w:r>
    </w:p>
    <w:p>
      <w:pPr>
        <w:widowControl w:val="0"/>
        <w:numPr>
          <w:ilvl w:val="0"/>
          <w:numId w:val="12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设置电价模版：</w:t>
      </w:r>
      <w:r>
        <w:rPr>
          <w:rFonts w:hint="eastAsia"/>
          <w:b/>
          <w:bCs/>
          <w:sz w:val="15"/>
          <w:szCs w:val="15"/>
          <w:lang w:val="en-US" w:eastAsia="zh-CN"/>
        </w:rPr>
        <w:t>能耗管理 -&gt; 电价管理，配置电价模板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2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设置阶梯电价：</w:t>
      </w:r>
      <w:r>
        <w:rPr>
          <w:rFonts w:hint="eastAsia"/>
          <w:b/>
          <w:bCs/>
          <w:sz w:val="15"/>
          <w:szCs w:val="15"/>
          <w:lang w:val="en-US" w:eastAsia="zh-CN"/>
        </w:rPr>
        <w:t>能耗管理 -&gt; 阶梯电价，配置阶梯电价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635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2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4G电表管理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lang w:val="en-US" w:eastAsia="zh-CN"/>
        </w:rPr>
        <w:t>3.1 新增电表：</w:t>
      </w:r>
      <w:r>
        <w:rPr>
          <w:rFonts w:hint="eastAsia"/>
          <w:b/>
          <w:bCs/>
          <w:sz w:val="15"/>
          <w:szCs w:val="15"/>
          <w:lang w:val="en-US" w:eastAsia="zh-CN"/>
        </w:rPr>
        <w:t>能耗管理 -&gt; 4G电表管理，添加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霖久云PC：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49936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霖久云app：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3035" cy="2980055"/>
            <wp:effectExtent l="0" t="0" r="9525" b="6985"/>
            <wp:docPr id="45" name="图片 45" descr="新增电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新增电表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 电表配置电价：</w:t>
      </w:r>
      <w:r>
        <w:rPr>
          <w:rFonts w:hint="eastAsia"/>
          <w:b/>
          <w:bCs/>
          <w:sz w:val="15"/>
          <w:szCs w:val="15"/>
          <w:lang w:val="en-US" w:eastAsia="zh-CN"/>
        </w:rPr>
        <w:t>能耗管理 -&gt; 4G电表管理，电价设置（单电表设置），批量电价设置（多电表设置）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499360"/>
            <wp:effectExtent l="0" t="0" r="6350" b="0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2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电表充值：</w:t>
      </w:r>
      <w:r>
        <w:rPr>
          <w:rFonts w:hint="eastAsia"/>
          <w:b/>
          <w:bCs/>
          <w:sz w:val="15"/>
          <w:szCs w:val="15"/>
          <w:lang w:val="en-US" w:eastAsia="zh-CN"/>
        </w:rPr>
        <w:t>小程序-&gt; 我的 -&gt; 能耗充值 -&gt; 选择对应电表，充值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1778000" cy="3335020"/>
            <wp:effectExtent l="0" t="0" r="5080" b="254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73885" cy="2870835"/>
            <wp:effectExtent l="0" t="0" r="635" b="9525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5275" cy="2245995"/>
            <wp:effectExtent l="0" t="0" r="4445" b="9525"/>
            <wp:docPr id="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晨会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应用：晨会管理</w:t>
      </w:r>
    </w:p>
    <w:p>
      <w:pPr>
        <w:numPr>
          <w:ilvl w:val="0"/>
          <w:numId w:val="13"/>
        </w:numPr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运营端：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b/>
          <w:bCs/>
          <w:color w:val="E54C5E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>首先需要联系霖久运营人员开通晨会业务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b/>
          <w:bCs/>
          <w:color w:val="E54C5E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widowControl w:val="0"/>
        <w:numPr>
          <w:ilvl w:val="0"/>
          <w:numId w:val="13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PC端后台：</w:t>
      </w:r>
    </w:p>
    <w:p>
      <w:pPr>
        <w:widowControl w:val="0"/>
        <w:numPr>
          <w:ilvl w:val="1"/>
          <w:numId w:val="8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配置晨会召开人：</w:t>
      </w:r>
      <w:r>
        <w:rPr>
          <w:rFonts w:hint="eastAsia"/>
          <w:b/>
          <w:bCs/>
          <w:sz w:val="15"/>
          <w:szCs w:val="15"/>
          <w:lang w:val="en-US" w:eastAsia="zh-CN"/>
        </w:rPr>
        <w:t>审批管理-审批列表，新增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169795"/>
            <wp:effectExtent l="0" t="0" r="6350" b="952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8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文章内容标签配置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49936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420" w:leftChars="0" w:hanging="420" w:firstLine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内容标签配置点-新增，填写并提交之后生成一级标签。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选中标签点击后方的“+”“编辑”“删除”；可在标签下新增子级标签，编辑和删除所选中标签。</w:t>
      </w:r>
    </w:p>
    <w:p>
      <w:pPr>
        <w:numPr>
          <w:ilvl w:val="0"/>
          <w:numId w:val="14"/>
        </w:numPr>
        <w:ind w:left="420" w:leftChars="0" w:hanging="420" w:firstLineChars="0"/>
        <w:rPr>
          <w:rFonts w:hint="default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标签新增最多只有三级，删除时需要从子级往上级逐级删除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1"/>
          <w:numId w:val="8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新增课程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06819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312"/>
        </w:tabs>
        <w:ind w:left="420" w:leftChars="0" w:hanging="420" w:firstLineChars="0"/>
        <w:rPr>
          <w:rFonts w:hint="eastAsia"/>
          <w:b/>
          <w:bCs/>
          <w:sz w:val="15"/>
          <w:szCs w:val="15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新增课程跳转新增详情页面，填写相关内容并选择内容标签后提交，在文章列表生成数据。</w:t>
      </w:r>
    </w:p>
    <w:p>
      <w:pPr>
        <w:numPr>
          <w:ilvl w:val="0"/>
          <w:numId w:val="15"/>
        </w:numPr>
        <w:tabs>
          <w:tab w:val="left" w:pos="312"/>
        </w:tabs>
        <w:ind w:left="420" w:leftChars="0" w:hanging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15"/>
          <w:szCs w:val="15"/>
          <w:lang w:val="en-US" w:eastAsia="zh-CN"/>
        </w:rPr>
        <w:t>文章列表数据支持查看详情，启用/禁用，编辑。禁用时会校验数据是否已被班前必读关联。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1"/>
          <w:numId w:val="8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配置班前必读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3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员工端：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大会员</w:t>
      </w:r>
    </w:p>
    <w:p>
      <w:pPr>
        <w:widowControl w:val="0"/>
        <w:numPr>
          <w:ilvl w:val="0"/>
          <w:numId w:val="16"/>
        </w:numPr>
        <w:jc w:val="both"/>
        <w:outlineLvl w:val="1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介绍：</w:t>
      </w:r>
    </w:p>
    <w:p>
      <w:pPr>
        <w:keepNext w:val="0"/>
        <w:keepLines w:val="0"/>
        <w:widowControl/>
        <w:suppressLineNumbers w:val="0"/>
        <w:ind w:left="720" w:firstLine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/>
          <w:iCs/>
          <w:color w:val="000000"/>
          <w:kern w:val="0"/>
          <w:sz w:val="18"/>
          <w:szCs w:val="18"/>
          <w:lang w:val="en-US" w:eastAsia="zh-CN" w:bidi="ar"/>
        </w:rPr>
        <w:t>点击小程序进入首页后自动成为会员，小程序提供电动车充电、直饮水接水、停车缴费等功能。可以通过领取优惠券、完成任务获取积分等功能，减免缴费金额，也可以通过完成任务获取成长值完成会员等级的升级。每个等级的会员所得的权益不一样。以下具体展开优惠券、积分、任务来讲解</w:t>
      </w:r>
    </w:p>
    <w:p>
      <w:pPr>
        <w:widowControl w:val="0"/>
        <w:numPr>
          <w:ilvl w:val="0"/>
          <w:numId w:val="16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后台配置：</w:t>
      </w:r>
    </w:p>
    <w:p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A3A6C"/>
    <w:multiLevelType w:val="multilevel"/>
    <w:tmpl w:val="878A3A6C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986FAC40"/>
    <w:multiLevelType w:val="singleLevel"/>
    <w:tmpl w:val="986FAC4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014B5D8"/>
    <w:multiLevelType w:val="singleLevel"/>
    <w:tmpl w:val="A014B5D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AF7CAB4D"/>
    <w:multiLevelType w:val="singleLevel"/>
    <w:tmpl w:val="AF7CAB4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5"/>
        <w:szCs w:val="15"/>
      </w:rPr>
    </w:lvl>
  </w:abstractNum>
  <w:abstractNum w:abstractNumId="4">
    <w:nsid w:val="B68B9983"/>
    <w:multiLevelType w:val="multilevel"/>
    <w:tmpl w:val="B68B99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B8D1BB32"/>
    <w:multiLevelType w:val="singleLevel"/>
    <w:tmpl w:val="B8D1BB32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D5F308FB"/>
    <w:multiLevelType w:val="singleLevel"/>
    <w:tmpl w:val="D5F308FB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EA8D777B"/>
    <w:multiLevelType w:val="singleLevel"/>
    <w:tmpl w:val="EA8D777B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9026E53"/>
    <w:multiLevelType w:val="singleLevel"/>
    <w:tmpl w:val="F9026E53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0ACF5CA7"/>
    <w:multiLevelType w:val="singleLevel"/>
    <w:tmpl w:val="0ACF5CA7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2E34A917"/>
    <w:multiLevelType w:val="singleLevel"/>
    <w:tmpl w:val="2E34A917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353808FE"/>
    <w:multiLevelType w:val="singleLevel"/>
    <w:tmpl w:val="353808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508CE86F"/>
    <w:multiLevelType w:val="singleLevel"/>
    <w:tmpl w:val="508CE86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50EC5E95"/>
    <w:multiLevelType w:val="singleLevel"/>
    <w:tmpl w:val="50EC5E95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65E61288"/>
    <w:multiLevelType w:val="singleLevel"/>
    <w:tmpl w:val="65E61288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77E4C7AB"/>
    <w:multiLevelType w:val="singleLevel"/>
    <w:tmpl w:val="77E4C7A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15"/>
  </w:num>
  <w:num w:numId="8">
    <w:abstractNumId w:val="4"/>
  </w:num>
  <w:num w:numId="9">
    <w:abstractNumId w:val="11"/>
  </w:num>
  <w:num w:numId="10">
    <w:abstractNumId w:val="7"/>
  </w:num>
  <w:num w:numId="11">
    <w:abstractNumId w:val="5"/>
  </w:num>
  <w:num w:numId="12">
    <w:abstractNumId w:val="10"/>
  </w:num>
  <w:num w:numId="13">
    <w:abstractNumId w:val="13"/>
  </w:num>
  <w:num w:numId="14">
    <w:abstractNumId w:val="2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771E6B54"/>
    <w:rsid w:val="002235CA"/>
    <w:rsid w:val="0055574E"/>
    <w:rsid w:val="006B4F71"/>
    <w:rsid w:val="014B08FF"/>
    <w:rsid w:val="014F4893"/>
    <w:rsid w:val="01BE2071"/>
    <w:rsid w:val="01C963F3"/>
    <w:rsid w:val="021468A7"/>
    <w:rsid w:val="02661E94"/>
    <w:rsid w:val="026A2B78"/>
    <w:rsid w:val="02A547FC"/>
    <w:rsid w:val="02BC3862"/>
    <w:rsid w:val="03B63A6C"/>
    <w:rsid w:val="04074FB1"/>
    <w:rsid w:val="045A3333"/>
    <w:rsid w:val="04611B9C"/>
    <w:rsid w:val="04930218"/>
    <w:rsid w:val="049F168E"/>
    <w:rsid w:val="052102F4"/>
    <w:rsid w:val="0526590B"/>
    <w:rsid w:val="053C512E"/>
    <w:rsid w:val="059C797B"/>
    <w:rsid w:val="060F34A5"/>
    <w:rsid w:val="062260D2"/>
    <w:rsid w:val="06624721"/>
    <w:rsid w:val="06780149"/>
    <w:rsid w:val="06CE3D7C"/>
    <w:rsid w:val="07123280"/>
    <w:rsid w:val="07140111"/>
    <w:rsid w:val="0757673A"/>
    <w:rsid w:val="077E1A2E"/>
    <w:rsid w:val="07BF737D"/>
    <w:rsid w:val="082814CF"/>
    <w:rsid w:val="08C23CDA"/>
    <w:rsid w:val="08D102AE"/>
    <w:rsid w:val="09020206"/>
    <w:rsid w:val="0935598B"/>
    <w:rsid w:val="096609CC"/>
    <w:rsid w:val="09D12D9A"/>
    <w:rsid w:val="0AB319EF"/>
    <w:rsid w:val="0B195A81"/>
    <w:rsid w:val="0B2C0E2F"/>
    <w:rsid w:val="0B4D3BF1"/>
    <w:rsid w:val="0B754EF6"/>
    <w:rsid w:val="0BA62524"/>
    <w:rsid w:val="0BEF4CA9"/>
    <w:rsid w:val="0C802961"/>
    <w:rsid w:val="0D417786"/>
    <w:rsid w:val="0D766D35"/>
    <w:rsid w:val="0DA27AF9"/>
    <w:rsid w:val="0E8459DF"/>
    <w:rsid w:val="0F9879ED"/>
    <w:rsid w:val="0F9F69E6"/>
    <w:rsid w:val="0FD61CDB"/>
    <w:rsid w:val="10196798"/>
    <w:rsid w:val="107E484D"/>
    <w:rsid w:val="1125116C"/>
    <w:rsid w:val="12A165D1"/>
    <w:rsid w:val="13005729"/>
    <w:rsid w:val="13561AB1"/>
    <w:rsid w:val="13942232"/>
    <w:rsid w:val="13AB3BAB"/>
    <w:rsid w:val="141800FF"/>
    <w:rsid w:val="142825B6"/>
    <w:rsid w:val="149D362A"/>
    <w:rsid w:val="151E5F5C"/>
    <w:rsid w:val="15BD37CE"/>
    <w:rsid w:val="16593AE8"/>
    <w:rsid w:val="165E3157"/>
    <w:rsid w:val="17004326"/>
    <w:rsid w:val="1735337C"/>
    <w:rsid w:val="17F83137"/>
    <w:rsid w:val="18043C25"/>
    <w:rsid w:val="18240F06"/>
    <w:rsid w:val="190C139E"/>
    <w:rsid w:val="19C071A3"/>
    <w:rsid w:val="19DD25E4"/>
    <w:rsid w:val="1A6647FC"/>
    <w:rsid w:val="1B0911B7"/>
    <w:rsid w:val="1D0245C4"/>
    <w:rsid w:val="1D185989"/>
    <w:rsid w:val="1E3A3D1A"/>
    <w:rsid w:val="1E4D67B4"/>
    <w:rsid w:val="1EB268D8"/>
    <w:rsid w:val="1EBB0A1A"/>
    <w:rsid w:val="2000344C"/>
    <w:rsid w:val="20692E24"/>
    <w:rsid w:val="2165286E"/>
    <w:rsid w:val="21B76114"/>
    <w:rsid w:val="21F61477"/>
    <w:rsid w:val="2221772E"/>
    <w:rsid w:val="22A34FB6"/>
    <w:rsid w:val="23EE3640"/>
    <w:rsid w:val="249A34B4"/>
    <w:rsid w:val="249B7324"/>
    <w:rsid w:val="25004FCE"/>
    <w:rsid w:val="251B5C30"/>
    <w:rsid w:val="25AF576B"/>
    <w:rsid w:val="26284BE7"/>
    <w:rsid w:val="27E17743"/>
    <w:rsid w:val="27ED213D"/>
    <w:rsid w:val="2899040C"/>
    <w:rsid w:val="28E8087F"/>
    <w:rsid w:val="290851A4"/>
    <w:rsid w:val="291024C9"/>
    <w:rsid w:val="293715E5"/>
    <w:rsid w:val="294604BE"/>
    <w:rsid w:val="29B846AC"/>
    <w:rsid w:val="29FF4E56"/>
    <w:rsid w:val="2C633BFA"/>
    <w:rsid w:val="2C842406"/>
    <w:rsid w:val="2CB74F17"/>
    <w:rsid w:val="2D426FC8"/>
    <w:rsid w:val="2DF27A54"/>
    <w:rsid w:val="2E2E1209"/>
    <w:rsid w:val="2E8452CD"/>
    <w:rsid w:val="2E887552"/>
    <w:rsid w:val="2EBE07DF"/>
    <w:rsid w:val="2EDB4111"/>
    <w:rsid w:val="30352EDC"/>
    <w:rsid w:val="30BA044C"/>
    <w:rsid w:val="30D1567F"/>
    <w:rsid w:val="310C4884"/>
    <w:rsid w:val="317258B0"/>
    <w:rsid w:val="31D9592F"/>
    <w:rsid w:val="324C3D0F"/>
    <w:rsid w:val="32B543BD"/>
    <w:rsid w:val="33D22636"/>
    <w:rsid w:val="34110C26"/>
    <w:rsid w:val="344C595B"/>
    <w:rsid w:val="34513697"/>
    <w:rsid w:val="34763909"/>
    <w:rsid w:val="34785B7E"/>
    <w:rsid w:val="34F36D08"/>
    <w:rsid w:val="35830E46"/>
    <w:rsid w:val="36C06BEC"/>
    <w:rsid w:val="37337890"/>
    <w:rsid w:val="37426E40"/>
    <w:rsid w:val="37623CD1"/>
    <w:rsid w:val="37F54C52"/>
    <w:rsid w:val="38594E66"/>
    <w:rsid w:val="39663F4D"/>
    <w:rsid w:val="3A3C5ABA"/>
    <w:rsid w:val="3A8521B0"/>
    <w:rsid w:val="3B44206B"/>
    <w:rsid w:val="3B8763FC"/>
    <w:rsid w:val="3BB645EB"/>
    <w:rsid w:val="3BD66A3C"/>
    <w:rsid w:val="3BEF65AA"/>
    <w:rsid w:val="3BF27D19"/>
    <w:rsid w:val="3CB55B23"/>
    <w:rsid w:val="3D70539A"/>
    <w:rsid w:val="3D8F6979"/>
    <w:rsid w:val="3D945BF7"/>
    <w:rsid w:val="3D995F73"/>
    <w:rsid w:val="3DA515F7"/>
    <w:rsid w:val="3E1F7B1C"/>
    <w:rsid w:val="3E6946ED"/>
    <w:rsid w:val="3E6E5AE2"/>
    <w:rsid w:val="3E946D6E"/>
    <w:rsid w:val="3EBF1323"/>
    <w:rsid w:val="3F3C038D"/>
    <w:rsid w:val="406B3EF6"/>
    <w:rsid w:val="40C83A62"/>
    <w:rsid w:val="411909E9"/>
    <w:rsid w:val="4125649B"/>
    <w:rsid w:val="417B255F"/>
    <w:rsid w:val="42CD2510"/>
    <w:rsid w:val="42E47C90"/>
    <w:rsid w:val="42E5221F"/>
    <w:rsid w:val="432307B8"/>
    <w:rsid w:val="43826472"/>
    <w:rsid w:val="44332C7D"/>
    <w:rsid w:val="444D64A5"/>
    <w:rsid w:val="44A678F3"/>
    <w:rsid w:val="44E328F5"/>
    <w:rsid w:val="44E4041B"/>
    <w:rsid w:val="455E3D2A"/>
    <w:rsid w:val="457E261E"/>
    <w:rsid w:val="457E510C"/>
    <w:rsid w:val="46BD6B9F"/>
    <w:rsid w:val="46E05E61"/>
    <w:rsid w:val="47121270"/>
    <w:rsid w:val="47354F5E"/>
    <w:rsid w:val="475F0C71"/>
    <w:rsid w:val="482C0792"/>
    <w:rsid w:val="48616A98"/>
    <w:rsid w:val="4A1A2A64"/>
    <w:rsid w:val="4A6D2820"/>
    <w:rsid w:val="4A8835F7"/>
    <w:rsid w:val="4ADD7DE7"/>
    <w:rsid w:val="4B013AD5"/>
    <w:rsid w:val="4B390BF7"/>
    <w:rsid w:val="4BBE19C6"/>
    <w:rsid w:val="4C262B44"/>
    <w:rsid w:val="4D377C71"/>
    <w:rsid w:val="4D4330E2"/>
    <w:rsid w:val="4DAD5669"/>
    <w:rsid w:val="4DDF6612"/>
    <w:rsid w:val="4DF80A94"/>
    <w:rsid w:val="4E2E1D15"/>
    <w:rsid w:val="4E350587"/>
    <w:rsid w:val="4E834801"/>
    <w:rsid w:val="4FAB158B"/>
    <w:rsid w:val="5023004A"/>
    <w:rsid w:val="50487D45"/>
    <w:rsid w:val="50720FD1"/>
    <w:rsid w:val="51527191"/>
    <w:rsid w:val="515B6DB3"/>
    <w:rsid w:val="51A64986"/>
    <w:rsid w:val="51D81BD3"/>
    <w:rsid w:val="522F44C9"/>
    <w:rsid w:val="526A54E8"/>
    <w:rsid w:val="529C0587"/>
    <w:rsid w:val="52C61160"/>
    <w:rsid w:val="52DB4C0C"/>
    <w:rsid w:val="53153C0B"/>
    <w:rsid w:val="535262E0"/>
    <w:rsid w:val="536A16A0"/>
    <w:rsid w:val="548E57FD"/>
    <w:rsid w:val="550D3076"/>
    <w:rsid w:val="552F7491"/>
    <w:rsid w:val="556264E3"/>
    <w:rsid w:val="55630EE8"/>
    <w:rsid w:val="563A433F"/>
    <w:rsid w:val="564275D8"/>
    <w:rsid w:val="56682C5A"/>
    <w:rsid w:val="56EB388B"/>
    <w:rsid w:val="56F47E13"/>
    <w:rsid w:val="57A33DBD"/>
    <w:rsid w:val="57AC4DC9"/>
    <w:rsid w:val="581D2647"/>
    <w:rsid w:val="592117E6"/>
    <w:rsid w:val="59575208"/>
    <w:rsid w:val="5A227B99"/>
    <w:rsid w:val="5AF314CF"/>
    <w:rsid w:val="5BE93341"/>
    <w:rsid w:val="5C4C6A2E"/>
    <w:rsid w:val="5C5E240A"/>
    <w:rsid w:val="5C7E0710"/>
    <w:rsid w:val="5CF01BFB"/>
    <w:rsid w:val="5D2418A5"/>
    <w:rsid w:val="5D7C523D"/>
    <w:rsid w:val="5D8601D6"/>
    <w:rsid w:val="5DA60977"/>
    <w:rsid w:val="5E552A0F"/>
    <w:rsid w:val="5E7A5C21"/>
    <w:rsid w:val="5EF808F3"/>
    <w:rsid w:val="5F835AFF"/>
    <w:rsid w:val="5FF23595"/>
    <w:rsid w:val="60320B9F"/>
    <w:rsid w:val="60344374"/>
    <w:rsid w:val="60BF3DBF"/>
    <w:rsid w:val="60E455D3"/>
    <w:rsid w:val="61C5311B"/>
    <w:rsid w:val="62516C98"/>
    <w:rsid w:val="62723A27"/>
    <w:rsid w:val="62DB47B4"/>
    <w:rsid w:val="63554566"/>
    <w:rsid w:val="635A392B"/>
    <w:rsid w:val="63B868A3"/>
    <w:rsid w:val="63C30CF3"/>
    <w:rsid w:val="63EB4ECB"/>
    <w:rsid w:val="645C1924"/>
    <w:rsid w:val="654523B9"/>
    <w:rsid w:val="655961D2"/>
    <w:rsid w:val="65B141D8"/>
    <w:rsid w:val="65D242C5"/>
    <w:rsid w:val="65F52031"/>
    <w:rsid w:val="665925BF"/>
    <w:rsid w:val="66730516"/>
    <w:rsid w:val="667A42E4"/>
    <w:rsid w:val="667E2B55"/>
    <w:rsid w:val="66ED4AB6"/>
    <w:rsid w:val="66F83B86"/>
    <w:rsid w:val="67113A99"/>
    <w:rsid w:val="67230CA7"/>
    <w:rsid w:val="67784CC7"/>
    <w:rsid w:val="685E3EBD"/>
    <w:rsid w:val="69B01A0C"/>
    <w:rsid w:val="69CA3D95"/>
    <w:rsid w:val="6A495512"/>
    <w:rsid w:val="6A9E4A45"/>
    <w:rsid w:val="6AC679AE"/>
    <w:rsid w:val="6AE83F12"/>
    <w:rsid w:val="6B4D6456"/>
    <w:rsid w:val="6B9B310B"/>
    <w:rsid w:val="6B9F5631"/>
    <w:rsid w:val="6BFFCEDC"/>
    <w:rsid w:val="6D6B7B64"/>
    <w:rsid w:val="6D8A5754"/>
    <w:rsid w:val="6DEF7365"/>
    <w:rsid w:val="6E3D27C7"/>
    <w:rsid w:val="6E8E7D56"/>
    <w:rsid w:val="6F650A8B"/>
    <w:rsid w:val="6FE70842"/>
    <w:rsid w:val="70A00DEB"/>
    <w:rsid w:val="70AC3D73"/>
    <w:rsid w:val="716167CC"/>
    <w:rsid w:val="71A03995"/>
    <w:rsid w:val="71CE541E"/>
    <w:rsid w:val="71DB20DB"/>
    <w:rsid w:val="725E4ABA"/>
    <w:rsid w:val="729D55E2"/>
    <w:rsid w:val="74156C82"/>
    <w:rsid w:val="746411EC"/>
    <w:rsid w:val="74A569D0"/>
    <w:rsid w:val="74D07EF1"/>
    <w:rsid w:val="75874327"/>
    <w:rsid w:val="75B060F8"/>
    <w:rsid w:val="76AB6FB1"/>
    <w:rsid w:val="76FF4ABD"/>
    <w:rsid w:val="771E6B54"/>
    <w:rsid w:val="77702A42"/>
    <w:rsid w:val="780039B0"/>
    <w:rsid w:val="78713799"/>
    <w:rsid w:val="795E2969"/>
    <w:rsid w:val="79DA19EC"/>
    <w:rsid w:val="7A951295"/>
    <w:rsid w:val="7AA7568D"/>
    <w:rsid w:val="7B203254"/>
    <w:rsid w:val="7BB10350"/>
    <w:rsid w:val="7C122B9D"/>
    <w:rsid w:val="7C750CA6"/>
    <w:rsid w:val="7C972FB2"/>
    <w:rsid w:val="7CAB2FF1"/>
    <w:rsid w:val="7D796C4C"/>
    <w:rsid w:val="7D902913"/>
    <w:rsid w:val="7DB87774"/>
    <w:rsid w:val="7DBE373E"/>
    <w:rsid w:val="7E36E95A"/>
    <w:rsid w:val="7EA415E3"/>
    <w:rsid w:val="7EFF5C91"/>
    <w:rsid w:val="7F201A75"/>
    <w:rsid w:val="FA9F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2" Type="http://schemas.openxmlformats.org/officeDocument/2006/relationships/fontTable" Target="fontTable.xml"/><Relationship Id="rId81" Type="http://schemas.openxmlformats.org/officeDocument/2006/relationships/numbering" Target="numbering.xml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jpe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31</Pages>
  <Words>2591</Words>
  <Characters>2784</Characters>
  <Lines>0</Lines>
  <Paragraphs>0</Paragraphs>
  <TotalTime>4611</TotalTime>
  <ScaleCrop>false</ScaleCrop>
  <LinksUpToDate>false</LinksUpToDate>
  <CharactersWithSpaces>2840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2025-04-01T10:17:00Z</dcterms:created>
  <dc:creator>冰河世纪1384334420</dc:creator>
  <cp:lastModifiedBy>Josen</cp:lastModifiedBy>
  <dcterms:modified xsi:type="dcterms:W3CDTF">2025-11-13T03:16:47Z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6015A19FACF74F6DA23549B6ADBAEE59_11</vt:lpwstr>
  </property>
  <property fmtid="{D5CDD505-2E9C-101B-9397-08002B2CF9AE}" pid="4" name="KSOTemplateDocerSaveRecord">
    <vt:lpwstr>eyJoZGlkIjoiODViY2JkMjU3NGYzZTEwMzZmMGFkZWViYmNkYWU3NDIiLCJ1c2VySWQiOiI3Nzk5NjU5In0=</vt:lpwstr>
  </property>
</Properties>
</file>