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应急办公助手使用指南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浏览器输入访问</w:t>
      </w:r>
      <w:r>
        <w:rPr>
          <w:rFonts w:hint="default"/>
          <w:lang w:val="en-US" w:eastAsia="zh-CN"/>
        </w:rPr>
        <w:t xml:space="preserve">网址: 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"https://www.gingpt.cn"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5"/>
          <w:rFonts w:hint="default"/>
          <w:lang w:val="en-US" w:eastAsia="zh-CN"/>
        </w:rPr>
        <w:t>https://www.</w:t>
      </w:r>
      <w:r>
        <w:rPr>
          <w:rStyle w:val="5"/>
          <w:rFonts w:hint="eastAsia"/>
          <w:lang w:val="en-US" w:eastAsia="zh-CN"/>
        </w:rPr>
        <w:t>XXX</w:t>
      </w:r>
      <w:r>
        <w:rPr>
          <w:rStyle w:val="5"/>
          <w:rFonts w:hint="default"/>
          <w:lang w:val="en-US" w:eastAsia="zh-CN"/>
        </w:rPr>
        <w:t>.cn</w:t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58160"/>
            <wp:effectExtent l="0" t="0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2</w:t>
      </w:r>
      <w:r>
        <w:rPr>
          <w:rFonts w:hint="eastAsia"/>
          <w:lang w:val="en-US" w:eastAsia="zh-CN"/>
        </w:rPr>
        <w:t>、</w:t>
      </w:r>
      <w:bookmarkStart w:id="0" w:name="_GoBack"/>
      <w:bookmarkEnd w:id="0"/>
      <w:r>
        <w:rPr>
          <w:rFonts w:hint="default"/>
          <w:lang w:val="en-US" w:eastAsia="zh-CN"/>
        </w:rPr>
        <w:t xml:space="preserve"> 点击屏幕中下方的“立即体验”进行注册。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889885"/>
            <wp:effectExtent l="0" t="0" r="1016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 xml:space="preserve"> 直接登录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882265"/>
            <wp:effectExtent l="0" t="0" r="1460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 xml:space="preserve">  对话框中输入问题，即可体验银杏大模型啦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886075"/>
            <wp:effectExtent l="0" t="0" r="1968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FF7801"/>
    <w:multiLevelType w:val="singleLevel"/>
    <w:tmpl w:val="BBFF780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577CC8"/>
    <w:rsid w:val="4F577CC8"/>
    <w:rsid w:val="ADFB9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2024-07-18T01:02:00Z</dcterms:created>
  <dc:creator>Ava</dc:creator>
  <cp:lastModifiedBy>Ava</cp:lastModifiedBy>
  <dcterms:modified xsi:type="dcterms:W3CDTF">2024-07-17T17:29:08Z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54CB2B44F9F2AC53B0889766A39050F5_41</vt:lpwstr>
  </property>
</Properties>
</file>