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72" w:beforeLines="600" w:line="360" w:lineRule="auto"/>
        <w:ind w:right="204" w:rightChars="85" w:firstLine="0" w:firstLineChars="0"/>
        <w:jc w:val="center"/>
        <w:textAlignment w:val="auto"/>
        <w:outlineLvl w:val="0"/>
        <w:rPr>
          <w:rFonts w:hint="eastAsia" w:ascii="黑体" w:hAnsi="黑体" w:eastAsia="黑体"/>
          <w:b/>
          <w:bCs/>
          <w:sz w:val="48"/>
          <w:szCs w:val="48"/>
          <w:lang w:val="en-US" w:eastAsia="zh-Hans"/>
        </w:rPr>
      </w:pPr>
      <w:bookmarkStart w:id="0" w:name="_Toc760947693"/>
      <w:bookmarkStart w:id="1" w:name="_Toc295356172"/>
      <w:r>
        <w:rPr>
          <w:rFonts w:hint="eastAsia" w:ascii="黑体" w:hAnsi="黑体" w:eastAsia="黑体"/>
          <w:b/>
          <w:bCs/>
          <w:sz w:val="48"/>
          <w:szCs w:val="48"/>
          <w:lang w:val="en-US" w:eastAsia="zh-Hans"/>
        </w:rPr>
        <w:t>智慧资产数字化平台</w:t>
      </w:r>
      <w:bookmarkEnd w:id="0"/>
      <w:bookmarkEnd w:id="1"/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936" w:beforeLines="300" w:line="240" w:lineRule="auto"/>
        <w:ind w:right="204" w:rightChars="85" w:firstLine="0" w:firstLineChars="0"/>
        <w:textAlignment w:val="baseline"/>
        <w:rPr>
          <w:rFonts w:hint="eastAsia"/>
          <w:sz w:val="72"/>
          <w:szCs w:val="72"/>
        </w:rPr>
      </w:pPr>
      <w:bookmarkStart w:id="2" w:name="_Toc90880293"/>
      <w:bookmarkStart w:id="3" w:name="_Toc81361959"/>
      <w:r>
        <w:rPr>
          <w:rFonts w:hint="eastAsia"/>
          <w:sz w:val="72"/>
          <w:szCs w:val="72"/>
        </w:rPr>
        <w:t>操作手册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1560" w:afterLines="500"/>
        <w:ind w:right="204" w:rightChars="85" w:firstLine="0" w:firstLineChars="0"/>
        <w:textAlignment w:val="baseline"/>
        <w:outlineLvl w:val="0"/>
        <w:rPr>
          <w:rFonts w:hint="eastAsia"/>
        </w:rPr>
      </w:pPr>
      <w:bookmarkStart w:id="4" w:name="_Toc1216474587"/>
      <w:bookmarkStart w:id="5" w:name="_Toc982758366"/>
      <w:r>
        <w:rPr>
          <w:rFonts w:hint="eastAsia"/>
        </w:rPr>
        <w:t>（</w:t>
      </w:r>
      <w:r>
        <w:rPr>
          <w:rFonts w:hint="eastAsia"/>
          <w:lang w:val="en-US" w:eastAsia="zh-Hans"/>
        </w:rPr>
        <w:t>管理平台</w:t>
      </w:r>
      <w:r>
        <w:rPr>
          <w:rFonts w:hint="eastAsia"/>
        </w:rPr>
        <w:t>）</w:t>
      </w:r>
      <w:bookmarkEnd w:id="4"/>
      <w:bookmarkEnd w:id="5"/>
    </w:p>
    <w:tbl>
      <w:tblPr>
        <w:tblStyle w:val="15"/>
        <w:tblpPr w:leftFromText="180" w:rightFromText="180" w:vertAnchor="text" w:horzAnchor="page" w:tblpX="8171" w:tblpY="37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393"/>
      </w:tblGrid>
      <w:tr>
        <w:trPr>
          <w:trHeight w:val="278" w:hRule="atLeast"/>
        </w:trPr>
        <w:tc>
          <w:tcPr>
            <w:tcW w:w="16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  <w:rPr>
                <w:rFonts w:ascii="宋体"/>
              </w:rPr>
            </w:pPr>
            <w:r>
              <w:rPr>
                <w:rFonts w:hint="eastAsia" w:ascii="宋体"/>
              </w:rPr>
              <w:t>文档编号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3" w:hRule="atLeast"/>
        </w:trPr>
        <w:tc>
          <w:tcPr>
            <w:tcW w:w="16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</w:pPr>
            <w:r>
              <w:rPr>
                <w:rFonts w:hint="eastAsia" w:ascii="宋体"/>
              </w:rPr>
              <w:t>版 本 号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  <w:rPr>
                <w:rFonts w:hint="default" w:eastAsia="宋体"/>
                <w:lang w:val="en-US" w:eastAsia="zh-Hans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1</w:t>
            </w:r>
            <w:r>
              <w:rPr>
                <w:rFonts w:hint="default" w:ascii="Times New Roman Regular" w:hAnsi="Times New Roman Regular" w:cs="Times New Roman Regular"/>
              </w:rPr>
              <w:t>.</w:t>
            </w:r>
            <w:r>
              <w:rPr>
                <w:rFonts w:hint="eastAsia" w:ascii="Times New Roman Regular" w:hAnsi="Times New Roman Regular" w:cs="Times New Roman Regular"/>
                <w:lang w:val="en-US" w:eastAsia="zh-CN"/>
              </w:rPr>
              <w:t>1</w:t>
            </w: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4.9</w:t>
            </w:r>
            <w:bookmarkStart w:id="141" w:name="_GoBack"/>
            <w:bookmarkEnd w:id="14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3" w:hRule="atLeast"/>
        </w:trPr>
        <w:tc>
          <w:tcPr>
            <w:tcW w:w="16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</w:pPr>
            <w:r>
              <w:rPr>
                <w:rFonts w:hint="eastAsia" w:ascii="宋体"/>
              </w:rPr>
              <w:t>密    级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3" w:hRule="atLeast"/>
        </w:trPr>
        <w:tc>
          <w:tcPr>
            <w:tcW w:w="16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  <w:rPr>
                <w:rFonts w:hint="eastAsia" w:ascii="宋体"/>
              </w:rPr>
            </w:pPr>
            <w:r>
              <w:rPr>
                <w:rFonts w:hint="eastAsia" w:ascii="宋体"/>
              </w:rPr>
              <w:t>编    写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  <w:rPr>
                <w:rFonts w:hint="eastAsia" w:eastAsia="宋体"/>
                <w:lang w:val="en-US" w:eastAsia="zh-Hans"/>
              </w:rPr>
            </w:pPr>
            <w:r>
              <w:rPr>
                <w:rFonts w:hint="eastAsia" w:eastAsia="宋体"/>
                <w:lang w:val="en-US" w:eastAsia="zh-Hans"/>
              </w:rPr>
              <w:t>郭</w:t>
            </w:r>
            <w:r>
              <w:rPr>
                <w:rFonts w:hint="default" w:eastAsia="宋体"/>
                <w:lang w:eastAsia="zh-Hans"/>
              </w:rPr>
              <w:t xml:space="preserve"> </w:t>
            </w:r>
            <w:r>
              <w:rPr>
                <w:rFonts w:hint="eastAsia" w:eastAsia="宋体"/>
                <w:lang w:val="en-US" w:eastAsia="zh-Hans"/>
              </w:rPr>
              <w:t>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3" w:hRule="atLeast"/>
        </w:trPr>
        <w:tc>
          <w:tcPr>
            <w:tcW w:w="162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  <w:rPr>
                <w:rFonts w:hint="eastAsia" w:ascii="宋体"/>
              </w:rPr>
            </w:pPr>
            <w:r>
              <w:rPr>
                <w:rFonts w:hint="eastAsia" w:ascii="宋体"/>
              </w:rPr>
              <w:t>审    核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2" w:leftChars="-1" w:firstLine="0" w:firstLineChars="0"/>
              <w:textAlignment w:val="auto"/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18"/>
        <w:ind w:right="204" w:rightChars="85"/>
        <w:jc w:val="both"/>
        <w:rPr>
          <w:rFonts w:hint="eastAsia"/>
        </w:rPr>
        <w:sectPr>
          <w:headerReference r:id="rId7" w:type="first"/>
          <w:footerReference r:id="rId9" w:type="first"/>
          <w:headerReference r:id="rId5" w:type="default"/>
          <w:headerReference r:id="rId6" w:type="even"/>
          <w:footerReference r:id="rId8" w:type="even"/>
          <w:pgSz w:w="11907" w:h="16840"/>
          <w:pgMar w:top="1402" w:right="926" w:bottom="1134" w:left="1260" w:header="851" w:footer="992" w:gutter="0"/>
          <w:pgNumType w:start="1" w:chapStyle="1"/>
          <w:cols w:space="720" w:num="1"/>
          <w:docGrid w:type="linesAndChars" w:linePitch="312" w:charSpace="0"/>
        </w:sectPr>
      </w:pPr>
    </w:p>
    <w:bookmarkEnd w:id="2"/>
    <w:bookmarkEnd w:id="3"/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</w:pPr>
      <w:bookmarkStart w:id="6" w:name="_Toc1322213922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462060145"/>
        <w15:color w:val="DBDBDB"/>
        <w:docPartObj>
          <w:docPartGallery w:val="Table of Contents"/>
          <w:docPartUnique/>
        </w:docPartObj>
      </w:sdtPr>
      <w:sdtEndPr>
        <w:rPr>
          <w:rFonts w:hint="eastAsia" w:eastAsia="SimSun" w:asciiTheme="minorAscii" w:hAnsiTheme="minorAscii" w:cstheme="minorBidi"/>
          <w:b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_Toc760947693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b/>
              <w:bCs/>
              <w:szCs w:val="48"/>
              <w:lang w:val="en-US" w:eastAsia="zh-Hans"/>
            </w:rPr>
            <w:t>智慧资产数字化平台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_Toc760947693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_Toc982758366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（</w:t>
          </w:r>
          <w:r>
            <w:rPr>
              <w:rFonts w:hint="eastAsia"/>
              <w:b/>
              <w:lang w:val="en-US" w:eastAsia="zh-Hans"/>
            </w:rPr>
            <w:t>管理平台</w:t>
          </w:r>
          <w:r>
            <w:rPr>
              <w:rFonts w:hint="eastAsia"/>
              <w:b/>
            </w:rPr>
            <w:t>）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_Toc982758366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_Toc923128285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 xml:space="preserve">一、 </w:t>
          </w:r>
          <w:r>
            <w:rPr>
              <w:rFonts w:hint="eastAsia"/>
              <w:b/>
              <w:lang w:val="en-US" w:eastAsia="zh-Hans"/>
            </w:rPr>
            <w:t>系统管理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_Toc923128285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_Toc1595220067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Hans"/>
            </w:rPr>
            <w:t>机构管理</w:t>
          </w:r>
          <w:r>
            <w:tab/>
          </w:r>
          <w:r>
            <w:fldChar w:fldCharType="begin"/>
          </w:r>
          <w:r>
            <w:instrText xml:space="preserve"> PAGEREF _Toc1595220067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_Toc1677816921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Hans"/>
            </w:rPr>
            <w:t>岗位管理</w:t>
          </w:r>
          <w:r>
            <w:tab/>
          </w:r>
          <w:r>
            <w:fldChar w:fldCharType="begin"/>
          </w:r>
          <w:r>
            <w:instrText xml:space="preserve"> PAGEREF _Toc1677816921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_Toc461222490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（三） </w:t>
          </w:r>
          <w:r>
            <w:rPr>
              <w:rFonts w:hint="eastAsia"/>
              <w:lang w:val="en-US" w:eastAsia="zh-Hans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_Toc461222490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_Toc1497907407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 xml:space="preserve">二、 </w:t>
          </w:r>
          <w:r>
            <w:rPr>
              <w:rFonts w:hint="eastAsia"/>
              <w:b/>
              <w:lang w:val="en-US" w:eastAsia="zh-Hans"/>
            </w:rPr>
            <w:t>权限管理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_Toc1497907407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_Toc378995668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Hans"/>
            </w:rPr>
            <w:t>角色</w:t>
          </w:r>
          <w:r>
            <w:rPr>
              <w:rFonts w:hint="default"/>
              <w:lang w:eastAsia="zh-Hans"/>
            </w:rPr>
            <w:t>/</w:t>
          </w:r>
          <w:r>
            <w:rPr>
              <w:rFonts w:hint="eastAsia"/>
              <w:lang w:val="en-US" w:eastAsia="zh-Hans"/>
            </w:rPr>
            <w:t>权限管理</w:t>
          </w:r>
          <w:r>
            <w:tab/>
          </w:r>
          <w:r>
            <w:fldChar w:fldCharType="begin"/>
          </w:r>
          <w:r>
            <w:instrText xml:space="preserve"> PAGEREF _Toc378995668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_Toc343695074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Hans"/>
            </w:rPr>
            <w:t>区域管理</w:t>
          </w:r>
          <w:r>
            <w:tab/>
          </w:r>
          <w:r>
            <w:fldChar w:fldCharType="begin"/>
          </w:r>
          <w:r>
            <w:instrText xml:space="preserve"> PAGEREF _Toc343695074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_Toc1899581935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 xml:space="preserve">三、 </w:t>
          </w:r>
          <w:r>
            <w:rPr>
              <w:rFonts w:hint="eastAsia"/>
              <w:b/>
              <w:lang w:val="en-US" w:eastAsia="zh-Hans"/>
            </w:rPr>
            <w:t>基础配置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_Toc1899581935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_Toc1781685243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Hans"/>
            </w:rPr>
            <w:t>业务字典</w:t>
          </w:r>
          <w:r>
            <w:tab/>
          </w:r>
          <w:r>
            <w:fldChar w:fldCharType="begin"/>
          </w:r>
          <w:r>
            <w:instrText xml:space="preserve"> PAGEREF _Toc1781685243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_Toc271905333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Hans"/>
            </w:rPr>
            <w:t>常用计费标准</w:t>
          </w:r>
          <w:r>
            <w:tab/>
          </w:r>
          <w:r>
            <w:fldChar w:fldCharType="begin"/>
          </w:r>
          <w:r>
            <w:instrText xml:space="preserve"> PAGEREF _Toc271905333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_Toc67730915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 xml:space="preserve">四、 </w:t>
          </w:r>
          <w:r>
            <w:rPr>
              <w:rFonts w:hint="eastAsia"/>
              <w:b/>
              <w:lang w:val="en-US" w:eastAsia="zh-Hans"/>
            </w:rPr>
            <w:t>物业管理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_Toc67730915 \h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_Toc187155495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Hans"/>
            </w:rPr>
            <w:t>楼盘管理</w:t>
          </w:r>
          <w:r>
            <w:tab/>
          </w:r>
          <w:r>
            <w:fldChar w:fldCharType="begin"/>
          </w:r>
          <w:r>
            <w:instrText xml:space="preserve"> PAGEREF _Toc187155495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_Toc1606345257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Hans"/>
            </w:rPr>
            <w:t>房屋管理</w:t>
          </w:r>
          <w:r>
            <w:tab/>
          </w:r>
          <w:r>
            <w:fldChar w:fldCharType="begin"/>
          </w:r>
          <w:r>
            <w:instrText xml:space="preserve"> PAGEREF _Toc1606345257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_Toc1827807962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（三） </w:t>
          </w:r>
          <w:r>
            <w:rPr>
              <w:rFonts w:hint="eastAsia"/>
              <w:lang w:val="en-US" w:eastAsia="zh-Hans"/>
            </w:rPr>
            <w:t>合同管理</w:t>
          </w:r>
          <w:r>
            <w:tab/>
          </w:r>
          <w:r>
            <w:fldChar w:fldCharType="begin"/>
          </w:r>
          <w:r>
            <w:instrText xml:space="preserve"> PAGEREF _Toc1827807962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_Toc214846999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（四） </w:t>
          </w:r>
          <w:r>
            <w:rPr>
              <w:rFonts w:hint="eastAsia"/>
              <w:lang w:val="en-US" w:eastAsia="zh-Hans"/>
            </w:rPr>
            <w:t>退租管理</w:t>
          </w:r>
          <w:r>
            <w:tab/>
          </w:r>
          <w:r>
            <w:fldChar w:fldCharType="begin"/>
          </w:r>
          <w:r>
            <w:instrText xml:space="preserve"> PAGEREF _Toc214846999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_Toc1013501586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五、 账单管理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_Toc1013501586 \h </w:instrText>
          </w:r>
          <w:r>
            <w:rPr>
              <w:b/>
            </w:rPr>
            <w:fldChar w:fldCharType="separate"/>
          </w:r>
          <w:r>
            <w:rPr>
              <w:b/>
            </w:rPr>
            <w:t>19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_Toc80867898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CN"/>
            </w:rPr>
            <w:t>房租物业【按期查看账单】</w:t>
          </w:r>
          <w:r>
            <w:tab/>
          </w:r>
          <w:r>
            <w:fldChar w:fldCharType="begin"/>
          </w:r>
          <w:r>
            <w:instrText xml:space="preserve"> PAGEREF _Toc80867898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_Toc1937096782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六、 应收明细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_Toc1937096782 \h </w:instrText>
          </w:r>
          <w:r>
            <w:rPr>
              <w:b/>
            </w:rPr>
            <w:fldChar w:fldCharType="separate"/>
          </w:r>
          <w:r>
            <w:rPr>
              <w:b/>
            </w:rPr>
            <w:t>24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_Toc933526554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 xml:space="preserve">（一） </w:t>
          </w:r>
          <w:r>
            <w:rPr>
              <w:rFonts w:hint="eastAsia"/>
              <w:lang w:val="en-US" w:eastAsia="zh-CN"/>
            </w:rPr>
            <w:t>房租物业</w:t>
          </w:r>
          <w:r>
            <w:rPr>
              <w:rFonts w:hint="default"/>
              <w:lang w:val="en-US" w:eastAsia="zh-CN"/>
            </w:rPr>
            <w:t>(</w:t>
          </w:r>
          <w:r>
            <w:rPr>
              <w:rFonts w:hint="eastAsia"/>
              <w:lang w:val="en-US" w:eastAsia="zh-CN"/>
            </w:rPr>
            <w:t>明细</w:t>
          </w:r>
          <w:r>
            <w:rPr>
              <w:rFonts w:hint="default"/>
              <w:lang w:val="en-US" w:eastAsia="zh-CN"/>
            </w:rPr>
            <w:t>)</w:t>
          </w:r>
          <w:r>
            <w:rPr>
              <w:rFonts w:hint="eastAsia"/>
              <w:lang w:val="en-US" w:eastAsia="zh-CN"/>
            </w:rPr>
            <w:t>【按月查看账单】</w:t>
          </w:r>
          <w:r>
            <w:tab/>
          </w:r>
          <w:r>
            <w:fldChar w:fldCharType="begin"/>
          </w:r>
          <w:r>
            <w:instrText xml:space="preserve"> PAGEREF _Toc933526554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_Toc265268096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七、 实收记录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_Toc265268096 \h </w:instrText>
          </w:r>
          <w:r>
            <w:rPr>
              <w:b/>
            </w:rPr>
            <w:fldChar w:fldCharType="separate"/>
          </w:r>
          <w:r>
            <w:rPr>
              <w:b/>
            </w:rPr>
            <w:t>25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_Toc184838300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CN"/>
            </w:rPr>
            <w:t>人工登账</w:t>
          </w:r>
          <w:r>
            <w:tab/>
          </w:r>
          <w:r>
            <w:fldChar w:fldCharType="begin"/>
          </w:r>
          <w:r>
            <w:instrText xml:space="preserve"> PAGEREF _Toc184838300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_Toc1315954538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CN"/>
            </w:rPr>
            <w:t>手工补录</w:t>
          </w:r>
          <w:r>
            <w:tab/>
          </w:r>
          <w:r>
            <w:fldChar w:fldCharType="begin"/>
          </w:r>
          <w:r>
            <w:instrText xml:space="preserve"> PAGEREF _Toc1315954538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_Toc313839713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（三） </w:t>
          </w:r>
          <w:r>
            <w:rPr>
              <w:rFonts w:hint="eastAsia"/>
              <w:lang w:val="en-US" w:eastAsia="zh-CN"/>
            </w:rPr>
            <w:t>实收登账</w:t>
          </w:r>
          <w:r>
            <w:tab/>
          </w:r>
          <w:r>
            <w:fldChar w:fldCharType="begin"/>
          </w:r>
          <w:r>
            <w:instrText xml:space="preserve"> PAGEREF _Toc313839713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_Toc484219359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（四） </w:t>
          </w:r>
          <w:r>
            <w:rPr>
              <w:rFonts w:hint="eastAsia"/>
              <w:lang w:val="en-US" w:eastAsia="zh-CN"/>
            </w:rPr>
            <w:t>实收记录查询</w:t>
          </w:r>
          <w:r>
            <w:tab/>
          </w:r>
          <w:r>
            <w:fldChar w:fldCharType="begin"/>
          </w:r>
          <w:r>
            <w:instrText xml:space="preserve"> PAGEREF _Toc484219359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_Toc1459228230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八、 账单查询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_Toc1459228230 \h </w:instrText>
          </w:r>
          <w:r>
            <w:rPr>
              <w:b/>
            </w:rPr>
            <w:fldChar w:fldCharType="separate"/>
          </w:r>
          <w:r>
            <w:rPr>
              <w:b/>
            </w:rPr>
            <w:t>29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_Toc985612870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CN"/>
            </w:rPr>
            <w:t>单位账单</w:t>
          </w:r>
          <w:r>
            <w:tab/>
          </w:r>
          <w:r>
            <w:fldChar w:fldCharType="begin"/>
          </w:r>
          <w:r>
            <w:instrText xml:space="preserve"> PAGEREF _Toc985612870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_Toc1654136779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CN"/>
            </w:rPr>
            <w:t>账单汇总</w:t>
          </w:r>
          <w:r>
            <w:tab/>
          </w:r>
          <w:r>
            <w:fldChar w:fldCharType="begin"/>
          </w:r>
          <w:r>
            <w:instrText xml:space="preserve"> PAGEREF _Toc1654136779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_Toc1901034238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九、 业务查询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_Toc1901034238 \h </w:instrText>
          </w:r>
          <w:r>
            <w:rPr>
              <w:b/>
            </w:rPr>
            <w:fldChar w:fldCharType="separate"/>
          </w:r>
          <w:r>
            <w:rPr>
              <w:b/>
            </w:rPr>
            <w:t>31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_Toc420738000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SimSun"/>
              <w:szCs w:val="28"/>
              <w:lang w:val="en-US" w:eastAsia="zh-CN"/>
            </w:rPr>
            <w:t xml:space="preserve">（一） </w:t>
          </w:r>
          <w:r>
            <w:rPr>
              <w:rFonts w:hint="eastAsia"/>
              <w:lang w:val="en-US" w:eastAsia="zh-CN"/>
            </w:rPr>
            <w:t>房屋查询</w:t>
          </w:r>
          <w:r>
            <w:tab/>
          </w:r>
          <w:r>
            <w:fldChar w:fldCharType="begin"/>
          </w:r>
          <w:r>
            <w:instrText xml:space="preserve"> PAGEREF _Toc420738000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_Toc1827400076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CN"/>
            </w:rPr>
            <w:t>合同查询</w:t>
          </w:r>
          <w:r>
            <w:tab/>
          </w:r>
          <w:r>
            <w:fldChar w:fldCharType="begin"/>
          </w:r>
          <w:r>
            <w:instrText xml:space="preserve"> PAGEREF _Toc1827400076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_Toc1949441585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（三） </w:t>
          </w:r>
          <w:r>
            <w:rPr>
              <w:rFonts w:hint="eastAsia"/>
              <w:lang w:val="en-US" w:eastAsia="zh-CN"/>
            </w:rPr>
            <w:t>退租查询</w:t>
          </w:r>
          <w:r>
            <w:tab/>
          </w:r>
          <w:r>
            <w:fldChar w:fldCharType="begin"/>
          </w:r>
          <w:r>
            <w:instrText xml:space="preserve"> PAGEREF _Toc1949441585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_Toc106716816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（四） </w:t>
          </w:r>
          <w:r>
            <w:rPr>
              <w:rFonts w:hint="eastAsia"/>
              <w:lang w:val="en-US" w:eastAsia="zh-CN"/>
            </w:rPr>
            <w:t>承租方信息查询</w:t>
          </w:r>
          <w:r>
            <w:tab/>
          </w:r>
          <w:r>
            <w:fldChar w:fldCharType="begin"/>
          </w:r>
          <w:r>
            <w:instrText xml:space="preserve"> PAGEREF _Toc106716816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_Toc440681267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十、 资金查询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_Toc440681267 \h </w:instrText>
          </w:r>
          <w:r>
            <w:rPr>
              <w:b/>
            </w:rPr>
            <w:fldChar w:fldCharType="separate"/>
          </w:r>
          <w:r>
            <w:rPr>
              <w:b/>
            </w:rPr>
            <w:t>33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_Toc2006439613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CN"/>
            </w:rPr>
            <w:t>银行对账单流水查询</w:t>
          </w:r>
          <w:r>
            <w:tab/>
          </w:r>
          <w:r>
            <w:fldChar w:fldCharType="begin"/>
          </w:r>
          <w:r>
            <w:instrText xml:space="preserve"> PAGEREF _Toc2006439613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_Toc294866850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CN"/>
            </w:rPr>
            <w:t>业务交易明细查询</w:t>
          </w:r>
          <w:r>
            <w:tab/>
          </w:r>
          <w:r>
            <w:fldChar w:fldCharType="begin"/>
          </w:r>
          <w:r>
            <w:instrText xml:space="preserve"> PAGEREF _Toc294866850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_Toc1582374321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十一、 数据看板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_Toc1582374321 \h </w:instrText>
          </w:r>
          <w:r>
            <w:rPr>
              <w:b/>
            </w:rPr>
            <w:fldChar w:fldCharType="separate"/>
          </w:r>
          <w:r>
            <w:rPr>
              <w:b/>
            </w:rPr>
            <w:t>34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_Toc527728599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CN"/>
            </w:rPr>
            <w:t>集团数据分析</w:t>
          </w:r>
          <w:r>
            <w:tab/>
          </w:r>
          <w:r>
            <w:fldChar w:fldCharType="begin"/>
          </w:r>
          <w:r>
            <w:instrText xml:space="preserve"> PAGEREF _Toc527728599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_Toc427101283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 xml:space="preserve">（二） </w:t>
          </w:r>
          <w:r>
            <w:rPr>
              <w:rFonts w:hint="eastAsia"/>
              <w:lang w:val="en-US" w:eastAsia="zh-CN"/>
            </w:rPr>
            <w:t>数据分析</w:t>
          </w:r>
          <w:r>
            <w:tab/>
          </w:r>
          <w:r>
            <w:fldChar w:fldCharType="begin"/>
          </w:r>
          <w:r>
            <w:instrText xml:space="preserve"> PAGEREF _Toc427101283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_Toc1400915107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Hans"/>
            </w:rPr>
            <w:t xml:space="preserve">十二、 </w:t>
          </w:r>
          <w:r>
            <w:rPr>
              <w:rFonts w:hint="eastAsia"/>
              <w:b/>
              <w:lang w:val="en-US" w:eastAsia="zh-CN"/>
            </w:rPr>
            <w:t>提醒事项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_Toc1400915107 \h </w:instrText>
          </w:r>
          <w:r>
            <w:rPr>
              <w:b/>
            </w:rPr>
            <w:fldChar w:fldCharType="separate"/>
          </w:r>
          <w:r>
            <w:rPr>
              <w:b/>
            </w:rPr>
            <w:t>36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_Toc169497641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（一） </w:t>
          </w:r>
          <w:r>
            <w:rPr>
              <w:rFonts w:hint="eastAsia"/>
              <w:lang w:val="en-US" w:eastAsia="zh-CN"/>
            </w:rPr>
            <w:t>租户待缴提醒</w:t>
          </w:r>
          <w:r>
            <w:tab/>
          </w:r>
          <w:r>
            <w:fldChar w:fldCharType="begin"/>
          </w:r>
          <w:r>
            <w:instrText xml:space="preserve"> PAGEREF _Toc169497641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_Toc1183536365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按月查看所有合同的待缴账单信息</w:t>
          </w:r>
          <w:r>
            <w:tab/>
          </w:r>
          <w:r>
            <w:fldChar w:fldCharType="begin"/>
          </w:r>
          <w:r>
            <w:instrText xml:space="preserve"> PAGEREF _Toc1183536365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_Toc1702148041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Hans"/>
            </w:rPr>
            <w:t xml:space="preserve">（二） </w:t>
          </w:r>
          <w:r>
            <w:rPr>
              <w:rFonts w:hint="eastAsia"/>
              <w:lang w:val="en-US" w:eastAsia="zh-CN"/>
            </w:rPr>
            <w:t>合同到期提醒</w:t>
          </w:r>
          <w:r>
            <w:tab/>
          </w:r>
          <w:r>
            <w:fldChar w:fldCharType="begin"/>
          </w:r>
          <w:r>
            <w:instrText xml:space="preserve"> PAGEREF _Toc1702148041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ind w:left="0" w:leftChars="0" w:firstLine="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b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Hans"/>
        </w:rPr>
      </w:pPr>
      <w:bookmarkStart w:id="7" w:name="_Toc1244064269"/>
      <w:bookmarkStart w:id="8" w:name="_Toc260602945"/>
      <w:bookmarkStart w:id="9" w:name="_Toc923128285"/>
      <w:r>
        <w:rPr>
          <w:rFonts w:hint="eastAsia"/>
          <w:lang w:val="en-US" w:eastAsia="zh-Hans"/>
        </w:rPr>
        <w:br w:type="page"/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系统管理</w:t>
      </w:r>
      <w:bookmarkEnd w:id="6"/>
      <w:bookmarkEnd w:id="7"/>
      <w:bookmarkEnd w:id="8"/>
      <w:bookmarkEnd w:id="9"/>
    </w:p>
    <w:p>
      <w:pPr>
        <w:pStyle w:val="3"/>
        <w:bidi w:val="0"/>
        <w:rPr>
          <w:rFonts w:hint="eastAsia"/>
          <w:lang w:val="en-US" w:eastAsia="zh-Hans"/>
        </w:rPr>
      </w:pPr>
      <w:bookmarkStart w:id="10" w:name="_Toc1458792517"/>
      <w:bookmarkStart w:id="11" w:name="_Toc1993146825"/>
      <w:bookmarkStart w:id="12" w:name="_Toc1595220067"/>
      <w:bookmarkStart w:id="13" w:name="_Toc1087381891"/>
      <w:bookmarkStart w:id="14" w:name="_Toc288607898"/>
      <w:bookmarkStart w:id="15" w:name="_Toc1234540382"/>
      <w:r>
        <w:rPr>
          <w:rFonts w:hint="eastAsia"/>
          <w:lang w:val="en-US" w:eastAsia="zh-Hans"/>
        </w:rPr>
        <w:t>机构</w:t>
      </w:r>
      <w:bookmarkEnd w:id="10"/>
      <w:bookmarkEnd w:id="11"/>
      <w:r>
        <w:rPr>
          <w:rFonts w:hint="eastAsia"/>
          <w:lang w:val="en-US" w:eastAsia="zh-Hans"/>
        </w:rPr>
        <w:t>管理</w:t>
      </w:r>
      <w:bookmarkEnd w:id="12"/>
      <w:bookmarkEnd w:id="13"/>
      <w:bookmarkEnd w:id="14"/>
      <w:bookmarkEnd w:id="15"/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系统管理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机构管理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839" w:leftChars="0"/>
        <w:jc w:val="left"/>
        <w:textAlignment w:val="auto"/>
        <w:rPr>
          <w:rFonts w:hint="default"/>
          <w:sz w:val="21"/>
          <w:szCs w:val="21"/>
          <w:lang w:eastAsia="zh-Hans"/>
        </w:rPr>
      </w:pPr>
      <w:r>
        <w:rPr>
          <w:rFonts w:hint="eastAsia" w:ascii="Times New Roman" w:hAnsi="Times New Roman" w:eastAsia="SimSun" w:cs="Times New Roman"/>
          <w:sz w:val="24"/>
          <w:lang w:val="en-US" w:eastAsia="zh-Hans"/>
        </w:rPr>
        <w:t>配置机构</w:t>
      </w:r>
      <w:r>
        <w:rPr>
          <w:rFonts w:hint="eastAsia" w:ascii="Times New Roman" w:hAnsi="Times New Roman" w:eastAsia="宋体" w:cs="Times New Roman"/>
          <w:sz w:val="22"/>
          <w:szCs w:val="28"/>
          <w:lang w:val="en-US" w:eastAsia="zh-Hans"/>
        </w:rPr>
        <w:t>信息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16" w:name="_Toc1728884197"/>
      <w:bookmarkStart w:id="17" w:name="_Toc98746106"/>
      <w:bookmarkStart w:id="18" w:name="_Toc1614866760"/>
      <w:bookmarkStart w:id="19" w:name="_Toc541606067"/>
      <w:bookmarkStart w:id="20" w:name="_Toc2080686607"/>
      <w:bookmarkStart w:id="21" w:name="_Toc1677816921"/>
      <w:r>
        <w:rPr>
          <w:rFonts w:hint="eastAsia"/>
          <w:lang w:val="en-US" w:eastAsia="zh-Hans"/>
        </w:rPr>
        <w:t>岗位</w:t>
      </w:r>
      <w:bookmarkEnd w:id="16"/>
      <w:bookmarkEnd w:id="17"/>
      <w:r>
        <w:rPr>
          <w:rFonts w:hint="eastAsia"/>
          <w:lang w:val="en-US" w:eastAsia="zh-Hans"/>
        </w:rPr>
        <w:t>管理</w:t>
      </w:r>
      <w:bookmarkEnd w:id="18"/>
      <w:bookmarkEnd w:id="19"/>
      <w:bookmarkEnd w:id="20"/>
      <w:bookmarkEnd w:id="21"/>
    </w:p>
    <w:p>
      <w:pPr>
        <w:pStyle w:val="4"/>
        <w:numPr>
          <w:ilvl w:val="0"/>
          <w:numId w:val="4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系统管理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岗位管理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840" w:leftChars="0"/>
        <w:jc w:val="left"/>
        <w:textAlignment w:val="auto"/>
        <w:rPr>
          <w:rFonts w:hint="default" w:ascii="Times New Roman" w:hAnsi="Times New Roman" w:eastAsia="SimSun" w:cs="Times New Roman"/>
          <w:sz w:val="24"/>
          <w:lang w:val="en-US" w:eastAsia="zh-Hans"/>
        </w:rPr>
      </w:pPr>
      <w:r>
        <w:rPr>
          <w:rFonts w:hint="eastAsia" w:ascii="Times New Roman" w:hAnsi="Times New Roman" w:eastAsia="SimSun" w:cs="Times New Roman"/>
          <w:sz w:val="24"/>
          <w:lang w:val="en-US" w:eastAsia="zh-Hans"/>
        </w:rPr>
        <w:t>配置岗位信息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2" w:name="_Toc1902955069"/>
      <w:bookmarkStart w:id="23" w:name="_Toc1768428058"/>
      <w:bookmarkStart w:id="24" w:name="_Toc1167304534"/>
      <w:bookmarkStart w:id="25" w:name="_Toc1737472083"/>
      <w:bookmarkStart w:id="26" w:name="_Toc476096101"/>
      <w:bookmarkStart w:id="27" w:name="_Toc461222490"/>
      <w:r>
        <w:rPr>
          <w:rFonts w:hint="eastAsia"/>
          <w:lang w:val="en-US" w:eastAsia="zh-Hans"/>
        </w:rPr>
        <w:t>用户</w:t>
      </w:r>
      <w:bookmarkEnd w:id="22"/>
      <w:bookmarkEnd w:id="23"/>
      <w:r>
        <w:rPr>
          <w:rFonts w:hint="eastAsia"/>
          <w:lang w:val="en-US" w:eastAsia="zh-Hans"/>
        </w:rPr>
        <w:t>管理</w:t>
      </w:r>
      <w:bookmarkEnd w:id="24"/>
      <w:bookmarkEnd w:id="25"/>
      <w:bookmarkEnd w:id="26"/>
      <w:bookmarkEnd w:id="27"/>
    </w:p>
    <w:p>
      <w:pPr>
        <w:pStyle w:val="4"/>
        <w:numPr>
          <w:ilvl w:val="0"/>
          <w:numId w:val="5"/>
        </w:numPr>
        <w:bidi w:val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系统管理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用户管理</w:t>
      </w:r>
    </w:p>
    <w:p>
      <w:pPr>
        <w:numPr>
          <w:ilvl w:val="0"/>
          <w:numId w:val="6"/>
        </w:numPr>
        <w:tabs>
          <w:tab w:val="clear" w:pos="420"/>
        </w:tabs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val="en-US" w:eastAsia="zh-Hans"/>
        </w:rPr>
        <w:t>」，</w:t>
      </w:r>
      <w:r>
        <w:rPr>
          <w:rFonts w:hint="eastAsia"/>
          <w:lang w:val="en-US" w:eastAsia="zh-Hans"/>
        </w:rPr>
        <w:t>新增用户</w:t>
      </w:r>
      <w:r>
        <w:rPr>
          <w:rFonts w:hint="default"/>
          <w:lang w:val="en-US" w:eastAsia="zh-Hans"/>
        </w:rPr>
        <w:t>；</w:t>
      </w:r>
    </w:p>
    <w:p>
      <w:pPr>
        <w:numPr>
          <w:ilvl w:val="0"/>
          <w:numId w:val="6"/>
        </w:numPr>
        <w:tabs>
          <w:tab w:val="clear" w:pos="420"/>
        </w:tabs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配置用户信息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配置完成后对应用户可使用配置的账号密码登录管理平台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28" w:name="_Toc210667075"/>
      <w:bookmarkStart w:id="29" w:name="_Toc223100785"/>
      <w:bookmarkStart w:id="30" w:name="_Toc1497907407"/>
      <w:bookmarkStart w:id="31" w:name="_Toc491889912"/>
      <w:bookmarkStart w:id="32" w:name="_Toc1624187593"/>
      <w:bookmarkStart w:id="33" w:name="_Toc796696326"/>
      <w:r>
        <w:rPr>
          <w:rFonts w:hint="eastAsia"/>
          <w:lang w:val="en-US" w:eastAsia="zh-Hans"/>
        </w:rPr>
        <w:t>权限管理</w:t>
      </w:r>
      <w:bookmarkEnd w:id="28"/>
      <w:bookmarkEnd w:id="29"/>
      <w:bookmarkEnd w:id="30"/>
      <w:bookmarkEnd w:id="31"/>
      <w:bookmarkEnd w:id="32"/>
      <w:bookmarkEnd w:id="33"/>
    </w:p>
    <w:p>
      <w:pPr>
        <w:pStyle w:val="3"/>
        <w:numPr>
          <w:ilvl w:val="1"/>
          <w:numId w:val="7"/>
        </w:numPr>
        <w:bidi w:val="0"/>
        <w:rPr>
          <w:rFonts w:hint="eastAsia"/>
          <w:lang w:val="en-US" w:eastAsia="zh-Hans"/>
        </w:rPr>
      </w:pPr>
      <w:bookmarkStart w:id="34" w:name="_Toc221278222"/>
      <w:bookmarkStart w:id="35" w:name="_Toc105035420"/>
      <w:bookmarkStart w:id="36" w:name="_Toc148445833"/>
      <w:bookmarkStart w:id="37" w:name="_Toc1628479269"/>
      <w:bookmarkStart w:id="38" w:name="_Toc378995668"/>
      <w:bookmarkStart w:id="39" w:name="_Toc1056238534"/>
      <w:r>
        <w:rPr>
          <w:rFonts w:hint="eastAsia"/>
          <w:lang w:val="en-US" w:eastAsia="zh-Hans"/>
        </w:rPr>
        <w:t>角色</w:t>
      </w:r>
      <w:bookmarkEnd w:id="34"/>
      <w:bookmarkEnd w:id="35"/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权限管理</w:t>
      </w:r>
      <w:bookmarkEnd w:id="36"/>
      <w:bookmarkEnd w:id="37"/>
      <w:bookmarkEnd w:id="38"/>
      <w:bookmarkEnd w:id="39"/>
    </w:p>
    <w:p>
      <w:pPr>
        <w:pStyle w:val="4"/>
        <w:numPr>
          <w:ilvl w:val="0"/>
          <w:numId w:val="8"/>
        </w:numPr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权限管理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角色管理</w:t>
      </w:r>
    </w:p>
    <w:p>
      <w:pPr>
        <w:numPr>
          <w:ilvl w:val="0"/>
          <w:numId w:val="9"/>
        </w:numPr>
        <w:tabs>
          <w:tab w:val="clear" w:pos="420"/>
        </w:tabs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「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」，</w:t>
      </w:r>
      <w:r>
        <w:rPr>
          <w:rFonts w:hint="eastAsia"/>
          <w:lang w:val="en-US" w:eastAsia="zh-Hans"/>
        </w:rPr>
        <w:t>新增角色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549775" cy="1888490"/>
            <wp:effectExtent l="0" t="0" r="22225" b="16510"/>
            <wp:docPr id="13" name="图片 13" descr="/private/var/folders/2n/b8_sbzd924j5zh2n8k1xs3480000gn/T/com.kingsoft.wpsoffice.mac/photoedit2/202309271051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folders/2n/b8_sbzd924j5zh2n8k1xs3480000gn/T/com.kingsoft.wpsoffice.mac/photoedit2/20230927105134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2-1-1 </w:t>
      </w:r>
      <w:r>
        <w:rPr>
          <w:rFonts w:hint="eastAsia"/>
          <w:sz w:val="21"/>
          <w:szCs w:val="21"/>
          <w:lang w:val="en-US" w:eastAsia="zh-Hans"/>
        </w:rPr>
        <w:t>新增角色</w:t>
      </w:r>
    </w:p>
    <w:p>
      <w:pPr>
        <w:numPr>
          <w:ilvl w:val="0"/>
          <w:numId w:val="9"/>
        </w:numPr>
        <w:tabs>
          <w:tab w:val="clear" w:pos="420"/>
        </w:tabs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color w:val="auto"/>
          <w:lang w:val="en-US" w:eastAsia="zh-Hans"/>
        </w:rPr>
        <w:t>填写角色信息</w:t>
      </w:r>
      <w:r>
        <w:rPr>
          <w:rFonts w:hint="default"/>
          <w:color w:val="FF0000"/>
          <w:lang w:eastAsia="zh-Hans"/>
        </w:rPr>
        <w:t>（*</w:t>
      </w:r>
      <w:r>
        <w:rPr>
          <w:rFonts w:hint="eastAsia"/>
          <w:color w:val="FF0000"/>
          <w:lang w:val="en-US" w:eastAsia="zh-Hans"/>
        </w:rPr>
        <w:t>角色别名为英文</w:t>
      </w:r>
      <w:r>
        <w:rPr>
          <w:rFonts w:hint="default"/>
          <w:color w:val="FF0000"/>
          <w:lang w:eastAsia="zh-Hans"/>
        </w:rPr>
        <w:t>，</w:t>
      </w:r>
      <w:r>
        <w:rPr>
          <w:rFonts w:hint="eastAsia"/>
          <w:color w:val="FF0000"/>
          <w:lang w:val="en-US" w:eastAsia="zh-Hans"/>
        </w:rPr>
        <w:t>必填</w:t>
      </w:r>
      <w:r>
        <w:rPr>
          <w:rFonts w:hint="default"/>
          <w:color w:val="FF0000"/>
          <w:lang w:eastAsia="zh-Hans"/>
        </w:rPr>
        <w:t>）</w:t>
      </w:r>
      <w:r>
        <w:rPr>
          <w:rFonts w:hint="default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621530" cy="2200275"/>
            <wp:effectExtent l="0" t="0" r="1270" b="9525"/>
            <wp:docPr id="14" name="图片 14" descr="截屏2023-09-27 10.52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3-09-27 10.52.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2-1-2 </w:t>
      </w:r>
      <w:r>
        <w:rPr>
          <w:rFonts w:hint="eastAsia"/>
          <w:sz w:val="21"/>
          <w:szCs w:val="21"/>
          <w:lang w:val="en-US" w:eastAsia="zh-Hans"/>
        </w:rPr>
        <w:t>填写角色信息</w:t>
      </w:r>
    </w:p>
    <w:p>
      <w:pPr>
        <w:numPr>
          <w:ilvl w:val="0"/>
          <w:numId w:val="9"/>
        </w:numPr>
        <w:tabs>
          <w:tab w:val="clear" w:pos="420"/>
        </w:tabs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添加成功后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选择需要配置权限的角色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「</w:t>
      </w:r>
      <w:r>
        <w:rPr>
          <w:rFonts w:hint="eastAsia"/>
          <w:lang w:val="en-US" w:eastAsia="zh-Hans"/>
        </w:rPr>
        <w:t>权限设置</w:t>
      </w:r>
      <w:r>
        <w:rPr>
          <w:rFonts w:hint="default"/>
          <w:lang w:eastAsia="zh-Hans"/>
        </w:rPr>
        <w:t>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055" cy="2085975"/>
            <wp:effectExtent l="0" t="0" r="17145" b="22225"/>
            <wp:docPr id="16" name="图片 16" descr="/private/var/folders/2n/b8_sbzd924j5zh2n8k1xs3480000gn/T/com.kingsoft.wpsoffice.mac/photoedit2/202309271055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private/var/folders/2n/b8_sbzd924j5zh2n8k1xs3480000gn/T/com.kingsoft.wpsoffice.mac/photoedit2/20230927105553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2-1-3 </w:t>
      </w:r>
      <w:r>
        <w:rPr>
          <w:rFonts w:hint="eastAsia"/>
          <w:sz w:val="21"/>
          <w:szCs w:val="21"/>
          <w:lang w:val="en-US" w:eastAsia="zh-Hans"/>
        </w:rPr>
        <w:t>选择角色</w:t>
      </w:r>
    </w:p>
    <w:p>
      <w:pPr>
        <w:numPr>
          <w:ilvl w:val="0"/>
          <w:numId w:val="9"/>
        </w:numPr>
        <w:tabs>
          <w:tab w:val="clear" w:pos="420"/>
        </w:tabs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开放角色对应的权限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8595" cy="3212465"/>
            <wp:effectExtent l="0" t="0" r="14605" b="13335"/>
            <wp:docPr id="18" name="图片 18" descr="截屏2023-09-27 10.56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3-09-27 10.56.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2-1-4 </w:t>
      </w:r>
      <w:r>
        <w:rPr>
          <w:rFonts w:hint="eastAsia"/>
          <w:sz w:val="21"/>
          <w:szCs w:val="21"/>
          <w:lang w:val="en-US" w:eastAsia="zh-Hans"/>
        </w:rPr>
        <w:t>配置该角色的对应权限</w:t>
      </w:r>
    </w:p>
    <w:p>
      <w:pPr>
        <w:pStyle w:val="3"/>
        <w:numPr>
          <w:ilvl w:val="1"/>
          <w:numId w:val="7"/>
        </w:numPr>
        <w:bidi w:val="0"/>
        <w:rPr>
          <w:rFonts w:hint="default"/>
          <w:lang w:val="en-US" w:eastAsia="zh-Hans"/>
        </w:rPr>
      </w:pPr>
      <w:bookmarkStart w:id="40" w:name="_Toc1101214836"/>
      <w:bookmarkStart w:id="41" w:name="_Toc171993068"/>
      <w:bookmarkStart w:id="42" w:name="_Toc1700601064"/>
      <w:bookmarkStart w:id="43" w:name="_Toc343695074"/>
      <w:bookmarkStart w:id="44" w:name="_Toc2022435079"/>
      <w:r>
        <w:rPr>
          <w:rFonts w:hint="eastAsia"/>
          <w:lang w:val="en-US" w:eastAsia="zh-Hans"/>
        </w:rPr>
        <w:t>区域管理</w:t>
      </w:r>
      <w:bookmarkEnd w:id="40"/>
      <w:bookmarkEnd w:id="41"/>
      <w:bookmarkEnd w:id="42"/>
      <w:bookmarkEnd w:id="43"/>
      <w:bookmarkEnd w:id="44"/>
    </w:p>
    <w:p>
      <w:pPr>
        <w:pStyle w:val="4"/>
        <w:numPr>
          <w:ilvl w:val="0"/>
          <w:numId w:val="10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权限管理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区域管理</w:t>
      </w:r>
    </w:p>
    <w:p>
      <w:pPr>
        <w:numPr>
          <w:ilvl w:val="0"/>
          <w:numId w:val="11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选择区域管理功能</w:t>
      </w:r>
      <w:r>
        <w:rPr>
          <w:rFonts w:hint="default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1463040" cy="1666240"/>
            <wp:effectExtent l="0" t="0" r="10160" b="10160"/>
            <wp:docPr id="7" name="图片 7" descr="199169285901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91692859016_.pi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2-2-1 </w:t>
      </w:r>
      <w:r>
        <w:rPr>
          <w:rFonts w:hint="eastAsia"/>
          <w:sz w:val="21"/>
          <w:szCs w:val="21"/>
          <w:lang w:val="en-US" w:eastAsia="zh-Hans"/>
        </w:rPr>
        <w:t>选择功能</w:t>
      </w:r>
    </w:p>
    <w:p>
      <w:pPr>
        <w:numPr>
          <w:ilvl w:val="0"/>
          <w:numId w:val="11"/>
        </w:numPr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选中一位需要设置区域管理的用户</w:t>
      </w:r>
      <w:r>
        <w:rPr>
          <w:rFonts w:hint="default"/>
          <w:lang w:eastAsia="zh-Hans"/>
        </w:rPr>
        <w:t>；</w:t>
      </w:r>
    </w:p>
    <w:p>
      <w:pPr>
        <w:numPr>
          <w:ilvl w:val="0"/>
          <w:numId w:val="11"/>
        </w:numPr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点击上方权限设置</w:t>
      </w:r>
      <w:r>
        <w:rPr>
          <w:rFonts w:hint="default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627880" cy="1158240"/>
            <wp:effectExtent l="0" t="0" r="20320" b="10160"/>
            <wp:docPr id="8" name="图片 8" descr="201169285905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1692859055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2-2-2 </w:t>
      </w:r>
      <w:r>
        <w:rPr>
          <w:rFonts w:hint="eastAsia"/>
          <w:sz w:val="21"/>
          <w:szCs w:val="21"/>
          <w:lang w:val="en-US" w:eastAsia="zh-Hans"/>
        </w:rPr>
        <w:t>配置该角色的对应权限</w:t>
      </w:r>
    </w:p>
    <w:p>
      <w:pPr>
        <w:numPr>
          <w:ilvl w:val="0"/>
          <w:numId w:val="11"/>
        </w:numPr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配置该用户所管理的区域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配置成功后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该用户可以管理开放权限区域下的资产</w:t>
      </w:r>
      <w:r>
        <w:rPr>
          <w:rFonts w:hint="default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3580765" cy="2768600"/>
            <wp:effectExtent l="0" t="0" r="635" b="0"/>
            <wp:docPr id="9" name="图片 9" descr="202169285908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692859089_.pi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ascii="Times New Roman" w:hAnsi="Times New Roman" w:eastAsia="SimSun" w:cs="Times New Roman"/>
          <w:color w:val="auto"/>
          <w:sz w:val="24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2-2-3 </w:t>
      </w:r>
      <w:r>
        <w:rPr>
          <w:rFonts w:hint="eastAsia"/>
          <w:sz w:val="21"/>
          <w:szCs w:val="21"/>
          <w:lang w:val="en-US" w:eastAsia="zh-Hans"/>
        </w:rPr>
        <w:t>配置该角色所管理的区域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45" w:name="_Toc1899581935"/>
      <w:bookmarkStart w:id="46" w:name="_Toc174505014"/>
      <w:bookmarkStart w:id="47" w:name="_Toc1103678806"/>
      <w:bookmarkStart w:id="48" w:name="_Toc1142224725"/>
      <w:r>
        <w:rPr>
          <w:rFonts w:hint="eastAsia"/>
          <w:lang w:val="en-US" w:eastAsia="zh-Hans"/>
        </w:rPr>
        <w:t>基础配置</w:t>
      </w:r>
      <w:bookmarkEnd w:id="45"/>
      <w:bookmarkEnd w:id="46"/>
      <w:bookmarkEnd w:id="47"/>
      <w:bookmarkEnd w:id="48"/>
    </w:p>
    <w:p>
      <w:pPr>
        <w:pStyle w:val="3"/>
        <w:numPr>
          <w:ilvl w:val="1"/>
          <w:numId w:val="12"/>
        </w:numPr>
        <w:bidi w:val="0"/>
        <w:rPr>
          <w:rFonts w:hint="eastAsia"/>
          <w:lang w:val="en-US" w:eastAsia="zh-Hans"/>
        </w:rPr>
      </w:pPr>
      <w:bookmarkStart w:id="49" w:name="_Toc1590592143"/>
      <w:bookmarkStart w:id="50" w:name="_Toc514612037"/>
      <w:bookmarkStart w:id="51" w:name="_Toc1781685243"/>
      <w:bookmarkStart w:id="52" w:name="_Toc1713433303"/>
      <w:bookmarkStart w:id="53" w:name="_Toc1529193681"/>
      <w:bookmarkStart w:id="54" w:name="_Toc1014632542"/>
      <w:r>
        <w:rPr>
          <w:rFonts w:hint="eastAsia"/>
          <w:lang w:val="en-US" w:eastAsia="zh-Hans"/>
        </w:rPr>
        <w:t>业务字典</w:t>
      </w:r>
      <w:bookmarkEnd w:id="49"/>
      <w:bookmarkEnd w:id="50"/>
      <w:bookmarkEnd w:id="51"/>
      <w:bookmarkEnd w:id="52"/>
      <w:bookmarkEnd w:id="53"/>
      <w:bookmarkEnd w:id="54"/>
    </w:p>
    <w:p>
      <w:pPr>
        <w:pStyle w:val="4"/>
        <w:numPr>
          <w:ilvl w:val="0"/>
          <w:numId w:val="13"/>
        </w:numPr>
        <w:bidi w:val="0"/>
        <w:rPr>
          <w:rFonts w:hint="eastAsia"/>
          <w:b/>
          <w:bCs/>
          <w:color w:val="FF0000"/>
          <w:lang w:val="en-US" w:eastAsia="zh-Hans"/>
        </w:rPr>
      </w:pPr>
      <w:r>
        <w:rPr>
          <w:rFonts w:hint="eastAsia"/>
          <w:lang w:val="en-US" w:eastAsia="zh-Hans"/>
        </w:rPr>
        <w:t>系统管理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业务字典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配置</w:t>
      </w:r>
      <w:r>
        <w:rPr>
          <w:rFonts w:hint="default"/>
          <w:lang w:eastAsia="zh-Hans"/>
        </w:rPr>
        <w:t>楼盘性质/资产所属公司</w:t>
      </w:r>
      <w:r>
        <w:rPr>
          <w:rFonts w:hint="default"/>
          <w:b/>
          <w:bCs/>
          <w:color w:val="FF0000"/>
          <w:lang w:eastAsia="zh-Hans"/>
        </w:rPr>
        <w:t>（*导入数据前需配置）</w:t>
      </w:r>
    </w:p>
    <w:p>
      <w:pPr>
        <w:numPr>
          <w:ilvl w:val="0"/>
          <w:numId w:val="14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val="en-US" w:eastAsia="zh-Hans"/>
        </w:rPr>
        <w:t>」，</w:t>
      </w:r>
      <w:r>
        <w:rPr>
          <w:rFonts w:hint="eastAsia"/>
          <w:lang w:val="en-US" w:eastAsia="zh-Hans"/>
        </w:rPr>
        <w:t>输入楼盘</w:t>
      </w:r>
      <w:r>
        <w:rPr>
          <w:rFonts w:hint="default"/>
          <w:lang w:val="en-US" w:eastAsia="zh-Hans"/>
        </w:rPr>
        <w:t>/</w:t>
      </w:r>
      <w:r>
        <w:rPr>
          <w:rFonts w:hint="eastAsia"/>
          <w:lang w:val="en-US" w:eastAsia="zh-Hans"/>
        </w:rPr>
        <w:t>资产所属公司对应字典编号及字典名称</w:t>
      </w:r>
      <w:r>
        <w:rPr>
          <w:rFonts w:hint="default"/>
          <w:color w:val="FF0000"/>
          <w:u w:val="single"/>
          <w:lang w:val="en-US" w:eastAsia="zh-Hans"/>
        </w:rPr>
        <w:t>（</w:t>
      </w:r>
      <w:r>
        <w:rPr>
          <w:rFonts w:hint="eastAsia"/>
          <w:color w:val="FF0000"/>
          <w:u w:val="single"/>
          <w:lang w:val="en-US" w:eastAsia="zh-Hans"/>
        </w:rPr>
        <w:t>根据下方提供的内容输入</w:t>
      </w:r>
      <w:r>
        <w:rPr>
          <w:rFonts w:hint="default"/>
          <w:color w:val="FF0000"/>
          <w:u w:val="single"/>
          <w:lang w:val="en-US" w:eastAsia="zh-Hans"/>
        </w:rPr>
        <w:t>）</w:t>
      </w:r>
      <w:r>
        <w:rPr>
          <w:rFonts w:hint="default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firstLine="420" w:firstLineChars="0"/>
        <w:textAlignment w:val="auto"/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CN"/>
        </w:rPr>
      </w:pP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CN"/>
        </w:rPr>
        <w:t>字典</w:t>
      </w: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Hans"/>
        </w:rPr>
        <w:t>编号</w:t>
      </w: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CN"/>
        </w:rPr>
        <w:t>：housing_estate_type    字典名称：楼盘性质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firstLine="420" w:firstLineChars="0"/>
        <w:textAlignment w:val="auto"/>
        <w:rPr>
          <w:rFonts w:hint="eastAsia"/>
          <w:lang w:val="en-US" w:eastAsia="zh-Hans"/>
        </w:rPr>
      </w:pP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CN"/>
        </w:rPr>
        <w:t>字典</w:t>
      </w: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Hans"/>
        </w:rPr>
        <w:t>编号</w:t>
      </w: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CN"/>
        </w:rPr>
        <w:t xml:space="preserve">：asset_company     </w:t>
      </w:r>
      <w:r>
        <w:rPr>
          <w:rFonts w:hint="default" w:ascii="Times New Roman" w:hAnsi="Times New Roman" w:eastAsia="SimSun" w:cs="Times New Roman"/>
          <w:color w:val="0000FF"/>
          <w:sz w:val="24"/>
          <w:u w:val="single"/>
          <w:lang w:eastAsia="zh-CN"/>
        </w:rPr>
        <w:t xml:space="preserve">   </w:t>
      </w: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CN"/>
        </w:rPr>
        <w:t>字典名称：资产所属公司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75" w:leftChars="193" w:hanging="12" w:hangingChars="5"/>
        <w:jc w:val="center"/>
        <w:textAlignment w:val="auto"/>
        <w:rPr>
          <w:rFonts w:hint="eastAsia" w:ascii="Times New Roman" w:hAnsi="Times New Roman" w:eastAsia="SimSun" w:cs="Times New Roman"/>
          <w:sz w:val="24"/>
          <w:lang w:val="en-US" w:eastAsia="zh-Hans"/>
        </w:rPr>
      </w:pPr>
      <w:r>
        <w:rPr>
          <w:rFonts w:hint="eastAsia" w:ascii="Times New Roman" w:hAnsi="Times New Roman" w:eastAsia="SimSun" w:cs="Times New Roman"/>
          <w:sz w:val="24"/>
          <w:lang w:val="en-US" w:eastAsia="zh-Hans"/>
        </w:rPr>
        <w:drawing>
          <wp:inline distT="0" distB="0" distL="114300" distR="114300">
            <wp:extent cx="4485640" cy="1703070"/>
            <wp:effectExtent l="0" t="0" r="10160" b="24130"/>
            <wp:docPr id="1" name="图片 1" descr="/private/var/folders/2n/b8_sbzd924j5zh2n8k1xs3480000gn/T/com.kingsoft.wpsoffice.mac/photoedit2/202307240431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2n/b8_sbzd924j5zh2n8k1xs3480000gn/T/com.kingsoft.wpsoffice.mac/photoedit2/20230724043134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ascii="Times New Roman" w:hAnsi="Times New Roman" w:eastAsia="SimSun" w:cs="Times New Roman"/>
          <w:sz w:val="24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3-1-1 </w:t>
      </w:r>
      <w:r>
        <w:rPr>
          <w:rFonts w:hint="eastAsia"/>
          <w:sz w:val="21"/>
          <w:szCs w:val="21"/>
          <w:lang w:val="en-US" w:eastAsia="zh-Hans"/>
        </w:rPr>
        <w:t>新增配置</w:t>
      </w:r>
    </w:p>
    <w:p>
      <w:pPr>
        <w:numPr>
          <w:ilvl w:val="0"/>
          <w:numId w:val="14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新增后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列表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0" w:leftChars="200" w:firstLine="0" w:firstLineChars="0"/>
        <w:jc w:val="center"/>
        <w:textAlignment w:val="auto"/>
        <w:rPr>
          <w:rFonts w:hint="default" w:ascii="Times New Roman" w:hAnsi="Times New Roman" w:eastAsia="SimSun" w:cs="Times New Roman"/>
          <w:sz w:val="24"/>
          <w:lang w:eastAsia="zh-Hans"/>
        </w:rPr>
      </w:pPr>
      <w:r>
        <w:rPr>
          <w:rFonts w:hint="default" w:ascii="Times New Roman" w:hAnsi="Times New Roman" w:eastAsia="SimSun" w:cs="Times New Roman"/>
          <w:sz w:val="24"/>
          <w:lang w:eastAsia="zh-Hans"/>
        </w:rPr>
        <w:drawing>
          <wp:inline distT="0" distB="0" distL="114300" distR="114300">
            <wp:extent cx="4509770" cy="1276985"/>
            <wp:effectExtent l="0" t="0" r="11430" b="18415"/>
            <wp:docPr id="2" name="图片 2" descr="/private/var/folders/2n/b8_sbzd924j5zh2n8k1xs3480000gn/T/com.kingsoft.wpsoffice.mac/photoedit2/202307240428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2n/b8_sbzd924j5zh2n8k1xs3480000gn/T/com.kingsoft.wpsoffice.mac/photoedit2/20230724042833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ascii="Times New Roman" w:hAnsi="Times New Roman" w:eastAsia="SimSun" w:cs="Times New Roman"/>
          <w:sz w:val="24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3-1-2 </w:t>
      </w:r>
      <w:r>
        <w:rPr>
          <w:rFonts w:hint="eastAsia"/>
          <w:sz w:val="21"/>
          <w:szCs w:val="21"/>
          <w:lang w:val="en-US" w:eastAsia="zh-Hans"/>
        </w:rPr>
        <w:t>新增配置下的列表</w:t>
      </w:r>
    </w:p>
    <w:p>
      <w:pPr>
        <w:numPr>
          <w:ilvl w:val="0"/>
          <w:numId w:val="14"/>
        </w:numPr>
        <w:bidi w:val="0"/>
        <w:ind w:left="1265" w:leftChars="0" w:hanging="425" w:firstLineChars="0"/>
        <w:rPr>
          <w:rFonts w:hint="eastAsia"/>
          <w:color w:val="auto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val="en-US" w:eastAsia="zh-Hans"/>
        </w:rPr>
        <w:t>」，</w:t>
      </w:r>
      <w:r>
        <w:rPr>
          <w:rFonts w:hint="eastAsia"/>
          <w:lang w:val="en-US" w:eastAsia="zh-Hans"/>
        </w:rPr>
        <w:t>输入字典名称</w:t>
      </w:r>
      <w:r>
        <w:rPr>
          <w:rFonts w:hint="default"/>
          <w:lang w:val="en-US" w:eastAsia="zh-Hans"/>
        </w:rPr>
        <w:t>（</w:t>
      </w:r>
      <w:r>
        <w:rPr>
          <w:rFonts w:hint="eastAsia"/>
          <w:lang w:val="en-US" w:eastAsia="zh-Hans"/>
        </w:rPr>
        <w:t>即楼盘性质</w:t>
      </w:r>
      <w:r>
        <w:rPr>
          <w:rFonts w:hint="default"/>
          <w:lang w:val="en-US" w:eastAsia="zh-Hans"/>
        </w:rPr>
        <w:t>/</w:t>
      </w:r>
      <w:r>
        <w:rPr>
          <w:rFonts w:hint="eastAsia"/>
          <w:lang w:val="en-US" w:eastAsia="zh-Hans"/>
        </w:rPr>
        <w:t>资产所属公司的</w:t>
      </w:r>
      <w:r>
        <w:rPr>
          <w:rFonts w:hint="eastAsia" w:ascii="Times New Roman" w:hAnsi="Times New Roman" w:eastAsia="SimSun" w:cs="Times New Roman"/>
          <w:color w:val="auto"/>
          <w:sz w:val="24"/>
          <w:u w:val="single"/>
          <w:lang w:val="en-US" w:eastAsia="zh-Hans"/>
        </w:rPr>
        <w:t>具体内容</w:t>
      </w:r>
      <w:r>
        <w:rPr>
          <w:rFonts w:hint="default"/>
          <w:lang w:val="en-US" w:eastAsia="zh-Hans"/>
        </w:rPr>
        <w:t>）、</w:t>
      </w:r>
      <w:r>
        <w:rPr>
          <w:rFonts w:hint="eastAsia"/>
          <w:color w:val="auto"/>
          <w:lang w:val="en-US" w:eastAsia="zh-Hans"/>
        </w:rPr>
        <w:t>字典键值</w:t>
      </w:r>
      <w:r>
        <w:rPr>
          <w:rFonts w:hint="default"/>
          <w:color w:val="FF0000"/>
          <w:lang w:val="en-US" w:eastAsia="zh-Hans"/>
        </w:rPr>
        <w:t>（</w:t>
      </w:r>
      <w:r>
        <w:rPr>
          <w:rFonts w:hint="eastAsia"/>
          <w:color w:val="FF0000"/>
          <w:lang w:val="en-US" w:eastAsia="zh-Hans"/>
        </w:rPr>
        <w:t>数字</w:t>
      </w:r>
      <w:r>
        <w:rPr>
          <w:rFonts w:hint="default"/>
          <w:color w:val="FF0000"/>
          <w:lang w:val="en-US" w:eastAsia="zh-Hans"/>
        </w:rPr>
        <w:t>、</w:t>
      </w:r>
      <w:r>
        <w:rPr>
          <w:rFonts w:hint="eastAsia"/>
          <w:color w:val="FF0000"/>
          <w:lang w:val="en-US" w:eastAsia="zh-Hans"/>
        </w:rPr>
        <w:t>任意填写</w:t>
      </w:r>
      <w:r>
        <w:rPr>
          <w:rFonts w:hint="default"/>
          <w:color w:val="FF0000"/>
          <w:lang w:val="en-US" w:eastAsia="zh-Hans"/>
        </w:rPr>
        <w:t>，</w:t>
      </w:r>
      <w:r>
        <w:rPr>
          <w:rFonts w:hint="eastAsia"/>
          <w:color w:val="FF0000"/>
          <w:lang w:val="en-US" w:eastAsia="zh-Hans"/>
        </w:rPr>
        <w:t>不可重复</w:t>
      </w:r>
      <w:r>
        <w:rPr>
          <w:rFonts w:hint="default"/>
          <w:color w:val="FF0000"/>
          <w:lang w:val="en-US" w:eastAsia="zh-Hans"/>
        </w:rPr>
        <w:t>）</w:t>
      </w:r>
      <w:r>
        <w:rPr>
          <w:rFonts w:hint="default"/>
          <w:color w:val="auto"/>
          <w:lang w:eastAsia="zh-Hans"/>
        </w:rPr>
        <w:t>、</w:t>
      </w:r>
      <w:r>
        <w:rPr>
          <w:rFonts w:hint="eastAsia"/>
          <w:color w:val="auto"/>
          <w:lang w:val="en-US" w:eastAsia="zh-Hans"/>
        </w:rPr>
        <w:t>字典排序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73" w:leftChars="197" w:firstLine="5" w:firstLineChars="0"/>
        <w:jc w:val="center"/>
        <w:textAlignment w:val="auto"/>
        <w:rPr>
          <w:rFonts w:hint="eastAsia" w:ascii="Times New Roman" w:hAnsi="Times New Roman" w:eastAsia="SimSun" w:cs="Times New Roman"/>
          <w:sz w:val="24"/>
          <w:lang w:val="en-US" w:eastAsia="zh-Hans"/>
        </w:rPr>
      </w:pPr>
      <w:r>
        <w:rPr>
          <w:rFonts w:hint="eastAsia" w:ascii="Times New Roman" w:hAnsi="Times New Roman" w:eastAsia="SimSun" w:cs="Times New Roman"/>
          <w:sz w:val="24"/>
          <w:lang w:val="en-US" w:eastAsia="zh-Hans"/>
        </w:rPr>
        <w:drawing>
          <wp:inline distT="0" distB="0" distL="114300" distR="114300">
            <wp:extent cx="4500880" cy="1624965"/>
            <wp:effectExtent l="0" t="0" r="20320" b="635"/>
            <wp:docPr id="3" name="图片 3" descr="/private/var/folders/2n/b8_sbzd924j5zh2n8k1xs3480000gn/T/com.kingsoft.wpsoffice.mac/photoedit2/202307240431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2n/b8_sbzd924j5zh2n8k1xs3480000gn/T/com.kingsoft.wpsoffice.mac/photoedit2/20230724043150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ascii="Times New Roman" w:hAnsi="Times New Roman" w:eastAsia="SimSun" w:cs="Times New Roman"/>
          <w:sz w:val="24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3-1-3 </w:t>
      </w:r>
      <w:r>
        <w:rPr>
          <w:rFonts w:hint="eastAsia"/>
          <w:sz w:val="21"/>
          <w:szCs w:val="21"/>
          <w:lang w:val="en-US" w:eastAsia="zh-Hans"/>
        </w:rPr>
        <w:t>填写基本信息</w:t>
      </w:r>
    </w:p>
    <w:p>
      <w:pPr>
        <w:numPr>
          <w:ilvl w:val="0"/>
          <w:numId w:val="14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」；</w:t>
      </w:r>
    </w:p>
    <w:p>
      <w:pPr>
        <w:pStyle w:val="3"/>
        <w:numPr>
          <w:ilvl w:val="1"/>
          <w:numId w:val="12"/>
        </w:numPr>
        <w:bidi w:val="0"/>
        <w:rPr>
          <w:rFonts w:hint="eastAsia"/>
          <w:lang w:val="en-US" w:eastAsia="zh-Hans"/>
        </w:rPr>
      </w:pPr>
      <w:bookmarkStart w:id="55" w:name="_Toc271905333"/>
      <w:bookmarkStart w:id="56" w:name="_Toc1167859390"/>
      <w:bookmarkStart w:id="57" w:name="_Toc2065300898"/>
      <w:bookmarkStart w:id="58" w:name="_Toc73909271"/>
      <w:bookmarkStart w:id="59" w:name="_Toc1908976214"/>
      <w:bookmarkStart w:id="60" w:name="_Toc1205709545"/>
      <w:r>
        <w:rPr>
          <w:rFonts w:hint="eastAsia"/>
          <w:lang w:val="en-US" w:eastAsia="zh-Hans"/>
        </w:rPr>
        <w:t>常用计费标准</w:t>
      </w:r>
      <w:bookmarkEnd w:id="55"/>
      <w:bookmarkEnd w:id="56"/>
      <w:bookmarkEnd w:id="57"/>
      <w:bookmarkEnd w:id="58"/>
      <w:bookmarkEnd w:id="59"/>
      <w:bookmarkEnd w:id="60"/>
    </w:p>
    <w:p>
      <w:pPr>
        <w:pStyle w:val="4"/>
        <w:numPr>
          <w:ilvl w:val="0"/>
          <w:numId w:val="15"/>
        </w:numPr>
        <w:bidi w:val="0"/>
        <w:rPr>
          <w:rFonts w:hint="eastAsia"/>
          <w:lang w:val="en-US" w:eastAsia="zh-Hans"/>
        </w:rPr>
      </w:pPr>
      <w:bookmarkStart w:id="61" w:name="_Toc212234150"/>
      <w:r>
        <w:rPr>
          <w:rFonts w:hint="eastAsia"/>
          <w:lang w:val="en-US" w:eastAsia="zh-Hans"/>
        </w:rPr>
        <w:t>基础配置管理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常用计费标准</w:t>
      </w:r>
      <w:bookmarkEnd w:id="61"/>
    </w:p>
    <w:p>
      <w:pPr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配置常用计费标准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水费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电费等抄表项目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在添加合同时选择相应的计费项目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后续系统会根据合同配置的计费项目生成相应账单</w:t>
      </w:r>
      <w:r>
        <w:rPr>
          <w:rFonts w:hint="default"/>
          <w:lang w:eastAsia="zh-Hans"/>
        </w:rPr>
        <w:t>。</w:t>
      </w:r>
    </w:p>
    <w:p>
      <w:pPr>
        <w:pStyle w:val="4"/>
        <w:numPr>
          <w:ilvl w:val="0"/>
          <w:numId w:val="15"/>
        </w:numPr>
        <w:bidi w:val="0"/>
        <w:rPr>
          <w:rFonts w:hint="eastAsia"/>
          <w:lang w:val="en-US" w:eastAsia="zh-Hans"/>
        </w:rPr>
      </w:pPr>
      <w:bookmarkStart w:id="62" w:name="_Toc49021383"/>
      <w:r>
        <w:rPr>
          <w:rFonts w:hint="eastAsia"/>
          <w:lang w:val="en-US" w:eastAsia="zh-Hans"/>
        </w:rPr>
        <w:t>基础配置管理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房租物业项目管理</w:t>
      </w:r>
      <w:bookmarkEnd w:id="62"/>
      <w:r>
        <w:rPr>
          <w:rFonts w:hint="default"/>
          <w:b/>
          <w:bCs/>
          <w:color w:val="FF0000"/>
          <w:lang w:val="en-US" w:eastAsia="zh-Hans"/>
        </w:rPr>
        <w:t>（*</w:t>
      </w:r>
      <w:r>
        <w:rPr>
          <w:rFonts w:hint="eastAsia"/>
          <w:b/>
          <w:bCs/>
          <w:color w:val="FF0000"/>
          <w:lang w:val="en-US" w:eastAsia="zh-Hans"/>
        </w:rPr>
        <w:t>使用系统前必须配置</w:t>
      </w:r>
      <w:r>
        <w:rPr>
          <w:rFonts w:hint="default"/>
          <w:b/>
          <w:bCs/>
          <w:color w:val="FF0000"/>
          <w:lang w:val="en-US" w:eastAsia="zh-Hans"/>
        </w:rPr>
        <w:t>）</w:t>
      </w:r>
    </w:p>
    <w:p>
      <w:pPr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配置房租物业项目</w:t>
      </w:r>
      <w:r>
        <w:rPr>
          <w:rFonts w:hint="default"/>
          <w:lang w:eastAsia="zh-Hans"/>
        </w:rPr>
        <w:t>（</w:t>
      </w:r>
      <w:r>
        <w:rPr>
          <w:rFonts w:hint="eastAsia"/>
          <w:b/>
          <w:bCs/>
          <w:u w:val="single"/>
          <w:lang w:val="en-US" w:eastAsia="zh-Hans"/>
        </w:rPr>
        <w:t>房租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押金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物业费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其他等应收项目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在添加合同时会展示对应的房租物业项目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后续系统会根据合同配置的应收项目生成相应账单</w:t>
      </w:r>
      <w:r>
        <w:rPr>
          <w:rFonts w:hint="default"/>
          <w:lang w:eastAsia="zh-Hans"/>
        </w:rPr>
        <w:t>。</w:t>
      </w:r>
    </w:p>
    <w:p>
      <w:pPr>
        <w:pStyle w:val="4"/>
        <w:numPr>
          <w:ilvl w:val="0"/>
          <w:numId w:val="15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基础配置管理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实收登账项目管理</w:t>
      </w:r>
    </w:p>
    <w:p>
      <w:pPr>
        <w:bidi w:val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配置实收登账项目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除通过智慧资产平台缴费的</w:t>
      </w:r>
      <w:r>
        <w:rPr>
          <w:rFonts w:hint="eastAsia"/>
          <w:b/>
          <w:bCs/>
          <w:u w:val="single"/>
          <w:lang w:val="en-US" w:eastAsia="zh-Hans"/>
        </w:rPr>
        <w:t>其他实收项目</w:t>
      </w:r>
      <w:r>
        <w:rPr>
          <w:rFonts w:hint="default"/>
          <w:b/>
          <w:bCs/>
          <w:u w:val="single"/>
          <w:lang w:eastAsia="zh-Hans"/>
        </w:rPr>
        <w:t>，</w:t>
      </w:r>
      <w:r>
        <w:rPr>
          <w:rFonts w:hint="eastAsia"/>
          <w:b/>
          <w:bCs/>
          <w:u w:val="single"/>
          <w:lang w:val="en-US" w:eastAsia="zh-Hans"/>
        </w:rPr>
        <w:t>如一些非现金抵扣项目</w:t>
      </w:r>
      <w:r>
        <w:rPr>
          <w:rFonts w:hint="default"/>
          <w:lang w:eastAsia="zh-Hans"/>
        </w:rPr>
        <w:t>）</w:t>
      </w:r>
    </w:p>
    <w:p>
      <w:pPr>
        <w:pStyle w:val="4"/>
        <w:numPr>
          <w:ilvl w:val="0"/>
          <w:numId w:val="15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基础配置管理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提醒通知管理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配置经办方使用的租户欠缴提醒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合同到期提醒通知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63" w:name="_Toc67730915"/>
      <w:bookmarkStart w:id="64" w:name="_Toc1734006225"/>
      <w:bookmarkStart w:id="65" w:name="_Toc947569731"/>
      <w:bookmarkStart w:id="66" w:name="_Toc757542518"/>
      <w:bookmarkStart w:id="67" w:name="_Toc1416147280"/>
      <w:bookmarkStart w:id="68" w:name="_Toc704629723"/>
      <w:r>
        <w:rPr>
          <w:rFonts w:hint="eastAsia"/>
          <w:lang w:val="en-US" w:eastAsia="zh-Hans"/>
        </w:rPr>
        <w:t>物业管理</w:t>
      </w:r>
      <w:bookmarkEnd w:id="63"/>
      <w:bookmarkEnd w:id="64"/>
      <w:bookmarkEnd w:id="65"/>
      <w:bookmarkEnd w:id="66"/>
      <w:bookmarkEnd w:id="67"/>
      <w:bookmarkEnd w:id="68"/>
    </w:p>
    <w:p>
      <w:pPr>
        <w:pStyle w:val="3"/>
        <w:numPr>
          <w:ilvl w:val="1"/>
          <w:numId w:val="16"/>
        </w:numPr>
        <w:bidi w:val="0"/>
        <w:rPr>
          <w:rFonts w:hint="eastAsia"/>
          <w:lang w:val="en-US" w:eastAsia="zh-Hans"/>
        </w:rPr>
      </w:pPr>
      <w:bookmarkStart w:id="69" w:name="_Toc1734040610"/>
      <w:bookmarkStart w:id="70" w:name="_Toc187155495"/>
      <w:bookmarkStart w:id="71" w:name="_Toc1486924903"/>
      <w:r>
        <w:rPr>
          <w:rFonts w:hint="eastAsia"/>
          <w:lang w:val="en-US" w:eastAsia="zh-Hans"/>
        </w:rPr>
        <w:t>楼盘管理</w:t>
      </w:r>
      <w:bookmarkEnd w:id="69"/>
      <w:bookmarkEnd w:id="70"/>
      <w:bookmarkEnd w:id="71"/>
    </w:p>
    <w:p>
      <w:pPr>
        <w:pStyle w:val="4"/>
        <w:numPr>
          <w:ilvl w:val="0"/>
          <w:numId w:val="17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物业管理</w:t>
      </w:r>
      <w:r>
        <w:rPr>
          <w:rFonts w:hint="default"/>
          <w:lang w:eastAsia="zh-Hans"/>
        </w:rPr>
        <w:t>-&gt;</w:t>
      </w:r>
      <w:r>
        <w:rPr>
          <w:rFonts w:hint="eastAsia"/>
          <w:lang w:val="en-US" w:eastAsia="zh-Hans"/>
        </w:rPr>
        <w:t>楼盘管理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录入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管理楼盘信息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firstLine="420" w:firstLineChars="0"/>
        <w:textAlignment w:val="auto"/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</w:pPr>
      <w:r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  <w:t>单条新增</w:t>
      </w:r>
    </w:p>
    <w:p>
      <w:pPr>
        <w:numPr>
          <w:ilvl w:val="0"/>
          <w:numId w:val="18"/>
        </w:numPr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「</w:t>
      </w:r>
      <w:r>
        <w:rPr>
          <w:rFonts w:hint="eastAsia"/>
          <w:lang w:val="en-US" w:eastAsia="zh-Hans"/>
        </w:rPr>
        <w:t>新增楼盘</w:t>
      </w:r>
      <w:r>
        <w:rPr>
          <w:rFonts w:hint="default"/>
          <w:lang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055870" cy="2215515"/>
            <wp:effectExtent l="0" t="0" r="24130" b="19685"/>
            <wp:docPr id="20" name="图片 20" descr="/private/var/folders/2n/b8_sbzd924j5zh2n8k1xs3480000gn/T/com.kingsoft.wpsoffice.mac/photoedit2/2023092714210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private/var/folders/2n/b8_sbzd924j5zh2n8k1xs3480000gn/T/com.kingsoft.wpsoffice.mac/photoedit2/20230927142101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sz w:val="21"/>
          <w:szCs w:val="21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4-1-1 </w:t>
      </w:r>
      <w:r>
        <w:rPr>
          <w:rFonts w:hint="eastAsia"/>
          <w:sz w:val="21"/>
          <w:szCs w:val="21"/>
          <w:lang w:val="en-US" w:eastAsia="zh-Hans"/>
        </w:rPr>
        <w:t>新增一项</w:t>
      </w:r>
    </w:p>
    <w:p>
      <w:pPr>
        <w:numPr>
          <w:ilvl w:val="0"/>
          <w:numId w:val="18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填写楼盘相应信息</w:t>
      </w:r>
      <w:r>
        <w:rPr>
          <w:rFonts w:hint="default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029835" cy="3435985"/>
            <wp:effectExtent l="0" t="0" r="24765" b="18415"/>
            <wp:docPr id="21" name="图片 21" descr="截屏2023-09-27 14.2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屏2023-09-27 14.23.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4-1-2 </w:t>
      </w:r>
      <w:r>
        <w:rPr>
          <w:rFonts w:hint="eastAsia"/>
          <w:sz w:val="21"/>
          <w:szCs w:val="21"/>
          <w:lang w:val="en-US" w:eastAsia="zh-Hans"/>
        </w:rPr>
        <w:t>填写楼盘信息</w:t>
      </w:r>
    </w:p>
    <w:p>
      <w:pPr>
        <w:numPr>
          <w:ilvl w:val="0"/>
          <w:numId w:val="18"/>
        </w:numPr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eastAsia="zh-Hans"/>
        </w:rPr>
        <w:t>」，</w:t>
      </w:r>
      <w:r>
        <w:rPr>
          <w:rFonts w:hint="eastAsia"/>
          <w:lang w:val="en-US" w:eastAsia="zh-Hans"/>
        </w:rPr>
        <w:t>完成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firstLine="420" w:firstLineChars="0"/>
        <w:textAlignment w:val="auto"/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</w:pPr>
      <w:r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  <w:t>批量导入</w:t>
      </w:r>
    </w:p>
    <w:p>
      <w:pPr>
        <w:numPr>
          <w:ilvl w:val="0"/>
          <w:numId w:val="19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导入模版下载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71135" cy="2902585"/>
            <wp:effectExtent l="0" t="0" r="12065" b="18415"/>
            <wp:docPr id="22" name="图片 22" descr="/private/var/folders/2n/b8_sbzd924j5zh2n8k1xs3480000gn/T/com.kingsoft.wpsoffice.mac/photoedit2/2023092714251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private/var/folders/2n/b8_sbzd924j5zh2n8k1xs3480000gn/T/com.kingsoft.wpsoffice.mac/photoedit2/20230927142511/temp.pngtem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4-1-3 </w:t>
      </w:r>
      <w:r>
        <w:rPr>
          <w:rFonts w:hint="eastAsia"/>
          <w:sz w:val="21"/>
          <w:szCs w:val="21"/>
          <w:lang w:val="en-US" w:eastAsia="zh-Hans"/>
        </w:rPr>
        <w:t>下载导入模版</w:t>
      </w:r>
    </w:p>
    <w:p>
      <w:pPr>
        <w:numPr>
          <w:ilvl w:val="0"/>
          <w:numId w:val="19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根据下载的模版表格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填写相应内容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保存</w:t>
      </w:r>
      <w:r>
        <w:rPr>
          <w:rFonts w:hint="default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7960" cy="1050925"/>
            <wp:effectExtent l="0" t="0" r="15240" b="15875"/>
            <wp:docPr id="24" name="图片 24" descr="截屏2023-09-27 14.2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屏2023-09-27 14.29.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4-1-4 </w:t>
      </w:r>
      <w:r>
        <w:rPr>
          <w:rFonts w:hint="eastAsia"/>
          <w:sz w:val="21"/>
          <w:szCs w:val="21"/>
          <w:lang w:val="en-US" w:eastAsia="zh-Hans"/>
        </w:rPr>
        <w:t>填写模版内容</w:t>
      </w:r>
    </w:p>
    <w:p>
      <w:pPr>
        <w:numPr>
          <w:ilvl w:val="0"/>
          <w:numId w:val="19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批量导入</w:t>
      </w:r>
      <w:r>
        <w:rPr>
          <w:rFonts w:hint="default"/>
          <w:lang w:val="en-US" w:eastAsia="zh-Hans"/>
        </w:rPr>
        <w:t>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选择添加好数据的表格</w:t>
      </w:r>
      <w:r>
        <w:rPr>
          <w:rFonts w:hint="default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2326640"/>
            <wp:effectExtent l="0" t="0" r="16510" b="10160"/>
            <wp:docPr id="25" name="图片 25" descr="/private/var/folders/2n/b8_sbzd924j5zh2n8k1xs3480000gn/T/com.kingsoft.wpsoffice.mac/photoedit2/202309271433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private/var/folders/2n/b8_sbzd924j5zh2n8k1xs3480000gn/T/com.kingsoft.wpsoffice.mac/photoedit2/20230927143343/temp.pngtem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4-1-5 </w:t>
      </w:r>
      <w:r>
        <w:rPr>
          <w:rFonts w:hint="eastAsia"/>
          <w:sz w:val="21"/>
          <w:szCs w:val="21"/>
          <w:lang w:val="en-US" w:eastAsia="zh-Hans"/>
        </w:rPr>
        <w:t>批量导入</w:t>
      </w:r>
    </w:p>
    <w:p>
      <w:pPr>
        <w:numPr>
          <w:ilvl w:val="0"/>
          <w:numId w:val="19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确认导入的数据后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」；</w:t>
      </w:r>
    </w:p>
    <w:p>
      <w:pPr>
        <w:numPr>
          <w:ilvl w:val="0"/>
          <w:numId w:val="19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批量导入成功</w:t>
      </w:r>
      <w:r>
        <w:rPr>
          <w:rFonts w:hint="default"/>
          <w:lang w:val="en-US" w:eastAsia="zh-Hans"/>
        </w:rPr>
        <w:t>。</w:t>
      </w:r>
    </w:p>
    <w:p>
      <w:pPr>
        <w:pStyle w:val="3"/>
        <w:bidi w:val="0"/>
        <w:rPr>
          <w:rFonts w:hint="default"/>
          <w:lang w:val="en-US" w:eastAsia="zh-Hans"/>
        </w:rPr>
      </w:pPr>
      <w:bookmarkStart w:id="72" w:name="_Toc1924491360"/>
      <w:bookmarkStart w:id="73" w:name="_Toc994245104"/>
      <w:bookmarkStart w:id="74" w:name="_Toc1132056797"/>
      <w:bookmarkStart w:id="75" w:name="_Toc519958833"/>
      <w:bookmarkStart w:id="76" w:name="_Toc1606345257"/>
      <w:bookmarkStart w:id="77" w:name="_Toc479644582"/>
      <w:r>
        <w:rPr>
          <w:rFonts w:hint="eastAsia"/>
          <w:lang w:val="en-US" w:eastAsia="zh-Hans"/>
        </w:rPr>
        <w:t>房屋</w:t>
      </w:r>
      <w:bookmarkEnd w:id="72"/>
      <w:bookmarkEnd w:id="73"/>
      <w:bookmarkEnd w:id="74"/>
      <w:r>
        <w:rPr>
          <w:rFonts w:hint="eastAsia"/>
          <w:lang w:val="en-US" w:eastAsia="zh-Hans"/>
        </w:rPr>
        <w:t>管理</w:t>
      </w:r>
      <w:bookmarkEnd w:id="75"/>
      <w:bookmarkEnd w:id="76"/>
      <w:bookmarkEnd w:id="77"/>
    </w:p>
    <w:p>
      <w:pPr>
        <w:pStyle w:val="4"/>
        <w:numPr>
          <w:ilvl w:val="0"/>
          <w:numId w:val="20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物业管理</w:t>
      </w:r>
      <w:r>
        <w:rPr>
          <w:rFonts w:hint="default"/>
          <w:lang w:eastAsia="zh-Hans"/>
        </w:rPr>
        <w:t>-&gt;</w:t>
      </w:r>
      <w:r>
        <w:rPr>
          <w:rFonts w:hint="eastAsia"/>
          <w:lang w:val="en-US" w:eastAsia="zh-Hans"/>
        </w:rPr>
        <w:t>房屋管理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录入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管理房屋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资产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信息</w:t>
      </w:r>
    </w:p>
    <w:p>
      <w:pPr>
        <w:bidi w:val="0"/>
        <w:rPr>
          <w:rFonts w:hint="eastAsia"/>
          <w:lang w:val="en-US" w:eastAsia="zh-Hans"/>
        </w:rPr>
      </w:pPr>
      <w:r>
        <w:rPr>
          <w:rFonts w:hint="default"/>
          <w:color w:val="FF0000"/>
          <w:lang w:eastAsia="zh-Hans"/>
        </w:rPr>
        <w:t xml:space="preserve">* </w:t>
      </w:r>
      <w:r>
        <w:rPr>
          <w:rFonts w:hint="eastAsia"/>
          <w:lang w:val="en-US" w:eastAsia="zh-Hans"/>
        </w:rPr>
        <w:t>导入前需在页面上方</w:t>
      </w:r>
      <w:r>
        <w:rPr>
          <w:rFonts w:hint="eastAsia"/>
          <w:b/>
          <w:bCs/>
          <w:u w:val="single"/>
          <w:lang w:val="en-US" w:eastAsia="zh-Hans"/>
        </w:rPr>
        <w:t>选择本次导入房屋的所属楼盘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58" w:leftChars="0"/>
        <w:textAlignment w:val="auto"/>
        <w:rPr>
          <w:rFonts w:hint="default" w:ascii="Times New Roman" w:hAnsi="Times New Roman" w:eastAsia="SimSun" w:cs="Times New Roman"/>
          <w:b/>
          <w:bCs/>
          <w:sz w:val="24"/>
          <w:u w:val="single"/>
          <w:lang w:eastAsia="zh-Hans"/>
        </w:rPr>
      </w:pPr>
      <w:r>
        <w:rPr>
          <w:rFonts w:hint="default" w:ascii="Times New Roman" w:hAnsi="Times New Roman" w:eastAsia="SimSun" w:cs="Times New Roman"/>
          <w:b/>
          <w:bCs/>
          <w:sz w:val="24"/>
          <w:u w:val="single"/>
          <w:lang w:eastAsia="zh-Hans"/>
        </w:rPr>
        <w:drawing>
          <wp:inline distT="0" distB="0" distL="114300" distR="114300">
            <wp:extent cx="4213860" cy="1693545"/>
            <wp:effectExtent l="0" t="0" r="2540" b="8255"/>
            <wp:docPr id="5" name="图片 5" descr="/private/var/folders/2n/b8_sbzd924j5zh2n8k1xs3480000gn/T/com.kingsoft.wpsoffice.mac/photoedit2/2023072214585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folders/2n/b8_sbzd924j5zh2n8k1xs3480000gn/T/com.kingsoft.wpsoffice.mac/photoedit2/20230722145855/temp.pngtem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ascii="Times New Roman" w:hAnsi="Times New Roman" w:eastAsia="SimSun" w:cs="Times New Roman"/>
          <w:b/>
          <w:bCs/>
          <w:sz w:val="24"/>
          <w:u w:val="single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4-2-1 </w:t>
      </w:r>
      <w:r>
        <w:rPr>
          <w:rFonts w:hint="eastAsia"/>
          <w:sz w:val="21"/>
          <w:szCs w:val="21"/>
          <w:lang w:val="en-US" w:eastAsia="zh-Hans"/>
        </w:rPr>
        <w:t>确认楼盘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0"/>
        <w:textAlignment w:val="auto"/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</w:pPr>
      <w:r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  <w:t>单条新增</w:t>
      </w:r>
    </w:p>
    <w:p>
      <w:pPr>
        <w:numPr>
          <w:ilvl w:val="0"/>
          <w:numId w:val="21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新增一项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925060" cy="3394075"/>
            <wp:effectExtent l="0" t="0" r="2540" b="9525"/>
            <wp:docPr id="26" name="图片 26" descr="/private/var/folders/2n/b8_sbzd924j5zh2n8k1xs3480000gn/T/com.kingsoft.wpsoffice.mac/photoedit2/202309271535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private/var/folders/2n/b8_sbzd924j5zh2n8k1xs3480000gn/T/com.kingsoft.wpsoffice.mac/photoedit2/20230927153534/temp.pngtem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4-2-2 </w:t>
      </w:r>
      <w:r>
        <w:rPr>
          <w:rFonts w:hint="eastAsia"/>
          <w:sz w:val="21"/>
          <w:szCs w:val="21"/>
          <w:lang w:val="en-US" w:eastAsia="zh-Hans"/>
        </w:rPr>
        <w:t>新增一项</w:t>
      </w:r>
    </w:p>
    <w:p>
      <w:pPr>
        <w:numPr>
          <w:ilvl w:val="0"/>
          <w:numId w:val="21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填写房屋相应信息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firstLine="420" w:firstLineChars="0"/>
        <w:textAlignment w:val="auto"/>
        <w:rPr>
          <w:rFonts w:hint="default" w:ascii="Times New Roman" w:hAnsi="Times New Roman" w:eastAsia="SimSun" w:cs="Times New Roman"/>
          <w:color w:val="0000FF"/>
          <w:sz w:val="24"/>
          <w:u w:val="single"/>
          <w:lang w:val="en-US" w:eastAsia="zh-Hans"/>
        </w:rPr>
      </w:pPr>
      <w:r>
        <w:rPr>
          <w:rFonts w:hint="default" w:ascii="Times New Roman" w:hAnsi="Times New Roman" w:eastAsia="SimSun" w:cs="Times New Roman"/>
          <w:color w:val="0000FF"/>
          <w:sz w:val="24"/>
          <w:u w:val="single"/>
          <w:lang w:eastAsia="zh-Hans"/>
        </w:rPr>
        <w:t>楼栋、所在楼层、单元号三个字段都填写的资产会生成租赁视图</w:t>
      </w:r>
      <w:r>
        <w:rPr>
          <w:rFonts w:hint="default" w:ascii="Times New Roman" w:hAnsi="Times New Roman" w:cs="Times New Roman"/>
          <w:color w:val="0000FF"/>
          <w:sz w:val="24"/>
          <w:u w:val="single"/>
          <w:lang w:eastAsia="zh-Hans"/>
        </w:rPr>
        <w:t>（</w:t>
      </w:r>
      <w:r>
        <w:rPr>
          <w:rFonts w:hint="default" w:ascii="Times New Roman" w:hAnsi="Times New Roman" w:eastAsia="SimSun" w:cs="Times New Roman"/>
          <w:color w:val="0000FF"/>
          <w:sz w:val="24"/>
          <w:u w:val="single"/>
          <w:lang w:eastAsia="zh-Hans"/>
        </w:rPr>
        <w:t>非必填、按需填写）</w:t>
      </w:r>
      <w:r>
        <w:rPr>
          <w:rFonts w:hint="default" w:ascii="Times New Roman" w:hAnsi="Times New Roman" w:eastAsia="SimSun" w:cs="Times New Roman"/>
          <w:color w:val="0000FF"/>
          <w:sz w:val="24"/>
          <w:u w:val="single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firstLine="420" w:firstLineChars="0"/>
        <w:textAlignment w:val="auto"/>
        <w:rPr>
          <w:rFonts w:hint="default" w:ascii="Times New Roman" w:hAnsi="Times New Roman" w:eastAsia="SimSun" w:cs="Times New Roman"/>
          <w:color w:val="0000FF"/>
          <w:sz w:val="24"/>
          <w:u w:val="single"/>
          <w:lang w:val="en-US" w:eastAsia="zh-Hans"/>
        </w:rPr>
      </w:pPr>
      <w:r>
        <w:rPr>
          <w:rFonts w:hint="default" w:ascii="Times New Roman" w:hAnsi="Times New Roman" w:cs="Times New Roman"/>
          <w:color w:val="0000FF"/>
          <w:sz w:val="24"/>
          <w:u w:val="single"/>
          <w:lang w:eastAsia="zh-Hans"/>
        </w:rPr>
        <w:t>*</w:t>
      </w: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Hans"/>
        </w:rPr>
        <w:t>可出租面积会影响出租面积统计数据</w:t>
      </w:r>
      <w:r>
        <w:rPr>
          <w:rFonts w:hint="default" w:ascii="Times New Roman" w:hAnsi="Times New Roman" w:eastAsia="SimSun" w:cs="Times New Roman"/>
          <w:color w:val="0000FF"/>
          <w:sz w:val="24"/>
          <w:u w:val="single"/>
          <w:lang w:eastAsia="zh-Hans"/>
        </w:rPr>
        <w:t>，</w:t>
      </w:r>
      <w:r>
        <w:rPr>
          <w:rFonts w:hint="eastAsia" w:ascii="Times New Roman" w:hAnsi="Times New Roman" w:eastAsia="SimSun" w:cs="Times New Roman"/>
          <w:color w:val="0000FF"/>
          <w:sz w:val="24"/>
          <w:u w:val="single"/>
          <w:lang w:val="en-US" w:eastAsia="zh-Hans"/>
        </w:rPr>
        <w:t>建议必填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drawing>
          <wp:inline distT="0" distB="0" distL="114300" distR="114300">
            <wp:extent cx="4513580" cy="3280410"/>
            <wp:effectExtent l="0" t="0" r="7620" b="21590"/>
            <wp:docPr id="27" name="图片 27" descr="截屏2023-09-27 14.43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23-09-27 14.43.35"/>
                    <pic:cNvPicPr>
                      <a:picLocks noChangeAspect="1"/>
                    </pic:cNvPicPr>
                  </pic:nvPicPr>
                  <pic:blipFill>
                    <a:blip r:embed="rId28"/>
                    <a:srcRect l="1840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4-2-3 </w:t>
      </w:r>
      <w:r>
        <w:rPr>
          <w:rFonts w:hint="eastAsia"/>
          <w:sz w:val="21"/>
          <w:szCs w:val="21"/>
          <w:lang w:val="en-US" w:eastAsia="zh-Hans"/>
        </w:rPr>
        <w:t>填写楼盘信息</w:t>
      </w:r>
    </w:p>
    <w:p>
      <w:pPr>
        <w:numPr>
          <w:ilvl w:val="0"/>
          <w:numId w:val="21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」，</w:t>
      </w:r>
      <w:r>
        <w:rPr>
          <w:rFonts w:hint="eastAsia"/>
          <w:lang w:val="en-US" w:eastAsia="zh-Hans"/>
        </w:rPr>
        <w:t>完成</w:t>
      </w:r>
      <w:r>
        <w:rPr>
          <w:rFonts w:hint="default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0"/>
        <w:textAlignment w:val="auto"/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</w:pPr>
      <w:r>
        <w:rPr>
          <w:rFonts w:hint="eastAsia" w:ascii="Times New Roman" w:hAnsi="Times New Roman" w:eastAsia="SimSun" w:cs="Times New Roman"/>
          <w:b/>
          <w:bCs/>
          <w:color w:val="FF0000"/>
          <w:sz w:val="24"/>
          <w:lang w:val="en-US" w:eastAsia="zh-Hans"/>
        </w:rPr>
        <w:t>批量导入</w:t>
      </w:r>
    </w:p>
    <w:p>
      <w:pPr>
        <w:numPr>
          <w:ilvl w:val="0"/>
          <w:numId w:val="22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导入模版下载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179695" cy="2594610"/>
            <wp:effectExtent l="0" t="0" r="1905" b="21590"/>
            <wp:docPr id="28" name="图片 28" descr="/private/var/folders/2n/b8_sbzd924j5zh2n8k1xs3480000gn/T/com.kingsoft.wpsoffice.mac/photoedit2/2023092715362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folders/2n/b8_sbzd924j5zh2n8k1xs3480000gn/T/com.kingsoft.wpsoffice.mac/photoedit2/20230927153621/temp.pngtem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4-2-4 </w:t>
      </w:r>
      <w:r>
        <w:rPr>
          <w:rFonts w:hint="eastAsia"/>
          <w:sz w:val="21"/>
          <w:szCs w:val="21"/>
          <w:lang w:val="en-US" w:eastAsia="zh-Hans"/>
        </w:rPr>
        <w:t>下载批量导入模版</w:t>
      </w:r>
    </w:p>
    <w:p>
      <w:pPr>
        <w:numPr>
          <w:ilvl w:val="0"/>
          <w:numId w:val="22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根据下载的模版表格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填写相应内容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保存</w:t>
      </w:r>
      <w:r>
        <w:rPr>
          <w:rFonts w:hint="default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73675" cy="1068705"/>
            <wp:effectExtent l="0" t="0" r="9525" b="23495"/>
            <wp:docPr id="29" name="图片 29" descr="截屏2023-09-27 15.00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23-09-27 15.00.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4-2-5 </w:t>
      </w:r>
      <w:r>
        <w:rPr>
          <w:rFonts w:hint="eastAsia"/>
          <w:sz w:val="21"/>
          <w:szCs w:val="21"/>
          <w:lang w:val="en-US" w:eastAsia="zh-Hans"/>
        </w:rPr>
        <w:t>填写房屋</w:t>
      </w:r>
      <w:r>
        <w:rPr>
          <w:rFonts w:hint="default"/>
          <w:sz w:val="21"/>
          <w:szCs w:val="21"/>
          <w:lang w:eastAsia="zh-Hans"/>
        </w:rPr>
        <w:t>（</w:t>
      </w:r>
      <w:r>
        <w:rPr>
          <w:rFonts w:hint="eastAsia"/>
          <w:sz w:val="21"/>
          <w:szCs w:val="21"/>
          <w:lang w:val="en-US" w:eastAsia="zh-Hans"/>
        </w:rPr>
        <w:t>资产</w:t>
      </w:r>
      <w:r>
        <w:rPr>
          <w:rFonts w:hint="default"/>
          <w:sz w:val="21"/>
          <w:szCs w:val="21"/>
          <w:lang w:eastAsia="zh-Hans"/>
        </w:rPr>
        <w:t>）</w:t>
      </w:r>
      <w:r>
        <w:rPr>
          <w:rFonts w:hint="eastAsia"/>
          <w:sz w:val="21"/>
          <w:szCs w:val="21"/>
          <w:lang w:val="en-US" w:eastAsia="zh-Hans"/>
        </w:rPr>
        <w:t>数据</w:t>
      </w:r>
    </w:p>
    <w:p>
      <w:pPr>
        <w:numPr>
          <w:ilvl w:val="0"/>
          <w:numId w:val="19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批量导入</w:t>
      </w:r>
      <w:r>
        <w:rPr>
          <w:rFonts w:hint="default"/>
          <w:lang w:val="en-US" w:eastAsia="zh-Hans"/>
        </w:rPr>
        <w:t>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选择添加好数据的表格</w:t>
      </w:r>
      <w:r>
        <w:rPr>
          <w:rFonts w:hint="default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631690" cy="2353310"/>
            <wp:effectExtent l="0" t="0" r="16510" b="8890"/>
            <wp:docPr id="30" name="图片 30" descr="/private/var/folders/2n/b8_sbzd924j5zh2n8k1xs3480000gn/T/com.kingsoft.wpsoffice.mac/photoedit2/2023092715373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private/var/folders/2n/b8_sbzd924j5zh2n8k1xs3480000gn/T/com.kingsoft.wpsoffice.mac/photoedit2/20230927153732/temp.pngtemp"/>
                    <pic:cNvPicPr>
                      <a:picLocks noChangeAspect="1"/>
                    </pic:cNvPicPr>
                  </pic:nvPicPr>
                  <pic:blipFill>
                    <a:blip r:embed="rId31"/>
                    <a:srcRect l="1797" t="6222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4-2-5 </w:t>
      </w:r>
      <w:r>
        <w:rPr>
          <w:rFonts w:hint="eastAsia"/>
          <w:sz w:val="21"/>
          <w:szCs w:val="21"/>
          <w:lang w:val="en-US" w:eastAsia="zh-Hans"/>
        </w:rPr>
        <w:t>批量导入</w:t>
      </w:r>
    </w:p>
    <w:p>
      <w:pPr>
        <w:numPr>
          <w:ilvl w:val="0"/>
          <w:numId w:val="22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确认导入的数据后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798060" cy="3315970"/>
            <wp:effectExtent l="0" t="0" r="2540" b="11430"/>
            <wp:docPr id="32" name="图片 32" descr="/private/var/folders/2n/b8_sbzd924j5zh2n8k1xs3480000gn/T/com.kingsoft.wpsoffice.mac/photoedit2/202309271532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private/var/folders/2n/b8_sbzd924j5zh2n8k1xs3480000gn/T/com.kingsoft.wpsoffice.mac/photoedit2/20230927153235/temp.pngtemp"/>
                    <pic:cNvPicPr>
                      <a:picLocks noChangeAspect="1"/>
                    </pic:cNvPicPr>
                  </pic:nvPicPr>
                  <pic:blipFill>
                    <a:blip r:embed="rId32"/>
                    <a:srcRect t="1145" b="855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4-2-5 </w:t>
      </w:r>
      <w:r>
        <w:rPr>
          <w:rFonts w:hint="eastAsia"/>
          <w:sz w:val="21"/>
          <w:szCs w:val="21"/>
          <w:lang w:val="en-US" w:eastAsia="zh-Hans"/>
        </w:rPr>
        <w:t>批量导入</w:t>
      </w:r>
    </w:p>
    <w:p>
      <w:pPr>
        <w:numPr>
          <w:ilvl w:val="0"/>
          <w:numId w:val="22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批量导入成功</w:t>
      </w:r>
      <w:r>
        <w:rPr>
          <w:rFonts w:hint="default"/>
          <w:lang w:val="en-US" w:eastAsia="zh-Hans"/>
        </w:rPr>
        <w:t>。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Hans"/>
        </w:rPr>
      </w:pPr>
      <w:bookmarkStart w:id="78" w:name="_Toc707205621"/>
      <w:bookmarkStart w:id="79" w:name="_Toc1920958406"/>
      <w:bookmarkStart w:id="80" w:name="_Toc1675080053"/>
      <w:bookmarkStart w:id="81" w:name="_Toc837146588"/>
      <w:bookmarkStart w:id="82" w:name="_Toc1880362483"/>
      <w:bookmarkStart w:id="83" w:name="_Toc1827807962"/>
      <w:r>
        <w:rPr>
          <w:rFonts w:hint="eastAsia"/>
          <w:lang w:val="en-US" w:eastAsia="zh-Hans"/>
        </w:rPr>
        <w:t>合同</w:t>
      </w:r>
      <w:bookmarkEnd w:id="78"/>
      <w:bookmarkEnd w:id="79"/>
      <w:bookmarkEnd w:id="80"/>
      <w:r>
        <w:rPr>
          <w:rFonts w:hint="eastAsia"/>
          <w:lang w:val="en-US" w:eastAsia="zh-Hans"/>
        </w:rPr>
        <w:t>管理</w:t>
      </w:r>
      <w:bookmarkEnd w:id="81"/>
      <w:bookmarkEnd w:id="82"/>
      <w:bookmarkEnd w:id="83"/>
    </w:p>
    <w:p>
      <w:pPr>
        <w:pStyle w:val="4"/>
        <w:numPr>
          <w:ilvl w:val="0"/>
          <w:numId w:val="23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物业管理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合同管理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录入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管理合同信息</w:t>
      </w:r>
    </w:p>
    <w:p>
      <w:pPr>
        <w:numPr>
          <w:ilvl w:val="0"/>
          <w:numId w:val="24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新增合同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70500" cy="3174365"/>
            <wp:effectExtent l="0" t="0" r="12700" b="635"/>
            <wp:docPr id="33" name="图片 33" descr="/private/var/folders/2n/b8_sbzd924j5zh2n8k1xs3480000gn/T/com.kingsoft.wpsoffice.mac/photoedit2/2023092715380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private/var/folders/2n/b8_sbzd924j5zh2n8k1xs3480000gn/T/com.kingsoft.wpsoffice.mac/photoedit2/20230927153804/temp.pngtemp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4-3-1 </w:t>
      </w:r>
      <w:r>
        <w:rPr>
          <w:rFonts w:hint="eastAsia"/>
          <w:sz w:val="21"/>
          <w:szCs w:val="21"/>
          <w:lang w:val="en-US" w:eastAsia="zh-Hans"/>
        </w:rPr>
        <w:t>新增合同</w:t>
      </w:r>
    </w:p>
    <w:p>
      <w:pPr>
        <w:numPr>
          <w:ilvl w:val="0"/>
          <w:numId w:val="24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选择该合同承租的房屋</w:t>
      </w:r>
      <w:r>
        <w:rPr>
          <w:rFonts w:hint="default"/>
          <w:lang w:val="en-US" w:eastAsia="zh-Hans"/>
        </w:rPr>
        <w:t>（</w:t>
      </w:r>
      <w:r>
        <w:rPr>
          <w:rFonts w:hint="eastAsia"/>
          <w:lang w:val="en-US" w:eastAsia="zh-Hans"/>
        </w:rPr>
        <w:t>可多选</w:t>
      </w:r>
      <w:r>
        <w:rPr>
          <w:rFonts w:hint="default"/>
          <w:lang w:eastAsia="zh-Hans"/>
        </w:rPr>
        <w:t>）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下一步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5420" cy="2291080"/>
            <wp:effectExtent l="0" t="0" r="17780" b="20320"/>
            <wp:docPr id="34" name="图片 34" descr="/private/var/folders/2n/b8_sbzd924j5zh2n8k1xs3480000gn/T/com.kingsoft.wpsoffice.mac/photoedit2/2023092715422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private/var/folders/2n/b8_sbzd924j5zh2n8k1xs3480000gn/T/com.kingsoft.wpsoffice.mac/photoedit2/20230927154220/temp.pngtemp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4-3-2 </w:t>
      </w:r>
      <w:r>
        <w:rPr>
          <w:rFonts w:hint="eastAsia"/>
          <w:sz w:val="21"/>
          <w:szCs w:val="21"/>
          <w:lang w:val="en-US" w:eastAsia="zh-Hans"/>
        </w:rPr>
        <w:t>第一步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选择房屋</w:t>
      </w:r>
    </w:p>
    <w:p>
      <w:pPr>
        <w:numPr>
          <w:ilvl w:val="0"/>
          <w:numId w:val="24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填写合同基本信息</w:t>
      </w:r>
      <w:r>
        <w:rPr>
          <w:rFonts w:hint="default"/>
          <w:lang w:val="en-US" w:eastAsia="zh-Hans"/>
        </w:rPr>
        <w:t>，</w:t>
      </w:r>
      <w:r>
        <w:rPr>
          <w:rFonts w:hint="default"/>
          <w:color w:val="0000FF"/>
          <w:lang w:eastAsia="zh-Hans"/>
        </w:rPr>
        <w:t>（*</w:t>
      </w:r>
      <w:r>
        <w:rPr>
          <w:rFonts w:hint="eastAsia"/>
          <w:color w:val="0000FF"/>
          <w:lang w:val="en-US" w:eastAsia="zh-Hans"/>
        </w:rPr>
        <w:t>支持拆分出租</w:t>
      </w:r>
      <w:r>
        <w:rPr>
          <w:rFonts w:hint="default"/>
          <w:color w:val="0000FF"/>
          <w:lang w:eastAsia="zh-Hans"/>
        </w:rPr>
        <w:t>，</w:t>
      </w:r>
      <w:r>
        <w:rPr>
          <w:rFonts w:hint="eastAsia"/>
          <w:color w:val="0000FF"/>
          <w:lang w:val="en-US" w:eastAsia="zh-Hans"/>
        </w:rPr>
        <w:t>在房屋列表填写</w:t>
      </w:r>
      <w:r>
        <w:rPr>
          <w:rFonts w:hint="default"/>
          <w:color w:val="0000FF"/>
          <w:lang w:eastAsia="zh-Hans"/>
        </w:rPr>
        <w:t>「</w:t>
      </w:r>
      <w:r>
        <w:rPr>
          <w:rFonts w:hint="eastAsia"/>
          <w:color w:val="0000FF"/>
          <w:lang w:val="en-US" w:eastAsia="zh-Hans"/>
        </w:rPr>
        <w:t>出租面积</w:t>
      </w:r>
      <w:r>
        <w:rPr>
          <w:rFonts w:hint="default"/>
          <w:color w:val="0000FF"/>
          <w:lang w:eastAsia="zh-Hans"/>
        </w:rPr>
        <w:t>」</w:t>
      </w:r>
      <w:r>
        <w:rPr>
          <w:rFonts w:hint="default"/>
          <w:color w:val="0000FF"/>
          <w:lang w:val="en-US" w:eastAsia="zh-Hans"/>
        </w:rPr>
        <w:t>）</w:t>
      </w:r>
      <w:r>
        <w:rPr>
          <w:rFonts w:hint="eastAsia"/>
          <w:color w:val="auto"/>
          <w:lang w:val="en-US" w:eastAsia="zh-Hans"/>
        </w:rPr>
        <w:t>填写完成后</w:t>
      </w:r>
      <w:r>
        <w:rPr>
          <w:rFonts w:hint="default"/>
          <w:color w:val="auto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下一步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4785" cy="3481705"/>
            <wp:effectExtent l="0" t="0" r="18415" b="23495"/>
            <wp:docPr id="36" name="图片 36" descr="/private/var/folders/2n/b8_sbzd924j5zh2n8k1xs3480000gn/T/com.kingsoft.wpsoffice.mac/photoedit2/2023092715444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private/var/folders/2n/b8_sbzd924j5zh2n8k1xs3480000gn/T/com.kingsoft.wpsoffice.mac/photoedit2/20230927154449/temp.pngtemp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4-3-3 </w:t>
      </w:r>
      <w:r>
        <w:rPr>
          <w:rFonts w:hint="eastAsia"/>
          <w:sz w:val="21"/>
          <w:szCs w:val="21"/>
          <w:lang w:val="en-US" w:eastAsia="zh-Hans"/>
        </w:rPr>
        <w:t>第二步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填写合同基本信息</w:t>
      </w:r>
    </w:p>
    <w:p>
      <w:pPr>
        <w:numPr>
          <w:ilvl w:val="0"/>
          <w:numId w:val="24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填写合同扩展信息</w:t>
      </w:r>
      <w:r>
        <w:rPr>
          <w:rFonts w:hint="default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4150" cy="3772535"/>
            <wp:effectExtent l="0" t="0" r="19050" b="12065"/>
            <wp:docPr id="38" name="图片 38" descr="/private/var/folders/2n/b8_sbzd924j5zh2n8k1xs3480000gn/T/com.kingsoft.wpsoffice.mac/photoedit2/2023092715575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/private/var/folders/2n/b8_sbzd924j5zh2n8k1xs3480000gn/T/com.kingsoft.wpsoffice.mac/photoedit2/20230927155754/temp.pngtemp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4-3-4 </w:t>
      </w:r>
      <w:r>
        <w:rPr>
          <w:rFonts w:hint="eastAsia"/>
          <w:sz w:val="21"/>
          <w:szCs w:val="21"/>
          <w:lang w:val="en-US" w:eastAsia="zh-Hans"/>
        </w:rPr>
        <w:t>第三步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填写合同扩展信息</w:t>
      </w:r>
    </w:p>
    <w:p>
      <w:pPr>
        <w:numPr>
          <w:ilvl w:val="0"/>
          <w:numId w:val="24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合同信息录入成功</w:t>
      </w:r>
      <w:r>
        <w:rPr>
          <w:rFonts w:hint="default"/>
          <w:lang w:val="en-US" w:eastAsia="zh-Hans"/>
        </w:rPr>
        <w:t>。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Hans"/>
        </w:rPr>
      </w:pPr>
      <w:bookmarkStart w:id="84" w:name="_Toc1757333019"/>
      <w:bookmarkStart w:id="85" w:name="_Toc214846999"/>
      <w:bookmarkStart w:id="86" w:name="_Toc882902529"/>
      <w:r>
        <w:rPr>
          <w:rFonts w:hint="eastAsia"/>
          <w:lang w:val="en-US" w:eastAsia="zh-Hans"/>
        </w:rPr>
        <w:t>退租管理</w:t>
      </w:r>
      <w:bookmarkEnd w:id="84"/>
      <w:bookmarkEnd w:id="85"/>
      <w:bookmarkEnd w:id="86"/>
    </w:p>
    <w:p>
      <w:pPr>
        <w:pStyle w:val="4"/>
        <w:numPr>
          <w:ilvl w:val="0"/>
          <w:numId w:val="25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物业管理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合同管理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在合同管理页面发起退租</w:t>
      </w:r>
    </w:p>
    <w:p>
      <w:pPr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在</w:t>
      </w:r>
      <w:r>
        <w:rPr>
          <w:rFonts w:hint="default"/>
          <w:lang w:eastAsia="zh-Hans"/>
        </w:rPr>
        <w:t>「</w:t>
      </w:r>
      <w:r>
        <w:rPr>
          <w:rFonts w:hint="eastAsia"/>
          <w:lang w:val="en-US" w:eastAsia="zh-Hans"/>
        </w:rPr>
        <w:t>合同管理</w:t>
      </w:r>
      <w:r>
        <w:rPr>
          <w:rFonts w:hint="default"/>
          <w:lang w:eastAsia="zh-Hans"/>
        </w:rPr>
        <w:t>」</w:t>
      </w:r>
      <w:r>
        <w:rPr>
          <w:rFonts w:hint="eastAsia"/>
          <w:lang w:val="en-US" w:eastAsia="zh-Hans"/>
        </w:rPr>
        <w:t>功能中可以针对单个合同发起退租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合同状态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进行中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已到期</w:t>
      </w:r>
      <w:r>
        <w:rPr>
          <w:rFonts w:hint="default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3515" cy="3352165"/>
            <wp:effectExtent l="0" t="0" r="19685" b="635"/>
            <wp:docPr id="10" name="图片 10" descr="/private/var/folders/2n/b8_sbzd924j5zh2n8k1xs3480000gn/T/com.kingsoft.wpsoffice.mac/photoedit2/202309281410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private/var/folders/2n/b8_sbzd924j5zh2n8k1xs3480000gn/T/com.kingsoft.wpsoffice.mac/photoedit2/20230928141041/temp.pngtemp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4-4-1 </w:t>
      </w:r>
      <w:r>
        <w:rPr>
          <w:rFonts w:hint="eastAsia"/>
          <w:sz w:val="21"/>
          <w:szCs w:val="21"/>
          <w:lang w:val="en-US" w:eastAsia="zh-Hans"/>
        </w:rPr>
        <w:t>合同管理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发起退租</w:t>
      </w:r>
    </w:p>
    <w:p>
      <w:pPr>
        <w:pStyle w:val="4"/>
        <w:numPr>
          <w:ilvl w:val="0"/>
          <w:numId w:val="25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物业管理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Hans"/>
        </w:rPr>
        <w:t>退租管理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手动选择合同并发起退租</w:t>
      </w:r>
    </w:p>
    <w:p>
      <w:pPr>
        <w:numPr>
          <w:ilvl w:val="0"/>
          <w:numId w:val="26"/>
        </w:numPr>
        <w:bidi w:val="0"/>
        <w:ind w:left="1265" w:leftChars="0" w:hanging="425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发起退租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792980" cy="2428875"/>
            <wp:effectExtent l="0" t="0" r="7620" b="9525"/>
            <wp:docPr id="11" name="图片 11" descr="/private/var/folders/2n/b8_sbzd924j5zh2n8k1xs3480000gn/T/com.kingsoft.wpsoffice.mac/photoedit2/2023092815005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folders/2n/b8_sbzd924j5zh2n8k1xs3480000gn/T/com.kingsoft.wpsoffice.mac/photoedit2/20230928150051/temp.pngtemp"/>
                    <pic:cNvPicPr>
                      <a:picLocks noChangeAspect="1"/>
                    </pic:cNvPicPr>
                  </pic:nvPicPr>
                  <pic:blipFill>
                    <a:blip r:embed="rId38"/>
                    <a:srcRect l="144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4-4-2 </w:t>
      </w:r>
      <w:r>
        <w:rPr>
          <w:rFonts w:hint="eastAsia"/>
          <w:sz w:val="21"/>
          <w:szCs w:val="21"/>
          <w:lang w:val="en-US" w:eastAsia="zh-Hans"/>
        </w:rPr>
        <w:t>退租管理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发起退租</w:t>
      </w:r>
    </w:p>
    <w:p>
      <w:pPr>
        <w:numPr>
          <w:ilvl w:val="0"/>
          <w:numId w:val="26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选择要退租的合同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确认</w:t>
      </w:r>
      <w:r>
        <w:rPr>
          <w:rFonts w:hint="default"/>
          <w:lang w:val="en-US" w:eastAsia="zh-Hans"/>
        </w:rPr>
        <w:t>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39" w:leftChars="0"/>
        <w:textAlignment w:val="auto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drawing>
          <wp:inline distT="0" distB="0" distL="114300" distR="114300">
            <wp:extent cx="3796030" cy="1598295"/>
            <wp:effectExtent l="0" t="0" r="13970" b="1905"/>
            <wp:docPr id="12" name="图片 12" descr="截屏2023-09-28 15.01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3-09-28 15.01.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4-4-3 </w:t>
      </w:r>
      <w:r>
        <w:rPr>
          <w:rFonts w:hint="eastAsia"/>
          <w:sz w:val="21"/>
          <w:szCs w:val="21"/>
          <w:lang w:val="en-US" w:eastAsia="zh-Hans"/>
        </w:rPr>
        <w:t>第一步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选择合同</w:t>
      </w:r>
    </w:p>
    <w:p>
      <w:pPr>
        <w:numPr>
          <w:ilvl w:val="0"/>
          <w:numId w:val="26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填写退租信息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系统会自动计算出欠缴金额和剩余金额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支持手动编辑</w:t>
      </w:r>
      <w:r>
        <w:rPr>
          <w:rFonts w:hint="eastAsia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drawing>
          <wp:inline distT="0" distB="0" distL="114300" distR="114300">
            <wp:extent cx="4511040" cy="2785745"/>
            <wp:effectExtent l="0" t="0" r="10160" b="8255"/>
            <wp:docPr id="15" name="图片 15" descr="截屏2023-09-28 15.03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3-09-28 15.03.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4-4-4 </w:t>
      </w:r>
      <w:r>
        <w:rPr>
          <w:rFonts w:hint="eastAsia"/>
          <w:sz w:val="21"/>
          <w:szCs w:val="21"/>
          <w:lang w:val="en-US" w:eastAsia="zh-Hans"/>
        </w:rPr>
        <w:t>第二步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填写退租信息</w:t>
      </w:r>
    </w:p>
    <w:p>
      <w:pPr>
        <w:numPr>
          <w:ilvl w:val="0"/>
          <w:numId w:val="26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确认退租信息后点击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</w:t>
      </w:r>
      <w:r>
        <w:rPr>
          <w:rFonts w:hint="default"/>
          <w:lang w:eastAsia="zh-Hans"/>
        </w:rPr>
        <w:t>；</w:t>
      </w:r>
    </w:p>
    <w:p>
      <w:pPr>
        <w:numPr>
          <w:ilvl w:val="0"/>
          <w:numId w:val="26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经办线下结清退租钱款后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「</w:t>
      </w:r>
      <w:r>
        <w:rPr>
          <w:rFonts w:hint="eastAsia"/>
          <w:lang w:val="en-US" w:eastAsia="zh-Hans"/>
        </w:rPr>
        <w:t>手动标记结清</w:t>
      </w:r>
      <w:r>
        <w:rPr>
          <w:rFonts w:hint="default"/>
          <w:lang w:eastAsia="zh-Hans"/>
        </w:rPr>
        <w:t>」</w:t>
      </w:r>
      <w:r>
        <w:rPr>
          <w:rFonts w:hint="eastAsia"/>
          <w:lang w:val="en-US" w:eastAsia="zh-Hans"/>
        </w:rPr>
        <w:t>将该条退租记录标记为结清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表示成功退租完成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drawing>
          <wp:inline distT="0" distB="0" distL="114300" distR="114300">
            <wp:extent cx="4573905" cy="604520"/>
            <wp:effectExtent l="0" t="0" r="23495" b="5080"/>
            <wp:docPr id="17" name="图片 17" descr="截屏2023-09-28 15.07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3-09-28 15.07.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default"/>
          <w:sz w:val="21"/>
          <w:szCs w:val="21"/>
          <w:lang w:eastAsia="zh-Hans"/>
        </w:rPr>
        <w:t xml:space="preserve">4-4-4 </w:t>
      </w:r>
      <w:r>
        <w:rPr>
          <w:rFonts w:hint="eastAsia"/>
          <w:sz w:val="21"/>
          <w:szCs w:val="21"/>
          <w:lang w:val="en-US" w:eastAsia="zh-Hans"/>
        </w:rPr>
        <w:t>第三步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Hans"/>
        </w:rPr>
        <w:t>手动标记结清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87" w:name="_Toc1013501586"/>
      <w:bookmarkStart w:id="88" w:name="_Toc1978287780"/>
      <w:r>
        <w:rPr>
          <w:rFonts w:hint="eastAsia"/>
          <w:lang w:val="en-US" w:eastAsia="zh-CN"/>
        </w:rPr>
        <w:t>账单管理</w:t>
      </w:r>
      <w:bookmarkEnd w:id="87"/>
      <w:bookmarkEnd w:id="88"/>
    </w:p>
    <w:p>
      <w:pPr>
        <w:pStyle w:val="3"/>
        <w:numPr>
          <w:ilvl w:val="1"/>
          <w:numId w:val="27"/>
        </w:numPr>
        <w:bidi w:val="0"/>
        <w:rPr>
          <w:rFonts w:hint="eastAsia"/>
          <w:lang w:val="en-US" w:eastAsia="zh-Hans"/>
        </w:rPr>
      </w:pPr>
      <w:bookmarkStart w:id="89" w:name="_Toc1740895606"/>
      <w:bookmarkStart w:id="90" w:name="_Toc80867898"/>
      <w:r>
        <w:rPr>
          <w:rFonts w:hint="eastAsia"/>
          <w:lang w:val="en-US" w:eastAsia="zh-CN"/>
        </w:rPr>
        <w:t>房租物业【按期查看账单</w:t>
      </w:r>
      <w:bookmarkEnd w:id="89"/>
      <w:r>
        <w:rPr>
          <w:rFonts w:hint="eastAsia"/>
          <w:lang w:val="en-US" w:eastAsia="zh-CN"/>
        </w:rPr>
        <w:t>】</w:t>
      </w:r>
      <w:bookmarkEnd w:id="90"/>
    </w:p>
    <w:p>
      <w:pPr>
        <w:pStyle w:val="4"/>
        <w:numPr>
          <w:ilvl w:val="0"/>
          <w:numId w:val="28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新增账单</w:t>
      </w:r>
    </w:p>
    <w:p>
      <w:pPr>
        <w:numPr>
          <w:ilvl w:val="0"/>
          <w:numId w:val="29"/>
        </w:numPr>
        <w:bidi w:val="0"/>
        <w:ind w:left="1265" w:leftChars="0" w:hanging="425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新增一项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，选择需要新增账单的合同号及账单日期、金额；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color w:val="0000FF"/>
          <w:lang w:val="en-US" w:eastAsia="zh-Hans"/>
        </w:rPr>
      </w:pPr>
      <w:r>
        <w:rPr>
          <w:rFonts w:hint="default"/>
          <w:color w:val="0000FF"/>
          <w:lang w:eastAsia="zh-Hans"/>
        </w:rPr>
        <w:t>（*</w:t>
      </w:r>
      <w:r>
        <w:rPr>
          <w:rFonts w:hint="eastAsia"/>
          <w:color w:val="0000FF"/>
          <w:lang w:val="en-US" w:eastAsia="zh-CN"/>
        </w:rPr>
        <w:t>当前所选合同在这个月存在未发布的账单，就不能新增，直接编辑当月的账单就可以</w:t>
      </w:r>
      <w:r>
        <w:rPr>
          <w:rFonts w:hint="default"/>
          <w:color w:val="0000FF"/>
          <w:lang w:val="en-US"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drawing>
          <wp:inline distT="0" distB="0" distL="114300" distR="114300">
            <wp:extent cx="5265420" cy="2809240"/>
            <wp:effectExtent l="0" t="0" r="17780" b="10160"/>
            <wp:docPr id="57" name="图片 57" descr="截屏2023-12-20 15.53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截屏2023-12-20 15.53.0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eastAsia="SimSun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新增账单</w:t>
      </w:r>
    </w:p>
    <w:p>
      <w:pPr>
        <w:numPr>
          <w:ilvl w:val="0"/>
          <w:numId w:val="29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」，</w:t>
      </w:r>
      <w:r>
        <w:rPr>
          <w:rFonts w:hint="eastAsia"/>
          <w:lang w:val="en-US" w:eastAsia="zh-Hans"/>
        </w:rPr>
        <w:t>完成</w:t>
      </w:r>
      <w:r>
        <w:rPr>
          <w:rFonts w:hint="default"/>
          <w:lang w:val="en-US" w:eastAsia="zh-Hans"/>
        </w:rPr>
        <w:t>。</w:t>
      </w:r>
    </w:p>
    <w:p>
      <w:pPr>
        <w:pStyle w:val="4"/>
        <w:numPr>
          <w:ilvl w:val="0"/>
          <w:numId w:val="28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编辑账单</w:t>
      </w:r>
    </w:p>
    <w:p>
      <w:pPr>
        <w:numPr>
          <w:ilvl w:val="0"/>
          <w:numId w:val="30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编辑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，编辑</w:t>
      </w:r>
      <w:r>
        <w:rPr>
          <w:rFonts w:hint="eastAsia"/>
          <w:color w:val="0000FF"/>
          <w:u w:val="single"/>
          <w:lang w:val="en-US" w:eastAsia="zh-CN"/>
        </w:rPr>
        <w:t>本期</w:t>
      </w:r>
      <w:r>
        <w:rPr>
          <w:rFonts w:hint="eastAsia"/>
          <w:lang w:val="en-US" w:eastAsia="zh-CN"/>
        </w:rPr>
        <w:t>的账单；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drawing>
          <wp:inline distT="0" distB="0" distL="114300" distR="114300">
            <wp:extent cx="5263515" cy="2844165"/>
            <wp:effectExtent l="0" t="0" r="19685" b="635"/>
            <wp:docPr id="58" name="图片 58" descr="截屏2023-12-20 15.56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截屏2023-12-20 15.56.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编辑账单</w:t>
      </w:r>
    </w:p>
    <w:p>
      <w:pPr>
        <w:numPr>
          <w:ilvl w:val="0"/>
          <w:numId w:val="29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Hans"/>
        </w:rPr>
        <w:t>提交</w:t>
      </w:r>
      <w:r>
        <w:rPr>
          <w:rFonts w:hint="default"/>
          <w:lang w:val="en-US" w:eastAsia="zh-Hans"/>
        </w:rPr>
        <w:t>」，</w:t>
      </w:r>
      <w:r>
        <w:rPr>
          <w:rFonts w:hint="eastAsia"/>
          <w:lang w:val="en-US" w:eastAsia="zh-Hans"/>
        </w:rPr>
        <w:t>完成</w:t>
      </w:r>
      <w:r>
        <w:rPr>
          <w:rFonts w:hint="default"/>
          <w:lang w:val="en-US" w:eastAsia="zh-Hans"/>
        </w:rPr>
        <w:t>。</w:t>
      </w:r>
    </w:p>
    <w:p>
      <w:pPr>
        <w:pStyle w:val="4"/>
        <w:numPr>
          <w:ilvl w:val="0"/>
          <w:numId w:val="28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一键发布/发布</w:t>
      </w:r>
    </w:p>
    <w:p>
      <w:pPr>
        <w:numPr>
          <w:ilvl w:val="0"/>
          <w:numId w:val="31"/>
        </w:numPr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一键发布/发布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，展示本期待发布账单；</w:t>
      </w:r>
    </w:p>
    <w:p>
      <w:pPr>
        <w:numPr>
          <w:ilvl w:val="0"/>
          <w:numId w:val="31"/>
        </w:numPr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点击确定，账单状态由「未发布」变更为「已发布」，同步推送账单信息至承租方缴费端；</w:t>
      </w:r>
    </w:p>
    <w:p>
      <w:pPr>
        <w:numPr>
          <w:ilvl w:val="0"/>
          <w:numId w:val="31"/>
        </w:numPr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承租方通过平台缴费后，状态由「已发布」变更为「已支付」。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66055" cy="3147695"/>
            <wp:effectExtent l="0" t="0" r="17145" b="1905"/>
            <wp:docPr id="60" name="图片 60" descr="截屏2023-12-20 16.09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截屏2023-12-20 16.09.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1-3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编辑账单</w:t>
      </w:r>
    </w:p>
    <w:p>
      <w:pPr>
        <w:pStyle w:val="4"/>
        <w:numPr>
          <w:ilvl w:val="0"/>
          <w:numId w:val="28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撤销关闭—重新发起，在已发布状态下可以做「撤销」操作，撤销的内容为本期的全部账单；</w:t>
      </w:r>
    </w:p>
    <w:p>
      <w:pPr>
        <w:numPr>
          <w:ilvl w:val="0"/>
          <w:numId w:val="32"/>
        </w:numPr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撤销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，展示确认撤销提示框；</w:t>
      </w:r>
    </w:p>
    <w:p>
      <w:pPr>
        <w:numPr>
          <w:ilvl w:val="0"/>
          <w:numId w:val="32"/>
        </w:numPr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点击确定，账单状态由「已发布」变更为「撤销关闭」；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2324100" cy="1514475"/>
            <wp:effectExtent l="0" t="0" r="12700" b="9525"/>
            <wp:docPr id="62" name="图片 62" descr="截屏2023-12-20 16.14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截屏2023-12-20 16.14.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1-4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撤销账单</w:t>
      </w:r>
    </w:p>
    <w:p>
      <w:pPr>
        <w:numPr>
          <w:ilvl w:val="0"/>
          <w:numId w:val="32"/>
        </w:numPr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在撤销关闭状态下，可以重新发起已撤销的账单，点击「重新发起」；</w:t>
      </w:r>
    </w:p>
    <w:p>
      <w:pPr>
        <w:numPr>
          <w:ilvl w:val="0"/>
          <w:numId w:val="32"/>
        </w:numPr>
        <w:bidi w:val="0"/>
        <w:ind w:left="12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编辑账单后，点确定，账单状态重新由「撤销关闭」变更为「未发布」；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825115"/>
            <wp:effectExtent l="0" t="0" r="12065" b="19685"/>
            <wp:docPr id="63" name="图片 63" descr="截屏2023-12-20 16.16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截屏2023-12-20 16.16.0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1-5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重新发起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8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新增抵扣项，针对存在抵扣金额的合同，可以使用抵扣金额抵扣相关账单（未发布/已发布）。</w:t>
      </w:r>
    </w:p>
    <w:p>
      <w:pPr>
        <w:numPr>
          <w:ilvl w:val="0"/>
          <w:numId w:val="33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新增抵扣项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；</w:t>
      </w:r>
    </w:p>
    <w:p>
      <w:pPr>
        <w:numPr>
          <w:ilvl w:val="0"/>
          <w:numId w:val="33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/>
          <w:lang w:val="en-US" w:eastAsia="zh-CN"/>
        </w:rPr>
        <w:t>选择需要抵扣的账单，点击新增抵扣项；</w:t>
      </w:r>
    </w:p>
    <w:p>
      <w:pPr>
        <w:numPr>
          <w:ilvl w:val="0"/>
          <w:numId w:val="33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选择抵扣项目，填写抵扣金额；</w:t>
      </w:r>
    </w:p>
    <w:p>
      <w:pPr>
        <w:numPr>
          <w:ilvl w:val="0"/>
          <w:numId w:val="33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点击确定，抵扣成功。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default"/>
          <w:color w:val="0000FF"/>
          <w:lang w:eastAsia="zh-Hans"/>
        </w:rPr>
        <w:t>（*</w:t>
      </w:r>
      <w:r>
        <w:rPr>
          <w:rFonts w:hint="eastAsia"/>
          <w:color w:val="0000FF"/>
          <w:lang w:val="en-US" w:eastAsia="zh-CN"/>
        </w:rPr>
        <w:t>全额抵扣成功后，账单状态自动从「未发布/已发布」调整城「已支付」</w:t>
      </w:r>
      <w:r>
        <w:rPr>
          <w:rFonts w:hint="default"/>
          <w:color w:val="0000FF"/>
          <w:lang w:val="en-US"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eastAsia" w:ascii="Times New Roman" w:hAnsi="Times New Roman" w:eastAsia="SimSu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SimSu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2880" cy="2753360"/>
            <wp:effectExtent l="0" t="0" r="20320" b="15240"/>
            <wp:docPr id="59" name="图片 59" descr="截屏2023-12-20 15.59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屏2023-12-20 15.59.4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1-6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新增抵扣项</w:t>
      </w:r>
    </w:p>
    <w:p>
      <w:pPr>
        <w:pStyle w:val="4"/>
        <w:numPr>
          <w:ilvl w:val="0"/>
          <w:numId w:val="28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详情</w:t>
      </w:r>
    </w:p>
    <w:p>
      <w:pPr>
        <w:numPr>
          <w:ilvl w:val="0"/>
          <w:numId w:val="34"/>
        </w:numPr>
        <w:bidi w:val="0"/>
        <w:ind w:left="1265" w:leftChars="0" w:hanging="425" w:firstLineChars="0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详情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，查看本期账单详情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both"/>
        <w:textAlignment w:val="auto"/>
        <w:rPr>
          <w:rFonts w:hint="eastAsia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 w:ascii="Times New Roman" w:hAnsi="Times New Roman" w:eastAsia="SimSun" w:cs="Times New Roman"/>
          <w:sz w:val="24"/>
          <w:szCs w:val="24"/>
          <w:lang w:val="en-US" w:eastAsia="zh-Hans"/>
        </w:rPr>
        <w:drawing>
          <wp:inline distT="0" distB="0" distL="114300" distR="114300">
            <wp:extent cx="5266690" cy="2710815"/>
            <wp:effectExtent l="0" t="0" r="16510" b="6985"/>
            <wp:docPr id="65" name="图片 65" descr="截屏2023-12-20 16.20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截屏2023-12-20 16.20.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1-7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详情</w:t>
      </w:r>
    </w:p>
    <w:p>
      <w:pPr>
        <w:pStyle w:val="4"/>
        <w:numPr>
          <w:ilvl w:val="0"/>
          <w:numId w:val="28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发票类型</w:t>
      </w:r>
    </w:p>
    <w:p>
      <w:pPr>
        <w:numPr>
          <w:ilvl w:val="0"/>
          <w:numId w:val="35"/>
        </w:numPr>
        <w:bidi w:val="0"/>
        <w:ind w:left="1265" w:leftChars="0" w:hanging="425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发票类型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，编辑</w:t>
      </w:r>
      <w:r>
        <w:rPr>
          <w:rFonts w:hint="eastAsia"/>
          <w:color w:val="0000FF"/>
          <w:u w:val="single"/>
          <w:lang w:val="en-US" w:eastAsia="zh-CN"/>
        </w:rPr>
        <w:t>本期所有账单</w:t>
      </w:r>
      <w:r>
        <w:rPr>
          <w:rFonts w:hint="eastAsia"/>
          <w:lang w:val="en-US" w:eastAsia="zh-CN"/>
        </w:rPr>
        <w:t>的的开票类型（未开票、专票、普票），账单生成时，默认发票类型为未开票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4981575" cy="2857500"/>
            <wp:effectExtent l="0" t="0" r="22225" b="12700"/>
            <wp:docPr id="66" name="图片 66" descr="截屏2023-12-20 16.23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截屏2023-12-20 16.23.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1-8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发票类型</w:t>
      </w:r>
    </w:p>
    <w:p>
      <w:pPr>
        <w:pStyle w:val="4"/>
        <w:numPr>
          <w:ilvl w:val="0"/>
          <w:numId w:val="28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导出本期账单汇总表</w:t>
      </w:r>
    </w:p>
    <w:p>
      <w:pPr>
        <w:numPr>
          <w:ilvl w:val="0"/>
          <w:numId w:val="36"/>
        </w:numPr>
        <w:bidi w:val="0"/>
        <w:ind w:left="1265" w:leftChars="0" w:hanging="425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val="en-US" w:eastAsia="zh-Hans"/>
        </w:rPr>
        <w:t>「</w:t>
      </w:r>
      <w:r>
        <w:rPr>
          <w:rFonts w:hint="eastAsia"/>
          <w:lang w:val="en-US" w:eastAsia="zh-CN"/>
        </w:rPr>
        <w:t>导出本期账单汇总表</w:t>
      </w:r>
      <w:r>
        <w:rPr>
          <w:rFonts w:hint="default"/>
          <w:lang w:val="en-US" w:eastAsia="zh-Hans"/>
        </w:rPr>
        <w:t>」</w:t>
      </w:r>
      <w:r>
        <w:rPr>
          <w:rFonts w:hint="eastAsia"/>
          <w:lang w:val="en-US" w:eastAsia="zh-CN"/>
        </w:rPr>
        <w:t>，导出本期账单汇总表。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91" w:name="_Toc1915243314"/>
      <w:bookmarkStart w:id="92" w:name="_Toc1937096782"/>
      <w:r>
        <w:rPr>
          <w:rFonts w:hint="eastAsia"/>
          <w:lang w:val="en-US" w:eastAsia="zh-CN"/>
        </w:rPr>
        <w:t>应收明细</w:t>
      </w:r>
      <w:bookmarkEnd w:id="91"/>
      <w:bookmarkEnd w:id="92"/>
    </w:p>
    <w:p>
      <w:pPr>
        <w:pStyle w:val="3"/>
        <w:numPr>
          <w:ilvl w:val="1"/>
          <w:numId w:val="37"/>
        </w:numPr>
        <w:bidi w:val="0"/>
        <w:rPr>
          <w:rFonts w:hint="eastAsia"/>
          <w:lang w:val="en-US" w:eastAsia="zh-CN"/>
        </w:rPr>
      </w:pPr>
      <w:bookmarkStart w:id="93" w:name="_Toc861993515"/>
      <w:bookmarkStart w:id="94" w:name="_Toc933526554"/>
      <w:r>
        <w:rPr>
          <w:rFonts w:hint="eastAsia"/>
          <w:lang w:val="en-US" w:eastAsia="zh-CN"/>
        </w:rPr>
        <w:t>房租物业</w:t>
      </w:r>
      <w:r>
        <w:rPr>
          <w:rFonts w:hint="default"/>
          <w:lang w:val="en-US" w:eastAsia="zh-CN"/>
        </w:rPr>
        <w:t>(</w:t>
      </w:r>
      <w:r>
        <w:rPr>
          <w:rFonts w:hint="eastAsia"/>
          <w:lang w:val="en-US" w:eastAsia="zh-CN"/>
        </w:rPr>
        <w:t>明细</w:t>
      </w:r>
      <w:r>
        <w:rPr>
          <w:rFonts w:hint="default"/>
          <w:lang w:val="en-US" w:eastAsia="zh-CN"/>
        </w:rPr>
        <w:t>)</w:t>
      </w:r>
      <w:bookmarkEnd w:id="93"/>
      <w:r>
        <w:rPr>
          <w:rFonts w:hint="eastAsia"/>
          <w:lang w:val="en-US" w:eastAsia="zh-CN"/>
        </w:rPr>
        <w:t>【按月查看账单】</w:t>
      </w:r>
      <w:bookmarkEnd w:id="94"/>
    </w:p>
    <w:p>
      <w:pPr>
        <w:pStyle w:val="4"/>
        <w:numPr>
          <w:ilvl w:val="0"/>
          <w:numId w:val="38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应收明细-&gt;房租物业</w:t>
      </w:r>
      <w:r>
        <w:rPr>
          <w:rFonts w:hint="default"/>
          <w:lang w:val="en-US" w:eastAsia="zh-CN"/>
        </w:rPr>
        <w:t>(</w:t>
      </w:r>
      <w:r>
        <w:rPr>
          <w:rFonts w:hint="eastAsia"/>
          <w:lang w:val="en-US" w:eastAsia="zh-CN"/>
        </w:rPr>
        <w:t>明细</w:t>
      </w:r>
      <w:r>
        <w:rPr>
          <w:rFonts w:hint="default"/>
          <w:lang w:val="en-US" w:eastAsia="zh-CN"/>
        </w:rPr>
        <w:t>)</w:t>
      </w:r>
      <w:r>
        <w:rPr>
          <w:rFonts w:hint="eastAsia"/>
          <w:lang w:val="en-US" w:eastAsia="zh-CN"/>
        </w:rPr>
        <w:t>，按月查看每个合同的全部账单；根据不同的状态可以做不同的操作，</w:t>
      </w:r>
      <w:r>
        <w:rPr>
          <w:rFonts w:hint="eastAsia"/>
          <w:color w:val="0000FF"/>
          <w:u w:val="single"/>
          <w:lang w:val="en-US" w:eastAsia="zh-CN"/>
        </w:rPr>
        <w:t>操作只作用于单月的账单</w:t>
      </w:r>
    </w:p>
    <w:p>
      <w:pPr>
        <w:rPr>
          <w:rFonts w:hint="eastAsia"/>
          <w:color w:val="0000FF"/>
          <w:u w:val="single"/>
          <w:lang w:val="en-US" w:eastAsia="zh-CN"/>
        </w:rPr>
      </w:pPr>
      <w:r>
        <w:rPr>
          <w:rFonts w:hint="eastAsia"/>
          <w:color w:val="0000FF"/>
          <w:u w:val="single"/>
          <w:lang w:val="en-US" w:eastAsia="zh-CN"/>
        </w:rPr>
        <w:t>未发布：编辑、新增抵扣项、详情</w:t>
      </w:r>
    </w:p>
    <w:p>
      <w:pPr>
        <w:rPr>
          <w:rFonts w:hint="eastAsia"/>
          <w:color w:val="0000FF"/>
          <w:u w:val="single"/>
          <w:lang w:val="en-US" w:eastAsia="zh-CN"/>
        </w:rPr>
      </w:pPr>
      <w:r>
        <w:rPr>
          <w:rFonts w:hint="eastAsia"/>
          <w:color w:val="0000FF"/>
          <w:u w:val="single"/>
          <w:lang w:val="en-US" w:eastAsia="zh-CN"/>
        </w:rPr>
        <w:t>已发布：新增抵扣项、详情</w:t>
      </w:r>
    </w:p>
    <w:p>
      <w:pPr>
        <w:rPr>
          <w:rFonts w:hint="eastAsia"/>
          <w:color w:val="0000FF"/>
          <w:u w:val="single"/>
          <w:lang w:val="en-US" w:eastAsia="zh-CN"/>
        </w:rPr>
      </w:pPr>
      <w:r>
        <w:rPr>
          <w:rFonts w:hint="eastAsia"/>
          <w:color w:val="0000FF"/>
          <w:u w:val="single"/>
          <w:lang w:val="en-US" w:eastAsia="zh-CN"/>
        </w:rPr>
        <w:t>支付完成：详情</w:t>
      </w:r>
    </w:p>
    <w:p>
      <w:pPr>
        <w:rPr>
          <w:rFonts w:hint="default"/>
          <w:color w:val="0000FF"/>
          <w:u w:val="single"/>
          <w:lang w:val="en-US" w:eastAsia="zh-CN"/>
        </w:rPr>
      </w:pPr>
      <w:r>
        <w:rPr>
          <w:rFonts w:hint="eastAsia"/>
          <w:color w:val="0000FF"/>
          <w:u w:val="single"/>
          <w:lang w:val="en-US" w:eastAsia="zh-CN"/>
        </w:rPr>
        <w:t>撤销：详情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077845"/>
            <wp:effectExtent l="0" t="0" r="10160" b="20955"/>
            <wp:docPr id="67" name="图片 67" descr="截屏2023-12-20 16.25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截屏2023-12-20 16.25.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6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1-1 房租物业</w:t>
      </w:r>
      <w:r>
        <w:rPr>
          <w:rFonts w:hint="default"/>
          <w:sz w:val="21"/>
          <w:szCs w:val="21"/>
          <w:lang w:val="en-US" w:eastAsia="zh-CN"/>
        </w:rPr>
        <w:t>(</w:t>
      </w:r>
      <w:r>
        <w:rPr>
          <w:rFonts w:hint="eastAsia"/>
          <w:sz w:val="21"/>
          <w:szCs w:val="21"/>
          <w:lang w:val="en-US" w:eastAsia="zh-CN"/>
        </w:rPr>
        <w:t>明细</w:t>
      </w:r>
      <w:r>
        <w:rPr>
          <w:rFonts w:hint="default"/>
          <w:sz w:val="21"/>
          <w:szCs w:val="21"/>
          <w:lang w:val="en-US" w:eastAsia="zh-CN"/>
        </w:rPr>
        <w:t>)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95" w:name="_Toc600323943"/>
      <w:bookmarkStart w:id="96" w:name="_Toc265268096"/>
      <w:r>
        <w:rPr>
          <w:rFonts w:hint="eastAsia"/>
          <w:lang w:val="en-US" w:eastAsia="zh-CN"/>
        </w:rPr>
        <w:t>实收记录</w:t>
      </w:r>
      <w:bookmarkEnd w:id="95"/>
      <w:bookmarkEnd w:id="96"/>
    </w:p>
    <w:p>
      <w:pPr>
        <w:pStyle w:val="3"/>
        <w:numPr>
          <w:ilvl w:val="1"/>
          <w:numId w:val="39"/>
        </w:numPr>
        <w:bidi w:val="0"/>
        <w:rPr>
          <w:rFonts w:hint="default"/>
          <w:lang w:val="en-US" w:eastAsia="zh-Hans"/>
        </w:rPr>
      </w:pPr>
      <w:bookmarkStart w:id="97" w:name="_Toc766336395"/>
      <w:bookmarkStart w:id="98" w:name="_Toc184838300"/>
      <w:r>
        <w:rPr>
          <w:rFonts w:hint="eastAsia"/>
          <w:lang w:val="en-US" w:eastAsia="zh-CN"/>
        </w:rPr>
        <w:t>人工登账</w:t>
      </w:r>
      <w:bookmarkEnd w:id="97"/>
      <w:bookmarkEnd w:id="98"/>
    </w:p>
    <w:p>
      <w:pPr>
        <w:pStyle w:val="4"/>
        <w:numPr>
          <w:ilvl w:val="0"/>
          <w:numId w:val="40"/>
        </w:numPr>
        <w:bidi w:val="0"/>
        <w:rPr>
          <w:rFonts w:hint="eastAsia"/>
          <w:lang w:val="en-US" w:eastAsia="zh-Hans"/>
        </w:rPr>
      </w:pPr>
      <w:r>
        <w:rPr>
          <w:rFonts w:hint="default"/>
          <w:lang w:val="en-US" w:eastAsia="zh-CN"/>
        </w:rPr>
        <w:t>实收记录</w:t>
      </w:r>
      <w:r>
        <w:rPr>
          <w:rFonts w:hint="eastAsia"/>
          <w:lang w:val="en-US" w:eastAsia="zh-CN"/>
        </w:rPr>
        <w:t>-</w:t>
      </w: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>人工登账，针对不经过平台的进账和其他银行进账交易（离线进账）做人工登账审批，审批通过后系统记录该进账交易记录，生成财务报表及数据统计。</w:t>
      </w:r>
    </w:p>
    <w:p>
      <w:pPr>
        <w:numPr>
          <w:ilvl w:val="0"/>
          <w:numId w:val="41"/>
        </w:numPr>
        <w:bidi w:val="0"/>
        <w:ind w:left="1265" w:leftChars="0" w:hanging="425" w:firstLineChars="0"/>
        <w:rPr>
          <w:rFonts w:hint="eastAsia" w:eastAsia="SimSun"/>
          <w:lang w:eastAsia="zh-CN"/>
        </w:rPr>
      </w:pPr>
      <w:r>
        <w:rPr>
          <w:rFonts w:hint="eastAsia"/>
          <w:lang w:val="en-US" w:eastAsia="zh-CN"/>
        </w:rPr>
        <w:t>资产部经办线下询问客户，客户返回回单的截图，携带回单截图，在线发起补登记流程，点击【发起】；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0" w:afterLines="50" w:line="240" w:lineRule="auto"/>
        <w:jc w:val="center"/>
        <w:textAlignment w:val="auto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162550" cy="2466975"/>
            <wp:effectExtent l="0" t="0" r="19050" b="22225"/>
            <wp:docPr id="35" name="图片 35" descr="/private/var/folders/2n/b8_sbzd924j5zh2n8k1xs3480000gn/T/com.kingsoft.wpsoffice.mac/photoeditapp/2023121816533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private/var/folders/2n/b8_sbzd924j5zh2n8k1xs3480000gn/T/com.kingsoft.wpsoffice.mac/photoeditapp/20231218165332/temp.pngtemp"/>
                    <pic:cNvPicPr>
                      <a:picLocks noChangeAspect="1"/>
                    </pic:cNvPicPr>
                  </pic:nvPicPr>
                  <pic:blipFill>
                    <a:blip r:embed="rId51"/>
                    <a:srcRect l="195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人工登账-</w:t>
      </w:r>
      <w:r>
        <w:rPr>
          <w:rFonts w:hint="eastAsia"/>
          <w:sz w:val="21"/>
          <w:szCs w:val="21"/>
          <w:lang w:val="en-US" w:eastAsia="zh-Hans"/>
        </w:rPr>
        <w:t>发起</w:t>
      </w:r>
    </w:p>
    <w:p>
      <w:pPr>
        <w:numPr>
          <w:ilvl w:val="0"/>
          <w:numId w:val="41"/>
        </w:numPr>
        <w:bidi w:val="0"/>
        <w:ind w:left="1265" w:leftChars="0" w:hanging="425" w:firstLineChars="0"/>
        <w:rPr>
          <w:rFonts w:hint="eastAsia"/>
          <w:sz w:val="21"/>
          <w:szCs w:val="21"/>
          <w:lang w:val="en-US" w:eastAsia="zh-Hans"/>
        </w:rPr>
      </w:pPr>
      <w:r>
        <w:rPr>
          <w:rFonts w:hint="eastAsia"/>
          <w:lang w:val="en-US" w:eastAsia="zh-CN"/>
        </w:rPr>
        <w:t>填写入账信息（交易信息、入账银行账户、对应匹配的合同及匹配账单、上传电子凭证等）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入账银行账户在系统配置-</w:t>
      </w:r>
      <w:r>
        <w:rPr>
          <w:rFonts w:hint="default"/>
          <w:color w:val="0000FF"/>
          <w:lang w:val="en-US" w:eastAsia="zh-CN"/>
        </w:rPr>
        <w:t>&gt;</w:t>
      </w:r>
      <w:r>
        <w:rPr>
          <w:rFonts w:hint="eastAsia"/>
          <w:color w:val="0000FF"/>
          <w:lang w:val="en-US" w:eastAsia="zh-CN"/>
        </w:rPr>
        <w:t>人工登账账户配置中可配置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21"/>
          <w:szCs w:val="21"/>
          <w:lang w:val="en-US" w:eastAsia="zh-Hans"/>
        </w:rPr>
      </w:pPr>
      <w:r>
        <w:rPr>
          <w:rFonts w:hint="default"/>
          <w:sz w:val="21"/>
          <w:szCs w:val="21"/>
          <w:lang w:val="en-US" w:eastAsia="zh-Hans"/>
        </w:rPr>
        <w:drawing>
          <wp:inline distT="0" distB="0" distL="114300" distR="114300">
            <wp:extent cx="5272405" cy="4016375"/>
            <wp:effectExtent l="0" t="0" r="10795" b="22225"/>
            <wp:docPr id="37" name="图片 37" descr="截屏2023-12-18 17.07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3-12-18 17.07.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sz w:val="21"/>
          <w:szCs w:val="21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人工登账-</w:t>
      </w:r>
      <w:r>
        <w:rPr>
          <w:rFonts w:hint="eastAsia"/>
          <w:sz w:val="21"/>
          <w:szCs w:val="21"/>
          <w:lang w:val="en-US" w:eastAsia="zh-Hans"/>
        </w:rPr>
        <w:t>发起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jc w:val="center"/>
        <w:textAlignment w:val="auto"/>
        <w:rPr>
          <w:rFonts w:hint="eastAsia" w:eastAsia="SimSun"/>
          <w:sz w:val="21"/>
          <w:szCs w:val="21"/>
          <w:lang w:val="en-US" w:eastAsia="zh-CN"/>
        </w:rPr>
      </w:pPr>
      <w:r>
        <w:rPr>
          <w:rFonts w:hint="eastAsia" w:eastAsia="SimSun"/>
          <w:sz w:val="21"/>
          <w:szCs w:val="21"/>
          <w:lang w:val="en-US" w:eastAsia="zh-CN"/>
        </w:rPr>
        <w:drawing>
          <wp:inline distT="0" distB="0" distL="114300" distR="114300">
            <wp:extent cx="5273040" cy="2882265"/>
            <wp:effectExtent l="0" t="0" r="10160" b="13335"/>
            <wp:docPr id="39" name="图片 39" descr="截屏2023-12-18 17.2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截屏2023-12-18 17.22.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default" w:eastAsia="SimSun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人工登账-提交审批</w:t>
      </w:r>
    </w:p>
    <w:p>
      <w:pPr>
        <w:numPr>
          <w:ilvl w:val="0"/>
          <w:numId w:val="41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财务对比网银，确认确实存在该交易，使用财务账号登录系统，进行审批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73675" cy="2600325"/>
            <wp:effectExtent l="0" t="0" r="9525" b="15875"/>
            <wp:docPr id="40" name="图片 40" descr="/private/var/folders/2n/b8_sbzd924j5zh2n8k1xs3480000gn/T/com.kingsoft.wpsoffice.mac/photoeditapp/202312181731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private/var/folders/2n/b8_sbzd924j5zh2n8k1xs3480000gn/T/com.kingsoft.wpsoffice.mac/photoeditapp/20231218173145/temp.pngtemp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人工登账-审批入口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64150" cy="2947035"/>
            <wp:effectExtent l="0" t="0" r="19050" b="24765"/>
            <wp:docPr id="46" name="图片 46" descr="截屏2023-12-18 17.3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截屏2023-12-18 17.32.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人工登账-审批</w:t>
      </w:r>
    </w:p>
    <w:p>
      <w:pPr>
        <w:numPr>
          <w:ilvl w:val="0"/>
          <w:numId w:val="41"/>
        </w:numPr>
        <w:bidi w:val="0"/>
        <w:ind w:left="1265" w:leftChars="0" w:hanging="425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审批通过后，完成登账，系统记录该进账交易记录，生成财务报表及数据统计。</w:t>
      </w:r>
    </w:p>
    <w:p>
      <w:pPr>
        <w:pStyle w:val="3"/>
        <w:numPr>
          <w:ilvl w:val="1"/>
          <w:numId w:val="39"/>
        </w:numPr>
        <w:bidi w:val="0"/>
        <w:rPr>
          <w:rFonts w:hint="eastAsia"/>
          <w:lang w:val="en-US" w:eastAsia="zh-Hans"/>
        </w:rPr>
      </w:pPr>
      <w:bookmarkStart w:id="99" w:name="_Toc1356359706"/>
      <w:bookmarkStart w:id="100" w:name="_Toc1315954538"/>
      <w:r>
        <w:rPr>
          <w:rFonts w:hint="eastAsia"/>
          <w:lang w:val="en-US" w:eastAsia="zh-CN"/>
        </w:rPr>
        <w:t>手工补录</w:t>
      </w:r>
      <w:bookmarkEnd w:id="99"/>
      <w:bookmarkEnd w:id="100"/>
    </w:p>
    <w:p>
      <w:pPr>
        <w:pStyle w:val="4"/>
        <w:numPr>
          <w:ilvl w:val="0"/>
          <w:numId w:val="42"/>
        </w:numPr>
        <w:bidi w:val="0"/>
        <w:rPr>
          <w:rFonts w:hint="eastAsia"/>
          <w:lang w:val="en-US" w:eastAsia="zh-Hans"/>
        </w:rPr>
      </w:pPr>
      <w:r>
        <w:rPr>
          <w:rFonts w:hint="default"/>
          <w:lang w:val="en-US" w:eastAsia="zh-CN"/>
        </w:rPr>
        <w:t>实收记录</w:t>
      </w:r>
      <w:r>
        <w:rPr>
          <w:rFonts w:hint="eastAsia"/>
          <w:lang w:val="en-US" w:eastAsia="zh-CN"/>
        </w:rPr>
        <w:t>-</w:t>
      </w: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>手工补录，针对非现金交易（货款、签免等）发起实收补录，可用于抵扣账单。</w:t>
      </w:r>
    </w:p>
    <w:p>
      <w:pPr>
        <w:numPr>
          <w:ilvl w:val="0"/>
          <w:numId w:val="43"/>
        </w:numPr>
        <w:bidi w:val="0"/>
        <w:ind w:left="1265" w:leftChars="0" w:hanging="425" w:firstLineChars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点击【发起】；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182870" cy="2358390"/>
            <wp:effectExtent l="0" t="0" r="24130" b="3810"/>
            <wp:docPr id="31" name="图片 31" descr="截屏2023-12-19 14.34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屏2023-12-19 14.34.45"/>
                    <pic:cNvPicPr>
                      <a:picLocks noChangeAspect="1"/>
                    </pic:cNvPicPr>
                  </pic:nvPicPr>
                  <pic:blipFill>
                    <a:blip r:embed="rId56"/>
                    <a:srcRect l="152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default"/>
          <w:sz w:val="21"/>
          <w:szCs w:val="21"/>
          <w:lang w:val="en-US" w:eastAsia="zh-Hans"/>
        </w:rPr>
        <w:t>1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手工补录-发起</w:t>
      </w:r>
    </w:p>
    <w:p>
      <w:pPr>
        <w:numPr>
          <w:ilvl w:val="0"/>
          <w:numId w:val="43"/>
        </w:numPr>
        <w:bidi w:val="0"/>
        <w:ind w:left="1265" w:leftChars="0" w:hanging="425" w:firstLineChars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选择需要补录的合同，实收项目和金额等；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0000FF"/>
          <w:lang w:val="en-US" w:eastAsia="zh-CN"/>
        </w:rPr>
        <w:t>实收项目在系基础配置管理-</w:t>
      </w:r>
      <w:r>
        <w:rPr>
          <w:rFonts w:hint="default"/>
          <w:color w:val="0000FF"/>
          <w:lang w:val="en-US" w:eastAsia="zh-CN"/>
        </w:rPr>
        <w:t>&gt;</w:t>
      </w:r>
      <w:r>
        <w:rPr>
          <w:rFonts w:hint="eastAsia"/>
          <w:color w:val="0000FF"/>
          <w:lang w:val="en-US" w:eastAsia="zh-CN"/>
        </w:rPr>
        <w:t>实收登账项目管理中可配置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62880" cy="2763520"/>
            <wp:effectExtent l="0" t="0" r="20320" b="5080"/>
            <wp:docPr id="45" name="图片 45" descr="截屏2023-12-19 14.38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截屏2023-12-19 14.38.3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手工补录-填写补录信息</w:t>
      </w:r>
    </w:p>
    <w:p>
      <w:pPr>
        <w:numPr>
          <w:ilvl w:val="0"/>
          <w:numId w:val="43"/>
        </w:numPr>
        <w:bidi w:val="0"/>
        <w:ind w:left="1265" w:leftChars="0" w:hanging="425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提交后，在账单管理-房租物业、应收明细-房租物业</w:t>
      </w:r>
      <w:r>
        <w:rPr>
          <w:rFonts w:hint="default"/>
          <w:lang w:val="en-US" w:eastAsia="zh-CN"/>
        </w:rPr>
        <w:t>(</w:t>
      </w:r>
      <w:r>
        <w:rPr>
          <w:rFonts w:hint="eastAsia"/>
          <w:lang w:val="en-US" w:eastAsia="zh-CN"/>
        </w:rPr>
        <w:t>明细</w:t>
      </w:r>
      <w:r>
        <w:rPr>
          <w:rFonts w:hint="default"/>
          <w:lang w:val="en-US" w:eastAsia="zh-CN"/>
        </w:rPr>
        <w:t>)</w:t>
      </w:r>
      <w:r>
        <w:rPr>
          <w:rFonts w:hint="eastAsia"/>
          <w:lang w:val="en-US" w:eastAsia="zh-CN"/>
        </w:rPr>
        <w:t>中新增抵扣项来抵扣使用</w:t>
      </w:r>
    </w:p>
    <w:p>
      <w:pPr>
        <w:pStyle w:val="3"/>
        <w:numPr>
          <w:ilvl w:val="1"/>
          <w:numId w:val="39"/>
        </w:numPr>
        <w:bidi w:val="0"/>
        <w:rPr>
          <w:rFonts w:hint="eastAsia"/>
          <w:lang w:val="en-US" w:eastAsia="zh-Hans"/>
        </w:rPr>
      </w:pPr>
      <w:bookmarkStart w:id="101" w:name="_Toc798665837"/>
      <w:bookmarkStart w:id="102" w:name="_Toc313839713"/>
      <w:r>
        <w:rPr>
          <w:rFonts w:hint="eastAsia"/>
          <w:lang w:val="en-US" w:eastAsia="zh-CN"/>
        </w:rPr>
        <w:t>实收登账</w:t>
      </w:r>
      <w:bookmarkEnd w:id="101"/>
      <w:bookmarkEnd w:id="102"/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实收记录</w:t>
      </w:r>
      <w:r>
        <w:rPr>
          <w:rFonts w:hint="eastAsia"/>
          <w:lang w:val="en-US" w:eastAsia="zh-CN"/>
        </w:rPr>
        <w:t>-</w:t>
      </w: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>实收登账，系统同步银行进账交易，经办人匹配该记录对应的合同、账单等。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【待补充、暂未接入银行】</w:t>
      </w:r>
    </w:p>
    <w:p>
      <w:pPr>
        <w:pStyle w:val="3"/>
        <w:numPr>
          <w:ilvl w:val="1"/>
          <w:numId w:val="39"/>
        </w:numPr>
        <w:bidi w:val="0"/>
        <w:rPr>
          <w:rFonts w:hint="eastAsia"/>
          <w:lang w:val="en-US" w:eastAsia="zh-Hans"/>
        </w:rPr>
      </w:pPr>
      <w:bookmarkStart w:id="103" w:name="_Toc1403928709"/>
      <w:bookmarkStart w:id="104" w:name="_Toc484219359"/>
      <w:r>
        <w:rPr>
          <w:rFonts w:hint="eastAsia"/>
          <w:lang w:val="en-US" w:eastAsia="zh-CN"/>
        </w:rPr>
        <w:t>实收记录查询</w:t>
      </w:r>
      <w:bookmarkEnd w:id="103"/>
      <w:bookmarkEnd w:id="104"/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实收记录</w:t>
      </w:r>
      <w:r>
        <w:rPr>
          <w:rFonts w:hint="eastAsia"/>
          <w:lang w:val="en-US" w:eastAsia="zh-CN"/>
        </w:rPr>
        <w:t>-</w:t>
      </w: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>实收记录查询，查询所有的实收记录（平台缴费、手工登账等）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100070"/>
            <wp:effectExtent l="0" t="0" r="16510" b="24130"/>
            <wp:docPr id="47" name="图片 47" descr="截屏2023-12-19 14.58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截屏2023-12-19 14.58.5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7-4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手工补录-填写补录信息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05" w:name="_Toc1426982574"/>
      <w:bookmarkStart w:id="106" w:name="_Toc1459228230"/>
      <w:r>
        <w:rPr>
          <w:rFonts w:hint="eastAsia"/>
          <w:lang w:val="en-US" w:eastAsia="zh-CN"/>
        </w:rPr>
        <w:t>账单查询</w:t>
      </w:r>
      <w:bookmarkEnd w:id="105"/>
      <w:bookmarkEnd w:id="106"/>
    </w:p>
    <w:p>
      <w:pPr>
        <w:pStyle w:val="3"/>
        <w:keepNext/>
        <w:keepLines/>
        <w:pageBreakBefore w:val="0"/>
        <w:widowControl w:val="0"/>
        <w:numPr>
          <w:ilvl w:val="1"/>
          <w:numId w:val="44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auto"/>
        <w:rPr>
          <w:rFonts w:hint="eastAsia"/>
          <w:lang w:val="en-US" w:eastAsia="zh-Hans"/>
        </w:rPr>
      </w:pPr>
      <w:bookmarkStart w:id="107" w:name="_Toc198751522"/>
      <w:bookmarkStart w:id="108" w:name="_Toc985612870"/>
      <w:r>
        <w:rPr>
          <w:rFonts w:hint="eastAsia"/>
          <w:lang w:val="en-US" w:eastAsia="zh-CN"/>
        </w:rPr>
        <w:t>单位账单</w:t>
      </w:r>
      <w:bookmarkEnd w:id="107"/>
      <w:bookmarkEnd w:id="108"/>
    </w:p>
    <w:p>
      <w:pPr>
        <w:pStyle w:val="4"/>
        <w:numPr>
          <w:ilvl w:val="0"/>
          <w:numId w:val="45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账单查询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CN"/>
        </w:rPr>
        <w:t>单位账单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选择需要查询的合同，查询单个合同下的账单明细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drawing>
          <wp:inline distT="0" distB="0" distL="114300" distR="114300">
            <wp:extent cx="5262245" cy="3009265"/>
            <wp:effectExtent l="0" t="0" r="20955" b="13335"/>
            <wp:docPr id="19" name="图片 19" descr="/private/var/folders/2n/b8_sbzd924j5zh2n8k1xs3480000gn/T/com.kingsoft.wpsoffice.mac/photoeditapp/2023121410575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private/var/folders/2n/b8_sbzd924j5zh2n8k1xs3480000gn/T/com.kingsoft.wpsoffice.mac/photoeditapp/20231214105755/temp.pngtemp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eastAsia="SimSun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8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单位账单</w:t>
      </w:r>
    </w:p>
    <w:p>
      <w:pPr>
        <w:pStyle w:val="3"/>
        <w:numPr>
          <w:ilvl w:val="1"/>
          <w:numId w:val="44"/>
        </w:numPr>
        <w:bidi w:val="0"/>
        <w:rPr>
          <w:rFonts w:hint="eastAsia"/>
          <w:lang w:val="en-US" w:eastAsia="zh-Hans"/>
        </w:rPr>
      </w:pPr>
      <w:bookmarkStart w:id="109" w:name="_Toc1654136779"/>
      <w:bookmarkStart w:id="110" w:name="_Toc1079759169"/>
      <w:r>
        <w:rPr>
          <w:rFonts w:hint="eastAsia"/>
          <w:lang w:val="en-US" w:eastAsia="zh-CN"/>
        </w:rPr>
        <w:t>账单汇总</w:t>
      </w:r>
      <w:bookmarkEnd w:id="109"/>
      <w:bookmarkEnd w:id="110"/>
    </w:p>
    <w:p>
      <w:pPr>
        <w:pStyle w:val="4"/>
        <w:numPr>
          <w:ilvl w:val="0"/>
          <w:numId w:val="46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账单查询</w:t>
      </w:r>
      <w:r>
        <w:rPr>
          <w:rFonts w:hint="default"/>
          <w:lang w:val="en-US" w:eastAsia="zh-Hans"/>
        </w:rPr>
        <w:t>-&gt;</w:t>
      </w:r>
      <w:r>
        <w:rPr>
          <w:rFonts w:hint="eastAsia"/>
          <w:lang w:val="en-US" w:eastAsia="zh-CN"/>
        </w:rPr>
        <w:t>账单汇总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查询所有合同的账单明细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71135" cy="2976245"/>
            <wp:effectExtent l="0" t="0" r="12065" b="20955"/>
            <wp:docPr id="23" name="图片 23" descr="截屏2023-12-14 11.00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截屏2023-12-14 11.00.0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eastAsia="SimSun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8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账单汇总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11" w:name="_Toc1275536233"/>
      <w:bookmarkStart w:id="112" w:name="_Toc1901034238"/>
      <w:r>
        <w:rPr>
          <w:rFonts w:hint="eastAsia"/>
          <w:lang w:val="en-US" w:eastAsia="zh-CN"/>
        </w:rPr>
        <w:t>业务查询</w:t>
      </w:r>
      <w:bookmarkEnd w:id="111"/>
      <w:bookmarkEnd w:id="112"/>
    </w:p>
    <w:p>
      <w:pPr>
        <w:pStyle w:val="3"/>
        <w:keepNext/>
        <w:keepLines/>
        <w:pageBreakBefore w:val="0"/>
        <w:widowControl w:val="0"/>
        <w:numPr>
          <w:ilvl w:val="1"/>
          <w:numId w:val="47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auto"/>
        <w:rPr>
          <w:rFonts w:hint="eastAsia" w:eastAsia="SimSun"/>
          <w:lang w:val="en-US" w:eastAsia="zh-CN"/>
        </w:rPr>
      </w:pPr>
      <w:bookmarkStart w:id="113" w:name="_Toc420738000"/>
      <w:bookmarkStart w:id="114" w:name="_Toc1755703677"/>
      <w:r>
        <w:rPr>
          <w:rFonts w:hint="eastAsia"/>
          <w:lang w:val="en-US" w:eastAsia="zh-CN"/>
        </w:rPr>
        <w:t>房屋查询</w:t>
      </w:r>
      <w:bookmarkEnd w:id="113"/>
      <w:bookmarkEnd w:id="114"/>
    </w:p>
    <w:p>
      <w:pPr>
        <w:pStyle w:val="4"/>
        <w:numPr>
          <w:ilvl w:val="0"/>
          <w:numId w:val="48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业务查询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房屋查询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查询【全部】的房屋信息，点击详情可查看房屋详情信息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集团资产公司可以点击右上方切换查询集团/子公司数据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65420" cy="2893060"/>
            <wp:effectExtent l="0" t="0" r="17780" b="2540"/>
            <wp:docPr id="41" name="图片 41" descr="/private/var/folders/2n/b8_sbzd924j5zh2n8k1xs3480000gn/T/com.kingsoft.wpsoffice.mac/photoeditapp/2023121816034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/private/var/folders/2n/b8_sbzd924j5zh2n8k1xs3480000gn/T/com.kingsoft.wpsoffice.mac/photoeditapp/20231218160344/temp.pngtemp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9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房屋查询</w:t>
      </w:r>
    </w:p>
    <w:p>
      <w:pPr>
        <w:pStyle w:val="3"/>
        <w:numPr>
          <w:ilvl w:val="1"/>
          <w:numId w:val="47"/>
        </w:numPr>
        <w:bidi w:val="0"/>
        <w:rPr>
          <w:rFonts w:hint="eastAsia"/>
          <w:lang w:val="en-US" w:eastAsia="zh-Hans"/>
        </w:rPr>
      </w:pPr>
      <w:bookmarkStart w:id="115" w:name="_Toc1686389559"/>
      <w:bookmarkStart w:id="116" w:name="_Toc1827400076"/>
      <w:r>
        <w:rPr>
          <w:rFonts w:hint="eastAsia"/>
          <w:lang w:val="en-US" w:eastAsia="zh-CN"/>
        </w:rPr>
        <w:t>合同查询</w:t>
      </w:r>
      <w:bookmarkEnd w:id="115"/>
      <w:bookmarkEnd w:id="116"/>
    </w:p>
    <w:p>
      <w:pPr>
        <w:pStyle w:val="4"/>
        <w:numPr>
          <w:ilvl w:val="0"/>
          <w:numId w:val="49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业务查询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合同查询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查询全部合同信息，点击详情可查看合同详情信息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集团资产公司可以点击右上方切换查询集团/子公司数据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SimSun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64785" cy="2923540"/>
            <wp:effectExtent l="0" t="0" r="18415" b="22860"/>
            <wp:docPr id="42" name="图片 42" descr="/private/var/folders/2n/b8_sbzd924j5zh2n8k1xs3480000gn/T/com.kingsoft.wpsoffice.mac/photoeditapp/2023121816060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/private/var/folders/2n/b8_sbzd924j5zh2n8k1xs3480000gn/T/com.kingsoft.wpsoffice.mac/photoeditapp/20231218160605/temp.pngtemp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9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合同查询</w:t>
      </w:r>
    </w:p>
    <w:p>
      <w:pPr>
        <w:pStyle w:val="3"/>
        <w:numPr>
          <w:ilvl w:val="1"/>
          <w:numId w:val="47"/>
        </w:numPr>
        <w:bidi w:val="0"/>
        <w:rPr>
          <w:rFonts w:hint="eastAsia"/>
          <w:lang w:val="en-US" w:eastAsia="zh-Hans"/>
        </w:rPr>
      </w:pPr>
      <w:bookmarkStart w:id="117" w:name="_Toc660145007"/>
      <w:bookmarkStart w:id="118" w:name="_Toc1949441585"/>
      <w:r>
        <w:rPr>
          <w:rFonts w:hint="eastAsia"/>
          <w:lang w:val="en-US" w:eastAsia="zh-CN"/>
        </w:rPr>
        <w:t>退租查询</w:t>
      </w:r>
      <w:bookmarkEnd w:id="117"/>
      <w:bookmarkEnd w:id="118"/>
    </w:p>
    <w:p>
      <w:pPr>
        <w:pStyle w:val="4"/>
        <w:numPr>
          <w:ilvl w:val="0"/>
          <w:numId w:val="50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业务查询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退租查询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查询全部退租信息，点击详情可查看退租详情信息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集团资产公司可以点击右上方切换查询集团/子公司数据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73040" cy="2497455"/>
            <wp:effectExtent l="0" t="0" r="10160" b="17145"/>
            <wp:docPr id="43" name="图片 43" descr="/private/var/folders/2n/b8_sbzd924j5zh2n8k1xs3480000gn/T/com.kingsoft.wpsoffice.mac/photoeditapp/2023121816082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/private/var/folders/2n/b8_sbzd924j5zh2n8k1xs3480000gn/T/com.kingsoft.wpsoffice.mac/photoeditapp/20231218160827/temp.pngtemp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 w:eastAsia="SimSun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9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退租查询</w:t>
      </w:r>
    </w:p>
    <w:p>
      <w:pPr>
        <w:pStyle w:val="3"/>
        <w:numPr>
          <w:ilvl w:val="1"/>
          <w:numId w:val="47"/>
        </w:numPr>
        <w:bidi w:val="0"/>
        <w:rPr>
          <w:rFonts w:hint="eastAsia"/>
          <w:lang w:val="en-US" w:eastAsia="zh-Hans"/>
        </w:rPr>
      </w:pPr>
      <w:bookmarkStart w:id="119" w:name="_Toc106716816"/>
      <w:bookmarkStart w:id="120" w:name="_Toc1156612247"/>
      <w:r>
        <w:rPr>
          <w:rFonts w:hint="eastAsia"/>
          <w:lang w:val="en-US" w:eastAsia="zh-CN"/>
        </w:rPr>
        <w:t>承租方信息查询</w:t>
      </w:r>
      <w:bookmarkEnd w:id="119"/>
      <w:bookmarkEnd w:id="120"/>
    </w:p>
    <w:p>
      <w:pPr>
        <w:pStyle w:val="4"/>
        <w:numPr>
          <w:ilvl w:val="0"/>
          <w:numId w:val="51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业务查询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承租方信息查询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查询全部承租方信息，</w:t>
      </w:r>
      <w:r>
        <w:rPr>
          <w:rFonts w:hint="eastAsia"/>
          <w:color w:val="FF0000"/>
          <w:lang w:val="en-US" w:eastAsia="zh-CN"/>
        </w:rPr>
        <w:t>用于承租户绑定缴费端</w:t>
      </w:r>
    </w:p>
    <w:p>
      <w:pPr>
        <w:numPr>
          <w:ilvl w:val="0"/>
          <w:numId w:val="0"/>
        </w:numPr>
        <w:bidi w:val="0"/>
        <w:ind w:left="840" w:leftChars="0"/>
        <w:rPr>
          <w:rFonts w:hint="eastAsia"/>
          <w:lang w:val="en-US" w:eastAsia="zh-Hans"/>
        </w:rPr>
      </w:pPr>
      <w:r>
        <w:rPr>
          <w:rFonts w:hint="eastAsia"/>
          <w:color w:val="0000FF"/>
          <w:lang w:val="en-US" w:eastAsia="zh-CN"/>
        </w:rPr>
        <w:t>集团资产公司可以点击右上方切换查询集团/子公司数据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21" w:name="_Toc160062685"/>
      <w:bookmarkStart w:id="122" w:name="_Toc440681267"/>
      <w:r>
        <w:rPr>
          <w:rFonts w:hint="eastAsia"/>
          <w:lang w:val="en-US" w:eastAsia="zh-CN"/>
        </w:rPr>
        <w:t>资金查询</w:t>
      </w:r>
      <w:bookmarkEnd w:id="121"/>
      <w:bookmarkEnd w:id="122"/>
    </w:p>
    <w:p>
      <w:pPr>
        <w:pStyle w:val="3"/>
        <w:numPr>
          <w:ilvl w:val="1"/>
          <w:numId w:val="52"/>
        </w:numPr>
        <w:bidi w:val="0"/>
        <w:rPr>
          <w:rFonts w:hint="eastAsia"/>
          <w:lang w:val="en-US" w:eastAsia="zh-Hans"/>
        </w:rPr>
      </w:pPr>
      <w:bookmarkStart w:id="123" w:name="_Toc1524020751"/>
      <w:bookmarkStart w:id="124" w:name="_Toc2006439613"/>
      <w:r>
        <w:rPr>
          <w:rFonts w:hint="eastAsia"/>
          <w:lang w:val="en-US" w:eastAsia="zh-CN"/>
        </w:rPr>
        <w:t>银行对账单流水查询</w:t>
      </w:r>
      <w:bookmarkEnd w:id="123"/>
      <w:bookmarkEnd w:id="124"/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【待补充】</w:t>
      </w:r>
    </w:p>
    <w:p>
      <w:pPr>
        <w:pStyle w:val="3"/>
        <w:numPr>
          <w:ilvl w:val="1"/>
          <w:numId w:val="52"/>
        </w:numPr>
        <w:bidi w:val="0"/>
        <w:rPr>
          <w:rFonts w:hint="eastAsia"/>
          <w:lang w:val="en-US" w:eastAsia="zh-Hans"/>
        </w:rPr>
      </w:pPr>
      <w:bookmarkStart w:id="125" w:name="_Toc1179304288"/>
      <w:bookmarkStart w:id="126" w:name="_Toc294866850"/>
      <w:r>
        <w:rPr>
          <w:rFonts w:hint="eastAsia"/>
          <w:lang w:val="en-US" w:eastAsia="zh-CN"/>
        </w:rPr>
        <w:t>业务交易明细查询</w:t>
      </w:r>
      <w:bookmarkEnd w:id="125"/>
      <w:bookmarkEnd w:id="126"/>
    </w:p>
    <w:p>
      <w:pPr>
        <w:pStyle w:val="4"/>
        <w:numPr>
          <w:ilvl w:val="0"/>
          <w:numId w:val="53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资金查询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业务交易明细查询</w:t>
      </w:r>
    </w:p>
    <w:p>
      <w:pPr>
        <w:numPr>
          <w:ilvl w:val="0"/>
          <w:numId w:val="0"/>
        </w:numPr>
        <w:bidi w:val="0"/>
        <w:ind w:left="840" w:leftChars="0"/>
        <w:rPr>
          <w:rFonts w:hint="default" w:eastAsia="SimSun"/>
          <w:lang w:val="en-US" w:eastAsia="zh-CN"/>
        </w:rPr>
      </w:pPr>
      <w:r>
        <w:rPr>
          <w:rFonts w:hint="eastAsia"/>
          <w:lang w:val="en-US" w:eastAsia="zh-CN"/>
        </w:rPr>
        <w:t>查看业务交易的明细，包括线上缴费记录、人工匹配记录等。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SimSun"/>
          <w:lang w:val="en-US" w:eastAsia="zh-CN"/>
        </w:rPr>
      </w:pP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5265420" cy="2799715"/>
            <wp:effectExtent l="0" t="0" r="17780" b="19685"/>
            <wp:docPr id="44" name="图片 44" descr="截屏2023-12-18 16.31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截屏2023-12-18 16.31.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eastAsia="SimSun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10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业务交易明细查询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27" w:name="_Toc1440590253"/>
      <w:bookmarkStart w:id="128" w:name="_Toc1582374321"/>
      <w:r>
        <w:rPr>
          <w:rFonts w:hint="eastAsia"/>
          <w:lang w:val="en-US" w:eastAsia="zh-CN"/>
        </w:rPr>
        <w:t>数据看板</w:t>
      </w:r>
      <w:bookmarkEnd w:id="127"/>
      <w:bookmarkEnd w:id="128"/>
    </w:p>
    <w:p>
      <w:pPr>
        <w:pStyle w:val="3"/>
        <w:numPr>
          <w:ilvl w:val="1"/>
          <w:numId w:val="54"/>
        </w:numPr>
        <w:bidi w:val="0"/>
        <w:rPr>
          <w:rFonts w:hint="eastAsia"/>
          <w:lang w:val="en-US" w:eastAsia="zh-Hans"/>
        </w:rPr>
      </w:pPr>
      <w:bookmarkStart w:id="129" w:name="_Toc1269745893"/>
      <w:bookmarkStart w:id="130" w:name="_Toc527728599"/>
      <w:r>
        <w:rPr>
          <w:rFonts w:hint="eastAsia"/>
          <w:lang w:val="en-US" w:eastAsia="zh-CN"/>
        </w:rPr>
        <w:t>集团数据分析</w:t>
      </w:r>
      <w:bookmarkEnd w:id="129"/>
      <w:bookmarkEnd w:id="130"/>
    </w:p>
    <w:p>
      <w:pPr>
        <w:pStyle w:val="4"/>
        <w:numPr>
          <w:ilvl w:val="0"/>
          <w:numId w:val="55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数据看板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集团数据分析（仅开启权限给集团用户）</w:t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按月、季、年查看集团/子公司的数据统计（面积统计、收支统计、租赁统计等），支持查看近三年出租率、收支的同比环比，可导出运营统计表。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382645"/>
            <wp:effectExtent l="0" t="0" r="18415" b="20955"/>
            <wp:docPr id="48" name="图片 48" descr="截屏2023-12-19 15.0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截屏2023-12-19 15.05.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11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集团数据分析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131" w:name="_Toc1074223412"/>
      <w:bookmarkStart w:id="132" w:name="_Toc427101283"/>
      <w:r>
        <w:rPr>
          <w:rFonts w:hint="eastAsia"/>
          <w:lang w:val="en-US" w:eastAsia="zh-CN"/>
        </w:rPr>
        <w:t>数据分析</w:t>
      </w:r>
      <w:bookmarkEnd w:id="131"/>
      <w:bookmarkEnd w:id="132"/>
    </w:p>
    <w:p>
      <w:pPr>
        <w:pStyle w:val="4"/>
        <w:numPr>
          <w:ilvl w:val="0"/>
          <w:numId w:val="56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数据看板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数据分析（汇总）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按月、季、年查看登录账号所属公司</w:t>
      </w:r>
      <w:r>
        <w:rPr>
          <w:rFonts w:hint="eastAsia"/>
          <w:u w:val="single"/>
          <w:lang w:val="en-US" w:eastAsia="zh-CN"/>
        </w:rPr>
        <w:t>所有楼盘</w:t>
      </w:r>
      <w:r>
        <w:rPr>
          <w:rFonts w:hint="eastAsia"/>
          <w:lang w:val="en-US" w:eastAsia="zh-CN"/>
        </w:rPr>
        <w:t>的数据统计（面积统计、套数统计、收支统计、租赁统计等），支持查看近三年面积、套数、出租率、收支的同比环比，可导出运营统计表。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可通过切换资产类型和房屋用途筛选条件，查看对应条件下的数据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710305"/>
            <wp:effectExtent l="0" t="0" r="8890" b="23495"/>
            <wp:docPr id="49" name="图片 49" descr="截屏2023-12-20 14.23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截屏2023-12-20 14.23.3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11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数据分析-汇总</w:t>
      </w:r>
    </w:p>
    <w:p>
      <w:pPr>
        <w:pStyle w:val="4"/>
        <w:numPr>
          <w:ilvl w:val="0"/>
          <w:numId w:val="56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数据看板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数据分析（明细）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按月、季、年查看</w:t>
      </w:r>
      <w:r>
        <w:rPr>
          <w:rFonts w:hint="eastAsia"/>
          <w:u w:val="single"/>
          <w:lang w:val="en-US" w:eastAsia="zh-CN"/>
        </w:rPr>
        <w:t>指定楼盘</w:t>
      </w:r>
      <w:r>
        <w:rPr>
          <w:rFonts w:hint="eastAsia"/>
          <w:lang w:val="en-US" w:eastAsia="zh-CN"/>
        </w:rPr>
        <w:t>的数据统计（面积统计、套数统计、收支统计、租赁统计等），支持查看近三年面积、套数、出租率、收支的同比环比，可导出运营统计表。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可通过切换资产类型和房屋用途筛选条件，查看对应条件下的数据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743325"/>
            <wp:effectExtent l="0" t="0" r="19050" b="15875"/>
            <wp:docPr id="50" name="图片 50" descr="企业微信截图_ada10a97-f573-40cf-b19f-1d4b47582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企业微信截图_ada10a97-f573-40cf-b19f-1d4b475823a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11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 数据分析-汇总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Hans"/>
        </w:rPr>
      </w:pPr>
      <w:bookmarkStart w:id="133" w:name="_Toc577865155"/>
      <w:bookmarkStart w:id="134" w:name="_Toc1400915107"/>
      <w:r>
        <w:rPr>
          <w:rFonts w:hint="eastAsia"/>
          <w:lang w:val="en-US" w:eastAsia="zh-CN"/>
        </w:rPr>
        <w:t>提醒事项</w:t>
      </w:r>
      <w:bookmarkEnd w:id="133"/>
      <w:bookmarkEnd w:id="134"/>
    </w:p>
    <w:p>
      <w:pPr>
        <w:pStyle w:val="3"/>
        <w:numPr>
          <w:ilvl w:val="1"/>
          <w:numId w:val="57"/>
        </w:numPr>
        <w:bidi w:val="0"/>
        <w:rPr>
          <w:rFonts w:hint="eastAsia"/>
          <w:lang w:val="en-US" w:eastAsia="zh-Hans"/>
        </w:rPr>
      </w:pPr>
      <w:bookmarkStart w:id="135" w:name="_Toc1258608351"/>
      <w:bookmarkStart w:id="136" w:name="_Toc169497641"/>
      <w:r>
        <w:rPr>
          <w:rFonts w:hint="eastAsia"/>
          <w:lang w:val="en-US" w:eastAsia="zh-CN"/>
        </w:rPr>
        <w:t>租户待缴提醒</w:t>
      </w:r>
      <w:bookmarkEnd w:id="135"/>
      <w:bookmarkEnd w:id="136"/>
    </w:p>
    <w:p>
      <w:pPr>
        <w:pStyle w:val="4"/>
        <w:numPr>
          <w:ilvl w:val="0"/>
          <w:numId w:val="58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提醒事项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租户待缴提醒（汇总）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查看单个合同的总计待缴数、待缴金额等汇总信息，展开查看具体的待缴账单信息。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11445" cy="3472815"/>
            <wp:effectExtent l="0" t="0" r="0" b="0"/>
            <wp:docPr id="52" name="图片 52" descr="截屏2023-12-20 15.46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截屏2023-12-20 15.46.28"/>
                    <pic:cNvPicPr>
                      <a:picLocks noChangeAspect="1"/>
                    </pic:cNvPicPr>
                  </pic:nvPicPr>
                  <pic:blipFill>
                    <a:blip r:embed="rId68"/>
                    <a:srcRect l="1085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12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租户待缴提醒-汇总</w:t>
      </w:r>
    </w:p>
    <w:p>
      <w:pPr>
        <w:pStyle w:val="4"/>
        <w:numPr>
          <w:ilvl w:val="0"/>
          <w:numId w:val="58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提醒事项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租户待缴提醒（明细）</w:t>
      </w:r>
    </w:p>
    <w:p>
      <w:pPr>
        <w:outlineLvl w:val="1"/>
        <w:rPr>
          <w:rFonts w:hint="default"/>
          <w:lang w:val="en-US" w:eastAsia="zh-CN"/>
        </w:rPr>
      </w:pPr>
      <w:bookmarkStart w:id="137" w:name="_Toc716632307"/>
      <w:bookmarkStart w:id="138" w:name="_Toc1183536365"/>
      <w:r>
        <w:rPr>
          <w:rFonts w:hint="eastAsia"/>
          <w:lang w:val="en-US" w:eastAsia="zh-CN"/>
        </w:rPr>
        <w:t>按月查看所有合同的待缴账单信息</w:t>
      </w:r>
      <w:bookmarkEnd w:id="137"/>
      <w:bookmarkEnd w:id="1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303270"/>
            <wp:effectExtent l="0" t="0" r="16510" b="24130"/>
            <wp:docPr id="54" name="图片 54" descr="截屏2023-12-20 15.48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截屏2023-12-20 15.48.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12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 租户待缴提醒-明细</w:t>
      </w:r>
    </w:p>
    <w:p>
      <w:pPr>
        <w:pStyle w:val="3"/>
        <w:numPr>
          <w:ilvl w:val="1"/>
          <w:numId w:val="57"/>
        </w:numPr>
        <w:bidi w:val="0"/>
        <w:rPr>
          <w:rFonts w:hint="eastAsia"/>
          <w:lang w:val="en-US" w:eastAsia="zh-Hans"/>
        </w:rPr>
      </w:pPr>
      <w:bookmarkStart w:id="139" w:name="_Toc1702148041"/>
      <w:bookmarkStart w:id="140" w:name="_Toc1350891373"/>
      <w:r>
        <w:rPr>
          <w:rFonts w:hint="eastAsia"/>
          <w:lang w:val="en-US" w:eastAsia="zh-CN"/>
        </w:rPr>
        <w:t>合同到期提醒</w:t>
      </w:r>
      <w:bookmarkEnd w:id="139"/>
      <w:bookmarkEnd w:id="140"/>
    </w:p>
    <w:p>
      <w:pPr>
        <w:pStyle w:val="4"/>
        <w:numPr>
          <w:ilvl w:val="0"/>
          <w:numId w:val="59"/>
        </w:numPr>
        <w:bidi w:val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CN"/>
        </w:rPr>
        <w:t>提醒事项</w:t>
      </w:r>
      <w:r>
        <w:rPr>
          <w:rFonts w:hint="default"/>
          <w:lang w:val="en-US" w:eastAsia="zh-Hans"/>
        </w:rPr>
        <w:t>&gt;</w:t>
      </w:r>
      <w:r>
        <w:rPr>
          <w:rFonts w:hint="eastAsia"/>
          <w:lang w:val="en-US" w:eastAsia="zh-CN"/>
        </w:rPr>
        <w:t>合同到期提醒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查看即将到期、已到期的合同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485515"/>
            <wp:effectExtent l="0" t="0" r="8890" b="19685"/>
            <wp:docPr id="55" name="图片 55" descr="截屏2023-12-20 15.49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截屏2023-12-20 15.49.0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ascii="Times New Roman" w:hAnsi="Times New Roman" w:eastAsia="SimSun" w:cs="Times New Roman"/>
          <w:sz w:val="24"/>
          <w:szCs w:val="24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t>图</w:t>
      </w:r>
      <w:r>
        <w:rPr>
          <w:rFonts w:hint="eastAsia"/>
          <w:sz w:val="21"/>
          <w:szCs w:val="21"/>
          <w:lang w:val="en-US" w:eastAsia="zh-CN"/>
        </w:rPr>
        <w:t>12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default"/>
          <w:sz w:val="21"/>
          <w:szCs w:val="21"/>
          <w:lang w:eastAsia="zh-Hans"/>
        </w:rPr>
        <w:t>-</w:t>
      </w:r>
      <w:r>
        <w:rPr>
          <w:rFonts w:hint="eastAsia"/>
          <w:sz w:val="21"/>
          <w:szCs w:val="21"/>
          <w:lang w:val="en-US" w:eastAsia="zh-CN"/>
        </w:rPr>
        <w:t>1 租户待缴提醒-明细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 SC">
    <w:panose1 w:val="020B0800000000000000"/>
    <w:charset w:val="80"/>
    <w:family w:val="auto"/>
    <w:pitch w:val="default"/>
    <w:sig w:usb0="A00002FF" w:usb1="7ACFFCFB" w:usb2="00000016" w:usb3="00000000" w:csb0="60020101" w:csb1="C0D6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rPr>
        <w:rStyle w:val="17"/>
      </w:rPr>
    </w:pPr>
    <w:r>
      <w:fldChar w:fldCharType="begin"/>
    </w:r>
    <w:r>
      <w:rPr>
        <w:rStyle w:val="17"/>
      </w:rPr>
      <w:instrText xml:space="preserve">PAGE  </w:instrText>
    </w:r>
    <w:r>
      <w:fldChar w:fldCharType="end"/>
    </w:r>
  </w:p>
  <w:p>
    <w:pPr>
      <w:pStyle w:val="11"/>
      <w:rPr>
        <w:rStyle w:val="17"/>
      </w:rPr>
    </w:pPr>
  </w:p>
  <w:p>
    <w:pPr>
      <w:pStyle w:val="11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/>
      </w:rPr>
    </w:pPr>
    <w:r>
      <w:rPr>
        <w:rFonts w:hint="eastAsia"/>
        <w:kern w:val="0"/>
        <w:szCs w:val="21"/>
      </w:rPr>
      <w:t xml:space="preserve">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151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页·第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5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left="480" w:firstLine="480"/>
      </w:pPr>
      <w:r>
        <w:separator/>
      </w:r>
    </w:p>
  </w:footnote>
  <w:footnote w:type="continuationSeparator" w:id="1">
    <w:p>
      <w:pPr>
        <w:spacing w:before="0" w:after="0" w:line="24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210"/>
      <w:jc w:val="both"/>
    </w:pPr>
    <w:r>
      <w:rPr>
        <w:rFonts w:hint="eastAsia" w:ascii="黑体" w:hAnsi="黑体" w:eastAsia="黑体"/>
        <w:b/>
        <w:bCs/>
        <w:sz w:val="48"/>
        <w:szCs w:val="48"/>
      </w:rPr>
      <w:drawing>
        <wp:inline distT="0" distB="0" distL="114300" distR="114300">
          <wp:extent cx="2397125" cy="441960"/>
          <wp:effectExtent l="0" t="0" r="15875" b="15240"/>
          <wp:docPr id="6" name="图片 2" descr="英迈标2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 descr="英迈标2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712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210"/>
      <w:jc w:val="both"/>
      <w:rPr>
        <w:rFonts w:hint="eastAsia"/>
      </w:rPr>
    </w:pPr>
    <w:r>
      <w:rPr>
        <w:rFonts w:hint="eastAsia" w:ascii="黑体" w:hAnsi="黑体" w:eastAsia="黑体"/>
        <w:b/>
        <w:bCs/>
        <w:sz w:val="48"/>
        <w:szCs w:val="48"/>
      </w:rPr>
      <w:drawing>
        <wp:inline distT="0" distB="0" distL="114300" distR="114300">
          <wp:extent cx="2397125" cy="441960"/>
          <wp:effectExtent l="0" t="0" r="15875" b="15240"/>
          <wp:docPr id="4" name="图片 1" descr="英迈标2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英迈标2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712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BAB24C"/>
    <w:multiLevelType w:val="singleLevel"/>
    <w:tmpl w:val="B5BAB24C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">
    <w:nsid w:val="B7F8537D"/>
    <w:multiLevelType w:val="singleLevel"/>
    <w:tmpl w:val="B7F8537D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">
    <w:nsid w:val="BEFA6641"/>
    <w:multiLevelType w:val="singleLevel"/>
    <w:tmpl w:val="BEFA6641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3">
    <w:nsid w:val="CD5FF65C"/>
    <w:multiLevelType w:val="singleLevel"/>
    <w:tmpl w:val="CD5FF65C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">
    <w:nsid w:val="CFFCBF96"/>
    <w:multiLevelType w:val="singleLevel"/>
    <w:tmpl w:val="CFFCBF9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">
    <w:nsid w:val="D77F716E"/>
    <w:multiLevelType w:val="singleLevel"/>
    <w:tmpl w:val="D77F716E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6">
    <w:nsid w:val="DBD9C472"/>
    <w:multiLevelType w:val="singleLevel"/>
    <w:tmpl w:val="DBD9C472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DFFF0C29"/>
    <w:multiLevelType w:val="singleLevel"/>
    <w:tmpl w:val="DFFF0C29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8">
    <w:nsid w:val="E9A7BF30"/>
    <w:multiLevelType w:val="singleLevel"/>
    <w:tmpl w:val="E9A7BF30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9">
    <w:nsid w:val="EB9E7488"/>
    <w:multiLevelType w:val="singleLevel"/>
    <w:tmpl w:val="EB9E7488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0">
    <w:nsid w:val="EFFC1D25"/>
    <w:multiLevelType w:val="singleLevel"/>
    <w:tmpl w:val="EFFC1D25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1">
    <w:nsid w:val="F3FEF8A3"/>
    <w:multiLevelType w:val="singleLevel"/>
    <w:tmpl w:val="F3FEF8A3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2">
    <w:nsid w:val="F5D73688"/>
    <w:multiLevelType w:val="singleLevel"/>
    <w:tmpl w:val="F5D73688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3">
    <w:nsid w:val="F9DBD6E9"/>
    <w:multiLevelType w:val="singleLevel"/>
    <w:tmpl w:val="F9DBD6E9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4">
    <w:nsid w:val="FBEB6119"/>
    <w:multiLevelType w:val="singleLevel"/>
    <w:tmpl w:val="FBEB6119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5">
    <w:nsid w:val="FE6E8D54"/>
    <w:multiLevelType w:val="singleLevel"/>
    <w:tmpl w:val="FE6E8D54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6">
    <w:nsid w:val="FEBFE967"/>
    <w:multiLevelType w:val="singleLevel"/>
    <w:tmpl w:val="FEBFE967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7">
    <w:nsid w:val="FFFBD278"/>
    <w:multiLevelType w:val="singleLevel"/>
    <w:tmpl w:val="FFFBD278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8">
    <w:nsid w:val="2D5BF906"/>
    <w:multiLevelType w:val="multilevel"/>
    <w:tmpl w:val="2D5BF906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  <w:sz w:val="44"/>
        <w:szCs w:val="44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  <w:sz w:val="28"/>
        <w:szCs w:val="28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9">
    <w:nsid w:val="67FA64D6"/>
    <w:multiLevelType w:val="singleLevel"/>
    <w:tmpl w:val="67FA64D6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0">
    <w:nsid w:val="6DBF4583"/>
    <w:multiLevelType w:val="singleLevel"/>
    <w:tmpl w:val="6DBF4583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1">
    <w:nsid w:val="7B78E82D"/>
    <w:multiLevelType w:val="singleLevel"/>
    <w:tmpl w:val="7B78E82D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2">
    <w:nsid w:val="7FFD5FAF"/>
    <w:multiLevelType w:val="singleLevel"/>
    <w:tmpl w:val="7FFD5FAF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num w:numId="1">
    <w:abstractNumId w:val="18"/>
  </w:num>
  <w:num w:numId="2">
    <w:abstractNumId w:val="15"/>
  </w:num>
  <w:num w:numId="3">
    <w:abstractNumId w:val="4"/>
  </w:num>
  <w:num w:numId="4">
    <w:abstractNumId w:val="15"/>
    <w:lvlOverride w:ilvl="0">
      <w:startOverride w:val="1"/>
    </w:lvlOverride>
  </w:num>
  <w:num w:numId="5">
    <w:abstractNumId w:val="15"/>
    <w:lvlOverride w:ilvl="0">
      <w:startOverride w:val="1"/>
    </w:lvlOverride>
  </w:num>
  <w:num w:numId="6">
    <w:abstractNumId w:val="6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</w:num>
  <w:num w:numId="9">
    <w:abstractNumId w:val="3"/>
  </w:num>
  <w:num w:numId="10">
    <w:abstractNumId w:val="15"/>
    <w:lvlOverride w:ilvl="0">
      <w:startOverride w:val="1"/>
    </w:lvlOverride>
  </w:num>
  <w:num w:numId="11">
    <w:abstractNumId w:val="14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</w:num>
  <w:num w:numId="14">
    <w:abstractNumId w:val="11"/>
  </w:num>
  <w:num w:numId="15">
    <w:abstractNumId w:val="15"/>
    <w:lvlOverride w:ilvl="0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</w:num>
  <w:num w:numId="18">
    <w:abstractNumId w:val="22"/>
  </w:num>
  <w:num w:numId="19">
    <w:abstractNumId w:val="21"/>
  </w:num>
  <w:num w:numId="20">
    <w:abstractNumId w:val="15"/>
    <w:lvlOverride w:ilvl="0">
      <w:startOverride w:val="1"/>
    </w:lvlOverride>
  </w:num>
  <w:num w:numId="21">
    <w:abstractNumId w:val="5"/>
  </w:num>
  <w:num w:numId="22">
    <w:abstractNumId w:val="13"/>
  </w:num>
  <w:num w:numId="23">
    <w:abstractNumId w:val="15"/>
    <w:lvlOverride w:ilvl="0">
      <w:startOverride w:val="1"/>
    </w:lvlOverride>
  </w:num>
  <w:num w:numId="24">
    <w:abstractNumId w:val="8"/>
  </w:num>
  <w:num w:numId="25">
    <w:abstractNumId w:val="15"/>
    <w:lvlOverride w:ilvl="0">
      <w:startOverride w:val="1"/>
    </w:lvlOverride>
  </w:num>
  <w:num w:numId="26">
    <w:abstractNumId w:val="10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</w:num>
  <w:num w:numId="29">
    <w:abstractNumId w:val="2"/>
  </w:num>
  <w:num w:numId="30">
    <w:abstractNumId w:val="0"/>
  </w:num>
  <w:num w:numId="31">
    <w:abstractNumId w:val="19"/>
  </w:num>
  <w:num w:numId="32">
    <w:abstractNumId w:val="9"/>
  </w:num>
  <w:num w:numId="33">
    <w:abstractNumId w:val="12"/>
  </w:num>
  <w:num w:numId="34">
    <w:abstractNumId w:val="16"/>
  </w:num>
  <w:num w:numId="35">
    <w:abstractNumId w:val="1"/>
  </w:num>
  <w:num w:numId="36">
    <w:abstractNumId w:val="7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</w:num>
  <w:num w:numId="41">
    <w:abstractNumId w:val="20"/>
  </w:num>
  <w:num w:numId="42">
    <w:abstractNumId w:val="15"/>
    <w:lvlOverride w:ilvl="0">
      <w:startOverride w:val="1"/>
    </w:lvlOverride>
  </w:num>
  <w:num w:numId="43">
    <w:abstractNumId w:val="17"/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</w:num>
  <w:num w:numId="46">
    <w:abstractNumId w:val="15"/>
    <w:lvlOverride w:ilvl="0">
      <w:startOverride w:val="1"/>
    </w:lvlOverride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5"/>
    <w:lvlOverride w:ilvl="0">
      <w:startOverride w:val="1"/>
    </w:lvlOverride>
  </w:num>
  <w:num w:numId="49">
    <w:abstractNumId w:val="15"/>
    <w:lvlOverride w:ilvl="0">
      <w:startOverride w:val="1"/>
    </w:lvlOverride>
  </w:num>
  <w:num w:numId="50">
    <w:abstractNumId w:val="15"/>
    <w:lvlOverride w:ilvl="0">
      <w:startOverride w:val="1"/>
    </w:lvlOverride>
  </w:num>
  <w:num w:numId="51">
    <w:abstractNumId w:val="15"/>
    <w:lvlOverride w:ilvl="0">
      <w:startOverride w:val="1"/>
    </w:lvlOverride>
  </w:num>
  <w:num w:numId="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5"/>
    <w:lvlOverride w:ilvl="0">
      <w:startOverride w:val="1"/>
    </w:lvlOverride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5"/>
    <w:lvlOverride w:ilvl="0">
      <w:startOverride w:val="1"/>
    </w:lvlOverride>
  </w:num>
  <w:num w:numId="56">
    <w:abstractNumId w:val="15"/>
    <w:lvlOverride w:ilvl="0">
      <w:startOverride w:val="1"/>
    </w:lvlOverride>
  </w:num>
  <w:num w:numId="5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5"/>
    <w:lvlOverride w:ilvl="0">
      <w:startOverride w:val="1"/>
    </w:lvlOverride>
  </w:num>
  <w:num w:numId="5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E3BDF32"/>
    <w:rsid w:val="02FBEFF6"/>
    <w:rsid w:val="057F7541"/>
    <w:rsid w:val="0B570DC9"/>
    <w:rsid w:val="0B572D41"/>
    <w:rsid w:val="0E7FB630"/>
    <w:rsid w:val="0F65AFD6"/>
    <w:rsid w:val="0FBFED63"/>
    <w:rsid w:val="0FEFE53D"/>
    <w:rsid w:val="11EA5258"/>
    <w:rsid w:val="165F3E06"/>
    <w:rsid w:val="17777CDF"/>
    <w:rsid w:val="18DB2343"/>
    <w:rsid w:val="19EF0203"/>
    <w:rsid w:val="1A6FD86A"/>
    <w:rsid w:val="1BAF2454"/>
    <w:rsid w:val="1DFED5A4"/>
    <w:rsid w:val="1EF91A37"/>
    <w:rsid w:val="1F6DF572"/>
    <w:rsid w:val="1F7BD5D3"/>
    <w:rsid w:val="1FABD478"/>
    <w:rsid w:val="1FDD6F68"/>
    <w:rsid w:val="23F72C86"/>
    <w:rsid w:val="27AD5F5A"/>
    <w:rsid w:val="27BE0E9C"/>
    <w:rsid w:val="27FF7270"/>
    <w:rsid w:val="2AEEBBB4"/>
    <w:rsid w:val="2BE2E89B"/>
    <w:rsid w:val="2C6BE971"/>
    <w:rsid w:val="2CD7114A"/>
    <w:rsid w:val="2DDA5BBA"/>
    <w:rsid w:val="2F5598ED"/>
    <w:rsid w:val="2FC1D1CA"/>
    <w:rsid w:val="32E3B9E0"/>
    <w:rsid w:val="33FD38A6"/>
    <w:rsid w:val="36BF6C29"/>
    <w:rsid w:val="36EA4FD1"/>
    <w:rsid w:val="36FF16E9"/>
    <w:rsid w:val="37BB3DAC"/>
    <w:rsid w:val="37BF4B52"/>
    <w:rsid w:val="37CDAA76"/>
    <w:rsid w:val="37CF13BA"/>
    <w:rsid w:val="37EDA66C"/>
    <w:rsid w:val="38FE4C1D"/>
    <w:rsid w:val="3AFF5675"/>
    <w:rsid w:val="3BB56D4E"/>
    <w:rsid w:val="3BBFAED5"/>
    <w:rsid w:val="3BF4A1EA"/>
    <w:rsid w:val="3BFD02B6"/>
    <w:rsid w:val="3BFD943C"/>
    <w:rsid w:val="3BFE96DB"/>
    <w:rsid w:val="3BFF8DF2"/>
    <w:rsid w:val="3C82B514"/>
    <w:rsid w:val="3CF675BA"/>
    <w:rsid w:val="3CFDD524"/>
    <w:rsid w:val="3D870010"/>
    <w:rsid w:val="3DDE4BEF"/>
    <w:rsid w:val="3DFAF28D"/>
    <w:rsid w:val="3E5F2739"/>
    <w:rsid w:val="3E76F289"/>
    <w:rsid w:val="3EA97FDB"/>
    <w:rsid w:val="3ED18B63"/>
    <w:rsid w:val="3EDF4403"/>
    <w:rsid w:val="3EEB1F6D"/>
    <w:rsid w:val="3EFE11F2"/>
    <w:rsid w:val="3EFF81F9"/>
    <w:rsid w:val="3EFFD906"/>
    <w:rsid w:val="3F5B9565"/>
    <w:rsid w:val="3F68E50A"/>
    <w:rsid w:val="3F7CE767"/>
    <w:rsid w:val="3F7F490A"/>
    <w:rsid w:val="3F7FF05F"/>
    <w:rsid w:val="3F7FF0BD"/>
    <w:rsid w:val="3F9B2A03"/>
    <w:rsid w:val="3FBBE516"/>
    <w:rsid w:val="3FBE4B0C"/>
    <w:rsid w:val="3FBF900C"/>
    <w:rsid w:val="3FD959C7"/>
    <w:rsid w:val="3FF79A74"/>
    <w:rsid w:val="3FFF097A"/>
    <w:rsid w:val="42EF626D"/>
    <w:rsid w:val="43FFF00A"/>
    <w:rsid w:val="4771747F"/>
    <w:rsid w:val="47FDC927"/>
    <w:rsid w:val="4B7A5E54"/>
    <w:rsid w:val="4BFBA639"/>
    <w:rsid w:val="4BFFBFC9"/>
    <w:rsid w:val="4E0F4117"/>
    <w:rsid w:val="4F5B9889"/>
    <w:rsid w:val="4F7AD75D"/>
    <w:rsid w:val="4FDB30D1"/>
    <w:rsid w:val="4FDDEBEA"/>
    <w:rsid w:val="4FFF41D2"/>
    <w:rsid w:val="50D649D1"/>
    <w:rsid w:val="53FFBC54"/>
    <w:rsid w:val="573FE5DA"/>
    <w:rsid w:val="57DB1816"/>
    <w:rsid w:val="57E3BC3D"/>
    <w:rsid w:val="57EFA2C0"/>
    <w:rsid w:val="57F78A53"/>
    <w:rsid w:val="57FA6EA2"/>
    <w:rsid w:val="58D5D911"/>
    <w:rsid w:val="59BE00B8"/>
    <w:rsid w:val="59FFB0C4"/>
    <w:rsid w:val="5BF74729"/>
    <w:rsid w:val="5C77A4C4"/>
    <w:rsid w:val="5CE8B33F"/>
    <w:rsid w:val="5CFB4C31"/>
    <w:rsid w:val="5CFD3A44"/>
    <w:rsid w:val="5D1A9D90"/>
    <w:rsid w:val="5DDB67FA"/>
    <w:rsid w:val="5DFB4142"/>
    <w:rsid w:val="5E37C49C"/>
    <w:rsid w:val="5E7F576A"/>
    <w:rsid w:val="5EBBCB9E"/>
    <w:rsid w:val="5EEE1AB4"/>
    <w:rsid w:val="5F5BBE38"/>
    <w:rsid w:val="5F6D1DEE"/>
    <w:rsid w:val="5F6F6C9B"/>
    <w:rsid w:val="5F765308"/>
    <w:rsid w:val="5FBB17DF"/>
    <w:rsid w:val="5FBEBB85"/>
    <w:rsid w:val="5FCD874E"/>
    <w:rsid w:val="5FCF4FE1"/>
    <w:rsid w:val="5FDEC822"/>
    <w:rsid w:val="619E7B31"/>
    <w:rsid w:val="63EFB879"/>
    <w:rsid w:val="6581FE2D"/>
    <w:rsid w:val="65D72ADD"/>
    <w:rsid w:val="65EE4EB8"/>
    <w:rsid w:val="667E257C"/>
    <w:rsid w:val="66AF611B"/>
    <w:rsid w:val="682F6692"/>
    <w:rsid w:val="68F5F8CB"/>
    <w:rsid w:val="69ABD626"/>
    <w:rsid w:val="6A6F1055"/>
    <w:rsid w:val="6A9F8C22"/>
    <w:rsid w:val="6AD390C7"/>
    <w:rsid w:val="6BD7491A"/>
    <w:rsid w:val="6BDC666C"/>
    <w:rsid w:val="6BEEFDB4"/>
    <w:rsid w:val="6BFD0891"/>
    <w:rsid w:val="6CEFA91F"/>
    <w:rsid w:val="6CFDF978"/>
    <w:rsid w:val="6D3BD0FA"/>
    <w:rsid w:val="6D3FF2A9"/>
    <w:rsid w:val="6DEE3574"/>
    <w:rsid w:val="6DF7513C"/>
    <w:rsid w:val="6F22AB50"/>
    <w:rsid w:val="6F5F0D87"/>
    <w:rsid w:val="6F71F9F0"/>
    <w:rsid w:val="6F7D34EF"/>
    <w:rsid w:val="6FBF68DF"/>
    <w:rsid w:val="6FD13AC3"/>
    <w:rsid w:val="6FED358A"/>
    <w:rsid w:val="6FF46E99"/>
    <w:rsid w:val="6FF75265"/>
    <w:rsid w:val="6FFF5A93"/>
    <w:rsid w:val="6FFF5BC3"/>
    <w:rsid w:val="702F4F73"/>
    <w:rsid w:val="70B76B8E"/>
    <w:rsid w:val="733DAC56"/>
    <w:rsid w:val="735FD05B"/>
    <w:rsid w:val="73BFCBB6"/>
    <w:rsid w:val="759F89DE"/>
    <w:rsid w:val="75BFEAA3"/>
    <w:rsid w:val="75DE3C62"/>
    <w:rsid w:val="75FCC69D"/>
    <w:rsid w:val="75FDA547"/>
    <w:rsid w:val="76BE40BD"/>
    <w:rsid w:val="76DD8776"/>
    <w:rsid w:val="76F58A94"/>
    <w:rsid w:val="76FE8488"/>
    <w:rsid w:val="775FAD75"/>
    <w:rsid w:val="777B6F7F"/>
    <w:rsid w:val="777FB2EE"/>
    <w:rsid w:val="77BE2A02"/>
    <w:rsid w:val="77CD9F7A"/>
    <w:rsid w:val="77CE3181"/>
    <w:rsid w:val="77DD6761"/>
    <w:rsid w:val="77EFB151"/>
    <w:rsid w:val="77FD4954"/>
    <w:rsid w:val="77FD6170"/>
    <w:rsid w:val="77FF41E6"/>
    <w:rsid w:val="789ECD50"/>
    <w:rsid w:val="78AB9D9B"/>
    <w:rsid w:val="792E8F8C"/>
    <w:rsid w:val="79F9294C"/>
    <w:rsid w:val="79FF6D8C"/>
    <w:rsid w:val="79FFB0BD"/>
    <w:rsid w:val="7ADFE584"/>
    <w:rsid w:val="7AFDFA10"/>
    <w:rsid w:val="7B1AACC7"/>
    <w:rsid w:val="7B2BB5B8"/>
    <w:rsid w:val="7B3F7739"/>
    <w:rsid w:val="7B529D1E"/>
    <w:rsid w:val="7B7DE952"/>
    <w:rsid w:val="7BB43D92"/>
    <w:rsid w:val="7BBD4B3E"/>
    <w:rsid w:val="7BC72CC5"/>
    <w:rsid w:val="7BCFEDCC"/>
    <w:rsid w:val="7BDCDE66"/>
    <w:rsid w:val="7BF30823"/>
    <w:rsid w:val="7BF7CC5D"/>
    <w:rsid w:val="7BFD6C7C"/>
    <w:rsid w:val="7CDB2ECC"/>
    <w:rsid w:val="7CF9449C"/>
    <w:rsid w:val="7CFAE7BD"/>
    <w:rsid w:val="7D3FB7AF"/>
    <w:rsid w:val="7D79683B"/>
    <w:rsid w:val="7D7ED59A"/>
    <w:rsid w:val="7D7FAA96"/>
    <w:rsid w:val="7D7FD5C0"/>
    <w:rsid w:val="7D956ABC"/>
    <w:rsid w:val="7DB6C5FD"/>
    <w:rsid w:val="7DBFE722"/>
    <w:rsid w:val="7DDE568F"/>
    <w:rsid w:val="7DE739CE"/>
    <w:rsid w:val="7DE99929"/>
    <w:rsid w:val="7DEA110C"/>
    <w:rsid w:val="7DF6F231"/>
    <w:rsid w:val="7DFF1447"/>
    <w:rsid w:val="7DFF4BB9"/>
    <w:rsid w:val="7E2BB935"/>
    <w:rsid w:val="7E77D1E6"/>
    <w:rsid w:val="7E7E2AB7"/>
    <w:rsid w:val="7EBCF62E"/>
    <w:rsid w:val="7EDD9625"/>
    <w:rsid w:val="7EEF68E4"/>
    <w:rsid w:val="7EEFD2EB"/>
    <w:rsid w:val="7EF58E64"/>
    <w:rsid w:val="7EFFFE53"/>
    <w:rsid w:val="7F1EE0E6"/>
    <w:rsid w:val="7F1FC206"/>
    <w:rsid w:val="7F2DC6A4"/>
    <w:rsid w:val="7F337EAC"/>
    <w:rsid w:val="7F354FCE"/>
    <w:rsid w:val="7F3F8F9B"/>
    <w:rsid w:val="7F4796E3"/>
    <w:rsid w:val="7F54C98D"/>
    <w:rsid w:val="7F5E7975"/>
    <w:rsid w:val="7F5F8818"/>
    <w:rsid w:val="7F67E6C3"/>
    <w:rsid w:val="7F6DFBAD"/>
    <w:rsid w:val="7F6FCD47"/>
    <w:rsid w:val="7F75D15D"/>
    <w:rsid w:val="7F7B4E44"/>
    <w:rsid w:val="7F7EE7C8"/>
    <w:rsid w:val="7F7F8BE0"/>
    <w:rsid w:val="7F9159C0"/>
    <w:rsid w:val="7FAFCE0E"/>
    <w:rsid w:val="7FB5544C"/>
    <w:rsid w:val="7FBA84A5"/>
    <w:rsid w:val="7FBC7422"/>
    <w:rsid w:val="7FBE738E"/>
    <w:rsid w:val="7FBF4F2D"/>
    <w:rsid w:val="7FCB395E"/>
    <w:rsid w:val="7FD53CB7"/>
    <w:rsid w:val="7FD7BDB0"/>
    <w:rsid w:val="7FD7DE96"/>
    <w:rsid w:val="7FDE37E8"/>
    <w:rsid w:val="7FDE4733"/>
    <w:rsid w:val="7FDF4891"/>
    <w:rsid w:val="7FDF7D35"/>
    <w:rsid w:val="7FDF9CC5"/>
    <w:rsid w:val="7FDF9EB4"/>
    <w:rsid w:val="7FE7CA7B"/>
    <w:rsid w:val="7FE7FDBB"/>
    <w:rsid w:val="7FEB42BC"/>
    <w:rsid w:val="7FEB84D7"/>
    <w:rsid w:val="7FEBD63D"/>
    <w:rsid w:val="7FEE3D6A"/>
    <w:rsid w:val="7FEFDEC8"/>
    <w:rsid w:val="7FF187CA"/>
    <w:rsid w:val="7FF35074"/>
    <w:rsid w:val="7FF49703"/>
    <w:rsid w:val="7FFB92EA"/>
    <w:rsid w:val="7FFD3678"/>
    <w:rsid w:val="7FFF37FF"/>
    <w:rsid w:val="7FFF8341"/>
    <w:rsid w:val="7FFFDF5D"/>
    <w:rsid w:val="7FFFF736"/>
    <w:rsid w:val="864C1E42"/>
    <w:rsid w:val="8BF9ACF3"/>
    <w:rsid w:val="8EDB21BF"/>
    <w:rsid w:val="8FDF0F45"/>
    <w:rsid w:val="92DD9830"/>
    <w:rsid w:val="9338183E"/>
    <w:rsid w:val="93FF7566"/>
    <w:rsid w:val="94EFA010"/>
    <w:rsid w:val="976FD8FC"/>
    <w:rsid w:val="97AAB0ED"/>
    <w:rsid w:val="9C6583C7"/>
    <w:rsid w:val="9F7AB544"/>
    <w:rsid w:val="9F7B67CC"/>
    <w:rsid w:val="9FAFDC81"/>
    <w:rsid w:val="9FCA164F"/>
    <w:rsid w:val="9FDFCC06"/>
    <w:rsid w:val="A29F4757"/>
    <w:rsid w:val="A32FCCF0"/>
    <w:rsid w:val="A5AE64D0"/>
    <w:rsid w:val="A7BFBEE1"/>
    <w:rsid w:val="A7DF65B6"/>
    <w:rsid w:val="A7DFC149"/>
    <w:rsid w:val="A7FB6776"/>
    <w:rsid w:val="A7FFCF7B"/>
    <w:rsid w:val="ABC6872D"/>
    <w:rsid w:val="ABFB7CB2"/>
    <w:rsid w:val="ADDD573A"/>
    <w:rsid w:val="ADDFD212"/>
    <w:rsid w:val="AE5CC85A"/>
    <w:rsid w:val="AEB7E919"/>
    <w:rsid w:val="AEFD014A"/>
    <w:rsid w:val="AEFF5271"/>
    <w:rsid w:val="AEFF9B48"/>
    <w:rsid w:val="AF66A575"/>
    <w:rsid w:val="AFDB8D39"/>
    <w:rsid w:val="AFEE18B7"/>
    <w:rsid w:val="AFEF5A88"/>
    <w:rsid w:val="B3FF24B7"/>
    <w:rsid w:val="B55F036B"/>
    <w:rsid w:val="B5FD3E18"/>
    <w:rsid w:val="B795AA97"/>
    <w:rsid w:val="B7BBDFA4"/>
    <w:rsid w:val="B7D7AB1F"/>
    <w:rsid w:val="B7DA7840"/>
    <w:rsid w:val="B97B0F8B"/>
    <w:rsid w:val="B9BB712A"/>
    <w:rsid w:val="B9DFA7ED"/>
    <w:rsid w:val="BAD583DF"/>
    <w:rsid w:val="BAFCDC8D"/>
    <w:rsid w:val="BB3F0B48"/>
    <w:rsid w:val="BB7FBE3D"/>
    <w:rsid w:val="BBBBBC3A"/>
    <w:rsid w:val="BBFF8CD3"/>
    <w:rsid w:val="BCE638DB"/>
    <w:rsid w:val="BD6FDFA8"/>
    <w:rsid w:val="BDAFF8B3"/>
    <w:rsid w:val="BDB8A590"/>
    <w:rsid w:val="BDFC659B"/>
    <w:rsid w:val="BE137233"/>
    <w:rsid w:val="BEDED5BE"/>
    <w:rsid w:val="BEF7DC00"/>
    <w:rsid w:val="BEFF4AB8"/>
    <w:rsid w:val="BF3D9D08"/>
    <w:rsid w:val="BF7DC90A"/>
    <w:rsid w:val="BF7EDDD8"/>
    <w:rsid w:val="BFD35606"/>
    <w:rsid w:val="BFDFDF81"/>
    <w:rsid w:val="BFEF76E5"/>
    <w:rsid w:val="BFF5BA08"/>
    <w:rsid w:val="BFFBDB16"/>
    <w:rsid w:val="BFFF4355"/>
    <w:rsid w:val="BFFFA74D"/>
    <w:rsid w:val="BFFFCB37"/>
    <w:rsid w:val="C5CD2ABC"/>
    <w:rsid w:val="C77FF6D6"/>
    <w:rsid w:val="C9FB67E3"/>
    <w:rsid w:val="CA9FAE65"/>
    <w:rsid w:val="CBBF5D4A"/>
    <w:rsid w:val="CC59F154"/>
    <w:rsid w:val="CDBA7F7B"/>
    <w:rsid w:val="CDF7C9D9"/>
    <w:rsid w:val="CEFC527A"/>
    <w:rsid w:val="CFBF3E30"/>
    <w:rsid w:val="CFDF0C80"/>
    <w:rsid w:val="CFE32805"/>
    <w:rsid w:val="CFF13E71"/>
    <w:rsid w:val="CFFB933E"/>
    <w:rsid w:val="D38E76C2"/>
    <w:rsid w:val="D3EA19B0"/>
    <w:rsid w:val="D574660B"/>
    <w:rsid w:val="D638C2DB"/>
    <w:rsid w:val="D6F76C62"/>
    <w:rsid w:val="D73FC654"/>
    <w:rsid w:val="D7D5B669"/>
    <w:rsid w:val="D7DFBDB5"/>
    <w:rsid w:val="D7FB65C9"/>
    <w:rsid w:val="D7FDFFFB"/>
    <w:rsid w:val="D9AF109D"/>
    <w:rsid w:val="D9ED262D"/>
    <w:rsid w:val="D9F3441D"/>
    <w:rsid w:val="DAEFB467"/>
    <w:rsid w:val="DB7B5760"/>
    <w:rsid w:val="DB7E02EB"/>
    <w:rsid w:val="DBBF1C44"/>
    <w:rsid w:val="DBFB993D"/>
    <w:rsid w:val="DBFC0902"/>
    <w:rsid w:val="DBFFB608"/>
    <w:rsid w:val="DD17BF52"/>
    <w:rsid w:val="DD878646"/>
    <w:rsid w:val="DDFB9D17"/>
    <w:rsid w:val="DE3D5E34"/>
    <w:rsid w:val="DE6ECFF7"/>
    <w:rsid w:val="DE7D6D9B"/>
    <w:rsid w:val="DEAF31BE"/>
    <w:rsid w:val="DEAF75D3"/>
    <w:rsid w:val="DEDB3CC1"/>
    <w:rsid w:val="DEDEEEB9"/>
    <w:rsid w:val="DEF60DD0"/>
    <w:rsid w:val="DEFEA119"/>
    <w:rsid w:val="DF0FFDA3"/>
    <w:rsid w:val="DF57892F"/>
    <w:rsid w:val="DF63DDDD"/>
    <w:rsid w:val="DF6C3FD0"/>
    <w:rsid w:val="DF772E0E"/>
    <w:rsid w:val="DF9FA9B0"/>
    <w:rsid w:val="DFD3CB04"/>
    <w:rsid w:val="DFD7E279"/>
    <w:rsid w:val="DFEFCEF6"/>
    <w:rsid w:val="DFF30A91"/>
    <w:rsid w:val="DFF31963"/>
    <w:rsid w:val="DFF6C72B"/>
    <w:rsid w:val="DFFB847B"/>
    <w:rsid w:val="DFFE32BB"/>
    <w:rsid w:val="E3AEB512"/>
    <w:rsid w:val="E3F31088"/>
    <w:rsid w:val="E3F7DB94"/>
    <w:rsid w:val="E3FB4F66"/>
    <w:rsid w:val="E4FA1C30"/>
    <w:rsid w:val="E5CD44A9"/>
    <w:rsid w:val="E5FD2951"/>
    <w:rsid w:val="E67B2CE6"/>
    <w:rsid w:val="E6B56483"/>
    <w:rsid w:val="E73FE5C1"/>
    <w:rsid w:val="E76D2432"/>
    <w:rsid w:val="E7EB9593"/>
    <w:rsid w:val="E7F72733"/>
    <w:rsid w:val="E9DEEFDE"/>
    <w:rsid w:val="E9FF7F3A"/>
    <w:rsid w:val="EA5F7F8F"/>
    <w:rsid w:val="EAAF0003"/>
    <w:rsid w:val="EB390DD4"/>
    <w:rsid w:val="EBFFB9B2"/>
    <w:rsid w:val="EDE44C62"/>
    <w:rsid w:val="EDFB3031"/>
    <w:rsid w:val="EDFF50C5"/>
    <w:rsid w:val="EE2D9AA9"/>
    <w:rsid w:val="EE3BDF32"/>
    <w:rsid w:val="EE57D702"/>
    <w:rsid w:val="EE7E54CA"/>
    <w:rsid w:val="EEDDF02B"/>
    <w:rsid w:val="EF2D8212"/>
    <w:rsid w:val="EF676FB8"/>
    <w:rsid w:val="EF6F9704"/>
    <w:rsid w:val="EF7762F1"/>
    <w:rsid w:val="EF79758E"/>
    <w:rsid w:val="EF7DE831"/>
    <w:rsid w:val="EFBDDD15"/>
    <w:rsid w:val="EFBF8860"/>
    <w:rsid w:val="EFDEB80D"/>
    <w:rsid w:val="EFDFE3E0"/>
    <w:rsid w:val="EFEF65B9"/>
    <w:rsid w:val="EFEFAE7C"/>
    <w:rsid w:val="EFF70751"/>
    <w:rsid w:val="EFFB3407"/>
    <w:rsid w:val="EFFBF0AB"/>
    <w:rsid w:val="EFFC2F0C"/>
    <w:rsid w:val="EFFD134C"/>
    <w:rsid w:val="EFFE7351"/>
    <w:rsid w:val="EFFE7EB1"/>
    <w:rsid w:val="EFFF44A9"/>
    <w:rsid w:val="EFFF9469"/>
    <w:rsid w:val="F25DEC7C"/>
    <w:rsid w:val="F36E77ED"/>
    <w:rsid w:val="F37FED1C"/>
    <w:rsid w:val="F3BA1DCE"/>
    <w:rsid w:val="F3DF9E21"/>
    <w:rsid w:val="F3DFABD8"/>
    <w:rsid w:val="F3EB91FE"/>
    <w:rsid w:val="F59F7423"/>
    <w:rsid w:val="F5EBE495"/>
    <w:rsid w:val="F6776A16"/>
    <w:rsid w:val="F67F5CD0"/>
    <w:rsid w:val="F6C33A2A"/>
    <w:rsid w:val="F6EE90ED"/>
    <w:rsid w:val="F6F32C78"/>
    <w:rsid w:val="F6F7D0A3"/>
    <w:rsid w:val="F71E4F1F"/>
    <w:rsid w:val="F77764DB"/>
    <w:rsid w:val="F77E269C"/>
    <w:rsid w:val="F7A789AC"/>
    <w:rsid w:val="F7BEE747"/>
    <w:rsid w:val="F7CED0F6"/>
    <w:rsid w:val="F7D78808"/>
    <w:rsid w:val="F7DE2054"/>
    <w:rsid w:val="F7DF6874"/>
    <w:rsid w:val="F7E918FD"/>
    <w:rsid w:val="F7EBD00C"/>
    <w:rsid w:val="F7EF9174"/>
    <w:rsid w:val="F7F6A41A"/>
    <w:rsid w:val="F7F7415E"/>
    <w:rsid w:val="F7F9FDB3"/>
    <w:rsid w:val="F7FBB00B"/>
    <w:rsid w:val="F7FE172E"/>
    <w:rsid w:val="F7FF3BF7"/>
    <w:rsid w:val="F7FFA357"/>
    <w:rsid w:val="F8139D79"/>
    <w:rsid w:val="F8EDD390"/>
    <w:rsid w:val="F9F3AE2F"/>
    <w:rsid w:val="FA7A72BF"/>
    <w:rsid w:val="FA8E4A35"/>
    <w:rsid w:val="FAAFDBE8"/>
    <w:rsid w:val="FAD72C27"/>
    <w:rsid w:val="FADE12F9"/>
    <w:rsid w:val="FADFCA0E"/>
    <w:rsid w:val="FAF760E7"/>
    <w:rsid w:val="FAFD5EF2"/>
    <w:rsid w:val="FAFEE2DC"/>
    <w:rsid w:val="FAFF6BC7"/>
    <w:rsid w:val="FAFF871E"/>
    <w:rsid w:val="FBA5CCBD"/>
    <w:rsid w:val="FBAA4023"/>
    <w:rsid w:val="FBBF466E"/>
    <w:rsid w:val="FBC56B1B"/>
    <w:rsid w:val="FBCB0840"/>
    <w:rsid w:val="FBED9190"/>
    <w:rsid w:val="FBEF5002"/>
    <w:rsid w:val="FBF64A52"/>
    <w:rsid w:val="FBFB5155"/>
    <w:rsid w:val="FBFF7D00"/>
    <w:rsid w:val="FBFFE683"/>
    <w:rsid w:val="FC573012"/>
    <w:rsid w:val="FC7FBE70"/>
    <w:rsid w:val="FCAF757E"/>
    <w:rsid w:val="FCFB6E71"/>
    <w:rsid w:val="FD426DDD"/>
    <w:rsid w:val="FD7F5959"/>
    <w:rsid w:val="FD7F5DF9"/>
    <w:rsid w:val="FD7FC9C8"/>
    <w:rsid w:val="FD8F5756"/>
    <w:rsid w:val="FD958B33"/>
    <w:rsid w:val="FDCDC480"/>
    <w:rsid w:val="FDE0649D"/>
    <w:rsid w:val="FDEE44F3"/>
    <w:rsid w:val="FDF7A618"/>
    <w:rsid w:val="FE13EA99"/>
    <w:rsid w:val="FE4C48F3"/>
    <w:rsid w:val="FE7E8AED"/>
    <w:rsid w:val="FE8F42F4"/>
    <w:rsid w:val="FEDB0B97"/>
    <w:rsid w:val="FEDEDD41"/>
    <w:rsid w:val="FEE7CD1F"/>
    <w:rsid w:val="FEEF2C1F"/>
    <w:rsid w:val="FEF9DDCC"/>
    <w:rsid w:val="FEFB1EC7"/>
    <w:rsid w:val="FF0534A7"/>
    <w:rsid w:val="FF138AE8"/>
    <w:rsid w:val="FF3AD7B8"/>
    <w:rsid w:val="FF3FE85F"/>
    <w:rsid w:val="FF59D7F0"/>
    <w:rsid w:val="FF5C9F9F"/>
    <w:rsid w:val="FF5F3C7B"/>
    <w:rsid w:val="FF718F05"/>
    <w:rsid w:val="FF792CAA"/>
    <w:rsid w:val="FF9F8BD6"/>
    <w:rsid w:val="FFB77D1F"/>
    <w:rsid w:val="FFBFED04"/>
    <w:rsid w:val="FFC26B80"/>
    <w:rsid w:val="FFCEE187"/>
    <w:rsid w:val="FFD73025"/>
    <w:rsid w:val="FFD7A4F0"/>
    <w:rsid w:val="FFDCFDDD"/>
    <w:rsid w:val="FFDFDD2D"/>
    <w:rsid w:val="FFE59CAB"/>
    <w:rsid w:val="FFE79329"/>
    <w:rsid w:val="FFE9CCFB"/>
    <w:rsid w:val="FFEB2FBC"/>
    <w:rsid w:val="FFED815B"/>
    <w:rsid w:val="FFEEFD73"/>
    <w:rsid w:val="FFEF0E5C"/>
    <w:rsid w:val="FFEF83EF"/>
    <w:rsid w:val="FFF59968"/>
    <w:rsid w:val="FFF6920E"/>
    <w:rsid w:val="FFF753DD"/>
    <w:rsid w:val="FFF76E0B"/>
    <w:rsid w:val="FFF98A06"/>
    <w:rsid w:val="FFFD4EF1"/>
    <w:rsid w:val="FFFD69B5"/>
    <w:rsid w:val="FFFDD0AF"/>
    <w:rsid w:val="FFFE0A2C"/>
    <w:rsid w:val="FFFE982D"/>
    <w:rsid w:val="FFFEBB7F"/>
    <w:rsid w:val="FFFF93C1"/>
    <w:rsid w:val="FFFFB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50" w:afterLines="50" w:line="400" w:lineRule="exact"/>
      <w:ind w:leftChars="200" w:firstLine="960" w:firstLineChars="200"/>
      <w:jc w:val="both"/>
    </w:pPr>
    <w:rPr>
      <w:rFonts w:eastAsia="SimSun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20" w:beforeLines="0" w:beforeAutospacing="0" w:after="330" w:afterLines="0" w:afterAutospacing="0" w:line="576" w:lineRule="auto"/>
      <w:ind w:left="210" w:leftChars="0" w:firstLine="0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adjustRightInd w:val="0"/>
      <w:spacing w:before="240"/>
      <w:ind w:left="0" w:leftChars="0" w:right="0" w:rightChars="0" w:firstLine="355" w:firstLineChars="74"/>
      <w:jc w:val="left"/>
      <w:outlineLvl w:val="1"/>
    </w:pPr>
    <w:rPr>
      <w:rFonts w:ascii="SimHei" w:hAnsi="SimHei" w:eastAsia="SimHei"/>
      <w:b/>
      <w:bCs/>
      <w:sz w:val="28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100" w:beforeLines="0" w:beforeAutospacing="0" w:after="100" w:afterLines="0" w:afterAutospacing="0" w:line="413" w:lineRule="auto"/>
      <w:ind w:left="425" w:leftChars="100" w:right="567" w:firstLine="360" w:firstLineChars="75"/>
      <w:outlineLvl w:val="2"/>
    </w:pPr>
    <w:rPr>
      <w:rFonts w:eastAsia="SimHei"/>
      <w:sz w:val="24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964" w:firstLineChars="200"/>
      <w:outlineLvl w:val="5"/>
    </w:pPr>
    <w:rPr>
      <w:rFonts w:ascii="Arial" w:hAnsi="Arial" w:eastAsia="SimHei"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adjustRightInd w:val="0"/>
      <w:spacing w:before="240" w:after="64" w:line="320" w:lineRule="auto"/>
      <w:ind w:left="0" w:right="210" w:rightChars="100" w:firstLine="964" w:firstLineChars="200"/>
      <w:jc w:val="left"/>
      <w:textAlignment w:val="baseline"/>
      <w:outlineLvl w:val="7"/>
    </w:pPr>
    <w:rPr>
      <w:rFonts w:ascii="Arial" w:hAnsi="Arial" w:eastAsia="SimHei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adjustRightInd w:val="0"/>
      <w:snapToGrid w:val="0"/>
      <w:spacing w:line="360" w:lineRule="atLeast"/>
      <w:ind w:right="210" w:rightChars="100"/>
      <w:jc w:val="center"/>
      <w:textAlignment w:val="baseline"/>
    </w:pPr>
    <w:rPr>
      <w:sz w:val="18"/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adjustRightInd w:val="0"/>
      <w:snapToGrid w:val="0"/>
      <w:spacing w:line="360" w:lineRule="atLeast"/>
      <w:ind w:right="200" w:rightChars="100"/>
      <w:jc w:val="center"/>
      <w:textAlignment w:val="baseline"/>
    </w:pPr>
    <w:rPr>
      <w:sz w:val="18"/>
      <w:szCs w:val="18"/>
    </w:r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character" w:styleId="17">
    <w:name w:val="page number"/>
    <w:basedOn w:val="16"/>
    <w:qFormat/>
    <w:uiPriority w:val="0"/>
  </w:style>
  <w:style w:type="paragraph" w:customStyle="1" w:styleId="18">
    <w:name w:val="质量记录号1"/>
    <w:basedOn w:val="1"/>
    <w:qFormat/>
    <w:uiPriority w:val="0"/>
    <w:pPr>
      <w:adjustRightInd w:val="0"/>
      <w:spacing w:line="360" w:lineRule="atLeast"/>
      <w:ind w:right="200" w:rightChars="100"/>
      <w:jc w:val="center"/>
      <w:textAlignment w:val="baseline"/>
    </w:pPr>
    <w:rPr>
      <w:rFonts w:ascii="宋体" w:hAnsi="宋体"/>
      <w:b/>
      <w:bCs/>
      <w:sz w:val="32"/>
      <w:szCs w:val="20"/>
    </w:rPr>
  </w:style>
  <w:style w:type="paragraph" w:customStyle="1" w:styleId="19">
    <w:name w:val="操作手册"/>
    <w:basedOn w:val="1"/>
    <w:qFormat/>
    <w:uiPriority w:val="0"/>
    <w:pPr>
      <w:adjustRightInd w:val="0"/>
      <w:spacing w:line="360" w:lineRule="auto"/>
      <w:ind w:right="200" w:rightChars="100"/>
      <w:jc w:val="center"/>
      <w:textAlignment w:val="baseline"/>
    </w:pPr>
    <w:rPr>
      <w:rFonts w:ascii="隶书" w:hAnsi="隶书" w:eastAsia="隶书" w:cs="宋体"/>
      <w:b/>
      <w:bCs/>
      <w:sz w:val="52"/>
      <w:szCs w:val="20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前言"/>
    <w:basedOn w:val="2"/>
    <w:qFormat/>
    <w:uiPriority w:val="0"/>
    <w:pPr>
      <w:numPr>
        <w:ilvl w:val="0"/>
        <w:numId w:val="0"/>
      </w:numPr>
      <w:adjustRightInd w:val="0"/>
      <w:snapToGrid w:val="0"/>
      <w:spacing w:before="720" w:after="480" w:line="240" w:lineRule="auto"/>
      <w:ind w:right="210" w:rightChars="100"/>
      <w:jc w:val="center"/>
      <w:textAlignment w:val="baseline"/>
    </w:pPr>
    <w:rPr>
      <w:rFonts w:ascii="Arial" w:hAnsi="Arial" w:eastAsia="黑体" w:cs="宋体"/>
      <w:sz w:val="30"/>
      <w:szCs w:val="30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1.png"/><Relationship Id="rId7" Type="http://schemas.openxmlformats.org/officeDocument/2006/relationships/header" Target="head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header" Target="head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2023-03-23T14:20:00Z</dcterms:created>
  <dc:creator>49</dc:creator>
  <cp:lastModifiedBy>49</cp:lastModifiedBy>
  <dcterms:modified xsi:type="dcterms:W3CDTF">2024-05-28T13:51:00Z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269C7A071879BAABB4705566D25E479B_43</vt:lpwstr>
  </property>
</Properties>
</file>