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4F015" w14:textId="77777777" w:rsidR="009E46C9" w:rsidRDefault="00ED0727" w:rsidP="00ED0727">
      <w:pPr>
        <w:pStyle w:val="a7"/>
      </w:pPr>
      <w:r>
        <w:t>使用指南</w:t>
      </w:r>
    </w:p>
    <w:p w14:paraId="669B21AE" w14:textId="77777777" w:rsidR="00ED0727" w:rsidRDefault="00ED0727" w:rsidP="00ED0727"/>
    <w:p w14:paraId="6867F80F" w14:textId="5295E7CD" w:rsidR="00ED0727" w:rsidRDefault="00ED0727" w:rsidP="00310BE2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确认购买商品</w:t>
      </w:r>
    </w:p>
    <w:p w14:paraId="77A44E35" w14:textId="5891B2D0" w:rsidR="00ED0727" w:rsidRDefault="00310BE2" w:rsidP="00ED0727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售前联系客户进行沟通，了解客户当前的知识储备和能力模型，与客户</w:t>
      </w:r>
      <w:r w:rsidR="00ED0727">
        <w:rPr>
          <w:rFonts w:hint="eastAsia"/>
        </w:rPr>
        <w:t>选</w:t>
      </w:r>
      <w:r w:rsidR="00ED0727">
        <w:t>择课程时间，等待课程安排</w:t>
      </w:r>
      <w:r>
        <w:rPr>
          <w:rFonts w:hint="eastAsia"/>
        </w:rPr>
        <w:t>一般</w:t>
      </w:r>
      <w:r>
        <w:rPr>
          <w:rFonts w:hint="eastAsia"/>
        </w:rPr>
        <w:t>7</w:t>
      </w:r>
      <w:r>
        <w:rPr>
          <w:rFonts w:hint="eastAsia"/>
        </w:rPr>
        <w:t>个工作日内确定。</w:t>
      </w:r>
    </w:p>
    <w:p w14:paraId="6AC69E2D" w14:textId="3AB15967" w:rsidR="00310BE2" w:rsidRDefault="00310BE2" w:rsidP="00ED0727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本课程为线上课程，属于</w:t>
      </w:r>
      <w:r>
        <w:rPr>
          <w:rFonts w:hint="eastAsia"/>
        </w:rPr>
        <w:t>AI</w:t>
      </w:r>
      <w:r>
        <w:rPr>
          <w:rFonts w:hint="eastAsia"/>
        </w:rPr>
        <w:t>入门的内容培训及讲解。</w:t>
      </w:r>
    </w:p>
    <w:p w14:paraId="10ABACB9" w14:textId="2BFA4884" w:rsidR="00310BE2" w:rsidRDefault="00310BE2" w:rsidP="00310BE2">
      <w:pPr>
        <w:pStyle w:val="a9"/>
        <w:ind w:left="360" w:firstLineChars="0" w:firstLine="0"/>
      </w:pPr>
      <w:r>
        <w:rPr>
          <w:rFonts w:hint="eastAsia"/>
        </w:rPr>
        <w:t>课程主要内容</w:t>
      </w:r>
    </w:p>
    <w:p w14:paraId="3403B0E6" w14:textId="6F9D267D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AI </w:t>
      </w:r>
      <w:r>
        <w:rPr>
          <w:rFonts w:hint="eastAsia"/>
        </w:rPr>
        <w:t>基础认知：建立核心概念框架</w:t>
      </w:r>
    </w:p>
    <w:p w14:paraId="0CA643B8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定义与分类：用通俗语言解释</w:t>
      </w:r>
      <w:r>
        <w:rPr>
          <w:rFonts w:hint="eastAsia"/>
        </w:rPr>
        <w:t xml:space="preserve"> AI </w:t>
      </w:r>
      <w:r>
        <w:rPr>
          <w:rFonts w:hint="eastAsia"/>
        </w:rPr>
        <w:t>的核心是</w:t>
      </w:r>
      <w:r>
        <w:rPr>
          <w:rFonts w:hint="eastAsia"/>
        </w:rPr>
        <w:t xml:space="preserve"> </w:t>
      </w:r>
      <w:r>
        <w:rPr>
          <w:rFonts w:hint="eastAsia"/>
        </w:rPr>
        <w:t>“机器模拟人类智能”，区分弱</w:t>
      </w:r>
      <w:r>
        <w:rPr>
          <w:rFonts w:hint="eastAsia"/>
        </w:rPr>
        <w:t xml:space="preserve"> AI</w:t>
      </w:r>
      <w:r>
        <w:rPr>
          <w:rFonts w:hint="eastAsia"/>
        </w:rPr>
        <w:t>（当前主流，如图像识别、语音助手）与强</w:t>
      </w:r>
      <w:r>
        <w:rPr>
          <w:rFonts w:hint="eastAsia"/>
        </w:rPr>
        <w:t xml:space="preserve"> AI </w:t>
      </w:r>
      <w:r>
        <w:rPr>
          <w:rFonts w:hint="eastAsia"/>
        </w:rPr>
        <w:t>的差异。</w:t>
      </w:r>
    </w:p>
    <w:p w14:paraId="6180AD5A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应用场景拆解：结合生活案例（电商推荐、人脸识别、智能客服），让学习者理解</w:t>
      </w:r>
      <w:r>
        <w:rPr>
          <w:rFonts w:hint="eastAsia"/>
        </w:rPr>
        <w:t xml:space="preserve"> AI </w:t>
      </w:r>
      <w:r>
        <w:rPr>
          <w:rFonts w:hint="eastAsia"/>
        </w:rPr>
        <w:t>的实际价值与应用边界。</w:t>
      </w:r>
    </w:p>
    <w:p w14:paraId="208748CA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技术体系概览：简要介绍机器学习、深度学习、神经网络的关系，明确初级阶段的学习重点是</w:t>
      </w:r>
      <w:r>
        <w:rPr>
          <w:rFonts w:hint="eastAsia"/>
        </w:rPr>
        <w:t xml:space="preserve"> </w:t>
      </w:r>
      <w:r>
        <w:rPr>
          <w:rFonts w:hint="eastAsia"/>
        </w:rPr>
        <w:t>“应用落地”</w:t>
      </w:r>
      <w:r>
        <w:rPr>
          <w:rFonts w:hint="eastAsia"/>
        </w:rPr>
        <w:t xml:space="preserve"> </w:t>
      </w:r>
      <w:r>
        <w:rPr>
          <w:rFonts w:hint="eastAsia"/>
        </w:rPr>
        <w:t>而非理论研究。</w:t>
      </w:r>
    </w:p>
    <w:p w14:paraId="010020DD" w14:textId="77777777" w:rsidR="00310BE2" w:rsidRDefault="00310BE2" w:rsidP="00310BE2">
      <w:pPr>
        <w:pStyle w:val="a9"/>
        <w:ind w:left="360"/>
      </w:pPr>
      <w:r>
        <w:t xml:space="preserve"> </w:t>
      </w:r>
    </w:p>
    <w:p w14:paraId="7CF96997" w14:textId="2C79823C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、必备工具与环境搭建：打通实操基础</w:t>
      </w:r>
    </w:p>
    <w:p w14:paraId="0754C59D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核心工具包入门：</w:t>
      </w:r>
    </w:p>
    <w:p w14:paraId="5A2DCB5C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环境配置：用</w:t>
      </w:r>
      <w:r>
        <w:rPr>
          <w:rFonts w:hint="eastAsia"/>
        </w:rPr>
        <w:t xml:space="preserve"> Anaconda </w:t>
      </w:r>
      <w:r>
        <w:rPr>
          <w:rFonts w:hint="eastAsia"/>
        </w:rPr>
        <w:t>搭建</w:t>
      </w:r>
      <w:r>
        <w:rPr>
          <w:rFonts w:hint="eastAsia"/>
        </w:rPr>
        <w:t xml:space="preserve"> Python </w:t>
      </w:r>
      <w:r>
        <w:rPr>
          <w:rFonts w:hint="eastAsia"/>
        </w:rPr>
        <w:t>虚拟环境（</w:t>
      </w:r>
      <w:r>
        <w:rPr>
          <w:rFonts w:hint="eastAsia"/>
        </w:rPr>
        <w:t xml:space="preserve">3.8-3.10 </w:t>
      </w:r>
      <w:r>
        <w:rPr>
          <w:rFonts w:hint="eastAsia"/>
        </w:rPr>
        <w:t>版本），讲解激活、切换方法，避免依赖冲突。</w:t>
      </w:r>
    </w:p>
    <w:p w14:paraId="29DF7286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工具安装与用途：重点掌握</w:t>
      </w:r>
      <w:r>
        <w:rPr>
          <w:rFonts w:hint="eastAsia"/>
        </w:rPr>
        <w:t xml:space="preserve"> NumPy</w:t>
      </w:r>
      <w:r>
        <w:rPr>
          <w:rFonts w:hint="eastAsia"/>
        </w:rPr>
        <w:t>（数值计算）、</w:t>
      </w:r>
      <w:r>
        <w:rPr>
          <w:rFonts w:hint="eastAsia"/>
        </w:rPr>
        <w:t>Pandas</w:t>
      </w:r>
      <w:r>
        <w:rPr>
          <w:rFonts w:hint="eastAsia"/>
        </w:rPr>
        <w:t>（数据处理）、</w:t>
      </w:r>
      <w:r>
        <w:rPr>
          <w:rFonts w:hint="eastAsia"/>
        </w:rPr>
        <w:t>Matplotlib</w:t>
      </w:r>
      <w:r>
        <w:rPr>
          <w:rFonts w:hint="eastAsia"/>
        </w:rPr>
        <w:t>（数据可视化）、</w:t>
      </w:r>
      <w:r>
        <w:rPr>
          <w:rFonts w:hint="eastAsia"/>
        </w:rPr>
        <w:t>Scikit-learn</w:t>
      </w:r>
      <w:r>
        <w:rPr>
          <w:rFonts w:hint="eastAsia"/>
        </w:rPr>
        <w:t>（机器学习工具）的安装命令与核心功能。</w:t>
      </w:r>
    </w:p>
    <w:p w14:paraId="7C3939F2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 xml:space="preserve">Python </w:t>
      </w:r>
      <w:r>
        <w:rPr>
          <w:rFonts w:hint="eastAsia"/>
        </w:rPr>
        <w:t>核心语法实操：</w:t>
      </w:r>
    </w:p>
    <w:p w14:paraId="3A70ECC1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聚焦</w:t>
      </w:r>
      <w:r>
        <w:rPr>
          <w:rFonts w:hint="eastAsia"/>
        </w:rPr>
        <w:t xml:space="preserve"> AI </w:t>
      </w:r>
      <w:r>
        <w:rPr>
          <w:rFonts w:hint="eastAsia"/>
        </w:rPr>
        <w:t>场景必备知识点：列表、字典、</w:t>
      </w:r>
      <w:r>
        <w:rPr>
          <w:rFonts w:hint="eastAsia"/>
        </w:rPr>
        <w:t xml:space="preserve">NumPy </w:t>
      </w:r>
      <w:r>
        <w:rPr>
          <w:rFonts w:hint="eastAsia"/>
        </w:rPr>
        <w:t>数组的数据类型，</w:t>
      </w:r>
      <w:r>
        <w:rPr>
          <w:rFonts w:hint="eastAsia"/>
        </w:rPr>
        <w:t xml:space="preserve">if-else </w:t>
      </w:r>
      <w:r>
        <w:rPr>
          <w:rFonts w:hint="eastAsia"/>
        </w:rPr>
        <w:t>条件判断、</w:t>
      </w:r>
      <w:r>
        <w:rPr>
          <w:rFonts w:hint="eastAsia"/>
        </w:rPr>
        <w:t xml:space="preserve">for </w:t>
      </w:r>
      <w:r>
        <w:rPr>
          <w:rFonts w:hint="eastAsia"/>
        </w:rPr>
        <w:t>循环的流程控制。</w:t>
      </w:r>
    </w:p>
    <w:p w14:paraId="19377AE9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实战小案例：用</w:t>
      </w:r>
      <w:r>
        <w:rPr>
          <w:rFonts w:hint="eastAsia"/>
        </w:rPr>
        <w:t xml:space="preserve"> Pandas </w:t>
      </w:r>
      <w:r>
        <w:rPr>
          <w:rFonts w:hint="eastAsia"/>
        </w:rPr>
        <w:t>读取表格数据，用</w:t>
      </w:r>
      <w:r>
        <w:rPr>
          <w:rFonts w:hint="eastAsia"/>
        </w:rPr>
        <w:t xml:space="preserve"> Matplotlib </w:t>
      </w:r>
      <w:r>
        <w:rPr>
          <w:rFonts w:hint="eastAsia"/>
        </w:rPr>
        <w:t>绘制柱状图，完成</w:t>
      </w:r>
      <w:r>
        <w:rPr>
          <w:rFonts w:hint="eastAsia"/>
        </w:rPr>
        <w:t xml:space="preserve"> </w:t>
      </w:r>
      <w:r>
        <w:rPr>
          <w:rFonts w:hint="eastAsia"/>
        </w:rPr>
        <w:t>“数据读取→处理→可视化”</w:t>
      </w:r>
      <w:r>
        <w:rPr>
          <w:rFonts w:hint="eastAsia"/>
        </w:rPr>
        <w:t xml:space="preserve"> </w:t>
      </w:r>
      <w:r>
        <w:rPr>
          <w:rFonts w:hint="eastAsia"/>
        </w:rPr>
        <w:t>的完整小流程。</w:t>
      </w:r>
    </w:p>
    <w:p w14:paraId="00730B79" w14:textId="77777777" w:rsidR="00310BE2" w:rsidRDefault="00310BE2" w:rsidP="00310BE2">
      <w:pPr>
        <w:pStyle w:val="a9"/>
        <w:ind w:left="360"/>
      </w:pPr>
      <w:r>
        <w:t xml:space="preserve"> </w:t>
      </w:r>
    </w:p>
    <w:p w14:paraId="588BD7BA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三、机器学习基础：核心算法与实操</w:t>
      </w:r>
    </w:p>
    <w:p w14:paraId="07DFF250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关键概念辨析：</w:t>
      </w:r>
    </w:p>
    <w:p w14:paraId="355F89AE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“房价预测”</w:t>
      </w:r>
      <w:r>
        <w:rPr>
          <w:rFonts w:hint="eastAsia"/>
        </w:rPr>
        <w:t xml:space="preserve"> </w:t>
      </w:r>
      <w:r>
        <w:rPr>
          <w:rFonts w:hint="eastAsia"/>
        </w:rPr>
        <w:t>案例解释特征（房屋面积、房龄）与标签（房价），用</w:t>
      </w:r>
      <w:r>
        <w:rPr>
          <w:rFonts w:hint="eastAsia"/>
        </w:rPr>
        <w:t xml:space="preserve"> </w:t>
      </w:r>
      <w:r>
        <w:rPr>
          <w:rFonts w:hint="eastAsia"/>
        </w:rPr>
        <w:t>“学生做题”</w:t>
      </w:r>
      <w:r>
        <w:rPr>
          <w:rFonts w:hint="eastAsia"/>
        </w:rPr>
        <w:t xml:space="preserve"> </w:t>
      </w:r>
      <w:r>
        <w:rPr>
          <w:rFonts w:hint="eastAsia"/>
        </w:rPr>
        <w:t>类比训练集</w:t>
      </w:r>
      <w:r>
        <w:rPr>
          <w:rFonts w:hint="eastAsia"/>
        </w:rPr>
        <w:t xml:space="preserve"> / </w:t>
      </w:r>
      <w:r>
        <w:rPr>
          <w:rFonts w:hint="eastAsia"/>
        </w:rPr>
        <w:t>测试集、过拟合</w:t>
      </w:r>
      <w:r>
        <w:rPr>
          <w:rFonts w:hint="eastAsia"/>
        </w:rPr>
        <w:t xml:space="preserve"> / </w:t>
      </w:r>
      <w:r>
        <w:rPr>
          <w:rFonts w:hint="eastAsia"/>
        </w:rPr>
        <w:t>欠拟合。</w:t>
      </w:r>
    </w:p>
    <w:p w14:paraId="2D31AEE8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明确模型评估核心指标：准确率（数据均衡场景）、精确率</w:t>
      </w:r>
      <w:r>
        <w:rPr>
          <w:rFonts w:hint="eastAsia"/>
        </w:rPr>
        <w:t xml:space="preserve"> / </w:t>
      </w:r>
      <w:r>
        <w:rPr>
          <w:rFonts w:hint="eastAsia"/>
        </w:rPr>
        <w:t>召回率（数据不均衡场景）、</w:t>
      </w:r>
      <w:r>
        <w:rPr>
          <w:rFonts w:hint="eastAsia"/>
        </w:rPr>
        <w:t xml:space="preserve">F1 </w:t>
      </w:r>
      <w:r>
        <w:rPr>
          <w:rFonts w:hint="eastAsia"/>
        </w:rPr>
        <w:t>分数、</w:t>
      </w:r>
      <w:r>
        <w:rPr>
          <w:rFonts w:hint="eastAsia"/>
        </w:rPr>
        <w:t xml:space="preserve">ROC-AUC </w:t>
      </w:r>
      <w:r>
        <w:rPr>
          <w:rFonts w:hint="eastAsia"/>
        </w:rPr>
        <w:t>的适用场景。</w:t>
      </w:r>
    </w:p>
    <w:p w14:paraId="660FB3D3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入门级算法实战：</w:t>
      </w:r>
    </w:p>
    <w:p w14:paraId="037292AD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线性回归：用于连续值预测（如销量预测），用</w:t>
      </w:r>
      <w:r>
        <w:rPr>
          <w:rFonts w:hint="eastAsia"/>
        </w:rPr>
        <w:t xml:space="preserve"> Scikit-learn </w:t>
      </w:r>
      <w:r>
        <w:rPr>
          <w:rFonts w:hint="eastAsia"/>
        </w:rPr>
        <w:t>实现简单案例，观察预测结果与真实值差异。</w:t>
      </w:r>
    </w:p>
    <w:p w14:paraId="5D71B556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逻辑回归：用于二分类（如垃圾邮件识别），讲解</w:t>
      </w:r>
      <w:r>
        <w:rPr>
          <w:rFonts w:hint="eastAsia"/>
        </w:rPr>
        <w:t xml:space="preserve"> </w:t>
      </w:r>
      <w:r>
        <w:rPr>
          <w:rFonts w:hint="eastAsia"/>
        </w:rPr>
        <w:t>“映射到</w:t>
      </w:r>
      <w:r>
        <w:rPr>
          <w:rFonts w:hint="eastAsia"/>
        </w:rPr>
        <w:t xml:space="preserve"> 0-1 </w:t>
      </w:r>
      <w:r>
        <w:rPr>
          <w:rFonts w:hint="eastAsia"/>
        </w:rPr>
        <w:t>区间”</w:t>
      </w:r>
      <w:r>
        <w:rPr>
          <w:rFonts w:hint="eastAsia"/>
        </w:rPr>
        <w:t xml:space="preserve"> </w:t>
      </w:r>
      <w:r>
        <w:rPr>
          <w:rFonts w:hint="eastAsia"/>
        </w:rPr>
        <w:t>的核心逻辑并实操。</w:t>
      </w:r>
    </w:p>
    <w:p w14:paraId="6E4690D0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决策树与随机森林：通过可视化决策树结构理解决策逻辑，对比单一算法与集成算法的效果差异。</w:t>
      </w:r>
    </w:p>
    <w:p w14:paraId="242E5CF9" w14:textId="77777777" w:rsidR="00310BE2" w:rsidRDefault="00310BE2" w:rsidP="00310BE2">
      <w:pPr>
        <w:pStyle w:val="a9"/>
        <w:ind w:left="360"/>
      </w:pPr>
      <w:r>
        <w:t xml:space="preserve"> </w:t>
      </w:r>
    </w:p>
    <w:p w14:paraId="21B17508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四、深度学习入门：核心模型与应用</w:t>
      </w:r>
    </w:p>
    <w:p w14:paraId="2FE36CB4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lastRenderedPageBreak/>
        <w:t>基础认知：</w:t>
      </w:r>
    </w:p>
    <w:p w14:paraId="42CE0317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解释深度学习是</w:t>
      </w:r>
      <w:r>
        <w:rPr>
          <w:rFonts w:hint="eastAsia"/>
        </w:rPr>
        <w:t xml:space="preserve"> </w:t>
      </w:r>
      <w:r>
        <w:rPr>
          <w:rFonts w:hint="eastAsia"/>
        </w:rPr>
        <w:t>“多层级神经网络”，核心优势是自动提取特征，无需人工设计。</w:t>
      </w:r>
    </w:p>
    <w:p w14:paraId="7459710E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区分</w:t>
      </w:r>
      <w:r>
        <w:rPr>
          <w:rFonts w:hint="eastAsia"/>
        </w:rPr>
        <w:t xml:space="preserve"> CNN</w:t>
      </w:r>
      <w:r>
        <w:rPr>
          <w:rFonts w:hint="eastAsia"/>
        </w:rPr>
        <w:t>（卷积神经网络）与</w:t>
      </w:r>
      <w:r>
        <w:rPr>
          <w:rFonts w:hint="eastAsia"/>
        </w:rPr>
        <w:t xml:space="preserve"> RNN/LSTM</w:t>
      </w:r>
      <w:r>
        <w:rPr>
          <w:rFonts w:hint="eastAsia"/>
        </w:rPr>
        <w:t>（循环神经网络）的适用场景：</w:t>
      </w:r>
      <w:r>
        <w:rPr>
          <w:rFonts w:hint="eastAsia"/>
        </w:rPr>
        <w:t xml:space="preserve">CNN </w:t>
      </w:r>
      <w:r>
        <w:rPr>
          <w:rFonts w:hint="eastAsia"/>
        </w:rPr>
        <w:t>适配图像数据，</w:t>
      </w:r>
      <w:r>
        <w:rPr>
          <w:rFonts w:hint="eastAsia"/>
        </w:rPr>
        <w:t xml:space="preserve">RNN/LSTM </w:t>
      </w:r>
      <w:r>
        <w:rPr>
          <w:rFonts w:hint="eastAsia"/>
        </w:rPr>
        <w:t>适配文本、时序数据。</w:t>
      </w:r>
    </w:p>
    <w:p w14:paraId="26530EEA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简单模型实操：</w:t>
      </w:r>
    </w:p>
    <w:p w14:paraId="5B6FDEFA" w14:textId="77777777" w:rsidR="00310BE2" w:rsidRDefault="00310BE2" w:rsidP="00310BE2">
      <w:pPr>
        <w:pStyle w:val="a9"/>
        <w:ind w:left="360"/>
        <w:rPr>
          <w:rFonts w:hint="eastAsia"/>
        </w:rPr>
      </w:pPr>
      <w:r>
        <w:rPr>
          <w:rFonts w:hint="eastAsia"/>
        </w:rPr>
        <w:t>用</w:t>
      </w:r>
      <w:r>
        <w:rPr>
          <w:rFonts w:hint="eastAsia"/>
        </w:rPr>
        <w:t xml:space="preserve"> TensorFlow/</w:t>
      </w:r>
      <w:proofErr w:type="spellStart"/>
      <w:r>
        <w:rPr>
          <w:rFonts w:hint="eastAsia"/>
        </w:rPr>
        <w:t>PyTorch</w:t>
      </w:r>
      <w:proofErr w:type="spellEnd"/>
      <w:r>
        <w:rPr>
          <w:rFonts w:hint="eastAsia"/>
        </w:rPr>
        <w:t>（二选一）搭建简易</w:t>
      </w:r>
      <w:r>
        <w:rPr>
          <w:rFonts w:hint="eastAsia"/>
        </w:rPr>
        <w:t xml:space="preserve"> CNN </w:t>
      </w:r>
      <w:r>
        <w:rPr>
          <w:rFonts w:hint="eastAsia"/>
        </w:rPr>
        <w:t>模型，实现手写数字识别的基础案例。</w:t>
      </w:r>
    </w:p>
    <w:p w14:paraId="0E9E4AD0" w14:textId="5E93143E" w:rsidR="00310BE2" w:rsidRPr="00310BE2" w:rsidRDefault="00310BE2" w:rsidP="00310BE2">
      <w:pPr>
        <w:pStyle w:val="a9"/>
        <w:ind w:left="360" w:firstLineChars="0" w:firstLine="0"/>
        <w:rPr>
          <w:rFonts w:ascii="Segoe UI" w:hAnsi="Segoe UI" w:cs="Segoe UI" w:hint="eastAsia"/>
          <w:color w:val="000000"/>
          <w:sz w:val="24"/>
          <w:szCs w:val="24"/>
        </w:rPr>
      </w:pPr>
      <w:r>
        <w:rPr>
          <w:rFonts w:hint="eastAsia"/>
        </w:rPr>
        <w:t>了解模型训练的基本流程：数据预处理、模型搭建、训练迭代、效果评估与调优方向。</w:t>
      </w:r>
    </w:p>
    <w:sectPr w:rsidR="00310BE2" w:rsidRPr="00310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316A9" w14:textId="77777777" w:rsidR="00AF0BC3" w:rsidRDefault="00AF0BC3" w:rsidP="00ED0727">
      <w:r>
        <w:separator/>
      </w:r>
    </w:p>
  </w:endnote>
  <w:endnote w:type="continuationSeparator" w:id="0">
    <w:p w14:paraId="7CE0E494" w14:textId="77777777" w:rsidR="00AF0BC3" w:rsidRDefault="00AF0BC3" w:rsidP="00ED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2334E" w14:textId="77777777" w:rsidR="00AF0BC3" w:rsidRDefault="00AF0BC3" w:rsidP="00ED0727">
      <w:r>
        <w:separator/>
      </w:r>
    </w:p>
  </w:footnote>
  <w:footnote w:type="continuationSeparator" w:id="0">
    <w:p w14:paraId="4EB5949D" w14:textId="77777777" w:rsidR="00AF0BC3" w:rsidRDefault="00AF0BC3" w:rsidP="00ED0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73DF3"/>
    <w:multiLevelType w:val="hybridMultilevel"/>
    <w:tmpl w:val="869A4AA2"/>
    <w:lvl w:ilvl="0" w:tplc="A1EC52CC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D138D"/>
    <w:multiLevelType w:val="multilevel"/>
    <w:tmpl w:val="6BEE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A113C"/>
    <w:multiLevelType w:val="multilevel"/>
    <w:tmpl w:val="BD26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72F4E"/>
    <w:multiLevelType w:val="multilevel"/>
    <w:tmpl w:val="095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A0170"/>
    <w:multiLevelType w:val="multilevel"/>
    <w:tmpl w:val="C450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911348">
    <w:abstractNumId w:val="0"/>
  </w:num>
  <w:num w:numId="2" w16cid:durableId="2040739276">
    <w:abstractNumId w:val="2"/>
  </w:num>
  <w:num w:numId="3" w16cid:durableId="276061871">
    <w:abstractNumId w:val="1"/>
  </w:num>
  <w:num w:numId="4" w16cid:durableId="1759207941">
    <w:abstractNumId w:val="4"/>
  </w:num>
  <w:num w:numId="5" w16cid:durableId="1904412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D7"/>
    <w:rsid w:val="001D6DD7"/>
    <w:rsid w:val="002A2A96"/>
    <w:rsid w:val="00310BE2"/>
    <w:rsid w:val="00645CCF"/>
    <w:rsid w:val="008E0A2F"/>
    <w:rsid w:val="009E46C9"/>
    <w:rsid w:val="00A61899"/>
    <w:rsid w:val="00AF0BC3"/>
    <w:rsid w:val="00BB133A"/>
    <w:rsid w:val="00E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A253A"/>
  <w15:chartTrackingRefBased/>
  <w15:docId w15:val="{AB36A580-FBE5-4EBD-9A76-079D6443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310B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7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72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D0727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uiPriority w:val="10"/>
    <w:qFormat/>
    <w:rsid w:val="00ED072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ED072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D0727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310BE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许灵君</cp:lastModifiedBy>
  <cp:revision>4</cp:revision>
  <dcterms:created xsi:type="dcterms:W3CDTF">2023-09-18T03:56:00Z</dcterms:created>
  <dcterms:modified xsi:type="dcterms:W3CDTF">2025-12-02T02:40:00Z</dcterms:modified>
</cp:coreProperties>
</file>