
<file path=[Content_Types].xml><?xml version="1.0" encoding="utf-8"?>
<Types xmlns="http://schemas.openxmlformats.org/package/2006/content-types">
  <Default Extension="png" ContentType="image/png"/>
  <Default Extension="xml" ContentType="application/xml"/>
  <Default Extension="rels" ContentType="application/vnd.openxmlformats-package.relationships+xml"/>
  <Override PartName="/word/settings.xml" ContentType="application/vnd.openxmlformats-officedocument.wordprocessingml.settings+xml"/>
  <Override PartName="/word/styles.xml" ContentType="application/vnd.openxmlformats-officedocument.wordprocessingml.styles+xml"/>
  <Override PartName="/docProps/app.xml" ContentType="application/vnd.openxmlformats-officedocument.extended-properties+xml"/>
  <Override PartName="/docProps/core.xml" ContentType="application/vnd.openxmlformats-package.core-properties+xml"/>
  <Override PartName="/word/numbering.xml" ContentType="application/vnd.openxmlformats-officedocument.wordprocessingml.numbering+xml"/>
  <Override PartName="/word/document.xml" ContentType="application/vnd.openxmlformats-officedocument.wordprocessingml.document.main+xml"/>
  <Override PartName="/word/fontTable.xml" ContentType="application/vnd.openxmlformats-officedocument.wordprocessingml.fontTable+xml"/>
</Types>
</file>

<file path=_rels/.rels><?xml version="1.0" encoding="UTF-8" standalone="yes"?><Relationships xmlns="http://schemas.openxmlformats.org/package/2006/relationships"><Relationship Id="rId2" Type="http://schemas.openxmlformats.org/officeDocument/2006/relationships/extended-properties" Target="docProps/app.xml" /><Relationship Id="rId1" Type="http://schemas.openxmlformats.org/package/2006/relationships/metadata/core-properties" Target="docProps/core.xml" /><Relationship Id="rId0" Type="http://schemas.openxmlformats.org/officeDocument/2006/relationships/officeDocument" Target="word/document.xml" /></Relationships>
</file>

<file path=word/document.xml><?xml version="1.0" encoding="utf-8"?>
<w:document xmlns:w="http://schemas.openxmlformats.org/wordprocessingml/2006/main" xmlns:r="http://schemas.openxmlformats.org/officeDocument/2006/relationships" xmlns:a="http://schemas.openxmlformats.org/drawingml/2006/main" xmlns:wp="http://schemas.openxmlformats.org/drawingml/2006/wordprocessingDrawing" xmlns:pic="http://schemas.openxmlformats.org/drawingml/2006/picture">
  <w:body>
    <w:p>
      <w:pPr>
        <w:pStyle w:val="rdbvau"/>
        <w:numPr/>
        <w:pBdr>
          <w:bottom/>
        </w:pBdr>
        <w:jc w:val="left"/>
        <w:rPr/>
      </w:pPr>
      <w:r>
        <w:rPr/>
        <w:t>品牌洞察</w:t>
      </w:r>
    </w:p>
    <w:p>
      <w:pPr>
        <w:pStyle w:val="7c9q67"/>
        <w:rPr/>
      </w:pPr>
      <w:r>
        <w:rPr/>
        <w:t>首页</w:t>
      </w:r>
    </w:p>
    <w:p>
      <w:pPr>
        <w:pBdr>
          <w:bottom/>
        </w:pBdr>
        <w:snapToGrid/>
        <w:spacing w:line="480"/>
        <w:rPr>
          <w:rFonts w:ascii="-apple-system" w:hAnsi="-apple-system" w:eastAsia="-apple-system" w:cs="-apple-system"/>
          <w:i w:val="false"/>
          <w:strike w:val="false"/>
          <w:color w:val="000000"/>
          <w:sz w:val="27"/>
          <w:u w:val="none"/>
        </w:rPr>
      </w:pPr>
      <w:r>
        <w:rPr>
          <w:rFonts w:ascii="-apple-system" w:hAnsi="-apple-system" w:eastAsia="-apple-system" w:cs="-apple-system"/>
          <w:i w:val="false"/>
          <w:strike w:val="false"/>
          <w:color w:val="000000"/>
          <w:sz w:val="27"/>
          <w:u w:val="none"/>
        </w:rPr>
        <w:t>品牌需要联系客户成功经理去配置需要查看的本品和竞品品牌，配置好后，所有配置的本品竞品都会出现在品牌洞察。</w:t>
      </w:r>
    </w:p>
    <w:p>
      <w:pPr>
        <w:pBdr/>
        <w:snapToGrid/>
        <w:spacing w:line="480"/>
        <w:rPr>
          <w:rFonts w:ascii="-apple-system" w:hAnsi="-apple-system" w:eastAsia="-apple-system" w:cs="-apple-system"/>
          <w:i w:val="false"/>
          <w:strike w:val="false"/>
          <w:color w:val="000000"/>
          <w:sz w:val="27"/>
          <w:u w:val="none"/>
        </w:rPr>
      </w:pPr>
      <w:r>
        <w:rPr>
          <w:rFonts w:ascii="-apple-system" w:hAnsi="-apple-system" w:eastAsia="-apple-system" w:cs="-apple-system"/>
          <w:i w:val="false"/>
          <w:strike w:val="false"/>
          <w:color w:val="000000"/>
          <w:sz w:val="27"/>
          <w:u w:val="none"/>
        </w:rPr>
        <w:t>“品牌”是指包含了旗下所有产品线的整体品牌，品牌下会进一步按照品类区分，称为“品牌品类”。</w:t>
      </w:r>
    </w:p>
    <w:p>
      <w:pPr>
        <w:pBdr/>
        <w:snapToGrid/>
        <w:spacing w:line="480"/>
        <w:rPr/>
      </w:pPr>
      <w:r>
        <w:rPr/>
        <w:drawing>
          <wp:inline distT="0" distB="0" distL="0" distR="0">
            <wp:extent cx="2662806" cy="1981200"/>
            <wp:effectExtent l="0" t="0" r="0" b="0"/>
            <wp:docPr id="2" name="picture" descr="descript"/>
            <wp:cNvGraphicFramePr/>
            <a:graphic>
              <a:graphicData uri="http://schemas.openxmlformats.org/drawingml/2006/picture">
                <pic:pic>
                  <pic:nvPicPr>
                    <pic:cNvPr id="3" name="picture" descr="descript"/>
                    <pic:cNvPicPr/>
                  </pic:nvPicPr>
                  <pic:blipFill rotWithShape="true">
                    <a:blip r:embed="rId4"/>
                    <a:srcRect l="0" t="0" r="0" b="0"/>
                    <a:stretch/>
                  </pic:blipFill>
                  <pic:spPr>
                    <a:xfrm rot="0">
                      <a:off x="0" y="0"/>
                      <a:ext cx="2662806" cy="1981200"/>
                    </a:xfrm>
                    <a:prstGeom prst="rect">
                      <a:avLst/>
                    </a:prstGeom>
                  </pic:spPr>
                </pic:pic>
              </a:graphicData>
            </a:graphic>
          </wp:inline>
        </w:drawing>
      </w:r>
    </w:p>
    <w:p>
      <w:pPr>
        <w:snapToGrid/>
        <w:spacing w:line="480"/>
        <w:rPr/>
      </w:pPr>
    </w:p>
    <w:p>
      <w:pPr>
        <w:pBdr>
          <w:bottom/>
        </w:pBdr>
        <w:snapToGrid/>
        <w:spacing w:line="480"/>
        <w:rPr>
          <w:i w:val="false"/>
          <w:strike w:val="false"/>
          <w:color w:val="000000"/>
          <w:sz w:val="27"/>
          <w:u w:val="none"/>
        </w:rPr>
      </w:pPr>
      <w:r>
        <w:rPr>
          <w:b w:val="false"/>
          <w:i w:val="false"/>
          <w:strike w:val="false"/>
          <w:color w:val="000000"/>
          <w:sz w:val="27"/>
          <w:u w:val="none"/>
        </w:rPr>
        <w:t>品牌格局，</w:t>
      </w:r>
      <w:r>
        <w:rPr>
          <w:i w:val="false"/>
          <w:strike w:val="false"/>
          <w:color w:val="000000"/>
          <w:sz w:val="27"/>
          <w:u w:val="none"/>
        </w:rPr>
        <w:t>从声量和互动量两个维度，呈现本品与竞品之间的相对表现。以所选品牌均值为准，将所有品牌划分为优秀品牌、活跃品牌、潜力品牌和沉默品牌。</w:t>
      </w:r>
    </w:p>
    <w:p>
      <w:pPr>
        <w:snapToGrid/>
        <w:spacing w:line="480"/>
        <w:rPr/>
      </w:pPr>
      <w:r>
        <w:rPr/>
        <w:drawing>
          <wp:inline distT="0" distB="0" distL="0" distR="0">
            <wp:extent cx="5760085" cy="3610642"/>
            <wp:effectExtent l="0" t="0" r="0" b="0"/>
            <wp:docPr id="5" name="picture" descr="descript"/>
            <wp:cNvGraphicFramePr/>
            <a:graphic>
              <a:graphicData uri="http://schemas.openxmlformats.org/drawingml/2006/picture">
                <pic:pic>
                  <pic:nvPicPr>
                    <pic:cNvPr id="6" name="picture" descr="descript"/>
                    <pic:cNvPicPr/>
                  </pic:nvPicPr>
                  <pic:blipFill rotWithShape="true">
                    <a:blip r:embed="rId5"/>
                    <a:stretch/>
                  </pic:blipFill>
                  <pic:spPr>
                    <a:xfrm>
                      <a:off x="0" y="0"/>
                      <a:ext cx="5760085" cy="3610642"/>
                    </a:xfrm>
                    <a:prstGeom prst="rect">
                      <a:avLst/>
                    </a:prstGeom>
                  </pic:spPr>
                </pic:pic>
              </a:graphicData>
            </a:graphic>
          </wp:inline>
        </w:drawing>
      </w:r>
    </w:p>
    <w:p>
      <w:pPr>
        <w:pBdr/>
        <w:snapToGrid/>
        <w:spacing w:line="480"/>
        <w:ind w:hanging="0"/>
        <w:rPr/>
      </w:pPr>
    </w:p>
    <w:p>
      <w:pPr>
        <w:pBdr/>
        <w:snapToGrid/>
        <w:spacing w:line="480"/>
        <w:rPr>
          <w:b w:val="false"/>
          <w:i w:val="false"/>
          <w:strike w:val="false"/>
          <w:color w:val="000000"/>
          <w:sz w:val="27"/>
          <w:u w:val="none"/>
        </w:rPr>
      </w:pPr>
      <w:r>
        <w:rPr>
          <w:b w:val="false"/>
          <w:i w:val="false"/>
          <w:strike w:val="false"/>
          <w:color w:val="000000"/>
          <w:sz w:val="27"/>
          <w:u w:val="none"/>
        </w:rPr>
        <w:t>品牌热门活动，展示了开通所有品牌的互动量最高的Top10活动，并简介了参与品牌，涉及品类和参与KOL。最后可点击查看所有品牌活动，即跳转到“活动洞察”板块。</w:t>
      </w:r>
    </w:p>
    <w:p>
      <w:pPr>
        <w:pBdr>
          <w:bottom/>
        </w:pBdr>
        <w:snapToGrid/>
        <w:spacing w:line="480"/>
        <w:rPr>
          <w:b w:val="false"/>
          <w:i w:val="false"/>
          <w:strike w:val="false"/>
          <w:color w:val="000000"/>
          <w:sz w:val="27"/>
          <w:u w:val="none"/>
        </w:rPr>
      </w:pPr>
      <w:r>
        <w:rPr>
          <w:b w:val="false"/>
          <w:i w:val="false"/>
          <w:strike w:val="false"/>
          <w:color w:val="000000"/>
          <w:sz w:val="27"/>
          <w:u w:val="none"/>
        </w:rPr>
        <w:drawing>
          <wp:inline distT="0" distB="0" distL="0" distR="0">
            <wp:extent cx="5760085" cy="3760806"/>
            <wp:effectExtent l="0" t="0" r="0" b="0"/>
            <wp:docPr id="8" name="picture" descr="descript"/>
            <wp:cNvGraphicFramePr/>
            <a:graphic>
              <a:graphicData uri="http://schemas.openxmlformats.org/drawingml/2006/picture">
                <pic:pic>
                  <pic:nvPicPr>
                    <pic:cNvPr id="9" name="picture" descr="descript"/>
                    <pic:cNvPicPr/>
                  </pic:nvPicPr>
                  <pic:blipFill rotWithShape="true">
                    <a:blip r:embed="rId6"/>
                    <a:stretch/>
                  </pic:blipFill>
                  <pic:spPr>
                    <a:xfrm>
                      <a:off x="0" y="0"/>
                      <a:ext cx="5760085" cy="3760806"/>
                    </a:xfrm>
                    <a:prstGeom prst="rect">
                      <a:avLst/>
                    </a:prstGeom>
                  </pic:spPr>
                </pic:pic>
              </a:graphicData>
            </a:graphic>
          </wp:inline>
        </w:drawing>
      </w:r>
    </w:p>
    <w:p>
      <w:pPr>
        <w:pBdr/>
        <w:snapToGrid/>
        <w:spacing w:line="480"/>
        <w:rPr>
          <w:b w:val="false"/>
          <w:i w:val="false"/>
          <w:strike w:val="false"/>
          <w:color w:val="000000"/>
          <w:sz w:val="27"/>
          <w:u w:val="none"/>
        </w:rPr>
      </w:pPr>
    </w:p>
    <w:p>
      <w:pPr>
        <w:pBdr/>
        <w:snapToGrid/>
        <w:spacing w:line="480"/>
        <w:rPr>
          <w:b w:val="false"/>
          <w:i w:val="false"/>
          <w:strike w:val="false"/>
          <w:color w:val="000000"/>
          <w:sz w:val="27"/>
          <w:u w:val="none"/>
        </w:rPr>
      </w:pPr>
      <w:r>
        <w:rPr>
          <w:b w:val="false"/>
          <w:i w:val="false"/>
          <w:strike w:val="false"/>
          <w:color w:val="000000"/>
          <w:sz w:val="27"/>
          <w:u w:val="none"/>
        </w:rPr>
        <w:t>开通品牌列出了所有已经开通的本品和竞品品牌，以及目前的指标效果表现，环比表现等。点击指标旁的趋势图可查看详细趋势。</w:t>
      </w:r>
    </w:p>
    <w:p>
      <w:pPr>
        <w:pBdr/>
        <w:snapToGrid/>
        <w:spacing w:line="480"/>
        <w:rPr>
          <w:b w:val="false"/>
          <w:i w:val="false"/>
          <w:strike w:val="false"/>
          <w:color w:val="000000"/>
          <w:sz w:val="27"/>
          <w:u w:val="none"/>
        </w:rPr>
      </w:pPr>
      <w:r>
        <w:rPr>
          <w:b w:val="false"/>
          <w:i w:val="false"/>
          <w:strike w:val="false"/>
          <w:color w:val="000000"/>
          <w:sz w:val="27"/>
          <w:u w:val="none"/>
        </w:rPr>
        <w:t>点击可进入品牌详情。</w:t>
      </w:r>
    </w:p>
    <w:p>
      <w:pPr>
        <w:pStyle w:val="ablt93"/>
        <w:snapToGrid/>
        <w:spacing w:line="480"/>
        <w:rPr/>
      </w:pPr>
      <w:r>
        <w:rPr/>
        <w:drawing>
          <wp:inline distT="0" distB="0" distL="0" distR="0">
            <wp:extent cx="5760085" cy="3089500"/>
            <wp:effectExtent l="0" t="0" r="0" b="0"/>
            <wp:docPr id="11" name="picture" descr="descript"/>
            <wp:cNvGraphicFramePr/>
            <a:graphic>
              <a:graphicData uri="http://schemas.openxmlformats.org/drawingml/2006/picture">
                <pic:pic>
                  <pic:nvPicPr>
                    <pic:cNvPr id="12" name="picture" descr="descript"/>
                    <pic:cNvPicPr/>
                  </pic:nvPicPr>
                  <pic:blipFill rotWithShape="true">
                    <a:blip r:embed="rId7"/>
                    <a:stretch/>
                  </pic:blipFill>
                  <pic:spPr>
                    <a:xfrm>
                      <a:off x="0" y="0"/>
                      <a:ext cx="5760085" cy="3089500"/>
                    </a:xfrm>
                    <a:prstGeom prst="rect">
                      <a:avLst/>
                    </a:prstGeom>
                  </pic:spPr>
                </pic:pic>
              </a:graphicData>
            </a:graphic>
          </wp:inline>
        </w:drawing>
      </w:r>
    </w:p>
    <w:p>
      <w:pPr>
        <w:snapToGrid/>
        <w:spacing w:line="240"/>
        <w:rPr/>
      </w:pPr>
    </w:p>
    <w:p>
      <w:pPr>
        <w:pBdr/>
        <w:snapToGrid/>
        <w:spacing w:line="480"/>
        <w:ind w:hanging="0"/>
        <w:rPr>
          <w:rFonts w:ascii="-apple-system" w:hAnsi="-apple-system" w:eastAsia="-apple-system" w:cs="-apple-system"/>
          <w:b w:val="false"/>
          <w:i w:val="false"/>
          <w:strike w:val="false"/>
          <w:color w:val="000000"/>
          <w:spacing w:val="0"/>
          <w:sz w:val="27"/>
          <w:u w:val="none"/>
        </w:rPr>
      </w:pP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品牌详情</w:t>
      </w:r>
      <w:r>
        <w:rPr>
          <w:rFonts w:ascii="-apple-system" w:hAnsi="-apple-system" w:eastAsia="-apple-system" w:cs="-apple-system"/>
          <w:b w:val="false"/>
          <w:i w:val="false"/>
          <w:strike w:val="false"/>
          <w:color w:val="000000"/>
          <w:spacing w:val="0"/>
          <w:sz w:val="27"/>
          <w:u w:val="none"/>
        </w:rPr>
        <w:t>从</w:t>
      </w:r>
      <w:r>
        <w:rPr>
          <w:rFonts w:ascii="-apple-system" w:hAnsi="-apple-system" w:eastAsia="-apple-system" w:cs="-apple-system"/>
          <w:b/>
          <w:i w:val="false"/>
          <w:strike w:val="false"/>
          <w:color w:val="000000"/>
          <w:spacing w:val="0"/>
          <w:sz w:val="27"/>
          <w:u w:val="none"/>
        </w:rPr>
        <w:t>品牌概览、媒介分析、内容分析、受众分析、活动分析、PGC账号、内容列表</w:t>
      </w:r>
      <w:r>
        <w:rPr>
          <w:rFonts w:ascii="-apple-system" w:hAnsi="-apple-system" w:eastAsia="-apple-system" w:cs="-apple-system"/>
          <w:b w:val="false"/>
          <w:i w:val="false"/>
          <w:strike w:val="false"/>
          <w:color w:val="000000"/>
          <w:spacing w:val="0"/>
          <w:sz w:val="27"/>
          <w:u w:val="none"/>
        </w:rPr>
        <w:t>七个角度对</w:t>
      </w:r>
      <w:r>
        <w:rPr>
          <w:rFonts w:ascii="-apple-system" w:hAnsi="-apple-system" w:eastAsia="-apple-system" w:cs="-apple-system"/>
          <w:b w:val="false"/>
          <w:i w:val="false"/>
          <w:strike w:val="false"/>
          <w:color w:val="000000"/>
          <w:spacing w:val="0"/>
          <w:sz w:val="27"/>
          <w:u w:val="none"/>
        </w:rPr>
        <w:t>品牌</w:t>
      </w:r>
      <w:r>
        <w:rPr>
          <w:rFonts w:ascii="-apple-system" w:hAnsi="-apple-system" w:eastAsia="-apple-system" w:cs="-apple-system"/>
          <w:b w:val="false"/>
          <w:i w:val="false"/>
          <w:strike w:val="false"/>
          <w:color w:val="000000"/>
          <w:spacing w:val="0"/>
          <w:sz w:val="27"/>
          <w:u w:val="none"/>
        </w:rPr>
        <w:t>进行拆解。所有版块数据均可点击右上角直接一键去水。每个板块均有“营赛洞见”，智能提炼该版块最主要洞察信息。</w:t>
      </w:r>
    </w:p>
    <w:p>
      <w:pPr>
        <w:snapToGrid/>
        <w:spacing w:line="240"/>
        <w:ind w:hanging="0"/>
        <w:rPr/>
      </w:pPr>
    </w:p>
    <w:p>
      <w:pPr>
        <w:pStyle w:val="7c9q67"/>
        <w:rPr/>
      </w:pPr>
      <w:r>
        <w:rPr/>
        <w:t>品牌概览</w:t>
      </w:r>
    </w:p>
    <w:p>
      <w:pPr>
        <w:pBdr>
          <w:bottom/>
        </w:pBdr>
        <w:snapToGrid/>
        <w:spacing w:line="480"/>
        <w:ind w:hanging="0"/>
        <w:rPr/>
      </w:pPr>
      <w:r>
        <w:rPr>
          <w:rFonts w:ascii="-apple-system" w:hAnsi="-apple-system" w:eastAsia="-apple-system" w:cs="-apple-system"/>
          <w:b w:val="false"/>
          <w:i w:val="false"/>
          <w:strike w:val="false"/>
          <w:color w:val="000000"/>
          <w:spacing w:val="0"/>
          <w:sz w:val="27"/>
          <w:u w:val="none"/>
        </w:rPr>
        <w:t>品牌概览</w:t>
      </w:r>
      <w:r>
        <w:rPr>
          <w:rFonts w:ascii="-apple-system" w:hAnsi="-apple-system" w:eastAsia="-apple-system" w:cs="-apple-system"/>
          <w:b w:val="false"/>
          <w:i w:val="false"/>
          <w:strike w:val="false"/>
          <w:color w:val="000000"/>
          <w:spacing w:val="0"/>
          <w:sz w:val="27"/>
          <w:u w:val="none"/>
        </w:rPr>
        <w:t>总览了</w:t>
      </w:r>
      <w:r>
        <w:rPr>
          <w:rFonts w:ascii="-apple-system" w:hAnsi="-apple-system" w:eastAsia="-apple-system" w:cs="-apple-system"/>
          <w:b w:val="false"/>
          <w:i w:val="false"/>
          <w:strike w:val="false"/>
          <w:color w:val="000000"/>
          <w:spacing w:val="0"/>
          <w:sz w:val="27"/>
          <w:u w:val="none"/>
        </w:rPr>
        <w:t>该</w:t>
      </w:r>
      <w:r>
        <w:rPr>
          <w:rFonts w:ascii="-apple-system" w:hAnsi="-apple-system" w:eastAsia="-apple-system" w:cs="-apple-system"/>
          <w:b w:val="false"/>
          <w:i w:val="false"/>
          <w:strike w:val="false"/>
          <w:color w:val="000000"/>
          <w:spacing w:val="0"/>
          <w:sz w:val="27"/>
          <w:u w:val="none"/>
        </w:rPr>
        <w:t>品牌在</w:t>
      </w:r>
      <w:r>
        <w:rPr>
          <w:rFonts w:ascii="-apple-system" w:hAnsi="-apple-system" w:eastAsia="-apple-system" w:cs="-apple-system"/>
          <w:b w:val="false"/>
          <w:i w:val="false"/>
          <w:strike w:val="false"/>
          <w:color w:val="000000"/>
          <w:spacing w:val="0"/>
          <w:sz w:val="27"/>
          <w:u w:val="none"/>
        </w:rPr>
        <w:t>所选时间段内，内容营销的总体效果，</w:t>
      </w:r>
      <w:r>
        <w:rPr>
          <w:rFonts w:ascii="-apple-system" w:hAnsi="-apple-system" w:eastAsia="-apple-system" w:cs="-apple-system"/>
          <w:b w:val="false"/>
          <w:i w:val="false"/>
          <w:strike w:val="false"/>
          <w:color w:val="000000"/>
          <w:spacing w:val="0"/>
          <w:sz w:val="27"/>
          <w:u w:val="none"/>
        </w:rPr>
        <w:t>情感变化分布</w:t>
      </w:r>
      <w:r>
        <w:rPr>
          <w:rFonts w:ascii="-apple-system" w:hAnsi="-apple-system" w:eastAsia="-apple-system" w:cs="-apple-system"/>
          <w:b w:val="false"/>
          <w:i w:val="false"/>
          <w:strike w:val="false"/>
          <w:color w:val="000000"/>
          <w:spacing w:val="0"/>
          <w:sz w:val="27"/>
          <w:u w:val="none"/>
        </w:rPr>
        <w:t>，</w:t>
      </w:r>
      <w:r>
        <w:rPr>
          <w:rFonts w:ascii="-apple-system" w:hAnsi="-apple-system" w:eastAsia="-apple-system" w:cs="-apple-system"/>
          <w:b w:val="false"/>
          <w:i w:val="false"/>
          <w:strike w:val="false"/>
          <w:color w:val="000000"/>
          <w:spacing w:val="0"/>
          <w:sz w:val="27"/>
          <w:u w:val="none"/>
        </w:rPr>
        <w:t>品牌效果分布，细分品类以及品牌号的情况。</w:t>
      </w: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品牌效果总览</w:t>
      </w:r>
      <w:r>
        <w:rPr>
          <w:rFonts w:ascii="-apple-system" w:hAnsi="-apple-system" w:eastAsia="-apple-system" w:cs="-apple-system"/>
          <w:b w:val="false"/>
          <w:i w:val="false"/>
          <w:strike w:val="false"/>
          <w:color w:val="000000"/>
          <w:spacing w:val="0"/>
          <w:sz w:val="27"/>
          <w:u w:val="none"/>
        </w:rPr>
        <w:t>，概览了所选时间范围内，该</w:t>
      </w:r>
      <w:r>
        <w:rPr>
          <w:rFonts w:ascii="-apple-system" w:hAnsi="-apple-system" w:eastAsia="-apple-system" w:cs="-apple-system"/>
          <w:b w:val="false"/>
          <w:i w:val="false"/>
          <w:strike w:val="false"/>
          <w:color w:val="000000"/>
          <w:spacing w:val="0"/>
          <w:sz w:val="27"/>
          <w:u w:val="none"/>
        </w:rPr>
        <w:t>品牌</w:t>
      </w:r>
      <w:r>
        <w:rPr>
          <w:rFonts w:ascii="-apple-system" w:hAnsi="-apple-system" w:eastAsia="-apple-system" w:cs="-apple-system"/>
          <w:b w:val="false"/>
          <w:i w:val="false"/>
          <w:strike w:val="false"/>
          <w:color w:val="000000"/>
          <w:spacing w:val="0"/>
          <w:sz w:val="27"/>
          <w:u w:val="none"/>
        </w:rPr>
        <w:t>的声量、互动量、触达量、NSR四大指标效果与环比变化情况。</w:t>
      </w:r>
    </w:p>
    <w:p>
      <w:pPr>
        <w:snapToGrid/>
        <w:spacing w:line="480"/>
        <w:ind w:hanging="0"/>
        <w:rPr/>
      </w:pPr>
      <w:r>
        <w:rPr/>
        <w:drawing>
          <wp:inline distT="0" distB="0" distL="0" distR="0">
            <wp:extent cx="2805198" cy="2132562"/>
            <wp:effectExtent l="0" t="0" r="0" b="0"/>
            <wp:docPr id="14" name="picture" descr="descript"/>
            <wp:cNvGraphicFramePr/>
            <a:graphic>
              <a:graphicData uri="http://schemas.openxmlformats.org/drawingml/2006/picture">
                <pic:pic>
                  <pic:nvPicPr>
                    <pic:cNvPr id="15" name="picture" descr="descript"/>
                    <pic:cNvPicPr/>
                  </pic:nvPicPr>
                  <pic:blipFill rotWithShape="true">
                    <a:blip r:embed="rId8"/>
                    <a:srcRect l="0" t="0" r="0" b="0"/>
                    <a:stretch/>
                  </pic:blipFill>
                  <pic:spPr>
                    <a:xfrm rot="0">
                      <a:off x="0" y="0"/>
                      <a:ext cx="2805198" cy="2132562"/>
                    </a:xfrm>
                    <a:prstGeom prst="rect">
                      <a:avLst/>
                    </a:prstGeom>
                  </pic:spPr>
                </pic:pic>
              </a:graphicData>
            </a:graphic>
          </wp:inline>
        </w:drawing>
      </w:r>
    </w:p>
    <w:p>
      <w:pPr>
        <w:num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同时，声量和互动量进一步展示时间变化趋势。可点击声量、互动量趋势线上的任意一点，查看top10内容，便于品牌发现声量或互动量高点的原因与爆文情况。</w:t>
      </w:r>
    </w:p>
    <w:p>
      <w:pPr>
        <w:numPr/>
        <w:pBdr/>
        <w:snapToGrid/>
        <w:spacing w:line="480"/>
        <w:ind w:hanging="0"/>
        <w:rPr/>
      </w:pPr>
      <w:r>
        <w:rPr/>
        <w:drawing>
          <wp:inline distT="0" distB="0" distL="0" distR="0">
            <wp:extent cx="5760085" cy="2211217"/>
            <wp:effectExtent l="0" t="0" r="0" b="0"/>
            <wp:docPr id="17" name="picture" descr="descript"/>
            <wp:cNvGraphicFramePr/>
            <a:graphic>
              <a:graphicData uri="http://schemas.openxmlformats.org/drawingml/2006/picture">
                <pic:pic>
                  <pic:nvPicPr>
                    <pic:cNvPr id="18" name="picture" descr="descript"/>
                    <pic:cNvPicPr/>
                  </pic:nvPicPr>
                  <pic:blipFill rotWithShape="true">
                    <a:blip r:embed="rId9"/>
                    <a:stretch/>
                  </pic:blipFill>
                  <pic:spPr>
                    <a:xfrm>
                      <a:off x="0" y="0"/>
                      <a:ext cx="5760085" cy="2211217"/>
                    </a:xfrm>
                    <a:prstGeom prst="rect">
                      <a:avLst/>
                    </a:prstGeom>
                  </pic:spPr>
                </pic:pic>
              </a:graphicData>
            </a:graphic>
          </wp:inline>
        </w:drawing>
      </w:r>
    </w:p>
    <w:p>
      <w:pPr>
        <w:numPr/>
        <w:pBdr/>
        <w:snapToGrid/>
        <w:spacing w:line="480"/>
        <w:ind w:hanging="0"/>
        <w:rPr/>
      </w:pPr>
    </w:p>
    <w:p>
      <w:pPr>
        <w:num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情感变化分布，呈现品牌的NSR与正负面内容随时间的变化分布。</w:t>
      </w:r>
    </w:p>
    <w:p>
      <w:pPr>
        <w:num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drawing>
          <wp:inline distT="0" distB="0" distL="0" distR="0">
            <wp:extent cx="5760085" cy="2088360"/>
            <wp:effectExtent l="0" t="0" r="0" b="0"/>
            <wp:docPr id="20" name="picture" descr="descript"/>
            <wp:cNvGraphicFramePr/>
            <a:graphic>
              <a:graphicData uri="http://schemas.openxmlformats.org/drawingml/2006/picture">
                <pic:pic>
                  <pic:nvPicPr>
                    <pic:cNvPr id="21" name="picture" descr="descript"/>
                    <pic:cNvPicPr/>
                  </pic:nvPicPr>
                  <pic:blipFill rotWithShape="true">
                    <a:blip r:embed="rId10"/>
                    <a:stretch/>
                  </pic:blipFill>
                  <pic:spPr>
                    <a:xfrm>
                      <a:off x="0" y="0"/>
                      <a:ext cx="5760085" cy="2088360"/>
                    </a:xfrm>
                    <a:prstGeom prst="rect">
                      <a:avLst/>
                    </a:prstGeom>
                  </pic:spPr>
                </pic:pic>
              </a:graphicData>
            </a:graphic>
          </wp:inline>
        </w:drawing>
      </w:r>
    </w:p>
    <w:p>
      <w:pPr>
        <w:pBdr/>
        <w:snapToGrid/>
        <w:spacing w:line="480"/>
        <w:ind w:hanging="0"/>
        <w:rPr>
          <w:rFonts w:ascii="-apple-system" w:hAnsi="-apple-system" w:eastAsia="-apple-system" w:cs="-apple-system"/>
          <w:b w:val="false"/>
          <w:i w:val="false"/>
          <w:strike w:val="false"/>
          <w:color w:val="000000"/>
          <w:spacing w:val="0"/>
          <w:sz w:val="27"/>
          <w:u w:val="none"/>
        </w:rPr>
      </w:pP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品牌热点，呈现最近与品牌相关的各种热点，点击可进入热点分析，分析方式与行业洞察里热点的分析一致：</w:t>
      </w: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drawing>
          <wp:inline distT="0" distB="0" distL="0" distR="0">
            <wp:extent cx="5760085" cy="2236268"/>
            <wp:effectExtent l="0" t="0" r="0" b="0"/>
            <wp:docPr id="23" name="picture" descr="descript"/>
            <wp:cNvGraphicFramePr/>
            <a:graphic>
              <a:graphicData uri="http://schemas.openxmlformats.org/drawingml/2006/picture">
                <pic:pic>
                  <pic:nvPicPr>
                    <pic:cNvPr id="24" name="picture" descr="descript"/>
                    <pic:cNvPicPr/>
                  </pic:nvPicPr>
                  <pic:blipFill rotWithShape="true">
                    <a:blip r:embed="rId11"/>
                    <a:stretch/>
                  </pic:blipFill>
                  <pic:spPr>
                    <a:xfrm>
                      <a:off x="0" y="0"/>
                      <a:ext cx="5760085" cy="2236268"/>
                    </a:xfrm>
                    <a:prstGeom prst="rect">
                      <a:avLst/>
                    </a:prstGeom>
                  </pic:spPr>
                </pic:pic>
              </a:graphicData>
            </a:graphic>
          </wp:inline>
        </w:drawing>
      </w:r>
    </w:p>
    <w:p>
      <w:pPr>
        <w:pBdr/>
        <w:snapToGrid/>
        <w:spacing w:line="480"/>
        <w:ind w:hanging="0"/>
        <w:rPr>
          <w:rFonts w:ascii="-apple-system" w:hAnsi="-apple-system" w:eastAsia="-apple-system" w:cs="-apple-system"/>
          <w:b w:val="false"/>
          <w:i w:val="false"/>
          <w:strike w:val="false"/>
          <w:color w:val="000000"/>
          <w:spacing w:val="0"/>
          <w:sz w:val="27"/>
          <w:u w:val="none"/>
        </w:rPr>
      </w:pP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进一步展示了最近品牌重点负面内容，方便品牌进行负面舆情管理。</w:t>
      </w: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drawing>
          <wp:inline distT="0" distB="0" distL="0" distR="0">
            <wp:extent cx="5760085" cy="3451873"/>
            <wp:effectExtent l="0" t="0" r="0" b="0"/>
            <wp:docPr id="26" name="picture" descr="descript"/>
            <wp:cNvGraphicFramePr/>
            <a:graphic>
              <a:graphicData uri="http://schemas.openxmlformats.org/drawingml/2006/picture">
                <pic:pic>
                  <pic:nvPicPr>
                    <pic:cNvPr id="27" name="picture" descr="descript"/>
                    <pic:cNvPicPr/>
                  </pic:nvPicPr>
                  <pic:blipFill rotWithShape="true">
                    <a:blip r:embed="rId12"/>
                    <a:stretch/>
                  </pic:blipFill>
                  <pic:spPr>
                    <a:xfrm>
                      <a:off x="0" y="0"/>
                      <a:ext cx="5760085" cy="3451873"/>
                    </a:xfrm>
                    <a:prstGeom prst="rect">
                      <a:avLst/>
                    </a:prstGeom>
                  </pic:spPr>
                </pic:pic>
              </a:graphicData>
            </a:graphic>
          </wp:inline>
        </w:drawing>
      </w:r>
    </w:p>
    <w:p>
      <w:pPr>
        <w:pBdr/>
        <w:snapToGrid/>
        <w:spacing w:line="480"/>
        <w:ind w:hanging="0"/>
        <w:rPr>
          <w:rFonts w:ascii="-apple-system" w:hAnsi="-apple-system" w:eastAsia="-apple-system" w:cs="-apple-system"/>
          <w:b w:val="false"/>
          <w:i w:val="false"/>
          <w:strike w:val="false"/>
          <w:color w:val="000000"/>
          <w:spacing w:val="0"/>
          <w:sz w:val="27"/>
          <w:u w:val="none"/>
        </w:rPr>
      </w:pP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品牌效果分布，呈现品牌下的各个细分品类的声量、互动量、NSR的分布情况。</w:t>
      </w: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drawing>
          <wp:inline distT="0" distB="0" distL="0" distR="0">
            <wp:extent cx="5760085" cy="2435543"/>
            <wp:effectExtent l="0" t="0" r="0" b="0"/>
            <wp:docPr id="29" name="picture" descr="descript"/>
            <wp:cNvGraphicFramePr/>
            <a:graphic>
              <a:graphicData uri="http://schemas.openxmlformats.org/drawingml/2006/picture">
                <pic:pic>
                  <pic:nvPicPr>
                    <pic:cNvPr id="30" name="picture" descr="descript"/>
                    <pic:cNvPicPr/>
                  </pic:nvPicPr>
                  <pic:blipFill rotWithShape="true">
                    <a:blip r:embed="rId13"/>
                    <a:stretch/>
                  </pic:blipFill>
                  <pic:spPr>
                    <a:xfrm>
                      <a:off x="0" y="0"/>
                      <a:ext cx="5760085" cy="2435543"/>
                    </a:xfrm>
                    <a:prstGeom prst="rect">
                      <a:avLst/>
                    </a:prstGeom>
                  </pic:spPr>
                </pic:pic>
              </a:graphicData>
            </a:graphic>
          </wp:inline>
        </w:drawing>
      </w:r>
    </w:p>
    <w:p>
      <w:pPr>
        <w:pBdr/>
        <w:snapToGrid/>
        <w:spacing w:line="480"/>
        <w:ind w:hanging="0"/>
        <w:rPr>
          <w:rFonts w:ascii="-apple-system" w:hAnsi="-apple-system" w:eastAsia="-apple-system" w:cs="-apple-system"/>
          <w:b w:val="false"/>
          <w:i w:val="false"/>
          <w:strike w:val="false"/>
          <w:color w:val="000000"/>
          <w:spacing w:val="0"/>
          <w:sz w:val="27"/>
          <w:u w:val="none"/>
        </w:rPr>
      </w:pPr>
    </w:p>
    <w:p>
      <w:pPr>
        <w:pBdr/>
        <w:snapToGrid/>
        <w:spacing w:line="480"/>
        <w:ind w:hanging="0"/>
        <w:rPr>
          <w:b w:val="false"/>
          <w:i w:val="false"/>
          <w:strike w:val="false"/>
          <w:color w:val="000000"/>
          <w:sz w:val="27"/>
          <w:u w:val="none"/>
        </w:rPr>
      </w:pPr>
      <w:r>
        <w:rPr>
          <w:rFonts w:ascii="-apple-system" w:hAnsi="-apple-system" w:eastAsia="-apple-system" w:cs="-apple-system"/>
          <w:b w:val="false"/>
          <w:i w:val="false"/>
          <w:strike w:val="false"/>
          <w:color w:val="000000"/>
          <w:spacing w:val="0"/>
          <w:sz w:val="27"/>
          <w:u w:val="none"/>
        </w:rPr>
        <w:t>品类列表，</w:t>
      </w:r>
      <w:r>
        <w:rPr>
          <w:b w:val="false"/>
          <w:i w:val="false"/>
          <w:strike w:val="false"/>
          <w:color w:val="000000"/>
          <w:sz w:val="27"/>
          <w:u w:val="none"/>
        </w:rPr>
        <w:t>列出了所有该品牌开通的相关细分品类，以及目前的指标效果表现，环比表现，近期活动等。点击指标旁的趋势图可查看详细趋势。</w:t>
      </w: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点击品类分析可进入品牌品类详情。</w:t>
      </w:r>
    </w:p>
    <w:p>
      <w:pPr>
        <w:pBdr>
          <w:bottom/>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drawing>
          <wp:inline distT="0" distB="0" distL="0" distR="0">
            <wp:extent cx="5760085" cy="1953374"/>
            <wp:effectExtent l="0" t="0" r="0" b="0"/>
            <wp:docPr id="32" name="picture" descr="descript"/>
            <wp:cNvGraphicFramePr/>
            <a:graphic>
              <a:graphicData uri="http://schemas.openxmlformats.org/drawingml/2006/picture">
                <pic:pic>
                  <pic:nvPicPr>
                    <pic:cNvPr id="33" name="picture" descr="descript"/>
                    <pic:cNvPicPr/>
                  </pic:nvPicPr>
                  <pic:blipFill rotWithShape="true">
                    <a:blip r:embed="rId14"/>
                    <a:stretch/>
                  </pic:blipFill>
                  <pic:spPr>
                    <a:xfrm>
                      <a:off x="0" y="0"/>
                      <a:ext cx="5760085" cy="1953374"/>
                    </a:xfrm>
                    <a:prstGeom prst="rect">
                      <a:avLst/>
                    </a:prstGeom>
                  </pic:spPr>
                </pic:pic>
              </a:graphicData>
            </a:graphic>
          </wp:inline>
        </w:drawing>
      </w:r>
    </w:p>
    <w:p>
      <w:pPr>
        <w:pBdr/>
        <w:snapToGrid/>
        <w:spacing w:line="480"/>
        <w:ind w:hanging="0"/>
        <w:rPr/>
      </w:pP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品牌号，总览了该品牌下的所有官号运营情况。</w:t>
      </w:r>
    </w:p>
    <w:p>
      <w:pPr>
        <w:snapToGrid/>
        <w:spacing w:line="480"/>
        <w:ind w:hanging="0"/>
        <w:rPr/>
      </w:pPr>
      <w:r>
        <w:rPr/>
        <w:drawing>
          <wp:inline distT="0" distB="0" distL="0" distR="0">
            <wp:extent cx="5760085" cy="3906749"/>
            <wp:effectExtent l="0" t="0" r="0" b="0"/>
            <wp:docPr id="35" name="picture" descr="descript"/>
            <wp:cNvGraphicFramePr/>
            <a:graphic>
              <a:graphicData uri="http://schemas.openxmlformats.org/drawingml/2006/picture">
                <pic:pic>
                  <pic:nvPicPr>
                    <pic:cNvPr id="36" name="picture" descr="descript"/>
                    <pic:cNvPicPr/>
                  </pic:nvPicPr>
                  <pic:blipFill rotWithShape="true">
                    <a:blip r:embed="rId15"/>
                    <a:stretch/>
                  </pic:blipFill>
                  <pic:spPr>
                    <a:xfrm>
                      <a:off x="0" y="0"/>
                      <a:ext cx="5760085" cy="3906749"/>
                    </a:xfrm>
                    <a:prstGeom prst="rect">
                      <a:avLst/>
                    </a:prstGeom>
                  </pic:spPr>
                </pic:pic>
              </a:graphicData>
            </a:graphic>
          </wp:inline>
        </w:drawing>
      </w:r>
    </w:p>
    <w:p>
      <w:pPr>
        <w:pStyle w:val="2og7ta"/>
        <w:snapToGrid/>
        <w:spacing w:line="480"/>
        <w:ind w:hanging="0"/>
        <w:rPr/>
      </w:pPr>
    </w:p>
    <w:p>
      <w:pPr>
        <w:pStyle w:val="7c9q67"/>
        <w:pBdr/>
        <w:rPr/>
      </w:pPr>
    </w:p>
    <w:p>
      <w:pPr>
        <w:pStyle w:val="7c9q67"/>
        <w:rPr/>
      </w:pPr>
      <w:r>
        <w:rPr/>
        <w:t>媒介分析</w:t>
      </w: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媒介分析，深度剖析该</w:t>
      </w:r>
      <w:r>
        <w:rPr>
          <w:rFonts w:ascii="-apple-system" w:hAnsi="-apple-system" w:eastAsia="-apple-system" w:cs="-apple-system"/>
          <w:b w:val="false"/>
          <w:i w:val="false"/>
          <w:strike w:val="false"/>
          <w:color w:val="000000"/>
          <w:spacing w:val="0"/>
          <w:sz w:val="27"/>
          <w:u w:val="none"/>
        </w:rPr>
        <w:t>品牌</w:t>
      </w:r>
      <w:r>
        <w:rPr>
          <w:rFonts w:ascii="-apple-system" w:hAnsi="-apple-system" w:eastAsia="-apple-system" w:cs="-apple-system"/>
          <w:b w:val="false"/>
          <w:i w:val="false"/>
          <w:strike w:val="false"/>
          <w:color w:val="000000"/>
          <w:spacing w:val="0"/>
          <w:sz w:val="27"/>
          <w:u w:val="none"/>
        </w:rPr>
        <w:t>的媒介特征，从媒介投入CPE，到合作达人的特征拆解，帮助品牌及时洞察关注</w:t>
      </w:r>
      <w:r>
        <w:rPr>
          <w:rFonts w:ascii="-apple-system" w:hAnsi="-apple-system" w:eastAsia="-apple-system" w:cs="-apple-system"/>
          <w:b w:val="false"/>
          <w:i w:val="false"/>
          <w:strike w:val="false"/>
          <w:color w:val="000000"/>
          <w:spacing w:val="0"/>
          <w:sz w:val="27"/>
          <w:u w:val="none"/>
        </w:rPr>
        <w:t>品牌</w:t>
      </w:r>
      <w:r>
        <w:rPr>
          <w:rFonts w:ascii="-apple-system" w:hAnsi="-apple-system" w:eastAsia="-apple-system" w:cs="-apple-system"/>
          <w:b w:val="false"/>
          <w:i w:val="false"/>
          <w:strike w:val="false"/>
          <w:color w:val="000000"/>
          <w:spacing w:val="0"/>
          <w:sz w:val="27"/>
          <w:u w:val="none"/>
        </w:rPr>
        <w:t>的媒介特征。</w:t>
      </w:r>
    </w:p>
    <w:p>
      <w:pPr>
        <w:snapToGrid/>
        <w:spacing w:line="480"/>
        <w:ind w:hanging="0"/>
        <w:rPr/>
      </w:pPr>
      <w:r>
        <w:rPr>
          <w:rFonts w:ascii="-apple-system" w:hAnsi="-apple-system" w:eastAsia="-apple-system" w:cs="-apple-system"/>
          <w:b w:val="false"/>
          <w:i w:val="false"/>
          <w:strike w:val="false"/>
          <w:color w:val="000000"/>
          <w:spacing w:val="0"/>
          <w:sz w:val="27"/>
          <w:u w:val="none"/>
        </w:rPr>
        <w:t>首先是数据看板，总览了该</w:t>
      </w:r>
      <w:r>
        <w:rPr>
          <w:rFonts w:ascii="-apple-system" w:hAnsi="-apple-system" w:eastAsia="-apple-system" w:cs="-apple-system"/>
          <w:b w:val="false"/>
          <w:i w:val="false"/>
          <w:strike w:val="false"/>
          <w:color w:val="000000"/>
          <w:spacing w:val="0"/>
          <w:sz w:val="27"/>
          <w:u w:val="none"/>
        </w:rPr>
        <w:t>品牌</w:t>
      </w:r>
      <w:r>
        <w:rPr>
          <w:rFonts w:ascii="-apple-system" w:hAnsi="-apple-system" w:eastAsia="-apple-system" w:cs="-apple-system"/>
          <w:b w:val="false"/>
          <w:i w:val="false"/>
          <w:strike w:val="false"/>
          <w:color w:val="000000"/>
          <w:spacing w:val="0"/>
          <w:sz w:val="27"/>
          <w:u w:val="none"/>
        </w:rPr>
        <w:t>的媒介整体数据，包含PGC账号数，媒介投入</w:t>
      </w:r>
      <w:r>
        <w:rPr>
          <w:rFonts w:ascii="-apple-system" w:hAnsi="-apple-system" w:eastAsia="-apple-system" w:cs="-apple-system"/>
          <w:b w:val="false"/>
          <w:i w:val="false"/>
          <w:strike w:val="false"/>
          <w:color w:val="000000"/>
          <w:spacing w:val="0"/>
          <w:sz w:val="27"/>
          <w:u w:val="none"/>
          <w:vertAlign w:val="superscript"/>
        </w:rPr>
        <w:t>1</w:t>
      </w:r>
      <w:r>
        <w:rPr>
          <w:rFonts w:ascii="-apple-system" w:hAnsi="-apple-system" w:eastAsia="-apple-system" w:cs="-apple-system"/>
          <w:b w:val="false"/>
          <w:i w:val="false"/>
          <w:strike w:val="false"/>
          <w:color w:val="000000"/>
          <w:spacing w:val="0"/>
          <w:sz w:val="27"/>
          <w:u w:val="none"/>
        </w:rPr>
        <w:t>，PGC声量、互动量、触达量，互动指数</w:t>
      </w:r>
      <w:r>
        <w:rPr>
          <w:rFonts w:ascii="-apple-system" w:hAnsi="-apple-system" w:eastAsia="-apple-system" w:cs="-apple-system"/>
          <w:b w:val="false"/>
          <w:i w:val="false"/>
          <w:strike w:val="false"/>
          <w:color w:val="000000"/>
          <w:spacing w:val="0"/>
          <w:sz w:val="27"/>
          <w:u w:val="none"/>
          <w:vertAlign w:val="superscript"/>
        </w:rPr>
        <w:t>2</w:t>
      </w:r>
      <w:r>
        <w:rPr>
          <w:rFonts w:ascii="-apple-system" w:hAnsi="-apple-system" w:eastAsia="-apple-system" w:cs="-apple-system"/>
          <w:b w:val="false"/>
          <w:i w:val="false"/>
          <w:strike w:val="false"/>
          <w:color w:val="000000"/>
          <w:spacing w:val="0"/>
          <w:sz w:val="27"/>
          <w:u w:val="none"/>
        </w:rPr>
        <w:t>，CPE。</w:t>
      </w:r>
    </w:p>
    <w:p>
      <w:pPr>
        <w:pBdr/>
        <w:snapToGrid/>
        <w:spacing w:line="480"/>
        <w:ind w:hanging="0"/>
        <w:rPr/>
      </w:pPr>
      <w:r>
        <w:rPr/>
        <w:drawing>
          <wp:inline distT="0" distB="0" distL="0" distR="0">
            <wp:extent cx="5760085" cy="1016486"/>
            <wp:effectExtent l="0" t="0" r="0" b="0"/>
            <wp:docPr id="38" name="picture" descr="descript"/>
            <wp:cNvGraphicFramePr/>
            <a:graphic>
              <a:graphicData uri="http://schemas.openxmlformats.org/drawingml/2006/picture">
                <pic:pic>
                  <pic:nvPicPr>
                    <pic:cNvPr id="39" name="picture" descr="descript"/>
                    <pic:cNvPicPr/>
                  </pic:nvPicPr>
                  <pic:blipFill rotWithShape="true">
                    <a:blip r:embed="rId16"/>
                    <a:stretch/>
                  </pic:blipFill>
                  <pic:spPr>
                    <a:xfrm>
                      <a:off x="0" y="0"/>
                      <a:ext cx="5760085" cy="1016486"/>
                    </a:xfrm>
                    <a:prstGeom prst="rect">
                      <a:avLst/>
                    </a:prstGeom>
                  </pic:spPr>
                </pic:pic>
              </a:graphicData>
            </a:graphic>
          </wp:inline>
        </w:drawing>
      </w:r>
    </w:p>
    <w:p>
      <w:pPr>
        <w:snapToGrid/>
        <w:spacing w:line="480"/>
        <w:ind w:hanging="0"/>
        <w:rPr/>
      </w:pP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接着，可以洞察该</w:t>
      </w:r>
      <w:r>
        <w:rPr>
          <w:rFonts w:ascii="-apple-system" w:hAnsi="-apple-system" w:eastAsia="-apple-system" w:cs="-apple-system"/>
          <w:b w:val="false"/>
          <w:i w:val="false"/>
          <w:strike w:val="false"/>
          <w:color w:val="000000"/>
          <w:spacing w:val="0"/>
          <w:sz w:val="27"/>
          <w:u w:val="none"/>
        </w:rPr>
        <w:t>品牌总体与分品类在不同媒介的表现。</w:t>
      </w: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drawing>
          <wp:inline distT="0" distB="0" distL="0" distR="0">
            <wp:extent cx="5760085" cy="1927029"/>
            <wp:effectExtent l="0" t="0" r="0" b="0"/>
            <wp:docPr id="41" name="picture" descr="descript"/>
            <wp:cNvGraphicFramePr/>
            <a:graphic>
              <a:graphicData uri="http://schemas.openxmlformats.org/drawingml/2006/picture">
                <pic:pic>
                  <pic:nvPicPr>
                    <pic:cNvPr id="42" name="picture" descr="descript"/>
                    <pic:cNvPicPr/>
                  </pic:nvPicPr>
                  <pic:blipFill rotWithShape="true">
                    <a:blip r:embed="rId17"/>
                    <a:stretch/>
                  </pic:blipFill>
                  <pic:spPr>
                    <a:xfrm>
                      <a:off x="0" y="0"/>
                      <a:ext cx="5760085" cy="1927029"/>
                    </a:xfrm>
                    <a:prstGeom prst="rect">
                      <a:avLst/>
                    </a:prstGeom>
                  </pic:spPr>
                </pic:pic>
              </a:graphicData>
            </a:graphic>
          </wp:inline>
        </w:drawing>
      </w:r>
    </w:p>
    <w:p>
      <w:pPr>
        <w:pBdr/>
        <w:snapToGrid/>
        <w:spacing w:line="480"/>
        <w:ind w:hanging="0"/>
        <w:rPr>
          <w:rFonts w:ascii="-apple-system" w:hAnsi="-apple-system" w:eastAsia="-apple-system" w:cs="-apple-system"/>
          <w:b w:val="false"/>
          <w:i w:val="false"/>
          <w:strike w:val="false"/>
          <w:color w:val="000000"/>
          <w:spacing w:val="0"/>
          <w:sz w:val="27"/>
          <w:u w:val="none"/>
        </w:rPr>
      </w:pPr>
    </w:p>
    <w:p>
      <w:pPr>
        <w:snapToGrid/>
        <w:spacing w:line="480"/>
        <w:ind w:hanging="0"/>
        <w:rPr/>
      </w:pPr>
      <w:r>
        <w:rPr>
          <w:rFonts w:ascii="-apple-system" w:hAnsi="-apple-system" w:eastAsia="-apple-system" w:cs="-apple-system"/>
          <w:b w:val="false"/>
          <w:i w:val="false"/>
          <w:strike w:val="false"/>
          <w:color w:val="000000"/>
          <w:spacing w:val="0"/>
          <w:sz w:val="27"/>
          <w:u w:val="none"/>
        </w:rPr>
        <w:t>进一步，可以洞察该品牌总体与分品类</w:t>
      </w:r>
      <w:r>
        <w:rPr>
          <w:rFonts w:ascii="-apple-system" w:hAnsi="-apple-system" w:eastAsia="-apple-system" w:cs="-apple-system"/>
          <w:b w:val="false"/>
          <w:i w:val="false"/>
          <w:strike w:val="false"/>
          <w:color w:val="000000"/>
          <w:spacing w:val="0"/>
          <w:sz w:val="27"/>
          <w:u w:val="none"/>
        </w:rPr>
        <w:t>的官方发声（BGC），达人运营（PGC）以及自来水声量（UGC）分媒介侧重与媒介表现。</w:t>
      </w:r>
    </w:p>
    <w:p>
      <w:pPr>
        <w:pBdr/>
        <w:snapToGrid/>
        <w:spacing w:line="480"/>
        <w:ind w:hanging="0"/>
        <w:rPr/>
      </w:pPr>
      <w:r>
        <w:rPr/>
        <w:drawing>
          <wp:inline distT="0" distB="0" distL="0" distR="0">
            <wp:extent cx="5760085" cy="1959373"/>
            <wp:effectExtent l="0" t="0" r="0" b="0"/>
            <wp:docPr id="44" name="picture" descr="descript"/>
            <wp:cNvGraphicFramePr/>
            <a:graphic>
              <a:graphicData uri="http://schemas.openxmlformats.org/drawingml/2006/picture">
                <pic:pic>
                  <pic:nvPicPr>
                    <pic:cNvPr id="45" name="picture" descr="descript"/>
                    <pic:cNvPicPr/>
                  </pic:nvPicPr>
                  <pic:blipFill rotWithShape="true">
                    <a:blip r:embed="rId18"/>
                    <a:stretch/>
                  </pic:blipFill>
                  <pic:spPr>
                    <a:xfrm>
                      <a:off x="0" y="0"/>
                      <a:ext cx="5760085" cy="1959373"/>
                    </a:xfrm>
                    <a:prstGeom prst="rect">
                      <a:avLst/>
                    </a:prstGeom>
                  </pic:spPr>
                </pic:pic>
              </a:graphicData>
            </a:graphic>
          </wp:inline>
        </w:drawing>
      </w:r>
    </w:p>
    <w:p>
      <w:pPr>
        <w:pBdr/>
        <w:snapToGrid/>
        <w:spacing w:line="480"/>
        <w:ind w:hanging="0"/>
        <w:rPr/>
      </w:pPr>
      <w:r>
        <w:rPr/>
        <w:drawing>
          <wp:inline distT="0" distB="0" distL="0" distR="0">
            <wp:extent cx="5760085" cy="1805321"/>
            <wp:effectExtent l="0" t="0" r="0" b="0"/>
            <wp:docPr id="47" name="picture" descr="descript"/>
            <wp:cNvGraphicFramePr>
              <a:graphicFrameLocks/>
            </wp:cNvGraphicFramePr>
            <a:graphic>
              <a:graphicData uri="http://schemas.openxmlformats.org/drawingml/2006/picture">
                <pic:pic>
                  <pic:nvPicPr>
                    <pic:cNvPr id="48" name="picture" descr="descript"/>
                    <pic:cNvPicPr/>
                  </pic:nvPicPr>
                  <pic:blipFill rotWithShape="true">
                    <a:blip r:embed="rId19"/>
                    <a:srcRect/>
                    <a:stretch/>
                  </pic:blipFill>
                  <pic:spPr>
                    <a:xfrm>
                      <a:off x="0" y="0"/>
                      <a:ext cx="5760085" cy="1805321"/>
                    </a:xfrm>
                    <a:prstGeom prst="rect">
                      <a:avLst/>
                    </a:prstGeom>
                    <a:solidFill/>
                    <a:ln/>
                  </pic:spPr>
                </pic:pic>
              </a:graphicData>
            </a:graphic>
          </wp:inline>
        </w:drawing>
      </w:r>
    </w:p>
    <w:p>
      <w:pPr>
        <w:snapToGrid/>
        <w:spacing w:line="480"/>
        <w:ind w:hanging="0"/>
        <w:rPr/>
      </w:pPr>
    </w:p>
    <w:p>
      <w:pPr>
        <w:snapToGrid/>
        <w:spacing w:line="480"/>
        <w:ind w:hanging="0"/>
        <w:rPr/>
      </w:pPr>
      <w:r>
        <w:rPr>
          <w:rFonts w:ascii="-apple-system" w:hAnsi="-apple-system" w:eastAsia="-apple-system" w:cs="-apple-system"/>
          <w:b w:val="false"/>
          <w:i w:val="false"/>
          <w:strike w:val="false"/>
          <w:color w:val="000000"/>
          <w:spacing w:val="0"/>
          <w:sz w:val="27"/>
          <w:u w:val="none"/>
        </w:rPr>
        <w:t>最后，</w:t>
      </w:r>
      <w:r>
        <w:rPr>
          <w:rFonts w:ascii="-apple-system" w:hAnsi="-apple-system" w:eastAsia="-apple-system" w:cs="-apple-system"/>
          <w:b w:val="false"/>
          <w:i w:val="false"/>
          <w:strike w:val="false"/>
          <w:color w:val="000000"/>
          <w:spacing w:val="0"/>
          <w:sz w:val="27"/>
          <w:u w:val="none"/>
        </w:rPr>
        <w:t>针对PGC，进一步拆解</w:t>
      </w:r>
      <w:r>
        <w:rPr>
          <w:rFonts w:ascii="-apple-system" w:hAnsi="-apple-system" w:eastAsia="-apple-system" w:cs="-apple-system"/>
          <w:b w:val="false"/>
          <w:i w:val="false"/>
          <w:strike w:val="false"/>
          <w:color w:val="000000"/>
          <w:spacing w:val="0"/>
          <w:sz w:val="27"/>
          <w:u w:val="none"/>
        </w:rPr>
        <w:t>品牌与分品类的</w:t>
      </w:r>
      <w:r>
        <w:rPr>
          <w:rFonts w:ascii="-apple-system" w:hAnsi="-apple-system" w:eastAsia="-apple-system" w:cs="-apple-system"/>
          <w:b w:val="false"/>
          <w:i w:val="false"/>
          <w:strike w:val="false"/>
          <w:color w:val="000000"/>
          <w:spacing w:val="0"/>
          <w:sz w:val="27"/>
          <w:u w:val="none"/>
        </w:rPr>
        <w:t>达人矩阵，洞察不同等级达人的运营情况。</w:t>
      </w:r>
    </w:p>
    <w:p>
      <w:pPr>
        <w:pBdr/>
        <w:snapToGrid/>
        <w:spacing w:line="480"/>
        <w:ind w:hanging="0"/>
        <w:rPr/>
      </w:pPr>
      <w:r>
        <w:rPr/>
        <w:drawing>
          <wp:inline distT="0" distB="0" distL="0" distR="0">
            <wp:extent cx="5760085" cy="2244465"/>
            <wp:effectExtent l="0" t="0" r="0" b="0"/>
            <wp:docPr id="50" name="picture" descr="descript"/>
            <wp:cNvGraphicFramePr/>
            <a:graphic>
              <a:graphicData uri="http://schemas.openxmlformats.org/drawingml/2006/picture">
                <pic:pic>
                  <pic:nvPicPr>
                    <pic:cNvPr id="51" name="picture" descr="descript"/>
                    <pic:cNvPicPr/>
                  </pic:nvPicPr>
                  <pic:blipFill rotWithShape="true">
                    <a:blip r:embed="rId20"/>
                    <a:stretch/>
                  </pic:blipFill>
                  <pic:spPr>
                    <a:xfrm>
                      <a:off x="0" y="0"/>
                      <a:ext cx="5760085" cy="2244465"/>
                    </a:xfrm>
                    <a:prstGeom prst="rect">
                      <a:avLst/>
                    </a:prstGeom>
                  </pic:spPr>
                </pic:pic>
              </a:graphicData>
            </a:graphic>
          </wp:inline>
        </w:drawing>
      </w:r>
    </w:p>
    <w:p>
      <w:pPr>
        <w:pBdr/>
        <w:snapToGrid/>
        <w:spacing w:line="480"/>
        <w:ind w:hanging="0"/>
        <w:rPr/>
      </w:pP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然后对</w:t>
      </w:r>
      <w:r>
        <w:rPr>
          <w:rFonts w:ascii="-apple-system" w:hAnsi="-apple-system" w:eastAsia="-apple-system" w:cs="-apple-system"/>
          <w:b w:val="false"/>
          <w:i w:val="false"/>
          <w:strike w:val="false"/>
          <w:color w:val="000000"/>
          <w:spacing w:val="0"/>
          <w:sz w:val="27"/>
          <w:u w:val="none"/>
        </w:rPr>
        <w:t>品牌所有达人进行风格洞察和CPE洞察</w:t>
      </w:r>
      <w:r>
        <w:rPr>
          <w:rFonts w:ascii="-apple-system" w:hAnsi="-apple-system" w:eastAsia="-apple-system" w:cs="-apple-system"/>
          <w:b w:val="false"/>
          <w:i w:val="false"/>
          <w:strike w:val="false"/>
          <w:color w:val="000000"/>
          <w:spacing w:val="0"/>
          <w:sz w:val="27"/>
          <w:u w:val="none"/>
        </w:rPr>
        <w:t>。将所有达人置于同一个评估象限中，针对其媒介投入和发文表现进行评估，品牌可根据投入产出品选择合适的达人。这里的媒介投入是该达人下的多篇发文的总投入。</w:t>
      </w:r>
    </w:p>
    <w:p>
      <w:pPr>
        <w:pBdr>
          <w:bottom/>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drawing>
          <wp:inline distT="0" distB="0" distL="0" distR="0">
            <wp:extent cx="5760085" cy="2137764"/>
            <wp:effectExtent l="0" t="0" r="0" b="0"/>
            <wp:docPr id="53" name="picture" descr="descript"/>
            <wp:cNvGraphicFramePr/>
            <a:graphic>
              <a:graphicData uri="http://schemas.openxmlformats.org/drawingml/2006/picture">
                <pic:pic>
                  <pic:nvPicPr>
                    <pic:cNvPr id="54" name="picture" descr="descript"/>
                    <pic:cNvPicPr/>
                  </pic:nvPicPr>
                  <pic:blipFill rotWithShape="true">
                    <a:blip r:embed="rId21"/>
                    <a:stretch/>
                  </pic:blipFill>
                  <pic:spPr>
                    <a:xfrm>
                      <a:off x="0" y="0"/>
                      <a:ext cx="5760085" cy="2137764"/>
                    </a:xfrm>
                    <a:prstGeom prst="rect">
                      <a:avLst/>
                    </a:prstGeom>
                  </pic:spPr>
                </pic:pic>
              </a:graphicData>
            </a:graphic>
          </wp:inline>
        </w:drawing>
      </w:r>
    </w:p>
    <w:p>
      <w:pPr>
        <w:pStyle w:val="pmlx8u"/>
        <w:pBdr/>
        <w:snapToGrid/>
        <w:spacing w:line="480"/>
        <w:ind w:hanging="0"/>
        <w:rPr/>
      </w:pPr>
    </w:p>
    <w:p>
      <w:pP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说明：</w:t>
      </w:r>
    </w:p>
    <w:p>
      <w:pPr>
        <w:numPr>
          <w:ilvl w:val="0"/>
          <w:numId w:val="1"/>
        </w:numPr>
        <w:pBdr/>
        <w:snapToGrid/>
        <w:spacing w:line="48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媒介投入为预估投入，根据达人官方报价、商业发文情况、帖文类型综合计算得到。</w:t>
      </w:r>
    </w:p>
    <w:p>
      <w:pPr>
        <w:numPr>
          <w:ilvl w:val="0"/>
          <w:numId w:val="1"/>
        </w:numPr>
        <w:pBdr/>
        <w:snapToGrid/>
        <w:spacing w:line="48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互动指数=PGC互动量/PGC触达量*10000，一般来说互动量远远小于触达量，因此乘以系数10000，方便品牌查看。</w:t>
      </w:r>
    </w:p>
    <w:p>
      <w:pPr>
        <w:pStyle w:val="ablt93"/>
        <w:pBdr/>
        <w:snapToGrid/>
        <w:spacing w:line="480"/>
        <w:ind w:hanging="0"/>
        <w:rPr/>
      </w:pPr>
    </w:p>
    <w:p>
      <w:pPr>
        <w:pStyle w:val="ablt93"/>
        <w:snapToGrid/>
        <w:spacing w:line="480"/>
        <w:ind w:hanging="0"/>
        <w:rPr/>
      </w:pPr>
    </w:p>
    <w:p>
      <w:pPr>
        <w:pStyle w:val="7c9q67"/>
        <w:rPr/>
      </w:pPr>
      <w:r>
        <w:rPr/>
        <w:t>内容分析</w:t>
      </w:r>
    </w:p>
    <w:p>
      <w:pPr>
        <w:pStyle w:val="ablt93"/>
        <w:numPr/>
        <w:pBdr/>
        <w:ind w:left="0"/>
        <w:rPr>
          <w:rFonts w:ascii="微软雅黑" w:hAnsi="微软雅黑" w:eastAsia="微软雅黑" w:cs="微软雅黑"/>
          <w:b w:val="false"/>
          <w:i w:val="false"/>
          <w:strike w:val="false"/>
          <w:color w:val="000000"/>
          <w:spacing w:val="0"/>
          <w:sz w:val="28"/>
          <w:u w:val="none"/>
          <w:shd w:val="clear" w:color="auto" w:fill="FFFFFF"/>
        </w:rPr>
      </w:pPr>
      <w:r>
        <w:rPr>
          <w:sz w:val="28"/>
        </w:rPr>
        <w:t>内容分析模块，</w:t>
      </w:r>
      <w:r>
        <w:rPr>
          <w:rFonts w:ascii="微软雅黑" w:hAnsi="微软雅黑" w:eastAsia="微软雅黑" w:cs="微软雅黑"/>
          <w:b w:val="false"/>
          <w:i w:val="false"/>
          <w:strike w:val="false"/>
          <w:color w:val="000000"/>
          <w:spacing w:val="0"/>
          <w:sz w:val="28"/>
          <w:u w:val="none"/>
          <w:shd w:val="clear" w:color="auto" w:fill="FFFFFF"/>
        </w:rPr>
        <w:t>赋能品牌实现更准确、更有深度的内容维度的分析：</w:t>
      </w:r>
    </w:p>
    <w:p>
      <w:pPr>
        <w:numPr/>
        <w:snapToGrid/>
        <w:spacing w:line="240"/>
        <w:ind w:left="0" w:hanging="0"/>
        <w:rPr>
          <w:sz w:val="28"/>
        </w:rPr>
      </w:pPr>
      <w:r>
        <w:rPr>
          <w:rFonts w:ascii="微软雅黑" w:hAnsi="微软雅黑" w:eastAsia="微软雅黑" w:cs="微软雅黑"/>
          <w:b w:val="false"/>
          <w:i w:val="false"/>
          <w:strike w:val="false"/>
          <w:color w:val="000000"/>
          <w:spacing w:val="0"/>
          <w:sz w:val="28"/>
          <w:u w:val="none"/>
          <w:shd w:val="clear" w:color="auto" w:fill="FFFFFF"/>
        </w:rPr>
        <w:t>1、根据内容策划创意公式，多场景深度分析内容维度包含内容情感、产品卖点、用户反馈、图片素材等助力品牌打造爆款内容。</w:t>
      </w:r>
    </w:p>
    <w:p>
      <w:pPr>
        <w:numPr/>
        <w:snapToGrid/>
        <w:spacing w:line="240"/>
        <w:ind w:left="0" w:hanging="0"/>
        <w:rPr>
          <w:sz w:val="28"/>
        </w:rPr>
      </w:pPr>
      <w:r>
        <w:rPr>
          <w:rFonts w:ascii="微软雅黑" w:hAnsi="微软雅黑" w:eastAsia="微软雅黑" w:cs="微软雅黑"/>
          <w:b w:val="false"/>
          <w:i w:val="false"/>
          <w:strike w:val="false"/>
          <w:color w:val="000000"/>
          <w:spacing w:val="0"/>
          <w:sz w:val="28"/>
          <w:u w:val="none"/>
          <w:shd w:val="clear" w:color="auto" w:fill="FFFFFF"/>
        </w:rPr>
        <w:t>2、提供多维度的爆文解析，智能分析内容脚本，协助品牌借鉴优质的内容策略，激发创作灵感。</w:t>
      </w:r>
    </w:p>
    <w:p>
      <w:pPr>
        <w:pStyle w:val="ablt93"/>
        <w:numPr>
          <w:ilvl w:val="0"/>
          <w:numId w:val="2"/>
        </w:numPr>
        <w:pBdr/>
        <w:ind/>
        <w:rPr>
          <w:rFonts w:ascii="微软雅黑" w:hAnsi="微软雅黑" w:eastAsia="微软雅黑" w:cs="微软雅黑"/>
          <w:b w:val="false"/>
          <w:i w:val="false"/>
          <w:strike w:val="false"/>
          <w:color w:val="000000"/>
          <w:spacing w:val="0"/>
          <w:sz w:val="28"/>
          <w:u w:val="none"/>
          <w:shd w:val="clear" w:color="auto" w:fill="FFFFFF"/>
        </w:rPr>
      </w:pPr>
      <w:r>
        <w:rPr>
          <w:rFonts w:ascii="微软雅黑" w:hAnsi="微软雅黑" w:eastAsia="微软雅黑" w:cs="微软雅黑"/>
          <w:b w:val="false"/>
          <w:i w:val="false"/>
          <w:strike w:val="false"/>
          <w:color w:val="000000"/>
          <w:spacing w:val="0"/>
          <w:sz w:val="28"/>
          <w:u w:val="none"/>
          <w:shd w:val="clear" w:color="auto" w:fill="FFFFFF"/>
        </w:rPr>
        <w:t>引入更细致多元的内容筛选功能，有助于品牌提高寻找内容的工作效率。</w:t>
      </w:r>
    </w:p>
    <w:p>
      <w:pPr>
        <w:pStyle w:val="ablt93"/>
        <w:numPr/>
        <w:pBdr/>
        <w:ind w:left="0"/>
        <w:rPr>
          <w:sz w:val="28"/>
        </w:rPr>
      </w:pPr>
    </w:p>
    <w:p>
      <w:pPr>
        <w:pStyle w:val="ablt93"/>
        <w:numPr/>
        <w:rPr>
          <w:b/>
          <w:sz w:val="28"/>
        </w:rPr>
      </w:pPr>
      <w:r>
        <w:rPr>
          <w:b/>
          <w:sz w:val="28"/>
        </w:rPr>
        <w:t>声量情感</w:t>
      </w:r>
    </w:p>
    <w:p>
      <w:pPr>
        <w:pStyle w:val="ablt93"/>
        <w:numPr/>
        <w:pBdr/>
        <w:ind w:left="0"/>
        <w:rPr>
          <w:sz w:val="28"/>
        </w:rPr>
      </w:pPr>
      <w:r>
        <w:rPr>
          <w:rFonts w:ascii="微软雅黑" w:hAnsi="微软雅黑" w:eastAsia="微软雅黑" w:cs="微软雅黑"/>
          <w:b w:val="false"/>
          <w:i w:val="false"/>
          <w:strike w:val="false"/>
          <w:color w:val="000000"/>
          <w:spacing w:val="0"/>
          <w:sz w:val="28"/>
          <w:u w:val="none"/>
          <w:shd w:val="clear" w:color="auto" w:fill="FFFFFF"/>
        </w:rPr>
        <w:t>声量情感分析可以帮助品牌方更好地理解消费者的情感反应，调整营销策略以及提升品牌声誉。</w:t>
      </w:r>
    </w:p>
    <w:p>
      <w:pPr>
        <w:pStyle w:val="ablt93"/>
        <w:numPr/>
        <w:pBdr/>
        <w:ind w:left="0"/>
        <w:rPr>
          <w:sz w:val="28"/>
        </w:rPr>
      </w:pPr>
      <w:r>
        <w:rPr>
          <w:rFonts w:ascii="微软雅黑" w:hAnsi="微软雅黑" w:eastAsia="微软雅黑" w:cs="微软雅黑"/>
          <w:b w:val="false"/>
          <w:i w:val="false"/>
          <w:strike w:val="false"/>
          <w:color w:val="000000"/>
          <w:spacing w:val="0"/>
          <w:sz w:val="28"/>
          <w:u w:val="none"/>
          <w:shd w:val="clear" w:color="auto" w:fill="FFFFFF"/>
        </w:rPr>
        <w:t>声量情感包含情感分布和情感词两部分，情感分布总览正面、负面和中性声量占比，点击任一情感占比，即可查看该类情感下的情感词。情感词分为特征情感词和普通情感词</w:t>
      </w:r>
      <w:r>
        <w:rPr>
          <w:rFonts w:ascii="微软雅黑" w:hAnsi="微软雅黑" w:eastAsia="微软雅黑" w:cs="微软雅黑"/>
          <w:b w:val="false"/>
          <w:i w:val="false"/>
          <w:strike w:val="false"/>
          <w:color w:val="000000"/>
          <w:spacing w:val="0"/>
          <w:sz w:val="28"/>
          <w:u w:val="none"/>
          <w:shd w:val="clear" w:color="auto" w:fill="FFFFFF"/>
          <w:vertAlign w:val="superscript"/>
        </w:rPr>
        <w:t>1</w:t>
      </w:r>
      <w:r>
        <w:rPr>
          <w:rFonts w:ascii="微软雅黑" w:hAnsi="微软雅黑" w:eastAsia="微软雅黑" w:cs="微软雅黑"/>
          <w:b w:val="false"/>
          <w:i w:val="false"/>
          <w:strike w:val="false"/>
          <w:color w:val="000000"/>
          <w:spacing w:val="0"/>
          <w:sz w:val="28"/>
          <w:u w:val="none"/>
          <w:shd w:val="clear" w:color="auto" w:fill="FFFFFF"/>
        </w:rPr>
        <w:t>，可分别查看。声量情感模块支持平台筛选。</w:t>
      </w:r>
    </w:p>
    <w:p>
      <w:pPr>
        <w:pStyle w:val="ablt93"/>
        <w:numPr/>
        <w:pBdr/>
        <w:ind w:left="0"/>
        <w:rPr/>
      </w:pPr>
      <w:r>
        <w:rPr/>
        <w:drawing>
          <wp:inline distT="0" distB="0" distL="0" distR="0">
            <wp:extent cx="5760085" cy="2391698"/>
            <wp:effectExtent l="0" t="0" r="0" b="0"/>
            <wp:docPr id="56" name="picture" descr="descript"/>
            <wp:cNvGraphicFramePr>
              <a:graphicFrameLocks/>
            </wp:cNvGraphicFramePr>
            <a:graphic>
              <a:graphicData uri="http://schemas.openxmlformats.org/drawingml/2006/picture">
                <pic:pic>
                  <pic:nvPicPr>
                    <pic:cNvPr id="57" name="picture" descr="descript"/>
                    <pic:cNvPicPr/>
                  </pic:nvPicPr>
                  <pic:blipFill rotWithShape="true">
                    <a:blip r:embed="rId22"/>
                    <a:srcRect/>
                    <a:stretch/>
                  </pic:blipFill>
                  <pic:spPr>
                    <a:xfrm>
                      <a:off x="0" y="0"/>
                      <a:ext cx="5760085" cy="2391698"/>
                    </a:xfrm>
                    <a:prstGeom prst="rect">
                      <a:avLst/>
                    </a:prstGeom>
                    <a:solidFill/>
                    <a:ln/>
                  </pic:spPr>
                </pic:pic>
              </a:graphicData>
            </a:graphic>
          </wp:inline>
        </w:drawing>
      </w:r>
    </w:p>
    <w:p>
      <w:pPr>
        <w:pStyle w:val="ablt93"/>
        <w:numPr/>
        <w:pBdr/>
        <w:ind w:left="0"/>
        <w:rPr>
          <w:rFonts w:ascii="微软雅黑" w:hAnsi="微软雅黑" w:eastAsia="微软雅黑" w:cs="微软雅黑"/>
          <w:b w:val="false"/>
          <w:i w:val="false"/>
          <w:strike w:val="false"/>
          <w:color w:val="000000"/>
          <w:spacing w:val="0"/>
          <w:sz w:val="28"/>
          <w:u w:val="none"/>
          <w:shd w:val="clear" w:color="auto" w:fill="FFFFFF"/>
        </w:rPr>
      </w:pPr>
      <w:r>
        <w:rPr>
          <w:rFonts w:ascii="微软雅黑" w:hAnsi="微软雅黑" w:eastAsia="微软雅黑" w:cs="微软雅黑"/>
          <w:b w:val="false"/>
          <w:i w:val="false"/>
          <w:strike w:val="false"/>
          <w:color w:val="000000"/>
          <w:spacing w:val="0"/>
          <w:sz w:val="28"/>
          <w:u w:val="none"/>
          <w:shd w:val="clear" w:color="auto" w:fill="FFFFFF"/>
        </w:rPr>
        <w:t>情感分布和情感词均可以点击查看原帖。点击后显示互动量Top20的相关情感贴文</w:t>
      </w:r>
      <w:r>
        <w:rPr>
          <w:rFonts w:ascii="微软雅黑" w:hAnsi="微软雅黑" w:eastAsia="微软雅黑" w:cs="微软雅黑"/>
          <w:b w:val="false"/>
          <w:i w:val="false"/>
          <w:strike w:val="false"/>
          <w:color w:val="000000"/>
          <w:spacing w:val="0"/>
          <w:sz w:val="28"/>
          <w:u w:val="none"/>
          <w:shd w:val="clear" w:color="auto" w:fill="FFFFFF"/>
          <w:vertAlign w:val="superscript"/>
        </w:rPr>
        <w:t>2</w:t>
      </w:r>
      <w:r>
        <w:rPr>
          <w:rFonts w:ascii="微软雅黑" w:hAnsi="微软雅黑" w:eastAsia="微软雅黑" w:cs="微软雅黑"/>
          <w:b w:val="false"/>
          <w:i w:val="false"/>
          <w:strike w:val="false"/>
          <w:color w:val="000000"/>
          <w:spacing w:val="0"/>
          <w:sz w:val="28"/>
          <w:u w:val="none"/>
          <w:shd w:val="clear" w:color="auto" w:fill="FFFFFF"/>
        </w:rPr>
        <w:t>。</w:t>
      </w:r>
    </w:p>
    <w:p>
      <w:pPr>
        <w:pStyle w:val="ablt93"/>
        <w:numPr/>
        <w:pBdr/>
        <w:ind w:left="0"/>
        <w:rPr/>
      </w:pPr>
      <w:r>
        <w:rPr/>
        <w:drawing>
          <wp:inline distT="0" distB="0" distL="0" distR="0">
            <wp:extent cx="2120958" cy="1715480"/>
            <wp:effectExtent l="0" t="0" r="0" b="0"/>
            <wp:docPr id="59" name="picture" descr="descript"/>
            <wp:cNvGraphicFramePr>
              <a:graphicFrameLocks/>
            </wp:cNvGraphicFramePr>
            <a:graphic>
              <a:graphicData uri="http://schemas.openxmlformats.org/drawingml/2006/picture">
                <pic:pic>
                  <pic:nvPicPr>
                    <pic:cNvPr id="60" name="picture" descr="descript"/>
                    <pic:cNvPicPr/>
                  </pic:nvPicPr>
                  <pic:blipFill rotWithShape="true">
                    <a:blip r:embed="rId23"/>
                    <a:srcRect l="0" t="0" r="0" b="0"/>
                    <a:stretch/>
                  </pic:blipFill>
                  <pic:spPr>
                    <a:xfrm rot="0">
                      <a:off x="0" y="0"/>
                      <a:ext cx="2120958" cy="1715480"/>
                    </a:xfrm>
                    <a:prstGeom prst="rect">
                      <a:avLst/>
                    </a:prstGeom>
                    <a:solidFill/>
                    <a:ln/>
                  </pic:spPr>
                </pic:pic>
              </a:graphicData>
            </a:graphic>
          </wp:inline>
        </w:drawing>
      </w:r>
      <w:r>
        <w:rPr/>
        <w:t xml:space="preserve">           </w:t>
      </w:r>
      <w:r>
        <w:rPr/>
        <w:drawing>
          <wp:inline distT="0" distB="0" distL="0" distR="0">
            <wp:extent cx="2457777" cy="1713128"/>
            <wp:effectExtent l="0" t="0" r="0" b="0"/>
            <wp:docPr id="62" name="picture" descr="descript"/>
            <wp:cNvGraphicFramePr>
              <a:graphicFrameLocks/>
            </wp:cNvGraphicFramePr>
            <a:graphic>
              <a:graphicData uri="http://schemas.openxmlformats.org/drawingml/2006/picture">
                <pic:pic>
                  <pic:nvPicPr>
                    <pic:cNvPr id="63" name="picture" descr="descript"/>
                    <pic:cNvPicPr/>
                  </pic:nvPicPr>
                  <pic:blipFill rotWithShape="true">
                    <a:blip r:embed="rId24"/>
                    <a:srcRect l="3161" t="4699" r="0" b="0"/>
                    <a:stretch/>
                  </pic:blipFill>
                  <pic:spPr>
                    <a:xfrm rot="0">
                      <a:off x="0" y="0"/>
                      <a:ext cx="2457777" cy="1713128"/>
                    </a:xfrm>
                    <a:prstGeom prst="rect">
                      <a:avLst/>
                    </a:prstGeom>
                    <a:solidFill/>
                    <a:ln/>
                  </pic:spPr>
                </pic:pic>
              </a:graphicData>
            </a:graphic>
          </wp:inline>
        </w:drawing>
      </w:r>
    </w:p>
    <w:p>
      <w:pPr>
        <w:pStyle w:val="ablt93"/>
        <w:numPr/>
        <w:pBdr/>
        <w:ind w:left="0"/>
        <w:rPr/>
      </w:pPr>
      <w:r>
        <w:rPr/>
        <w:drawing>
          <wp:inline distT="0" distB="0" distL="0" distR="0">
            <wp:extent cx="5760085" cy="6191552"/>
            <wp:effectExtent l="0" t="0" r="0" b="0"/>
            <wp:docPr id="65" name="picture" descr="descript"/>
            <wp:cNvGraphicFramePr>
              <a:graphicFrameLocks/>
            </wp:cNvGraphicFramePr>
            <a:graphic>
              <a:graphicData uri="http://schemas.openxmlformats.org/drawingml/2006/picture">
                <pic:pic>
                  <pic:nvPicPr>
                    <pic:cNvPr id="66" name="picture" descr="descript"/>
                    <pic:cNvPicPr/>
                  </pic:nvPicPr>
                  <pic:blipFill rotWithShape="true">
                    <a:blip r:embed="rId25"/>
                    <a:srcRect/>
                    <a:stretch/>
                  </pic:blipFill>
                  <pic:spPr>
                    <a:xfrm>
                      <a:off x="0" y="0"/>
                      <a:ext cx="5760085" cy="6191552"/>
                    </a:xfrm>
                    <a:prstGeom prst="rect">
                      <a:avLst/>
                    </a:prstGeom>
                    <a:solidFill/>
                    <a:ln/>
                  </pic:spPr>
                </pic:pic>
              </a:graphicData>
            </a:graphic>
          </wp:inline>
        </w:drawing>
      </w:r>
    </w:p>
    <w:p>
      <w:pPr>
        <w:pStyle w:val="ablt93"/>
        <w:numPr/>
        <w:pBdr/>
        <w:ind w:left="0"/>
        <w:rPr/>
      </w:pPr>
    </w:p>
    <w:p>
      <w:pPr>
        <w:pStyle w:val="ablt93"/>
        <w:numPr/>
        <w:rPr>
          <w:b/>
          <w:sz w:val="28"/>
        </w:rPr>
      </w:pPr>
      <w:r>
        <w:rPr>
          <w:b/>
          <w:sz w:val="28"/>
        </w:rPr>
        <w:t>普文分析</w:t>
      </w:r>
    </w:p>
    <w:p>
      <w:pPr>
        <w:pStyle w:val="ablt93"/>
        <w:numPr/>
        <w:pBdr/>
        <w:ind w:left="0"/>
        <w:rPr>
          <w:sz w:val="28"/>
        </w:rPr>
      </w:pPr>
      <w:r>
        <w:rPr>
          <w:sz w:val="28"/>
        </w:rPr>
        <w:t>所有原帖均支持点击查看普文分析。</w:t>
      </w:r>
    </w:p>
    <w:p>
      <w:pPr>
        <w:pStyle w:val="ablt93"/>
        <w:numPr/>
        <w:pBdr>
          <w:bottom/>
        </w:pBdr>
        <w:ind w:left="0"/>
        <w:rPr>
          <w:sz w:val="28"/>
        </w:rPr>
      </w:pPr>
      <w:r>
        <w:rPr>
          <w:sz w:val="28"/>
        </w:rPr>
        <w:t>普文分析，</w:t>
      </w:r>
      <w:r>
        <w:rPr>
          <w:rFonts w:ascii="微软雅黑" w:hAnsi="微软雅黑" w:eastAsia="微软雅黑" w:cs="微软雅黑"/>
          <w:b w:val="false"/>
          <w:i w:val="false"/>
          <w:strike w:val="false"/>
          <w:color w:val="000000"/>
          <w:spacing w:val="0"/>
          <w:sz w:val="28"/>
          <w:u w:val="none"/>
          <w:shd w:val="clear" w:color="auto" w:fill="FFFFFF"/>
        </w:rPr>
        <w:t>深度剖析爆文，了解其中的洞见信息，包括核心卖点、相关热点、活动以及BGM等要素</w:t>
      </w:r>
      <w:r>
        <w:rPr>
          <w:sz w:val="28"/>
        </w:rPr>
        <w:t>。</w:t>
      </w:r>
    </w:p>
    <w:p>
      <w:pPr>
        <w:pStyle w:val="ablt93"/>
        <w:numPr/>
        <w:pBdr/>
        <w:ind w:left="0"/>
        <w:rPr/>
      </w:pPr>
      <w:r>
        <w:rPr/>
        <w:drawing>
          <wp:inline distT="0" distB="0" distL="0" distR="0">
            <wp:extent cx="5760085" cy="2985749"/>
            <wp:effectExtent l="0" t="0" r="0" b="0"/>
            <wp:docPr id="68" name="picture" descr="descript"/>
            <wp:cNvGraphicFramePr>
              <a:graphicFrameLocks/>
            </wp:cNvGraphicFramePr>
            <a:graphic>
              <a:graphicData uri="http://schemas.openxmlformats.org/drawingml/2006/picture">
                <pic:pic>
                  <pic:nvPicPr>
                    <pic:cNvPr id="69" name="picture" descr="descript"/>
                    <pic:cNvPicPr/>
                  </pic:nvPicPr>
                  <pic:blipFill rotWithShape="true">
                    <a:blip r:embed="rId26"/>
                    <a:srcRect/>
                    <a:stretch/>
                  </pic:blipFill>
                  <pic:spPr>
                    <a:xfrm>
                      <a:off x="0" y="0"/>
                      <a:ext cx="5760085" cy="2985749"/>
                    </a:xfrm>
                    <a:prstGeom prst="rect">
                      <a:avLst/>
                    </a:prstGeom>
                    <a:solidFill/>
                    <a:ln/>
                  </pic:spPr>
                </pic:pic>
              </a:graphicData>
            </a:graphic>
          </wp:inline>
        </w:drawing>
      </w:r>
    </w:p>
    <w:p>
      <w:pPr>
        <w:pStyle w:val="ablt93"/>
        <w:numPr/>
        <w:pBdr/>
        <w:ind w:left="0"/>
        <w:rPr/>
      </w:pPr>
    </w:p>
    <w:p>
      <w:pPr>
        <w:pStyle w:val="ablt93"/>
        <w:numPr/>
        <w:pBdr/>
        <w:ind w:left="0"/>
        <w:rPr>
          <w:sz w:val="28"/>
        </w:rPr>
      </w:pPr>
      <w:r>
        <w:rPr>
          <w:sz w:val="28"/>
        </w:rPr>
        <w:t>进一步显示该普文下的热门评论。</w:t>
      </w:r>
    </w:p>
    <w:p>
      <w:pPr>
        <w:pStyle w:val="ablt93"/>
        <w:numPr/>
        <w:ind w:left="0"/>
        <w:rPr/>
      </w:pPr>
      <w:r>
        <w:rPr/>
        <w:drawing>
          <wp:inline distT="0" distB="0" distL="0" distR="0">
            <wp:extent cx="5760085" cy="3200672"/>
            <wp:effectExtent l="0" t="0" r="0" b="0"/>
            <wp:docPr id="71" name="picture" descr="descript"/>
            <wp:cNvGraphicFramePr>
              <a:graphicFrameLocks/>
            </wp:cNvGraphicFramePr>
            <a:graphic>
              <a:graphicData uri="http://schemas.openxmlformats.org/drawingml/2006/picture">
                <pic:pic>
                  <pic:nvPicPr>
                    <pic:cNvPr id="72" name="picture" descr="descript"/>
                    <pic:cNvPicPr/>
                  </pic:nvPicPr>
                  <pic:blipFill rotWithShape="true">
                    <a:blip r:embed="rId27"/>
                    <a:srcRect/>
                    <a:stretch/>
                  </pic:blipFill>
                  <pic:spPr>
                    <a:xfrm>
                      <a:off x="0" y="0"/>
                      <a:ext cx="5760085" cy="3200672"/>
                    </a:xfrm>
                    <a:prstGeom prst="rect">
                      <a:avLst/>
                    </a:prstGeom>
                    <a:solidFill/>
                    <a:ln/>
                  </pic:spPr>
                </pic:pic>
              </a:graphicData>
            </a:graphic>
          </wp:inline>
        </w:drawing>
      </w:r>
    </w:p>
    <w:p>
      <w:pPr>
        <w:pStyle w:val="ablt93"/>
        <w:numPr/>
        <w:pBdr/>
        <w:ind w:left="0"/>
        <w:rPr/>
      </w:pPr>
    </w:p>
    <w:p>
      <w:pPr>
        <w:pStyle w:val="ablt93"/>
        <w:numPr/>
        <w:rPr>
          <w:b/>
          <w:sz w:val="28"/>
        </w:rPr>
      </w:pPr>
      <w:r>
        <w:rPr>
          <w:b/>
          <w:sz w:val="28"/>
        </w:rPr>
        <w:t>传播扩散情况</w:t>
      </w:r>
    </w:p>
    <w:p>
      <w:pPr>
        <w:numPr/>
        <w:pBdr/>
        <w:snapToGrid/>
        <w:spacing w:line="240"/>
        <w:ind w:left="0" w:hanging="0"/>
        <w:rPr>
          <w:sz w:val="28"/>
        </w:rPr>
      </w:pPr>
      <w:r>
        <w:rPr>
          <w:sz w:val="28"/>
        </w:rPr>
        <w:t>传播扩散情况，包含传播效率和传播变化两个部分。两个部分均由品牌宣传（BGC）、内容营销（PGC）和用户反馈（UGC+BGC评论+PGC评论</w:t>
      </w:r>
      <w:r>
        <w:rPr>
          <w:sz w:val="28"/>
          <w:vertAlign w:val="superscript"/>
        </w:rPr>
        <w:t>3</w:t>
      </w:r>
      <w:r>
        <w:rPr>
          <w:sz w:val="28"/>
        </w:rPr>
        <w:t>）联动构成。支持平台筛选。</w:t>
      </w:r>
    </w:p>
    <w:p>
      <w:pPr>
        <w:numPr/>
        <w:pBdr/>
        <w:snapToGrid/>
        <w:spacing w:line="240"/>
        <w:ind w:left="0" w:hanging="0"/>
        <w:rPr>
          <w:sz w:val="28"/>
        </w:rPr>
      </w:pPr>
      <w:r>
        <w:rPr>
          <w:sz w:val="28"/>
        </w:rPr>
        <w:drawing>
          <wp:inline distT="0" distB="0" distL="0" distR="0">
            <wp:extent cx="5760085" cy="616813"/>
            <wp:effectExtent l="0" t="0" r="0" b="0"/>
            <wp:docPr id="74" name="picture" descr="descript"/>
            <wp:cNvGraphicFramePr>
              <a:graphicFrameLocks/>
            </wp:cNvGraphicFramePr>
            <a:graphic>
              <a:graphicData uri="http://schemas.openxmlformats.org/drawingml/2006/picture">
                <pic:pic>
                  <pic:nvPicPr>
                    <pic:cNvPr id="75" name="picture" descr="descript"/>
                    <pic:cNvPicPr/>
                  </pic:nvPicPr>
                  <pic:blipFill rotWithShape="true">
                    <a:blip r:embed="rId28"/>
                    <a:srcRect/>
                    <a:stretch/>
                  </pic:blipFill>
                  <pic:spPr>
                    <a:xfrm>
                      <a:off x="0" y="0"/>
                      <a:ext cx="5760085" cy="616813"/>
                    </a:xfrm>
                    <a:prstGeom prst="rect">
                      <a:avLst/>
                    </a:prstGeom>
                    <a:solidFill/>
                    <a:ln/>
                  </pic:spPr>
                </pic:pic>
              </a:graphicData>
            </a:graphic>
          </wp:inline>
        </w:drawing>
      </w:r>
    </w:p>
    <w:p>
      <w:pPr>
        <w:numPr/>
        <w:pBdr>
          <w:bottom/>
        </w:pBdr>
        <w:snapToGrid/>
        <w:spacing w:line="240"/>
        <w:ind w:left="0" w:hanging="0"/>
        <w:rPr>
          <w:rFonts w:ascii="微软雅黑" w:hAnsi="微软雅黑" w:eastAsia="微软雅黑" w:cs="微软雅黑"/>
          <w:b w:val="false"/>
          <w:i w:val="false"/>
          <w:strike w:val="false"/>
          <w:color w:val="000000"/>
          <w:spacing w:val="0"/>
          <w:sz w:val="28"/>
          <w:u w:val="none"/>
          <w:shd w:val="clear" w:color="auto" w:fill="FFFFFF"/>
        </w:rPr>
      </w:pPr>
      <w:r>
        <w:rPr>
          <w:rFonts w:ascii="微软雅黑" w:hAnsi="微软雅黑" w:eastAsia="微软雅黑" w:cs="微软雅黑"/>
          <w:b w:val="false"/>
          <w:i w:val="false"/>
          <w:strike w:val="false"/>
          <w:color w:val="000000"/>
          <w:spacing w:val="0"/>
          <w:sz w:val="28"/>
          <w:u w:val="none"/>
          <w:shd w:val="clear" w:color="auto" w:fill="FFFFFF"/>
        </w:rPr>
        <w:t>传播扩散情况，可以帮助品牌更深入地洞察品牌卖点的层层递进传播情况，进一步理解用户和市场传播的现状。</w:t>
      </w:r>
    </w:p>
    <w:p>
      <w:pPr>
        <w:numPr/>
        <w:pBdr/>
        <w:snapToGrid/>
        <w:spacing w:line="240"/>
        <w:ind w:left="0" w:hanging="0"/>
        <w:rPr>
          <w:sz w:val="28"/>
        </w:rPr>
      </w:pPr>
    </w:p>
    <w:p>
      <w:pPr>
        <w:pStyle w:val="ablt93"/>
        <w:numPr/>
        <w:rPr>
          <w:b/>
          <w:sz w:val="28"/>
        </w:rPr>
      </w:pPr>
      <w:r>
        <w:rPr>
          <w:b/>
          <w:sz w:val="28"/>
        </w:rPr>
        <w:t>传播效率</w:t>
      </w:r>
    </w:p>
    <w:p>
      <w:pPr>
        <w:pStyle w:val="ablt93"/>
        <w:numPr/>
        <w:pBdr/>
        <w:ind w:left="0"/>
        <w:rPr>
          <w:sz w:val="28"/>
        </w:rPr>
      </w:pPr>
      <w:r>
        <w:rPr>
          <w:sz w:val="28"/>
        </w:rPr>
        <w:t>传播效率是将BGC、PGC、UGC的内容+评论包含的特征词进行体现，从品牌（BGC）想要传递的价值，到KOL（PGC）是否在做有效传递，到TA用户（UGC）的反馈情况进行深剖析，了解传播效率。</w:t>
      </w:r>
    </w:p>
    <w:p>
      <w:pPr>
        <w:pStyle w:val="ablt93"/>
        <w:numPr/>
        <w:pBdr/>
        <w:ind w:left="0"/>
        <w:rPr>
          <w:sz w:val="28"/>
        </w:rPr>
      </w:pPr>
      <w:r>
        <w:rPr>
          <w:sz w:val="28"/>
        </w:rPr>
        <w:t>传播效率默认显示三大类型品牌内容中自然语义切词中的普通高频词Top50，并将特征高频词高亮显示。对应内容营销和用户反馈支持情感查看。</w:t>
      </w:r>
    </w:p>
    <w:p>
      <w:pPr>
        <w:pStyle w:val="ablt93"/>
        <w:numPr/>
        <w:pBdr>
          <w:bottom/>
        </w:pBdr>
        <w:ind w:left="0"/>
        <w:rPr/>
      </w:pPr>
      <w:r>
        <w:rPr/>
        <w:drawing>
          <wp:inline distT="0" distB="0" distL="0" distR="0">
            <wp:extent cx="5760085" cy="2974008"/>
            <wp:effectExtent l="0" t="0" r="0" b="0"/>
            <wp:docPr id="77" name="picture" descr="descript"/>
            <wp:cNvGraphicFramePr>
              <a:graphicFrameLocks/>
            </wp:cNvGraphicFramePr>
            <a:graphic>
              <a:graphicData uri="http://schemas.openxmlformats.org/drawingml/2006/picture">
                <pic:pic>
                  <pic:nvPicPr>
                    <pic:cNvPr id="78" name="picture" descr="descript"/>
                    <pic:cNvPicPr/>
                  </pic:nvPicPr>
                  <pic:blipFill rotWithShape="true">
                    <a:blip r:embed="rId29"/>
                    <a:srcRect/>
                    <a:stretch/>
                  </pic:blipFill>
                  <pic:spPr>
                    <a:xfrm>
                      <a:off x="0" y="0"/>
                      <a:ext cx="5760085" cy="2974008"/>
                    </a:xfrm>
                    <a:prstGeom prst="rect">
                      <a:avLst/>
                    </a:prstGeom>
                    <a:solidFill/>
                    <a:ln/>
                  </pic:spPr>
                </pic:pic>
              </a:graphicData>
            </a:graphic>
          </wp:inline>
        </w:drawing>
      </w:r>
    </w:p>
    <w:p>
      <w:pPr>
        <w:pStyle w:val="ablt93"/>
        <w:numPr/>
        <w:pBdr/>
        <w:ind w:left="0"/>
        <w:rPr/>
      </w:pPr>
    </w:p>
    <w:p>
      <w:pPr>
        <w:pStyle w:val="ablt93"/>
        <w:numPr/>
        <w:pBdr/>
        <w:ind w:left="0"/>
        <w:rPr>
          <w:sz w:val="28"/>
        </w:rPr>
      </w:pPr>
      <w:r>
        <w:rPr>
          <w:sz w:val="28"/>
        </w:rPr>
        <w:t>点击品牌宣传、内容营销和用户反馈下任一关键词可查看原帖，弹窗显示互动量Top20</w:t>
      </w:r>
      <w:r>
        <w:rPr>
          <w:sz w:val="28"/>
          <w:vertAlign w:val="superscript"/>
        </w:rPr>
        <w:t>2</w:t>
      </w:r>
      <w:r>
        <w:rPr>
          <w:sz w:val="28"/>
        </w:rPr>
        <w:t>的品牌相关帖文，底部可查看全部帖文。</w:t>
      </w:r>
    </w:p>
    <w:p>
      <w:pPr>
        <w:pStyle w:val="ablt93"/>
        <w:numPr/>
        <w:pBdr/>
        <w:ind w:left="0"/>
        <w:rPr/>
      </w:pPr>
      <w:r>
        <w:rPr/>
        <w:drawing>
          <wp:inline distT="0" distB="0" distL="0" distR="0">
            <wp:extent cx="5760085" cy="3493031"/>
            <wp:effectExtent l="0" t="0" r="0" b="0"/>
            <wp:docPr id="80" name="picture" descr="descript"/>
            <wp:cNvGraphicFramePr>
              <a:graphicFrameLocks/>
            </wp:cNvGraphicFramePr>
            <a:graphic>
              <a:graphicData uri="http://schemas.openxmlformats.org/drawingml/2006/picture">
                <pic:pic>
                  <pic:nvPicPr>
                    <pic:cNvPr id="81" name="picture" descr="descript"/>
                    <pic:cNvPicPr/>
                  </pic:nvPicPr>
                  <pic:blipFill rotWithShape="true">
                    <a:blip r:embed="rId30"/>
                    <a:srcRect/>
                    <a:stretch/>
                  </pic:blipFill>
                  <pic:spPr>
                    <a:xfrm>
                      <a:off x="0" y="0"/>
                      <a:ext cx="5760085" cy="3493031"/>
                    </a:xfrm>
                    <a:prstGeom prst="rect">
                      <a:avLst/>
                    </a:prstGeom>
                    <a:solidFill/>
                    <a:ln/>
                  </pic:spPr>
                </pic:pic>
              </a:graphicData>
            </a:graphic>
          </wp:inline>
        </w:drawing>
      </w:r>
    </w:p>
    <w:p>
      <w:pPr>
        <w:pStyle w:val="ablt93"/>
        <w:numPr/>
        <w:pBdr/>
        <w:ind w:left="0"/>
        <w:rPr/>
      </w:pPr>
    </w:p>
    <w:p>
      <w:pPr>
        <w:numPr/>
        <w:pBdr/>
        <w:snapToGrid/>
        <w:spacing w:line="240"/>
        <w:ind w:left="0" w:hanging="0"/>
        <w:rPr/>
      </w:pPr>
    </w:p>
    <w:p>
      <w:pPr>
        <w:pStyle w:val="ablt93"/>
        <w:numPr/>
        <w:rPr>
          <w:b/>
          <w:sz w:val="28"/>
        </w:rPr>
      </w:pPr>
      <w:r>
        <w:rPr>
          <w:b/>
          <w:sz w:val="28"/>
        </w:rPr>
        <w:t>传播变化</w:t>
      </w:r>
    </w:p>
    <w:p>
      <w:pPr>
        <w:pStyle w:val="ablt93"/>
        <w:numPr/>
        <w:pBdr/>
        <w:ind w:left="0"/>
        <w:rPr>
          <w:sz w:val="28"/>
        </w:rPr>
      </w:pPr>
      <w:r>
        <w:rPr>
          <w:sz w:val="28"/>
        </w:rPr>
        <w:t>传播变化是将品牌宣传、内容营销和用户反馈包含的持续飙升的特征词进行体现，目的根据传播变化找到营销机会。</w:t>
      </w:r>
    </w:p>
    <w:p>
      <w:pPr>
        <w:pStyle w:val="ablt93"/>
        <w:numPr/>
        <w:pBdr/>
        <w:ind w:left="0"/>
        <w:rPr>
          <w:sz w:val="28"/>
        </w:rPr>
      </w:pPr>
      <w:r>
        <w:rPr>
          <w:sz w:val="28"/>
        </w:rPr>
        <w:t>传播变化选取Top20声量的高频词，展示其声量以及相对于上一周期（右上角时间选择，默认是近30天与上一个30天相比）的上升下降比例。点击高频词可查看原帖，原帖显示Top20互动量帖文。传播变化同样支持自定义内容特征分析。</w:t>
      </w:r>
    </w:p>
    <w:p>
      <w:pPr>
        <w:pStyle w:val="ablt93"/>
        <w:numPr/>
        <w:ind w:left="0"/>
        <w:rPr/>
      </w:pPr>
      <w:r>
        <w:rPr/>
        <w:drawing>
          <wp:inline distT="0" distB="0" distL="0" distR="0">
            <wp:extent cx="5760085" cy="2520339"/>
            <wp:effectExtent l="0" t="0" r="0" b="0"/>
            <wp:docPr id="83" name="picture" descr="descript"/>
            <wp:cNvGraphicFramePr>
              <a:graphicFrameLocks/>
            </wp:cNvGraphicFramePr>
            <a:graphic>
              <a:graphicData uri="http://schemas.openxmlformats.org/drawingml/2006/picture">
                <pic:pic>
                  <pic:nvPicPr>
                    <pic:cNvPr id="84" name="picture" descr="descript"/>
                    <pic:cNvPicPr/>
                  </pic:nvPicPr>
                  <pic:blipFill rotWithShape="true">
                    <a:blip r:embed="rId31"/>
                    <a:srcRect/>
                    <a:stretch/>
                  </pic:blipFill>
                  <pic:spPr>
                    <a:xfrm>
                      <a:off x="0" y="0"/>
                      <a:ext cx="5760085" cy="2520339"/>
                    </a:xfrm>
                    <a:prstGeom prst="rect">
                      <a:avLst/>
                    </a:prstGeom>
                    <a:solidFill/>
                    <a:ln/>
                  </pic:spPr>
                </pic:pic>
              </a:graphicData>
            </a:graphic>
          </wp:inline>
        </w:drawing>
      </w:r>
    </w:p>
    <w:p>
      <w:pPr>
        <w:numPr/>
        <w:pBdr/>
        <w:snapToGrid/>
        <w:spacing w:line="240"/>
        <w:ind w:left="0" w:hanging="0"/>
        <w:rPr/>
      </w:pPr>
    </w:p>
    <w:p>
      <w:pPr>
        <w:pStyle w:val="ablt93"/>
        <w:numPr/>
        <w:pBdr>
          <w:bottom/>
        </w:pBdr>
        <w:ind w:left="0"/>
        <w:rPr>
          <w:rFonts w:ascii="微软雅黑" w:hAnsi="微软雅黑" w:eastAsia="微软雅黑" w:cs="微软雅黑"/>
          <w:b w:val="false"/>
          <w:i w:val="false"/>
          <w:strike w:val="false"/>
          <w:color w:val="000000"/>
          <w:spacing w:val="0"/>
          <w:sz w:val="28"/>
          <w:u w:val="none"/>
          <w:shd w:val="clear" w:color="auto" w:fill="FFFFFF"/>
        </w:rPr>
      </w:pPr>
      <w:r>
        <w:rPr>
          <w:rFonts w:ascii="微软雅黑" w:hAnsi="微软雅黑" w:eastAsia="微软雅黑" w:cs="微软雅黑"/>
          <w:b w:val="false"/>
          <w:i w:val="false"/>
          <w:strike w:val="false"/>
          <w:color w:val="000000"/>
          <w:spacing w:val="0"/>
          <w:sz w:val="28"/>
          <w:u w:val="none"/>
          <w:shd w:val="clear" w:color="auto" w:fill="FFFFFF"/>
        </w:rPr>
        <w:t>用户可以通过了解内容风格分布和热门创意素材，激发创作灵感，打造更优质的内容。</w:t>
      </w:r>
    </w:p>
    <w:p>
      <w:pPr>
        <w:pStyle w:val="ablt93"/>
        <w:numPr/>
        <w:pBdr/>
        <w:rPr>
          <w:b/>
          <w:sz w:val="28"/>
        </w:rPr>
      </w:pPr>
    </w:p>
    <w:p>
      <w:pPr>
        <w:pStyle w:val="ablt93"/>
        <w:numPr/>
        <w:rPr>
          <w:b/>
          <w:sz w:val="28"/>
        </w:rPr>
      </w:pPr>
      <w:r>
        <w:rPr>
          <w:b/>
          <w:sz w:val="28"/>
        </w:rPr>
        <w:t>内容风格</w:t>
      </w:r>
    </w:p>
    <w:p>
      <w:pPr>
        <w:pStyle w:val="ablt93"/>
        <w:numPr/>
        <w:pBdr/>
        <w:ind w:left="0"/>
        <w:rPr>
          <w:sz w:val="28"/>
        </w:rPr>
      </w:pPr>
      <w:r>
        <w:rPr>
          <w:sz w:val="28"/>
        </w:rPr>
        <w:t>内容风格分为内容风格效果和内容风格分布。两者均可以点击风格查看原帖（互动量Top20），以及筛选不同平台查看。</w:t>
      </w:r>
    </w:p>
    <w:p>
      <w:pPr>
        <w:pStyle w:val="ablt93"/>
        <w:numPr/>
        <w:pBdr/>
        <w:ind w:left="0"/>
        <w:rPr>
          <w:sz w:val="28"/>
        </w:rPr>
      </w:pPr>
      <w:r>
        <w:rPr>
          <w:sz w:val="28"/>
        </w:rPr>
        <w:t>内容风格效果从绝对声量、互动量以及TGI</w:t>
      </w:r>
      <w:r>
        <w:rPr>
          <w:sz w:val="28"/>
          <w:vertAlign w:val="superscript"/>
        </w:rPr>
        <w:t>4</w:t>
      </w:r>
      <w:r>
        <w:rPr>
          <w:sz w:val="28"/>
        </w:rPr>
        <w:t>的角度，显示互动量最高的top10的品牌内容风格。</w:t>
      </w:r>
    </w:p>
    <w:p>
      <w:pPr>
        <w:pStyle w:val="ablt93"/>
        <w:numPr/>
        <w:pBdr/>
        <w:ind w:left="0"/>
        <w:rPr/>
      </w:pPr>
      <w:r>
        <w:rPr/>
        <w:drawing>
          <wp:inline distT="0" distB="0" distL="0" distR="0">
            <wp:extent cx="5760085" cy="4505795"/>
            <wp:effectExtent l="0" t="0" r="0" b="0"/>
            <wp:docPr id="86" name="picture" descr="descript"/>
            <wp:cNvGraphicFramePr>
              <a:graphicFrameLocks/>
            </wp:cNvGraphicFramePr>
            <a:graphic>
              <a:graphicData uri="http://schemas.openxmlformats.org/drawingml/2006/picture">
                <pic:pic>
                  <pic:nvPicPr>
                    <pic:cNvPr id="87" name="picture" descr="descript"/>
                    <pic:cNvPicPr/>
                  </pic:nvPicPr>
                  <pic:blipFill rotWithShape="true">
                    <a:blip r:embed="rId32"/>
                    <a:srcRect/>
                    <a:stretch/>
                  </pic:blipFill>
                  <pic:spPr>
                    <a:xfrm>
                      <a:off x="0" y="0"/>
                      <a:ext cx="5760085" cy="4505795"/>
                    </a:xfrm>
                    <a:prstGeom prst="rect">
                      <a:avLst/>
                    </a:prstGeom>
                    <a:solidFill/>
                    <a:ln/>
                  </pic:spPr>
                </pic:pic>
              </a:graphicData>
            </a:graphic>
          </wp:inline>
        </w:drawing>
      </w:r>
    </w:p>
    <w:p>
      <w:pPr>
        <w:pStyle w:val="ablt93"/>
        <w:numPr/>
        <w:pBdr/>
        <w:ind w:left="0"/>
        <w:rPr/>
      </w:pPr>
    </w:p>
    <w:p>
      <w:pPr>
        <w:pStyle w:val="ablt93"/>
        <w:numPr/>
        <w:pBdr/>
        <w:ind w:left="0"/>
        <w:rPr/>
      </w:pPr>
      <w:r>
        <w:rPr/>
        <w:t>内容风格分布，以声量和互动量的象限方式，区分了优秀、潜力、低效、沉默发文风格。</w:t>
      </w:r>
    </w:p>
    <w:p>
      <w:pPr>
        <w:pStyle w:val="ablt93"/>
        <w:numPr/>
        <w:ind w:left="0"/>
        <w:rPr/>
      </w:pPr>
      <w:r>
        <w:rPr/>
        <w:drawing>
          <wp:inline distT="0" distB="0" distL="0" distR="0">
            <wp:extent cx="5760085" cy="4215644"/>
            <wp:effectExtent l="0" t="0" r="0" b="0"/>
            <wp:docPr id="89" name="picture" descr="descript"/>
            <wp:cNvGraphicFramePr>
              <a:graphicFrameLocks/>
            </wp:cNvGraphicFramePr>
            <a:graphic>
              <a:graphicData uri="http://schemas.openxmlformats.org/drawingml/2006/picture">
                <pic:pic>
                  <pic:nvPicPr>
                    <pic:cNvPr id="90" name="picture" descr="descript"/>
                    <pic:cNvPicPr/>
                  </pic:nvPicPr>
                  <pic:blipFill rotWithShape="true">
                    <a:blip r:embed="rId33"/>
                    <a:srcRect/>
                    <a:stretch/>
                  </pic:blipFill>
                  <pic:spPr>
                    <a:xfrm>
                      <a:off x="0" y="0"/>
                      <a:ext cx="5760085" cy="4215644"/>
                    </a:xfrm>
                    <a:prstGeom prst="rect">
                      <a:avLst/>
                    </a:prstGeom>
                    <a:solidFill/>
                    <a:ln/>
                  </pic:spPr>
                </pic:pic>
              </a:graphicData>
            </a:graphic>
          </wp:inline>
        </w:drawing>
      </w:r>
    </w:p>
    <w:p>
      <w:pPr>
        <w:numPr/>
        <w:pBdr/>
        <w:snapToGrid/>
        <w:spacing w:line="240"/>
        <w:ind w:left="0" w:hanging="0"/>
        <w:rPr/>
      </w:pPr>
    </w:p>
    <w:p>
      <w:pPr>
        <w:numPr/>
        <w:pBdr/>
        <w:snapToGrid/>
        <w:spacing w:line="240"/>
        <w:ind w:left="0" w:hanging="0"/>
        <w:rPr/>
      </w:pPr>
    </w:p>
    <w:p>
      <w:pPr>
        <w:pStyle w:val="ablt93"/>
        <w:numPr/>
        <w:rPr>
          <w:b/>
          <w:sz w:val="28"/>
        </w:rPr>
      </w:pPr>
      <w:r>
        <w:rPr>
          <w:b/>
          <w:sz w:val="28"/>
        </w:rPr>
        <w:t>创意素材</w:t>
      </w:r>
    </w:p>
    <w:p>
      <w:pPr>
        <w:pStyle w:val="ablt93"/>
        <w:numPr/>
        <w:pBdr/>
        <w:ind w:left="0"/>
        <w:rPr>
          <w:sz w:val="28"/>
        </w:rPr>
      </w:pPr>
      <w:r>
        <w:rPr>
          <w:sz w:val="28"/>
        </w:rPr>
        <w:t>创意素材，一方面显示了Top10应用次数最高的的BGM，另一方面，显示了展示热门内容的视频和图片，均可以点击查看原帖，支持平台筛选。</w:t>
      </w:r>
    </w:p>
    <w:p>
      <w:pPr>
        <w:pStyle w:val="ablt93"/>
        <w:numPr/>
        <w:pBdr/>
        <w:ind w:left="0"/>
        <w:rPr>
          <w:sz w:val="28"/>
        </w:rPr>
      </w:pPr>
      <w:r>
        <w:rPr>
          <w:sz w:val="28"/>
        </w:rPr>
        <w:drawing>
          <wp:inline distT="0" distB="0" distL="0" distR="0">
            <wp:extent cx="5760085" cy="2742446"/>
            <wp:effectExtent l="0" t="0" r="0" b="0"/>
            <wp:docPr id="92" name="picture" descr="descript"/>
            <wp:cNvGraphicFramePr>
              <a:graphicFrameLocks/>
            </wp:cNvGraphicFramePr>
            <a:graphic>
              <a:graphicData uri="http://schemas.openxmlformats.org/drawingml/2006/picture">
                <pic:pic>
                  <pic:nvPicPr>
                    <pic:cNvPr id="93" name="picture" descr="descript"/>
                    <pic:cNvPicPr/>
                  </pic:nvPicPr>
                  <pic:blipFill rotWithShape="true">
                    <a:blip r:embed="rId34"/>
                    <a:srcRect/>
                    <a:stretch/>
                  </pic:blipFill>
                  <pic:spPr>
                    <a:xfrm>
                      <a:off x="0" y="0"/>
                      <a:ext cx="5760085" cy="2742446"/>
                    </a:xfrm>
                    <a:prstGeom prst="rect">
                      <a:avLst/>
                    </a:prstGeom>
                    <a:solidFill/>
                    <a:ln/>
                  </pic:spPr>
                </pic:pic>
              </a:graphicData>
            </a:graphic>
          </wp:inline>
        </w:drawing>
      </w:r>
    </w:p>
    <w:p>
      <w:pPr>
        <w:pStyle w:val="ablt93"/>
        <w:numPr/>
        <w:pBdr/>
        <w:ind w:left="0"/>
        <w:rPr>
          <w:sz w:val="28"/>
        </w:rPr>
      </w:pPr>
    </w:p>
    <w:p>
      <w:pPr>
        <w:pStyle w:val="ablt93"/>
        <w:numPr/>
        <w:pBdr/>
        <w:ind w:left="0"/>
        <w:rPr>
          <w:sz w:val="28"/>
        </w:rPr>
      </w:pPr>
    </w:p>
    <w:p>
      <w:pPr>
        <w:pStyle w:val="ablt93"/>
        <w:numPr/>
        <w:pBdr>
          <w:bottom/>
        </w:pBdr>
        <w:ind w:left="0"/>
        <w:rPr>
          <w:sz w:val="28"/>
        </w:rPr>
      </w:pPr>
      <w:r>
        <w:rPr>
          <w:rFonts w:ascii="微软雅黑" w:hAnsi="微软雅黑" w:eastAsia="微软雅黑" w:cs="微软雅黑"/>
          <w:b w:val="false"/>
          <w:i w:val="false"/>
          <w:strike w:val="false"/>
          <w:color w:val="000000"/>
          <w:spacing w:val="0"/>
          <w:sz w:val="28"/>
          <w:u w:val="none"/>
          <w:shd w:val="clear" w:color="auto" w:fill="FFFFFF"/>
        </w:rPr>
        <w:t>通过了解爆文和相关推荐，可以深入了解爆文的共同特点以及引发内容火爆的因素，从而找到打造爆文的最佳方法。</w:t>
      </w:r>
    </w:p>
    <w:p>
      <w:pPr>
        <w:pStyle w:val="ablt93"/>
        <w:numPr/>
        <w:rPr>
          <w:b/>
          <w:sz w:val="28"/>
        </w:rPr>
      </w:pPr>
      <w:r>
        <w:rPr>
          <w:b/>
          <w:sz w:val="28"/>
        </w:rPr>
        <w:t>品牌爆文</w:t>
      </w:r>
    </w:p>
    <w:p>
      <w:pPr>
        <w:pStyle w:val="ablt93"/>
        <w:numPr/>
        <w:pBdr/>
        <w:ind w:left="0"/>
        <w:rPr>
          <w:sz w:val="28"/>
        </w:rPr>
      </w:pPr>
      <w:r>
        <w:rPr>
          <w:sz w:val="28"/>
        </w:rPr>
        <w:t>品牌爆文评估是基于互动量和跨平台商业价值计算得出的。我们可以从当前最优质的内容创意中获取灵感，创作出更高质的内容。</w:t>
      </w:r>
    </w:p>
    <w:p>
      <w:pPr>
        <w:pStyle w:val="ablt93"/>
        <w:numPr/>
        <w:pBdr/>
        <w:ind w:left="0"/>
        <w:rPr>
          <w:sz w:val="28"/>
        </w:rPr>
      </w:pPr>
      <w:r>
        <w:rPr>
          <w:sz w:val="28"/>
        </w:rPr>
        <w:t>品牌爆文展示了Top30爆文指数的帖子，可切换平台查看。爆文概览显示了其爆文指数，特征词，提及品牌等信息，点击可查看爆文详情分析。</w:t>
      </w:r>
    </w:p>
    <w:p>
      <w:pPr>
        <w:pStyle w:val="ablt93"/>
        <w:numPr/>
        <w:pBdr/>
        <w:ind w:left="0"/>
        <w:rPr>
          <w:sz w:val="28"/>
        </w:rPr>
      </w:pPr>
      <w:r>
        <w:rPr>
          <w:sz w:val="28"/>
        </w:rPr>
        <w:drawing>
          <wp:inline distT="0" distB="0" distL="0" distR="0">
            <wp:extent cx="5760085" cy="2392429"/>
            <wp:effectExtent l="0" t="0" r="0" b="0"/>
            <wp:docPr id="95" name="picture" descr="descript"/>
            <wp:cNvGraphicFramePr>
              <a:graphicFrameLocks/>
            </wp:cNvGraphicFramePr>
            <a:graphic>
              <a:graphicData uri="http://schemas.openxmlformats.org/drawingml/2006/picture">
                <pic:pic>
                  <pic:nvPicPr>
                    <pic:cNvPr id="96" name="picture" descr="descript"/>
                    <pic:cNvPicPr/>
                  </pic:nvPicPr>
                  <pic:blipFill rotWithShape="true">
                    <a:blip r:embed="rId35"/>
                    <a:srcRect/>
                    <a:stretch/>
                  </pic:blipFill>
                  <pic:spPr>
                    <a:xfrm>
                      <a:off x="0" y="0"/>
                      <a:ext cx="5760085" cy="2392429"/>
                    </a:xfrm>
                    <a:prstGeom prst="rect">
                      <a:avLst/>
                    </a:prstGeom>
                    <a:solidFill/>
                    <a:ln/>
                  </pic:spPr>
                </pic:pic>
              </a:graphicData>
            </a:graphic>
          </wp:inline>
        </w:drawing>
      </w:r>
    </w:p>
    <w:p>
      <w:pPr>
        <w:pStyle w:val="ablt93"/>
        <w:numPr/>
        <w:pBdr/>
        <w:ind w:left="0"/>
        <w:rPr>
          <w:sz w:val="28"/>
        </w:rPr>
      </w:pPr>
    </w:p>
    <w:p>
      <w:pPr>
        <w:pStyle w:val="ablt93"/>
        <w:numPr/>
        <w:rPr>
          <w:b/>
          <w:sz w:val="28"/>
        </w:rPr>
      </w:pPr>
      <w:r>
        <w:rPr>
          <w:b/>
          <w:sz w:val="28"/>
        </w:rPr>
        <w:t>爆文分析</w:t>
      </w:r>
    </w:p>
    <w:p>
      <w:pPr>
        <w:pStyle w:val="ablt93"/>
        <w:numPr/>
        <w:pBdr>
          <w:bottom/>
        </w:pBdr>
        <w:ind w:left="0"/>
        <w:rPr>
          <w:sz w:val="28"/>
        </w:rPr>
      </w:pPr>
      <w:r>
        <w:rPr>
          <w:sz w:val="28"/>
        </w:rPr>
        <w:t>爆文分析，首先</w:t>
      </w:r>
      <w:r>
        <w:rPr>
          <w:rFonts w:ascii="微软雅黑" w:hAnsi="微软雅黑" w:eastAsia="微软雅黑" w:cs="微软雅黑"/>
          <w:b w:val="false"/>
          <w:i w:val="false"/>
          <w:strike w:val="false"/>
          <w:color w:val="000000"/>
          <w:spacing w:val="0"/>
          <w:sz w:val="28"/>
          <w:u w:val="none"/>
          <w:shd w:val="clear" w:color="auto" w:fill="FFFFFF"/>
        </w:rPr>
        <w:t>深度剖析爆文，了解其中的洞见信息，包括核心卖点、相关热点、活动以及BGM等要素</w:t>
      </w:r>
      <w:r>
        <w:rPr>
          <w:sz w:val="28"/>
        </w:rPr>
        <w:t>。</w:t>
      </w:r>
    </w:p>
    <w:p>
      <w:pPr>
        <w:pStyle w:val="ablt93"/>
        <w:numPr/>
        <w:ind w:left="0"/>
        <w:rPr>
          <w:sz w:val="28"/>
        </w:rPr>
      </w:pPr>
      <w:r>
        <w:rPr>
          <w:sz w:val="28"/>
        </w:rPr>
        <w:drawing>
          <wp:inline distT="0" distB="0" distL="0" distR="0">
            <wp:extent cx="5760085" cy="2800252"/>
            <wp:effectExtent l="0" t="0" r="0" b="0"/>
            <wp:docPr id="98" name="picture" descr="descript"/>
            <wp:cNvGraphicFramePr>
              <a:graphicFrameLocks/>
            </wp:cNvGraphicFramePr>
            <a:graphic>
              <a:graphicData uri="http://schemas.openxmlformats.org/drawingml/2006/picture">
                <pic:pic>
                  <pic:nvPicPr>
                    <pic:cNvPr id="99" name="picture" descr="descript"/>
                    <pic:cNvPicPr/>
                  </pic:nvPicPr>
                  <pic:blipFill rotWithShape="true">
                    <a:blip r:embed="rId36"/>
                    <a:srcRect/>
                    <a:stretch/>
                  </pic:blipFill>
                  <pic:spPr>
                    <a:xfrm>
                      <a:off x="0" y="0"/>
                      <a:ext cx="5760085" cy="2800252"/>
                    </a:xfrm>
                    <a:prstGeom prst="rect">
                      <a:avLst/>
                    </a:prstGeom>
                    <a:solidFill/>
                    <a:ln/>
                  </pic:spPr>
                </pic:pic>
              </a:graphicData>
            </a:graphic>
          </wp:inline>
        </w:drawing>
      </w:r>
    </w:p>
    <w:p>
      <w:pPr>
        <w:numPr/>
        <w:pBdr/>
        <w:snapToGrid/>
        <w:spacing w:line="240"/>
        <w:ind w:left="0" w:hanging="0"/>
        <w:rPr>
          <w:sz w:val="28"/>
        </w:rPr>
      </w:pPr>
    </w:p>
    <w:p>
      <w:pPr>
        <w:numPr/>
        <w:pBdr/>
        <w:snapToGrid/>
        <w:spacing w:line="240"/>
        <w:ind w:left="0" w:hanging="0"/>
        <w:rPr>
          <w:sz w:val="28"/>
        </w:rPr>
      </w:pPr>
      <w:r>
        <w:rPr>
          <w:sz w:val="28"/>
        </w:rPr>
        <w:t>接着，</w:t>
      </w:r>
      <w:r>
        <w:rPr>
          <w:rFonts w:ascii="微软雅黑" w:hAnsi="微软雅黑" w:eastAsia="微软雅黑" w:cs="微软雅黑"/>
          <w:b w:val="false"/>
          <w:i w:val="false"/>
          <w:strike w:val="false"/>
          <w:color w:val="000000"/>
          <w:spacing w:val="0"/>
          <w:sz w:val="28"/>
          <w:u w:val="none"/>
          <w:shd w:val="clear" w:color="auto" w:fill="FFFFFF"/>
        </w:rPr>
        <w:t>提供了视频、图片AI语义解析功能，支持一键复制文章内容脚本。</w:t>
      </w:r>
    </w:p>
    <w:p>
      <w:pPr>
        <w:numPr/>
        <w:pBdr/>
        <w:snapToGrid/>
        <w:spacing w:line="240"/>
        <w:ind w:left="0" w:hanging="0"/>
        <w:rPr>
          <w:sz w:val="28"/>
        </w:rPr>
      </w:pPr>
      <w:r>
        <w:rPr>
          <w:sz w:val="28"/>
        </w:rPr>
        <w:drawing>
          <wp:inline distT="0" distB="0" distL="0" distR="0">
            <wp:extent cx="5760085" cy="1411959"/>
            <wp:effectExtent l="0" t="0" r="0" b="0"/>
            <wp:docPr id="101" name="picture" descr="descript"/>
            <wp:cNvGraphicFramePr>
              <a:graphicFrameLocks/>
            </wp:cNvGraphicFramePr>
            <a:graphic>
              <a:graphicData uri="http://schemas.openxmlformats.org/drawingml/2006/picture">
                <pic:pic>
                  <pic:nvPicPr>
                    <pic:cNvPr id="102" name="picture" descr="descript"/>
                    <pic:cNvPicPr/>
                  </pic:nvPicPr>
                  <pic:blipFill rotWithShape="true">
                    <a:blip r:embed="rId37"/>
                    <a:srcRect/>
                    <a:stretch/>
                  </pic:blipFill>
                  <pic:spPr>
                    <a:xfrm>
                      <a:off x="0" y="0"/>
                      <a:ext cx="5760085" cy="1411959"/>
                    </a:xfrm>
                    <a:prstGeom prst="rect">
                      <a:avLst/>
                    </a:prstGeom>
                    <a:solidFill/>
                    <a:ln/>
                  </pic:spPr>
                </pic:pic>
              </a:graphicData>
            </a:graphic>
          </wp:inline>
        </w:drawing>
      </w:r>
    </w:p>
    <w:p>
      <w:pPr>
        <w:numPr/>
        <w:pBdr/>
        <w:snapToGrid/>
        <w:spacing w:line="240"/>
        <w:ind w:left="0" w:hanging="0"/>
        <w:rPr>
          <w:sz w:val="28"/>
        </w:rPr>
      </w:pPr>
    </w:p>
    <w:p>
      <w:pPr>
        <w:numPr/>
        <w:pBdr/>
        <w:snapToGrid/>
        <w:spacing w:line="240"/>
        <w:ind w:left="0" w:hanging="0"/>
        <w:rPr>
          <w:sz w:val="28"/>
        </w:rPr>
      </w:pPr>
      <w:r>
        <w:rPr>
          <w:sz w:val="28"/>
        </w:rPr>
        <w:t>最后，展示了该爆文下的热门评论。</w:t>
      </w:r>
    </w:p>
    <w:p>
      <w:pPr>
        <w:numPr/>
        <w:pBdr/>
        <w:snapToGrid/>
        <w:spacing w:line="240"/>
        <w:ind w:left="0" w:hanging="0"/>
        <w:rPr>
          <w:sz w:val="28"/>
        </w:rPr>
      </w:pPr>
      <w:r>
        <w:rPr>
          <w:sz w:val="28"/>
        </w:rPr>
        <w:drawing>
          <wp:inline distT="0" distB="0" distL="0" distR="0">
            <wp:extent cx="5760085" cy="4203151"/>
            <wp:effectExtent l="0" t="0" r="0" b="0"/>
            <wp:docPr id="104" name="picture" descr="descript"/>
            <wp:cNvGraphicFramePr>
              <a:graphicFrameLocks/>
            </wp:cNvGraphicFramePr>
            <a:graphic>
              <a:graphicData uri="http://schemas.openxmlformats.org/drawingml/2006/picture">
                <pic:pic>
                  <pic:nvPicPr>
                    <pic:cNvPr id="105" name="picture" descr="descript"/>
                    <pic:cNvPicPr/>
                  </pic:nvPicPr>
                  <pic:blipFill rotWithShape="true">
                    <a:blip r:embed="rId38"/>
                    <a:srcRect/>
                    <a:stretch/>
                  </pic:blipFill>
                  <pic:spPr>
                    <a:xfrm>
                      <a:off x="0" y="0"/>
                      <a:ext cx="5760085" cy="4203151"/>
                    </a:xfrm>
                    <a:prstGeom prst="rect">
                      <a:avLst/>
                    </a:prstGeom>
                    <a:solidFill/>
                    <a:ln/>
                  </pic:spPr>
                </pic:pic>
              </a:graphicData>
            </a:graphic>
          </wp:inline>
        </w:drawing>
      </w:r>
    </w:p>
    <w:p>
      <w:pPr>
        <w:numPr/>
        <w:pBdr/>
        <w:snapToGrid/>
        <w:spacing w:line="240"/>
        <w:ind w:left="0" w:hanging="0"/>
        <w:rPr>
          <w:sz w:val="28"/>
        </w:rPr>
      </w:pPr>
    </w:p>
    <w:p>
      <w:pPr>
        <w:pStyle w:val="ablt93"/>
        <w:numPr/>
        <w:ind w:left="0"/>
        <w:rPr>
          <w:sz w:val="28"/>
        </w:rPr>
      </w:pPr>
    </w:p>
    <w:p>
      <w:pPr>
        <w:numPr/>
        <w:pBdr/>
        <w:snapToGrid/>
        <w:spacing w:line="240"/>
        <w:ind w:left="0" w:hanging="0"/>
        <w:rPr>
          <w:sz w:val="28"/>
        </w:rPr>
      </w:pPr>
    </w:p>
    <w:p>
      <w:pPr>
        <w:numPr/>
        <w:pBdr/>
        <w:snapToGrid/>
        <w:spacing w:line="240"/>
        <w:ind w:left="0" w:hanging="0"/>
        <w:rPr>
          <w:sz w:val="28"/>
        </w:rPr>
      </w:pPr>
      <w:r>
        <w:rPr>
          <w:sz w:val="28"/>
        </w:rPr>
        <w:t>说明：</w:t>
      </w:r>
    </w:p>
    <w:p>
      <w:pPr>
        <w:pStyle w:val="ablt93"/>
        <w:numPr>
          <w:ilvl w:val="0"/>
          <w:numId w:val="3"/>
        </w:numPr>
        <w:pBdr/>
        <w:ind/>
        <w:rPr>
          <w:sz w:val="28"/>
        </w:rPr>
      </w:pPr>
      <w:r>
        <w:rPr>
          <w:sz w:val="28"/>
        </w:rPr>
        <w:t>特征情感词：具有行业特征的情感词；普通情感词：自然语义的通用情感词</w:t>
      </w:r>
    </w:p>
    <w:p>
      <w:pPr>
        <w:pStyle w:val="ablt93"/>
        <w:numPr>
          <w:ilvl w:val="0"/>
          <w:numId w:val="3"/>
        </w:numPr>
        <w:pBdr>
          <w:bottom/>
        </w:pBdr>
        <w:ind/>
        <w:rPr>
          <w:sz w:val="28"/>
        </w:rPr>
      </w:pPr>
      <w:r>
        <w:rPr>
          <w:sz w:val="28"/>
        </w:rPr>
        <w:t>所有Top20原帖弹窗底部，均可以点击查看所有相关帖文。</w:t>
      </w:r>
    </w:p>
    <w:p>
      <w:pPr>
        <w:pStyle w:val="ablt93"/>
        <w:numPr>
          <w:ilvl w:val="0"/>
          <w:numId w:val="3"/>
        </w:numPr>
        <w:pBdr/>
        <w:ind/>
        <w:rPr>
          <w:sz w:val="28"/>
        </w:rPr>
      </w:pPr>
      <w:r>
        <w:rPr>
          <w:sz w:val="28"/>
        </w:rPr>
        <w:t>BGC评论和UGC评论，对品牌和KOL发文评论进行抽样得到。</w:t>
      </w:r>
    </w:p>
    <w:p>
      <w:pPr>
        <w:pStyle w:val="ablt93"/>
        <w:numPr>
          <w:ilvl w:val="0"/>
          <w:numId w:val="3"/>
        </w:numPr>
        <w:pBdr>
          <w:bottom/>
        </w:pBdr>
        <w:ind/>
        <w:rPr>
          <w:sz w:val="28"/>
        </w:rPr>
      </w:pPr>
      <w:r>
        <w:rPr>
          <w:sz w:val="28"/>
        </w:rPr>
        <w:t>（某品牌）TGI计算公式=【某品牌 A内容风格（互动量or声量）/ 某品牌（总互动量or总声量））/（所有品牌A内容风格（互动量or声量）/ 所有品牌（总互动量or总声量））】*标准数100%</w:t>
      </w:r>
    </w:p>
    <w:p>
      <w:pPr>
        <w:numPr/>
        <w:snapToGrid/>
        <w:spacing w:line="240"/>
        <w:ind w:left="0"/>
        <w:rPr/>
      </w:pPr>
    </w:p>
    <w:p>
      <w:pPr>
        <w:pStyle w:val="ablt93"/>
        <w:rPr/>
      </w:pPr>
    </w:p>
    <w:p>
      <w:pPr>
        <w:pStyle w:val="7c9q67"/>
        <w:pBdr/>
        <w:snapToGrid/>
        <w:spacing w:line="480"/>
        <w:ind w:hanging="0"/>
        <w:rPr>
          <w:rFonts w:ascii="-apple-system" w:hAnsi="-apple-system" w:eastAsia="-apple-system" w:cs="-apple-system"/>
          <w:i w:val="false"/>
          <w:strike w:val="false"/>
          <w:color w:val="000000"/>
          <w:spacing w:val="0"/>
          <w:u w:val="none"/>
        </w:rPr>
      </w:pPr>
    </w:p>
    <w:p>
      <w:pPr>
        <w:pStyle w:val="7c9q67"/>
        <w:pBdr/>
        <w:snapToGrid/>
        <w:spacing w:line="480"/>
        <w:ind w:hanging="0"/>
        <w:rPr>
          <w:rFonts w:ascii="-apple-system" w:hAnsi="-apple-system" w:eastAsia="-apple-system" w:cs="-apple-system"/>
          <w:i w:val="false"/>
          <w:strike w:val="false"/>
          <w:color w:val="000000"/>
          <w:spacing w:val="0"/>
          <w:u w:val="none"/>
        </w:rPr>
      </w:pPr>
      <w:r>
        <w:rPr>
          <w:rFonts w:ascii="-apple-system" w:hAnsi="-apple-system" w:eastAsia="-apple-system" w:cs="-apple-system"/>
          <w:i w:val="false"/>
          <w:strike w:val="false"/>
          <w:color w:val="000000"/>
          <w:spacing w:val="0"/>
          <w:u w:val="none"/>
        </w:rPr>
        <w:t>受众分析</w:t>
      </w:r>
    </w:p>
    <w:p>
      <w:pPr>
        <w:pStyle w:val="2og7ta"/>
        <w:pBdr/>
        <w:rPr/>
      </w:pPr>
      <w:r>
        <w:rPr/>
        <w:t>受众来源</w:t>
      </w:r>
    </w:p>
    <w:p>
      <w:pPr>
        <w:pStyle w:val="ablt93"/>
        <w:numPr/>
        <w:pBdr/>
        <w:snapToGrid/>
        <w:spacing w:line="240"/>
        <w:ind w:left="0"/>
        <w:rPr>
          <w:color w:val="000000"/>
        </w:rPr>
      </w:pPr>
      <w:r>
        <w:rPr>
          <w:color w:val="000000"/>
        </w:rPr>
        <w:t>数据范围：根据受众数据的不同来源，展示受众来源图表明确告诉用户手中来源及占比，具体来源解释如下：</w:t>
      </w:r>
    </w:p>
    <w:p>
      <w:pPr>
        <w:numPr/>
        <w:rPr>
          <w:color w:val="000000"/>
        </w:rPr>
      </w:pPr>
      <w:r>
        <w:rPr>
          <w:i w:val="false"/>
          <w:strike w:val="false"/>
          <w:color w:val="FF0000"/>
          <w:u w:val="none"/>
        </w:rPr>
        <w:t>主贴提及：</w:t>
      </w:r>
      <w:r>
        <w:rPr>
          <w:i w:val="false"/>
          <w:strike w:val="false"/>
          <w:color w:val="000000"/>
          <w:u w:val="none"/>
        </w:rPr>
        <w:t>发布品牌相关主贴的账号（仅统计UGC发文者）</w:t>
      </w:r>
    </w:p>
    <w:p>
      <w:pPr>
        <w:numPr/>
        <w:rPr>
          <w:color w:val="000000"/>
        </w:rPr>
      </w:pPr>
      <w:r>
        <w:rPr>
          <w:i w:val="false"/>
          <w:strike w:val="false"/>
          <w:color w:val="FF0000"/>
          <w:u w:val="none"/>
        </w:rPr>
        <w:t>主贴评论提及：</w:t>
      </w:r>
      <w:r>
        <w:rPr>
          <w:i w:val="false"/>
          <w:strike w:val="false"/>
          <w:color w:val="000000"/>
          <w:u w:val="none"/>
        </w:rPr>
        <w:t>针对品牌相关主贴进行评论的账号（统计BGC/PGC/UGC类型）</w:t>
      </w:r>
    </w:p>
    <w:p>
      <w:pPr>
        <w:numPr/>
        <w:rPr>
          <w:color w:val="000000"/>
        </w:rPr>
      </w:pPr>
      <w:r>
        <w:rPr>
          <w:i w:val="false"/>
          <w:strike w:val="false"/>
          <w:color w:val="FF0000"/>
          <w:u w:val="none"/>
        </w:rPr>
        <w:t>非主贴评论提及：</w:t>
      </w:r>
      <w:r>
        <w:rPr>
          <w:i w:val="false"/>
          <w:strike w:val="false"/>
          <w:color w:val="000000"/>
          <w:u w:val="none"/>
        </w:rPr>
        <w:t>针对非品牌相关主贴进行评论，且评论中提及品牌的账号（统计BGC/PGC/UGC类型）</w:t>
      </w:r>
    </w:p>
    <w:p>
      <w:pPr>
        <w:numPr/>
        <w:pBdr/>
        <w:snapToGrid/>
        <w:spacing w:line="240"/>
        <w:rPr>
          <w:i w:val="false"/>
          <w:strike w:val="false"/>
          <w:color w:val="000000"/>
          <w:u w:val="none"/>
        </w:rPr>
      </w:pPr>
      <w:r>
        <w:rPr>
          <w:i w:val="false"/>
          <w:strike w:val="false"/>
          <w:color w:val="FF0000"/>
          <w:u w:val="none"/>
        </w:rPr>
        <w:t>粉丝关注：</w:t>
      </w:r>
      <w:r>
        <w:rPr>
          <w:i w:val="false"/>
          <w:strike w:val="false"/>
          <w:color w:val="000000"/>
          <w:u w:val="none"/>
        </w:rPr>
        <w:t>品牌的社媒官方账号的粉丝（统计BGC/PGC/UGC类型）</w:t>
      </w:r>
    </w:p>
    <w:p>
      <w:pPr>
        <w:numPr/>
        <w:pBdr>
          <w:bottom/>
        </w:pBdr>
        <w:snapToGrid/>
        <w:spacing w:line="240"/>
        <w:rPr>
          <w:i w:val="false"/>
          <w:strike w:val="false"/>
          <w:color w:val="000000"/>
          <w:u w:val="none"/>
        </w:rPr>
      </w:pPr>
      <w:r>
        <w:rPr>
          <w:i w:val="false"/>
          <w:strike w:val="false"/>
          <w:color w:val="000000"/>
          <w:u w:val="none"/>
        </w:rPr>
        <w:t>*平台差异说明：目前粉丝关注仅支持</w:t>
      </w:r>
      <w:r>
        <w:rPr>
          <w:i w:val="false"/>
          <w:strike w:val="false"/>
          <w:color w:val="FF0000"/>
          <w:u w:val="none"/>
        </w:rPr>
        <w:t>【微博，知乎】</w:t>
      </w:r>
      <w:r>
        <w:rPr>
          <w:i w:val="false"/>
          <w:strike w:val="false"/>
          <w:color w:val="000000"/>
          <w:u w:val="none"/>
        </w:rPr>
        <w:t>两个平台的数据</w:t>
      </w:r>
    </w:p>
    <w:p>
      <w:pPr>
        <w:pStyle w:val="ablt93"/>
        <w:pBdr>
          <w:bottom/>
        </w:pBdr>
        <w:snapToGrid/>
        <w:spacing w:line="480"/>
        <w:ind w:hanging="0"/>
        <w:rPr/>
      </w:pPr>
      <w:r>
        <w:rPr>
          <w:shd/>
        </w:rPr>
        <w:drawing>
          <wp:inline distT="0" distB="0" distL="0" distR="0">
            <wp:extent cx="5760085" cy="970761"/>
            <wp:effectExtent l="0" t="0" r="0" b="0"/>
            <wp:docPr id="107" name="picture" descr="descript"/>
            <wp:cNvGraphicFramePr/>
            <a:graphic>
              <a:graphicData uri="http://schemas.openxmlformats.org/drawingml/2006/picture">
                <pic:pic>
                  <pic:nvPicPr>
                    <pic:cNvPr id="108" name="picture" descr="descript"/>
                    <pic:cNvPicPr/>
                  </pic:nvPicPr>
                  <pic:blipFill rotWithShape="true">
                    <a:blip r:embed="rId39"/>
                    <a:stretch/>
                  </pic:blipFill>
                  <pic:spPr>
                    <a:xfrm>
                      <a:off x="0" y="0"/>
                      <a:ext cx="5760085" cy="970761"/>
                    </a:xfrm>
                    <a:prstGeom prst="rect">
                      <a:avLst/>
                    </a:prstGeom>
                  </pic:spPr>
                </pic:pic>
              </a:graphicData>
            </a:graphic>
          </wp:inline>
        </w:drawing>
      </w:r>
    </w:p>
    <w:p>
      <w:pPr>
        <w:pStyle w:val="2og7ta"/>
        <w:numPr/>
        <w:rPr/>
      </w:pPr>
      <w:r>
        <w:rPr/>
        <w:t>兴趣爱好分布</w:t>
      </w:r>
    </w:p>
    <w:p>
      <w:pPr>
        <w:pStyle w:val="ablt93"/>
        <w:numPr/>
        <w:pBdr/>
        <w:rPr/>
      </w:pPr>
      <w:r>
        <w:rPr/>
        <w:t>数据范围：根据受众最近180天的发文分析受众的兴趣爱好top10分布。需要注意的是，当用户时间筛选2023年1月份时，是根据23年1月份受众在</w:t>
      </w:r>
      <w:r>
        <w:rPr>
          <w:color w:val="FF0000"/>
        </w:rPr>
        <w:t>今天</w:t>
      </w:r>
      <w:r>
        <w:rPr>
          <w:color w:val="FF0000"/>
        </w:rPr>
        <w:t>（而不是23年1月份）</w:t>
      </w:r>
      <w:r>
        <w:rPr/>
        <w:t>往回180天的发文来识别受众兴趣爱好。仅当用户在同一类型兴趣爱好下发文≥2篇才计为有效样本量和有效的兴趣爱好分析。</w:t>
      </w:r>
    </w:p>
    <w:p>
      <w:pPr>
        <w:pStyle w:val="ablt93"/>
        <w:numPr/>
        <w:pBdr/>
        <w:rPr/>
      </w:pPr>
      <w:r>
        <w:rPr>
          <w:color w:val="FF0000"/>
        </w:rPr>
        <w:t>环比计算</w:t>
      </w:r>
      <w:r>
        <w:rPr/>
        <w:t>是本周期内受众的兴趣爱好与上个周期的受众的兴趣爱好做比较的变化呈现。</w:t>
      </w:r>
    </w:p>
    <w:p>
      <w:pPr>
        <w:pStyle w:val="ablt93"/>
        <w:numPr/>
        <w:pBdr/>
        <w:rPr/>
      </w:pPr>
      <w:r>
        <w:rPr/>
        <w:t>人数占比=某兴趣爱好的人数/样本量。由于1个人可能同时有多个兴趣爱好，所有兴趣爱好的人数占比之和会大于等于100%。</w:t>
      </w:r>
    </w:p>
    <w:p>
      <w:pPr>
        <w:pStyle w:val="ablt93"/>
        <w:numPr/>
        <w:pBdr/>
        <w:rPr/>
      </w:pPr>
      <w:r>
        <w:rPr/>
        <w:t>进一步有细分品类的兴趣分布。</w:t>
      </w:r>
    </w:p>
    <w:p>
      <w:pPr>
        <w:snapToGrid/>
        <w:spacing w:line="240"/>
        <w:ind w:hanging="0"/>
        <w:rPr/>
      </w:pPr>
      <w:r>
        <w:rPr>
          <w:shd/>
        </w:rPr>
        <w:drawing>
          <wp:inline distT="0" distB="0" distL="0" distR="0">
            <wp:extent cx="5760085" cy="1977343"/>
            <wp:effectExtent l="0" t="0" r="0" b="0"/>
            <wp:docPr id="110" name="picture" descr="descript"/>
            <wp:cNvGraphicFramePr/>
            <a:graphic>
              <a:graphicData uri="http://schemas.openxmlformats.org/drawingml/2006/picture">
                <pic:pic>
                  <pic:nvPicPr>
                    <pic:cNvPr id="111" name="picture" descr="descript"/>
                    <pic:cNvPicPr/>
                  </pic:nvPicPr>
                  <pic:blipFill rotWithShape="true">
                    <a:blip r:embed="rId40"/>
                    <a:stretch/>
                  </pic:blipFill>
                  <pic:spPr>
                    <a:xfrm>
                      <a:off x="0" y="0"/>
                      <a:ext cx="5760085" cy="1977343"/>
                    </a:xfrm>
                    <a:prstGeom prst="rect">
                      <a:avLst/>
                    </a:prstGeom>
                  </pic:spPr>
                </pic:pic>
              </a:graphicData>
            </a:graphic>
          </wp:inline>
        </w:drawing>
      </w:r>
    </w:p>
    <w:p>
      <w:pPr>
        <w:pStyle w:val="2og7ta"/>
        <w:numPr/>
        <w:pBdr/>
        <w:rPr/>
      </w:pPr>
      <w:r>
        <w:rPr/>
        <w:t>创作形式偏好</w:t>
      </w:r>
    </w:p>
    <w:p>
      <w:pPr>
        <w:pStyle w:val="ablt93"/>
        <w:numPr/>
        <w:pBdr>
          <w:bottom/>
        </w:pBdr>
        <w:rPr/>
      </w:pPr>
      <w:r>
        <w:rPr/>
        <w:t>数据范围：根据受众最近180天的发文分析受众的创作形式top10分布。需要注意的是，当用户时间筛选2023年1月份时，是根据23年1月份受众在</w:t>
      </w:r>
      <w:r>
        <w:rPr>
          <w:color w:val="FF0000"/>
        </w:rPr>
        <w:t>今天（而不是23年1月份）</w:t>
      </w:r>
      <w:r>
        <w:rPr/>
        <w:t>往回180天的发文来识别受众兴趣爱好。仅当用户在同一类型创作形式下发文≥2篇才计为有效样本量和有效的创作形式分析。</w:t>
      </w:r>
    </w:p>
    <w:p>
      <w:pPr>
        <w:pStyle w:val="2og7ta"/>
        <w:numPr/>
        <w:rPr/>
      </w:pPr>
      <w:r>
        <w:rPr/>
        <w:t>近期参与话题</w:t>
      </w:r>
    </w:p>
    <w:p>
      <w:pPr>
        <w:pStyle w:val="ablt93"/>
        <w:numPr/>
        <w:pBdr/>
        <w:rPr/>
      </w:pPr>
      <w:r>
        <w:rPr/>
        <w:t>数据范围：根据受众在最近7天的hashtag发文计算近期参与话题。可点击跳转详情页。</w:t>
      </w:r>
    </w:p>
    <w:p>
      <w:pPr>
        <w:pStyle w:val="ablt93"/>
        <w:numPr/>
        <w:pBdr>
          <w:bottom/>
        </w:pBdr>
        <w:rPr/>
      </w:pPr>
      <w:r>
        <w:rPr/>
        <w:t>样本量为人数，参与人数为该话题的参与人数。占比=参与人数/样本量，由于1个人可能同时参与多个话题，所有参与人数占比之和会大于等于100%。</w:t>
      </w:r>
    </w:p>
    <w:p>
      <w:pPr>
        <w:numPr/>
        <w:snapToGrid/>
        <w:spacing w:before="60" w:after="60" w:line="312"/>
        <w:ind w:left="0" w:right="0"/>
        <w:rPr/>
      </w:pPr>
      <w:r>
        <w:rPr>
          <w:shd/>
        </w:rPr>
        <w:drawing>
          <wp:inline distT="0" distB="0" distL="0" distR="0">
            <wp:extent cx="5760085" cy="1952388"/>
            <wp:effectExtent l="0" t="0" r="0" b="0"/>
            <wp:docPr id="113" name="picture" descr="descript"/>
            <wp:cNvGraphicFramePr/>
            <a:graphic>
              <a:graphicData uri="http://schemas.openxmlformats.org/drawingml/2006/picture">
                <pic:pic>
                  <pic:nvPicPr>
                    <pic:cNvPr id="114" name="picture" descr="descript"/>
                    <pic:cNvPicPr/>
                  </pic:nvPicPr>
                  <pic:blipFill rotWithShape="true">
                    <a:blip r:embed="rId41"/>
                    <a:stretch/>
                  </pic:blipFill>
                  <pic:spPr>
                    <a:xfrm>
                      <a:off x="0" y="0"/>
                      <a:ext cx="5760085" cy="1952388"/>
                    </a:xfrm>
                    <a:prstGeom prst="rect">
                      <a:avLst/>
                    </a:prstGeom>
                  </pic:spPr>
                </pic:pic>
              </a:graphicData>
            </a:graphic>
          </wp:inline>
        </w:drawing>
      </w:r>
    </w:p>
    <w:p>
      <w:pPr>
        <w:pStyle w:val="2og7ta"/>
        <w:numPr/>
        <w:pBdr/>
        <w:ind w:left="0"/>
        <w:rPr/>
      </w:pPr>
      <w:r>
        <w:rPr/>
        <w:t>行业品牌偏好</w:t>
      </w:r>
    </w:p>
    <w:p>
      <w:pPr>
        <w:pStyle w:val="ablt93"/>
        <w:numPr/>
        <w:pBdr/>
        <w:ind/>
        <w:rPr/>
      </w:pPr>
      <w:r>
        <w:rPr/>
        <w:t>数据范围：根据受众最近180天的发文分析受众的行业及品牌偏好分布。需要注意的是，当用户时间筛选2023年1月份时，是根据23年1月份受众在</w:t>
      </w:r>
      <w:r>
        <w:rPr>
          <w:color w:val="FF0000"/>
        </w:rPr>
        <w:t>今天（而不是23年1月份）</w:t>
      </w:r>
      <w:r>
        <w:rPr/>
        <w:t>往回180天的发文来识别受众的行业及品牌偏好。</w:t>
      </w:r>
    </w:p>
    <w:p>
      <w:pPr>
        <w:pStyle w:val="vwjfo2"/>
        <w:numPr/>
        <w:pBdr/>
        <w:ind w:left="0"/>
        <w:rPr/>
      </w:pPr>
      <w:r>
        <w:rPr/>
        <w:t>偏好行业分布</w:t>
      </w:r>
    </w:p>
    <w:p>
      <w:pPr>
        <w:pStyle w:val="ablt93"/>
        <w:numPr/>
        <w:pBdr>
          <w:bottom/>
        </w:pBdr>
        <w:ind w:left="0"/>
        <w:rPr/>
      </w:pPr>
      <w:r>
        <w:rPr/>
        <w:t>页面操作：点击蓝色文字可以下钻到三级品类，点击柱状图联动右侧品牌偏好图表。</w:t>
      </w:r>
    </w:p>
    <w:p>
      <w:pPr>
        <w:pStyle w:val="vwjfo2"/>
        <w:numPr/>
        <w:pBdr/>
        <w:ind w:left="0"/>
        <w:rPr/>
      </w:pPr>
      <w:r>
        <w:rPr/>
        <w:t>品牌偏好</w:t>
      </w:r>
    </w:p>
    <w:p>
      <w:pPr>
        <w:pStyle w:val="ablt93"/>
        <w:numPr/>
        <w:pBdr/>
        <w:ind w:left="0"/>
        <w:rPr/>
      </w:pPr>
      <w:r>
        <w:rPr/>
        <w:t>默认展示全部品牌，左侧操作行业后联动显示该品类的品牌列表top20.</w:t>
      </w:r>
    </w:p>
    <w:p>
      <w:pPr>
        <w:pStyle w:val="ablt93"/>
        <w:numPr/>
        <w:pBdr>
          <w:bottom/>
        </w:pBdr>
        <w:ind w:left="0"/>
        <w:rPr/>
      </w:pPr>
      <w:r>
        <w:rPr/>
        <w:t>样本量为人数。出现次数为品牌声量，占比=某品牌出现次数/总次数去重。由于1个人可能同时提及多个品牌，所有占比之和会大于等于100%。</w:t>
      </w:r>
    </w:p>
    <w:p>
      <w:pPr>
        <w:numPr/>
        <w:pBdr>
          <w:bottom/>
        </w:pBdr>
        <w:snapToGrid/>
        <w:spacing w:before="60" w:after="60" w:line="240"/>
        <w:ind w:left="0" w:right="0"/>
        <w:rPr/>
      </w:pPr>
      <w:r>
        <w:rPr>
          <w:shd/>
        </w:rPr>
        <w:drawing>
          <wp:inline distT="0" distB="0" distL="0" distR="0">
            <wp:extent cx="5760085" cy="2361455"/>
            <wp:effectExtent l="0" t="0" r="0" b="0"/>
            <wp:docPr id="116" name="picture" descr="descript"/>
            <wp:cNvGraphicFramePr/>
            <a:graphic>
              <a:graphicData uri="http://schemas.openxmlformats.org/drawingml/2006/picture">
                <pic:pic>
                  <pic:nvPicPr>
                    <pic:cNvPr id="117" name="picture" descr="descript"/>
                    <pic:cNvPicPr/>
                  </pic:nvPicPr>
                  <pic:blipFill rotWithShape="true">
                    <a:blip r:embed="rId42"/>
                    <a:stretch/>
                  </pic:blipFill>
                  <pic:spPr>
                    <a:xfrm>
                      <a:off x="0" y="0"/>
                      <a:ext cx="5760085" cy="2361455"/>
                    </a:xfrm>
                    <a:prstGeom prst="rect">
                      <a:avLst/>
                    </a:prstGeom>
                  </pic:spPr>
                </pic:pic>
              </a:graphicData>
            </a:graphic>
          </wp:inline>
        </w:drawing>
      </w:r>
    </w:p>
    <w:p>
      <w:pPr>
        <w:pStyle w:val="2og7ta"/>
        <w:numPr/>
        <w:rPr/>
      </w:pPr>
      <w:r>
        <w:rPr/>
        <w:t>性别分布</w:t>
      </w:r>
    </w:p>
    <w:p>
      <w:pPr>
        <w:pStyle w:val="ablt93"/>
        <w:numPr/>
        <w:pBdr/>
        <w:rPr/>
      </w:pPr>
      <w:r>
        <w:rPr/>
        <w:t>性别分布有模型预测效果，性别判定=用户源平台自己设置+算法预测效果。</w:t>
      </w:r>
    </w:p>
    <w:p>
      <w:pPr>
        <w:pStyle w:val="ablt93"/>
        <w:numPr/>
        <w:pBdr>
          <w:bottom/>
        </w:pBdr>
        <w:rPr/>
      </w:pPr>
      <w:r>
        <w:rPr/>
        <w:t>目前仅支持</w:t>
      </w:r>
      <w:r>
        <w:rPr>
          <w:color w:val="FF0000"/>
        </w:rPr>
        <w:t>【小红书、抖音】</w:t>
      </w:r>
      <w:r>
        <w:rPr/>
        <w:t>平台进行算法预测。</w:t>
      </w:r>
    </w:p>
    <w:p>
      <w:pPr>
        <w:pStyle w:val="2og7ta"/>
        <w:numPr/>
        <w:pBdr/>
        <w:ind w:left="0"/>
        <w:rPr/>
      </w:pPr>
      <w:r>
        <w:rPr/>
        <w:t>年龄分布</w:t>
      </w:r>
    </w:p>
    <w:p>
      <w:pPr>
        <w:pStyle w:val="ablt93"/>
        <w:numPr/>
        <w:pBdr/>
        <w:ind w:left="0"/>
        <w:rPr/>
      </w:pPr>
      <w:r>
        <w:rPr/>
        <w:t>根据源平台用户设置年龄显示图表分析。</w:t>
      </w:r>
    </w:p>
    <w:p>
      <w:pPr>
        <w:pStyle w:val="ablt93"/>
        <w:numPr/>
        <w:pBdr/>
        <w:ind w:left="0"/>
        <w:rPr/>
      </w:pPr>
      <w:r>
        <w:rPr/>
        <w:t>不同年龄段显示男性、女性和未知的占比情况。</w:t>
      </w:r>
    </w:p>
    <w:p>
      <w:pPr>
        <w:pStyle w:val="ablt93"/>
        <w:numPr/>
        <w:ind w:left="0"/>
        <w:rPr/>
      </w:pPr>
      <w:r>
        <w:rPr>
          <w:shd/>
        </w:rPr>
        <w:drawing>
          <wp:inline distT="0" distB="0" distL="0" distR="0">
            <wp:extent cx="5760085" cy="1900971"/>
            <wp:effectExtent l="0" t="0" r="0" b="0"/>
            <wp:docPr id="119" name="picture" descr="descript"/>
            <wp:cNvGraphicFramePr/>
            <a:graphic>
              <a:graphicData uri="http://schemas.openxmlformats.org/drawingml/2006/picture">
                <pic:pic>
                  <pic:nvPicPr>
                    <pic:cNvPr id="120" name="picture" descr="descript"/>
                    <pic:cNvPicPr/>
                  </pic:nvPicPr>
                  <pic:blipFill rotWithShape="true">
                    <a:blip r:embed="rId43"/>
                    <a:stretch/>
                  </pic:blipFill>
                  <pic:spPr>
                    <a:xfrm>
                      <a:off x="0" y="0"/>
                      <a:ext cx="5760085" cy="1900971"/>
                    </a:xfrm>
                    <a:prstGeom prst="rect">
                      <a:avLst/>
                    </a:prstGeom>
                  </pic:spPr>
                </pic:pic>
              </a:graphicData>
            </a:graphic>
          </wp:inline>
        </w:drawing>
      </w:r>
    </w:p>
    <w:p>
      <w:pPr>
        <w:pStyle w:val="2og7ta"/>
        <w:numPr/>
        <w:pBdr/>
        <w:ind w:left="0"/>
        <w:rPr/>
      </w:pPr>
      <w:r>
        <w:rPr/>
        <w:t>地域分布</w:t>
      </w:r>
    </w:p>
    <w:p>
      <w:pPr>
        <w:pStyle w:val="ablt93"/>
        <w:numPr/>
        <w:pBdr/>
        <w:ind w:left="0"/>
        <w:rPr/>
      </w:pPr>
      <w:r>
        <w:rPr/>
        <w:t>根据源平台用户设置常居地址和IP地址呈现省份信息，根据用户省份信息的数据清洗呈现城市信息。</w:t>
      </w:r>
    </w:p>
    <w:p>
      <w:pPr>
        <w:pStyle w:val="ablt93"/>
        <w:numPr/>
        <w:pBdr/>
        <w:ind w:left="0"/>
        <w:rPr/>
      </w:pPr>
      <w:r>
        <w:rPr/>
        <w:t>仅展示有效的地域为中国的样本量，国外地址不计入统计。</w:t>
      </w:r>
    </w:p>
    <w:p>
      <w:pPr>
        <w:pStyle w:val="ablt93"/>
        <w:numPr/>
        <w:pBdr/>
        <w:ind w:left="0"/>
        <w:rPr/>
      </w:pPr>
      <w:r>
        <w:rPr/>
        <w:t>城市信息目前支持</w:t>
      </w:r>
      <w:r>
        <w:rPr>
          <w:color w:val="FF0000"/>
        </w:rPr>
        <w:t>【</w:t>
      </w:r>
      <w:r>
        <w:rPr>
          <w:color w:val="FF0000"/>
        </w:rPr>
        <w:t>抖音、小红书、微博、知乎</w:t>
      </w:r>
      <w:r>
        <w:rPr>
          <w:color w:val="FF0000"/>
        </w:rPr>
        <w:t>】</w:t>
      </w:r>
      <w:r>
        <w:rPr/>
        <w:t>平台</w:t>
      </w:r>
    </w:p>
    <w:p>
      <w:pPr>
        <w:pStyle w:val="ablt93"/>
        <w:numPr/>
        <w:ind w:left="0"/>
        <w:rPr/>
      </w:pPr>
      <w:r>
        <w:rPr>
          <w:shd/>
        </w:rPr>
        <w:drawing>
          <wp:inline distT="0" distB="0" distL="0" distR="0">
            <wp:extent cx="5760085" cy="1900935"/>
            <wp:effectExtent l="0" t="0" r="0" b="0"/>
            <wp:docPr id="122" name="picture" descr="descript"/>
            <wp:cNvGraphicFramePr/>
            <a:graphic>
              <a:graphicData uri="http://schemas.openxmlformats.org/drawingml/2006/picture">
                <pic:pic>
                  <pic:nvPicPr>
                    <pic:cNvPr id="123" name="picture" descr="descript"/>
                    <pic:cNvPicPr/>
                  </pic:nvPicPr>
                  <pic:blipFill rotWithShape="true">
                    <a:blip r:embed="rId44"/>
                    <a:stretch/>
                  </pic:blipFill>
                  <pic:spPr>
                    <a:xfrm>
                      <a:off x="0" y="0"/>
                      <a:ext cx="5760085" cy="1900935"/>
                    </a:xfrm>
                    <a:prstGeom prst="rect">
                      <a:avLst/>
                    </a:prstGeom>
                  </pic:spPr>
                </pic:pic>
              </a:graphicData>
            </a:graphic>
          </wp:inline>
        </w:drawing>
      </w:r>
    </w:p>
    <w:p>
      <w:pPr>
        <w:pStyle w:val="2og7ta"/>
        <w:numPr/>
        <w:pBdr/>
        <w:ind w:left="0"/>
        <w:rPr/>
      </w:pPr>
      <w:r>
        <w:rPr/>
        <w:t>城市等级分布</w:t>
      </w:r>
    </w:p>
    <w:p>
      <w:pPr>
        <w:pStyle w:val="ablt93"/>
        <w:numPr/>
        <w:pBdr/>
        <w:ind w:left="0"/>
        <w:rPr/>
      </w:pPr>
      <w:r>
        <w:rPr/>
        <w:t>根据受众的城市信息的现级归属呈现城市等级分布图表。</w:t>
      </w:r>
    </w:p>
    <w:p>
      <w:pPr>
        <w:pStyle w:val="ablt93"/>
        <w:numPr/>
        <w:pBdr/>
        <w:ind w:left="0"/>
        <w:rPr/>
      </w:pPr>
      <w:r>
        <w:rPr/>
        <w:t>城市等级信息目前支持</w:t>
      </w:r>
      <w:r>
        <w:rPr>
          <w:color w:val="FF0000"/>
        </w:rPr>
        <w:t>【抖音、小红书、微博、知乎】</w:t>
      </w:r>
      <w:r>
        <w:rPr/>
        <w:t>平台</w:t>
      </w:r>
    </w:p>
    <w:p>
      <w:pPr>
        <w:pStyle w:val="ablt93"/>
        <w:numPr/>
        <w:ind w:left="0"/>
        <w:rPr/>
      </w:pPr>
      <w:r>
        <w:rPr>
          <w:shd/>
        </w:rPr>
        <w:drawing>
          <wp:inline distT="0" distB="0" distL="0" distR="0">
            <wp:extent cx="5760085" cy="1893727"/>
            <wp:effectExtent l="0" t="0" r="0" b="0"/>
            <wp:docPr id="125" name="picture" descr="descript"/>
            <wp:cNvGraphicFramePr/>
            <a:graphic>
              <a:graphicData uri="http://schemas.openxmlformats.org/drawingml/2006/picture">
                <pic:pic>
                  <pic:nvPicPr>
                    <pic:cNvPr id="126" name="picture" descr="descript"/>
                    <pic:cNvPicPr/>
                  </pic:nvPicPr>
                  <pic:blipFill rotWithShape="true">
                    <a:blip r:embed="rId45"/>
                    <a:stretch/>
                  </pic:blipFill>
                  <pic:spPr>
                    <a:xfrm>
                      <a:off x="0" y="0"/>
                      <a:ext cx="5760085" cy="1893727"/>
                    </a:xfrm>
                    <a:prstGeom prst="rect">
                      <a:avLst/>
                    </a:prstGeom>
                  </pic:spPr>
                </pic:pic>
              </a:graphicData>
            </a:graphic>
          </wp:inline>
        </w:drawing>
      </w:r>
    </w:p>
    <w:p>
      <w:pPr>
        <w:pStyle w:val="2og7ta"/>
        <w:numPr/>
        <w:pBdr/>
        <w:rPr/>
      </w:pPr>
      <w:r>
        <w:rPr/>
        <w:t>用户设备</w:t>
      </w:r>
    </w:p>
    <w:p>
      <w:pPr>
        <w:numPr/>
        <w:rPr/>
      </w:pPr>
      <w:r>
        <w:rPr>
          <w:i w:val="false"/>
          <w:strike w:val="false"/>
          <w:color w:val="000000"/>
          <w:u w:val="none"/>
        </w:rPr>
        <w:t>术语说明：</w:t>
      </w:r>
    </w:p>
    <w:p>
      <w:pPr>
        <w:numPr/>
        <w:rPr/>
      </w:pPr>
      <w:r>
        <w:rPr>
          <w:i w:val="false"/>
          <w:strike w:val="false"/>
          <w:color w:val="000000"/>
          <w:u w:val="none"/>
        </w:rPr>
        <w:t>- 机型分布：根据用户使用的手机机型价位进行区分。由于手机会有降价处理，获取手机的上市价格后不做变更。如iPhone14 上市后降价也不影响它的价位档次。</w:t>
      </w:r>
    </w:p>
    <w:p>
      <w:pPr>
        <w:numPr/>
        <w:rPr/>
      </w:pPr>
      <w:r>
        <w:rPr>
          <w:i w:val="false"/>
          <w:strike w:val="false"/>
          <w:color w:val="000000"/>
          <w:u w:val="none"/>
        </w:rPr>
        <w:t>- 机型：具体到手机的型号。不可使用iPhone，需要到iPhone 14，iPhone15 Pro Max表示。</w:t>
      </w:r>
    </w:p>
    <w:p>
      <w:pPr>
        <w:numPr/>
        <w:pBdr/>
        <w:snapToGrid/>
        <w:spacing w:line="240"/>
        <w:rPr>
          <w:i w:val="false"/>
          <w:strike w:val="false"/>
          <w:color w:val="000000"/>
          <w:u w:val="none"/>
        </w:rPr>
      </w:pPr>
      <w:r>
        <w:rPr>
          <w:i w:val="false"/>
          <w:strike w:val="false"/>
          <w:color w:val="000000"/>
          <w:u w:val="none"/>
        </w:rPr>
        <w:t>- 品牌：展示不同手机机型的品牌，如小米，vivo等。</w:t>
      </w:r>
    </w:p>
    <w:p>
      <w:pPr>
        <w:numPr/>
        <w:pBdr/>
        <w:snapToGrid/>
        <w:spacing w:line="240"/>
        <w:rPr>
          <w:i w:val="false"/>
          <w:strike w:val="false"/>
          <w:color w:val="000000"/>
          <w:u w:val="none"/>
        </w:rPr>
      </w:pPr>
    </w:p>
    <w:p>
      <w:pPr>
        <w:numPr/>
        <w:rPr/>
      </w:pPr>
      <w:r>
        <w:rPr>
          <w:i w:val="false"/>
          <w:strike w:val="false"/>
          <w:color w:val="000000"/>
          <w:u w:val="none"/>
        </w:rPr>
        <w:t>按照低端机、中低端、中端机、高端机展示不同档次机型的设备数占比</w:t>
      </w:r>
    </w:p>
    <w:p>
      <w:pPr>
        <w:numPr/>
        <w:rPr/>
      </w:pPr>
      <w:r>
        <w:rPr>
          <w:i w:val="false"/>
          <w:strike w:val="false"/>
          <w:color w:val="FF0000"/>
          <w:u w:val="none"/>
        </w:rPr>
        <w:t>低端机</w:t>
      </w:r>
      <w:r>
        <w:rPr>
          <w:i w:val="false"/>
          <w:strike w:val="false"/>
          <w:color w:val="000000"/>
          <w:u w:val="none"/>
        </w:rPr>
        <w:t>：机型价位低于1499元</w:t>
      </w:r>
    </w:p>
    <w:p>
      <w:pPr>
        <w:numPr/>
        <w:rPr/>
      </w:pPr>
      <w:r>
        <w:rPr>
          <w:i w:val="false"/>
          <w:strike w:val="false"/>
          <w:color w:val="FF0000"/>
          <w:u w:val="none"/>
        </w:rPr>
        <w:t>中低端</w:t>
      </w:r>
      <w:r>
        <w:rPr>
          <w:i w:val="false"/>
          <w:strike w:val="false"/>
          <w:color w:val="000000"/>
          <w:u w:val="none"/>
        </w:rPr>
        <w:t>：机型价位在1500-2499之间</w:t>
      </w:r>
    </w:p>
    <w:p>
      <w:pPr>
        <w:numPr/>
        <w:rPr/>
      </w:pPr>
      <w:r>
        <w:rPr>
          <w:i w:val="false"/>
          <w:strike w:val="false"/>
          <w:color w:val="FF0000"/>
          <w:u w:val="none"/>
        </w:rPr>
        <w:t>中端机</w:t>
      </w:r>
      <w:r>
        <w:rPr>
          <w:i w:val="false"/>
          <w:strike w:val="false"/>
          <w:color w:val="000000"/>
          <w:u w:val="none"/>
        </w:rPr>
        <w:t>：机型价位在2500-3999之间</w:t>
      </w:r>
    </w:p>
    <w:p>
      <w:pPr>
        <w:numPr/>
        <w:pBdr>
          <w:bottom/>
        </w:pBdr>
        <w:snapToGrid/>
        <w:spacing w:line="240"/>
        <w:rPr/>
      </w:pPr>
      <w:r>
        <w:rPr>
          <w:i w:val="false"/>
          <w:strike w:val="false"/>
          <w:color w:val="FF0000"/>
          <w:u w:val="none"/>
        </w:rPr>
        <w:t>高端机</w:t>
      </w:r>
      <w:r>
        <w:rPr>
          <w:i w:val="false"/>
          <w:strike w:val="false"/>
          <w:color w:val="000000"/>
          <w:u w:val="none"/>
        </w:rPr>
        <w:t>：机型价位在4000以上</w:t>
      </w:r>
    </w:p>
    <w:p>
      <w:pPr>
        <w:pStyle w:val="7c9q67"/>
        <w:numPr/>
        <w:pBdr/>
        <w:rPr/>
      </w:pPr>
      <w:r>
        <w:rPr>
          <w:shd/>
        </w:rPr>
        <w:drawing>
          <wp:inline distT="0" distB="0" distL="0" distR="0">
            <wp:extent cx="5760085" cy="2309093"/>
            <wp:effectExtent l="0" t="0" r="0" b="0"/>
            <wp:docPr id="128" name="picture" descr="descript"/>
            <wp:cNvGraphicFramePr/>
            <a:graphic>
              <a:graphicData uri="http://schemas.openxmlformats.org/drawingml/2006/picture">
                <pic:pic>
                  <pic:nvPicPr>
                    <pic:cNvPr id="129" name="picture" descr="descript"/>
                    <pic:cNvPicPr/>
                  </pic:nvPicPr>
                  <pic:blipFill rotWithShape="true">
                    <a:blip r:embed="rId46"/>
                    <a:stretch/>
                  </pic:blipFill>
                  <pic:spPr>
                    <a:xfrm>
                      <a:off x="0" y="0"/>
                      <a:ext cx="5760085" cy="2309093"/>
                    </a:xfrm>
                    <a:prstGeom prst="rect">
                      <a:avLst/>
                    </a:prstGeom>
                  </pic:spPr>
                </pic:pic>
              </a:graphicData>
            </a:graphic>
          </wp:inline>
        </w:drawing>
      </w:r>
    </w:p>
    <w:p>
      <w:pPr>
        <w:pBdr/>
        <w:snapToGrid/>
        <w:spacing w:before="60" w:after="60" w:line="240"/>
        <w:ind w:left="0" w:right="0"/>
        <w:rPr>
          <w:b w:val="false"/>
          <w:i w:val="false"/>
          <w:strike w:val="false"/>
          <w:color w:val="333333"/>
          <w:spacing w:val="0"/>
          <w:sz w:val="27"/>
          <w:u w:val="none"/>
          <w:vertAlign w:val="baseline"/>
        </w:rPr>
      </w:pPr>
    </w:p>
    <w:p>
      <w:pPr>
        <w:snapToGrid/>
        <w:spacing w:line="240"/>
        <w:ind w:hanging="0"/>
        <w:rPr/>
      </w:pPr>
    </w:p>
    <w:p>
      <w:pPr>
        <w:snapToGrid/>
        <w:spacing w:before="60" w:after="60" w:line="312"/>
        <w:ind w:left="0" w:right="0" w:hanging="0"/>
        <w:rPr/>
      </w:pPr>
    </w:p>
    <w:p>
      <w:pPr>
        <w:pStyle w:val="7c9q67"/>
        <w:rPr/>
      </w:pPr>
      <w:r>
        <w:rPr/>
        <w:t>活动分析</w:t>
      </w:r>
    </w:p>
    <w:p>
      <w:pPr>
        <w:snapToGrid/>
        <w:spacing w:line="480"/>
        <w:ind w:hanging="0"/>
        <w:rPr/>
      </w:pPr>
      <w:r>
        <w:rPr>
          <w:rFonts w:ascii="-apple-system" w:hAnsi="-apple-system" w:eastAsia="-apple-system" w:cs="-apple-system"/>
          <w:b w:val="false"/>
          <w:i w:val="false"/>
          <w:strike w:val="false"/>
          <w:color w:val="000000"/>
          <w:spacing w:val="0"/>
          <w:sz w:val="27"/>
          <w:u w:val="none"/>
        </w:rPr>
        <w:t>数据看板概览了该</w:t>
      </w:r>
      <w:r>
        <w:rPr>
          <w:rFonts w:ascii="-apple-system" w:hAnsi="-apple-system" w:eastAsia="-apple-system" w:cs="-apple-system"/>
          <w:b w:val="false"/>
          <w:i w:val="false"/>
          <w:strike w:val="false"/>
          <w:color w:val="000000"/>
          <w:spacing w:val="0"/>
          <w:sz w:val="27"/>
          <w:u w:val="none"/>
        </w:rPr>
        <w:t>品牌</w:t>
      </w:r>
      <w:r>
        <w:rPr>
          <w:rFonts w:ascii="-apple-system" w:hAnsi="-apple-system" w:eastAsia="-apple-system" w:cs="-apple-system"/>
          <w:b w:val="false"/>
          <w:i w:val="false"/>
          <w:strike w:val="false"/>
          <w:color w:val="000000"/>
          <w:spacing w:val="0"/>
          <w:sz w:val="27"/>
          <w:u w:val="none"/>
        </w:rPr>
        <w:t>所选时间段内的活动数、媒介投入、声量、互动量、触达量。可选择不同平台查看。</w:t>
      </w:r>
    </w:p>
    <w:p>
      <w:pPr>
        <w:snapToGrid/>
        <w:spacing w:line="480"/>
        <w:ind w:hanging="0"/>
        <w:rPr/>
      </w:pPr>
      <w:r>
        <w:rPr/>
        <w:drawing>
          <wp:inline distT="0" distB="0" distL="0" distR="0">
            <wp:extent cx="5760085" cy="978931"/>
            <wp:effectExtent l="0" t="0" r="0" b="0"/>
            <wp:docPr id="131" name="picture" descr="descript"/>
            <wp:cNvGraphicFramePr/>
            <a:graphic>
              <a:graphicData uri="http://schemas.openxmlformats.org/drawingml/2006/picture">
                <pic:pic>
                  <pic:nvPicPr>
                    <pic:cNvPr id="132" name="picture" descr="descript"/>
                    <pic:cNvPicPr/>
                  </pic:nvPicPr>
                  <pic:blipFill rotWithShape="true">
                    <a:blip r:embed="rId47"/>
                    <a:stretch/>
                  </pic:blipFill>
                  <pic:spPr>
                    <a:xfrm>
                      <a:off x="0" y="0"/>
                      <a:ext cx="5760085" cy="978931"/>
                    </a:xfrm>
                    <a:prstGeom prst="rect">
                      <a:avLst/>
                    </a:prstGeom>
                  </pic:spPr>
                </pic:pic>
              </a:graphicData>
            </a:graphic>
          </wp:inline>
        </w:drawing>
      </w:r>
    </w:p>
    <w:p>
      <w:pPr>
        <w:pBdr/>
        <w:snapToGrid/>
        <w:spacing w:line="480"/>
        <w:ind w:hanging="0"/>
        <w:rPr>
          <w:rFonts w:ascii="-apple-system" w:hAnsi="-apple-system" w:eastAsia="-apple-system" w:cs="-apple-system"/>
          <w:b w:val="false"/>
          <w:i w:val="false"/>
          <w:strike w:val="false"/>
          <w:color w:val="000000"/>
          <w:spacing w:val="0"/>
          <w:sz w:val="27"/>
          <w:u w:val="none"/>
        </w:rPr>
      </w:pP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进一步分品类，分平台洞察品牌的活动效果。</w:t>
      </w: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drawing>
          <wp:inline distT="0" distB="0" distL="0" distR="0">
            <wp:extent cx="5760085" cy="2006672"/>
            <wp:effectExtent l="0" t="0" r="0" b="0"/>
            <wp:docPr id="134" name="picture" descr="descript"/>
            <wp:cNvGraphicFramePr/>
            <a:graphic>
              <a:graphicData uri="http://schemas.openxmlformats.org/drawingml/2006/picture">
                <pic:pic>
                  <pic:nvPicPr>
                    <pic:cNvPr id="135" name="picture" descr="descript"/>
                    <pic:cNvPicPr/>
                  </pic:nvPicPr>
                  <pic:blipFill rotWithShape="true">
                    <a:blip r:embed="rId48"/>
                    <a:stretch/>
                  </pic:blipFill>
                  <pic:spPr>
                    <a:xfrm>
                      <a:off x="0" y="0"/>
                      <a:ext cx="5760085" cy="2006672"/>
                    </a:xfrm>
                    <a:prstGeom prst="rect">
                      <a:avLst/>
                    </a:prstGeom>
                  </pic:spPr>
                </pic:pic>
              </a:graphicData>
            </a:graphic>
          </wp:inline>
        </w:drawing>
      </w:r>
    </w:p>
    <w:p>
      <w:pPr>
        <w:pBdr/>
        <w:snapToGrid/>
        <w:spacing w:line="480"/>
        <w:ind w:hanging="0"/>
        <w:rPr>
          <w:rFonts w:ascii="-apple-system" w:hAnsi="-apple-system" w:eastAsia="-apple-system" w:cs="-apple-system"/>
          <w:b w:val="false"/>
          <w:i w:val="false"/>
          <w:strike w:val="false"/>
          <w:color w:val="000000"/>
          <w:spacing w:val="0"/>
          <w:sz w:val="27"/>
          <w:u w:val="none"/>
        </w:rPr>
      </w:pPr>
    </w:p>
    <w:p>
      <w:pPr>
        <w:snapToGrid/>
        <w:spacing w:line="480"/>
        <w:ind w:hanging="0"/>
        <w:rPr/>
      </w:pPr>
      <w:r>
        <w:rPr>
          <w:rFonts w:ascii="-apple-system" w:hAnsi="-apple-system" w:eastAsia="-apple-system" w:cs="-apple-system"/>
          <w:b w:val="false"/>
          <w:i w:val="false"/>
          <w:strike w:val="false"/>
          <w:color w:val="000000"/>
          <w:spacing w:val="0"/>
          <w:sz w:val="27"/>
          <w:u w:val="none"/>
        </w:rPr>
        <w:t>活动评估按照声量、互动量象限体现出正在进行中的、已完成的活动效果。右侧展示了目前声量最大的活动信息，活动趋势图可点击查看详细趋势。</w:t>
      </w:r>
    </w:p>
    <w:p>
      <w:pPr>
        <w:snapToGrid/>
        <w:spacing w:line="480"/>
        <w:ind w:hanging="0"/>
        <w:rPr/>
      </w:pPr>
      <w:r>
        <w:rPr/>
        <w:drawing>
          <wp:inline distT="0" distB="0" distL="0" distR="0">
            <wp:extent cx="5760085" cy="1965328"/>
            <wp:effectExtent l="0" t="0" r="0" b="0"/>
            <wp:docPr id="137" name="picture" descr="descript"/>
            <wp:cNvGraphicFramePr/>
            <a:graphic>
              <a:graphicData uri="http://schemas.openxmlformats.org/drawingml/2006/picture">
                <pic:pic>
                  <pic:nvPicPr>
                    <pic:cNvPr id="138" name="picture" descr="descript"/>
                    <pic:cNvPicPr/>
                  </pic:nvPicPr>
                  <pic:blipFill rotWithShape="true">
                    <a:blip r:embed="rId49"/>
                    <a:stretch/>
                  </pic:blipFill>
                  <pic:spPr>
                    <a:xfrm>
                      <a:off x="0" y="0"/>
                      <a:ext cx="5760085" cy="1965328"/>
                    </a:xfrm>
                    <a:prstGeom prst="rect">
                      <a:avLst/>
                    </a:prstGeom>
                  </pic:spPr>
                </pic:pic>
              </a:graphicData>
            </a:graphic>
          </wp:inline>
        </w:drawing>
      </w:r>
    </w:p>
    <w:p>
      <w:pPr>
        <w:pBdr/>
        <w:snapToGrid/>
        <w:spacing w:line="480"/>
        <w:ind w:hanging="0"/>
        <w:rPr>
          <w:rFonts w:ascii="-apple-system" w:hAnsi="-apple-system" w:eastAsia="-apple-system" w:cs="-apple-system"/>
          <w:b w:val="false"/>
          <w:i w:val="false"/>
          <w:strike w:val="false"/>
          <w:color w:val="000000"/>
          <w:spacing w:val="0"/>
          <w:sz w:val="27"/>
          <w:u w:val="none"/>
        </w:rPr>
      </w:pP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活动列表展示了所选时间段内的所有活动，概览了其媒介投入、声量、互动量、触达量。</w:t>
      </w: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可搜索相关活动名称。在活动监测中创建的相关</w:t>
      </w:r>
      <w:r>
        <w:rPr>
          <w:rFonts w:ascii="-apple-system" w:hAnsi="-apple-system" w:eastAsia="-apple-system" w:cs="-apple-system"/>
          <w:b w:val="false"/>
          <w:i w:val="false"/>
          <w:strike w:val="false"/>
          <w:color w:val="000000"/>
          <w:spacing w:val="0"/>
          <w:sz w:val="27"/>
          <w:u w:val="none"/>
        </w:rPr>
        <w:t>品牌</w:t>
      </w:r>
      <w:r>
        <w:rPr>
          <w:rFonts w:ascii="-apple-system" w:hAnsi="-apple-system" w:eastAsia="-apple-system" w:cs="-apple-system"/>
          <w:b w:val="false"/>
          <w:i w:val="false"/>
          <w:strike w:val="false"/>
          <w:color w:val="000000"/>
          <w:spacing w:val="0"/>
          <w:sz w:val="27"/>
          <w:u w:val="none"/>
        </w:rPr>
        <w:t>活动会自动体现在这里。还可以进一步收录已经发生的活动。</w:t>
      </w: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点击活动可进入活动详情。活动详情使用帮助请参考活动洞察。</w:t>
      </w:r>
    </w:p>
    <w:p>
      <w:pPr>
        <w:snapToGrid/>
        <w:spacing w:line="480"/>
        <w:ind w:hanging="0"/>
        <w:rPr/>
      </w:pPr>
      <w:r>
        <w:rPr/>
        <w:drawing>
          <wp:inline distT="0" distB="0" distL="0" distR="0">
            <wp:extent cx="5760085" cy="3341693"/>
            <wp:effectExtent l="0" t="0" r="0" b="0"/>
            <wp:docPr id="140" name="picture" descr="descript"/>
            <wp:cNvGraphicFramePr/>
            <a:graphic>
              <a:graphicData uri="http://schemas.openxmlformats.org/drawingml/2006/picture">
                <pic:pic>
                  <pic:nvPicPr>
                    <pic:cNvPr id="141" name="picture" descr="descript"/>
                    <pic:cNvPicPr/>
                  </pic:nvPicPr>
                  <pic:blipFill rotWithShape="true">
                    <a:blip r:embed="rId50"/>
                    <a:stretch/>
                  </pic:blipFill>
                  <pic:spPr>
                    <a:xfrm>
                      <a:off x="0" y="0"/>
                      <a:ext cx="5760085" cy="3341693"/>
                    </a:xfrm>
                    <a:prstGeom prst="rect">
                      <a:avLst/>
                    </a:prstGeom>
                  </pic:spPr>
                </pic:pic>
              </a:graphicData>
            </a:graphic>
          </wp:inline>
        </w:drawing>
      </w:r>
    </w:p>
    <w:p>
      <w:pPr>
        <w:pStyle w:val="2n1iaj"/>
        <w:snapToGrid/>
        <w:spacing w:line="480"/>
        <w:ind w:hanging="0"/>
        <w:rPr/>
      </w:pPr>
    </w:p>
    <w:p>
      <w:pPr>
        <w:pStyle w:val="7c9q67"/>
        <w:rPr/>
      </w:pPr>
      <w:r>
        <w:rPr/>
        <w:t>内容列表</w:t>
      </w: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内容列表默认按互动量降序展示了所有</w:t>
      </w:r>
      <w:r>
        <w:rPr>
          <w:rFonts w:ascii="-apple-system" w:hAnsi="-apple-system" w:eastAsia="-apple-system" w:cs="-apple-system"/>
          <w:b w:val="false"/>
          <w:i w:val="false"/>
          <w:strike w:val="false"/>
          <w:color w:val="000000"/>
          <w:spacing w:val="0"/>
          <w:sz w:val="27"/>
          <w:u w:val="none"/>
        </w:rPr>
        <w:t>行业</w:t>
      </w:r>
      <w:r>
        <w:rPr>
          <w:rFonts w:ascii="-apple-system" w:hAnsi="-apple-system" w:eastAsia="-apple-system" w:cs="-apple-system"/>
          <w:b w:val="false"/>
          <w:i w:val="false"/>
          <w:strike w:val="false"/>
          <w:color w:val="000000"/>
          <w:spacing w:val="0"/>
          <w:sz w:val="27"/>
          <w:u w:val="none"/>
        </w:rPr>
        <w:t>相关的帖子，可切换排序方式。</w:t>
      </w: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用户可以对内容列表进行关键词搜索，还可以对平台、内容情感、BPU类型、账号等级、发文时间</w:t>
      </w:r>
      <w:r>
        <w:rPr>
          <w:rFonts w:ascii="-apple-system" w:hAnsi="-apple-system" w:eastAsia="-apple-system" w:cs="-apple-system"/>
          <w:b w:val="false"/>
          <w:i w:val="false"/>
          <w:strike w:val="false"/>
          <w:color w:val="000000"/>
          <w:spacing w:val="0"/>
          <w:sz w:val="27"/>
          <w:u w:val="none"/>
        </w:rPr>
        <w:t>等</w:t>
      </w:r>
      <w:r>
        <w:rPr>
          <w:rFonts w:ascii="-apple-system" w:hAnsi="-apple-system" w:eastAsia="-apple-system" w:cs="-apple-system"/>
          <w:b w:val="false"/>
          <w:i w:val="false"/>
          <w:strike w:val="false"/>
          <w:color w:val="000000"/>
          <w:spacing w:val="0"/>
          <w:sz w:val="27"/>
          <w:u w:val="none"/>
        </w:rPr>
        <w:t>进行筛选。</w:t>
      </w:r>
    </w:p>
    <w:p>
      <w:pPr>
        <w:pBdr>
          <w:bottom/>
        </w:pBdr>
        <w:snapToGrid/>
        <w:spacing w:line="480"/>
        <w:ind w:hanging="0"/>
        <w:rPr/>
      </w:pPr>
      <w:r>
        <w:rPr/>
        <w:drawing>
          <wp:inline distT="0" distB="0" distL="0" distR="0">
            <wp:extent cx="5760085" cy="3255250"/>
            <wp:effectExtent l="0" t="0" r="0" b="0"/>
            <wp:docPr id="143" name="picture" descr="descript"/>
            <wp:cNvGraphicFramePr/>
            <a:graphic>
              <a:graphicData uri="http://schemas.openxmlformats.org/drawingml/2006/picture">
                <pic:pic>
                  <pic:nvPicPr>
                    <pic:cNvPr id="144" name="picture" descr="descript"/>
                    <pic:cNvPicPr/>
                  </pic:nvPicPr>
                  <pic:blipFill rotWithShape="true">
                    <a:blip r:embed="rId51"/>
                    <a:stretch/>
                  </pic:blipFill>
                  <pic:spPr>
                    <a:xfrm>
                      <a:off x="0" y="0"/>
                      <a:ext cx="5760085" cy="3255250"/>
                    </a:xfrm>
                    <a:prstGeom prst="rect">
                      <a:avLst/>
                    </a:prstGeom>
                  </pic:spPr>
                </pic:pic>
              </a:graphicData>
            </a:graphic>
          </wp:inline>
        </w:drawing>
      </w:r>
    </w:p>
    <w:p>
      <w:pPr>
        <w:pStyle w:val="7c9q67"/>
        <w:pBdr/>
        <w:rPr/>
      </w:pPr>
    </w:p>
    <w:p>
      <w:pPr>
        <w:pStyle w:val="7c9q67"/>
        <w:rPr/>
      </w:pPr>
      <w:r>
        <w:rPr/>
        <w:t>PGC列表</w:t>
      </w:r>
    </w:p>
    <w:p>
      <w:pPr>
        <w:pBdr/>
        <w:snapToGrid/>
        <w:spacing w:line="480"/>
        <w:ind w:hanging="0"/>
        <w:rPr>
          <w:rFonts w:ascii="-apple-system" w:hAnsi="-apple-system" w:eastAsia="-apple-system" w:cs="-apple-system"/>
          <w:b w:val="false"/>
          <w:i w:val="false"/>
          <w:strike w:val="false"/>
          <w:color w:val="000000"/>
          <w:spacing w:val="0"/>
          <w:sz w:val="27"/>
          <w:u w:val="none"/>
        </w:rPr>
      </w:pPr>
      <w:r>
        <w:rPr>
          <w:rFonts w:ascii="-apple-system" w:hAnsi="-apple-system" w:eastAsia="-apple-system" w:cs="-apple-system"/>
          <w:b w:val="false"/>
          <w:i w:val="false"/>
          <w:strike w:val="false"/>
          <w:color w:val="000000"/>
          <w:spacing w:val="0"/>
          <w:sz w:val="27"/>
          <w:u w:val="none"/>
        </w:rPr>
        <w:t>PGC列表涵盖了近30天（时间可根据需求调整）发过与该品牌相关内容的KOL。默认按声量降序排序，可调整排序规则。</w:t>
      </w:r>
    </w:p>
    <w:p>
      <w:pPr>
        <w:pBdr>
          <w:bottom/>
        </w:pBdr>
        <w:snapToGrid/>
        <w:spacing w:line="480"/>
        <w:ind w:hanging="0"/>
        <w:rPr/>
      </w:pPr>
      <w:r>
        <w:rPr>
          <w:rFonts w:ascii="-apple-system" w:hAnsi="-apple-system" w:eastAsia="-apple-system" w:cs="-apple-system"/>
          <w:b w:val="false"/>
          <w:i w:val="false"/>
          <w:strike w:val="false"/>
          <w:color w:val="000000"/>
          <w:spacing w:val="0"/>
          <w:sz w:val="27"/>
          <w:u w:val="none"/>
        </w:rPr>
        <w:t>用户可以根据账号等级、KOL风格、平台进行筛选，还可以对KOL进行关键词搜索。</w:t>
      </w:r>
    </w:p>
    <w:p>
      <w:pPr>
        <w:pStyle w:val="ablt93"/>
        <w:rPr/>
      </w:pPr>
      <w:r>
        <w:rPr/>
        <w:drawing>
          <wp:inline distT="0" distB="0" distL="0" distR="0">
            <wp:extent cx="5760085" cy="3170135"/>
            <wp:effectExtent l="0" t="0" r="0" b="0"/>
            <wp:docPr id="146" name="picture" descr="descript"/>
            <wp:cNvGraphicFramePr/>
            <a:graphic>
              <a:graphicData uri="http://schemas.openxmlformats.org/drawingml/2006/picture">
                <pic:pic>
                  <pic:nvPicPr>
                    <pic:cNvPr id="147" name="picture" descr="descript"/>
                    <pic:cNvPicPr/>
                  </pic:nvPicPr>
                  <pic:blipFill rotWithShape="true">
                    <a:blip r:embed="rId52"/>
                    <a:stretch/>
                  </pic:blipFill>
                  <pic:spPr>
                    <a:xfrm>
                      <a:off x="0" y="0"/>
                      <a:ext cx="5760085" cy="3170135"/>
                    </a:xfrm>
                    <a:prstGeom prst="rect">
                      <a:avLst/>
                    </a:prstGeom>
                  </pic:spPr>
                </pic:pic>
              </a:graphicData>
            </a:graphic>
          </wp:inline>
        </w:drawing>
      </w:r>
    </w:p>
    <w:sectPr>
      <w:pgSz w:w="11905" w:h="16838"/>
      <w:pgMar w:top="1361" w:right="1417" w:bottom="1361" w:left="1417"/>
    </w:sectPr>
  </w:body>
</w:document>
</file>

<file path=word/fontTable.xml><?xml version="1.0" encoding="utf-8"?>
<w:fonts xmlns:w="http://schemas.openxmlformats.org/wordprocessingml/2006/main"/>
</file>

<file path=word/numbering.xml><?xml version="1.0" encoding="utf-8"?>
<w:numbering xmlns:w="http://schemas.openxmlformats.org/wordprocessingml/2006/main">
  <w:abstractNum w:abstractNumId="1">
    <w:lvl w:ilvl="5">
      <w:start w:val="1"/>
      <w:numFmt w:val="lowerRoman"/>
      <w:lvlText w:val="%6."/>
      <w:lvlJc w:val="left"/>
      <w:pPr>
        <w:ind w:left="2536" w:hanging="336"/>
      </w:pPr>
    </w:lvl>
    <w:lvl w:ilvl="2">
      <w:start w:val="1"/>
      <w:numFmt w:val="lowerRoman"/>
      <w:lvlText w:val="%3."/>
      <w:lvlJc w:val="left"/>
      <w:pPr>
        <w:ind w:left="1216" w:hanging="336"/>
      </w:pPr>
    </w:lvl>
    <w:lvl w:ilvl="7">
      <w:start w:val="1"/>
      <w:numFmt w:val="lowerLetter"/>
      <w:lvlText w:val="%8."/>
      <w:lvlJc w:val="left"/>
      <w:pPr>
        <w:ind w:left="3416" w:hanging="336"/>
      </w:pPr>
    </w:lvl>
    <w:lvl w:ilvl="0">
      <w:start w:val="1"/>
      <w:numFmt w:val="decimal"/>
      <w:lvlText w:val="%1."/>
      <w:lvlJc w:val="left"/>
      <w:pPr>
        <w:ind w:left="336" w:hanging="336"/>
      </w:pPr>
      <w:rPr/>
    </w:lvl>
    <w:lvl w:ilvl="3">
      <w:start w:val="1"/>
      <w:numFmt w:val="decimal"/>
      <w:lvlText w:val="%4."/>
      <w:lvlJc w:val="left"/>
      <w:pPr>
        <w:ind w:left="1656" w:hanging="336"/>
      </w:pPr>
    </w:lvl>
    <w:lvl w:ilvl="4">
      <w:start w:val="1"/>
      <w:numFmt w:val="lowerLetter"/>
      <w:lvlText w:val="%5."/>
      <w:lvlJc w:val="left"/>
      <w:pPr>
        <w:ind w:left="2096" w:hanging="336"/>
      </w:pPr>
    </w:lvl>
    <w:lvl w:ilvl="8">
      <w:start w:val="1"/>
      <w:numFmt w:val="lowerRoman"/>
      <w:lvlText w:val="%9."/>
      <w:lvlJc w:val="left"/>
      <w:pPr>
        <w:ind w:left="3856" w:hanging="336"/>
      </w:pPr>
    </w:lvl>
    <w:lvl w:ilvl="6">
      <w:start w:val="1"/>
      <w:numFmt w:val="decimal"/>
      <w:lvlText w:val="%7."/>
      <w:lvlJc w:val="left"/>
      <w:pPr>
        <w:ind w:left="2976" w:hanging="336"/>
      </w:pPr>
    </w:lvl>
    <w:lvl w:ilvl="1">
      <w:start w:val="1"/>
      <w:numFmt w:val="lowerLetter"/>
      <w:lvlText w:val="%2."/>
      <w:lvlJc w:val="left"/>
      <w:pPr>
        <w:ind w:left="776" w:hanging="336"/>
      </w:pPr>
    </w:lvl>
  </w:abstractNum>
  <w:abstractNum w:abstractNumId="2">
    <w:lvl w:ilvl="2">
      <w:start w:val="1"/>
      <w:numFmt w:val="lowerRoman"/>
      <w:lvlText w:val="%3."/>
      <w:lvlJc w:val="left"/>
      <w:pPr>
        <w:ind w:left="1216" w:hanging="336"/>
      </w:pPr>
    </w:lvl>
    <w:lvl w:ilvl="0">
      <w:start w:val="1"/>
      <w:numFmt w:val="decimal"/>
      <w:lvlText w:val="%1."/>
      <w:lvlJc w:val="left"/>
      <w:pPr>
        <w:ind w:left="336" w:hanging="336"/>
      </w:pPr>
      <w:rPr/>
    </w:lvl>
    <w:lvl w:ilvl="3">
      <w:start w:val="1"/>
      <w:numFmt w:val="decimal"/>
      <w:lvlText w:val="%4."/>
      <w:lvlJc w:val="left"/>
      <w:pPr>
        <w:ind w:left="1656" w:hanging="336"/>
      </w:pPr>
    </w:lvl>
    <w:lvl w:ilvl="8">
      <w:start w:val="1"/>
      <w:numFmt w:val="lowerRoman"/>
      <w:lvlText w:val="%9."/>
      <w:lvlJc w:val="left"/>
      <w:pPr>
        <w:ind w:left="3856" w:hanging="336"/>
      </w:pPr>
    </w:lvl>
    <w:lvl w:ilvl="5">
      <w:start w:val="1"/>
      <w:numFmt w:val="lowerRoman"/>
      <w:lvlText w:val="%6."/>
      <w:lvlJc w:val="left"/>
      <w:pPr>
        <w:ind w:left="2536" w:hanging="336"/>
      </w:pPr>
    </w:lvl>
    <w:lvl w:ilvl="4">
      <w:start w:val="1"/>
      <w:numFmt w:val="lowerLetter"/>
      <w:lvlText w:val="%5."/>
      <w:lvlJc w:val="left"/>
      <w:pPr>
        <w:ind w:left="2096" w:hanging="336"/>
      </w:pPr>
    </w:lvl>
    <w:lvl w:ilvl="7">
      <w:start w:val="1"/>
      <w:numFmt w:val="lowerLetter"/>
      <w:lvlText w:val="%8."/>
      <w:lvlJc w:val="left"/>
      <w:pPr>
        <w:ind w:left="3416" w:hanging="336"/>
      </w:pPr>
    </w:lvl>
    <w:lvl w:ilvl="1">
      <w:start w:val="1"/>
      <w:numFmt w:val="lowerLetter"/>
      <w:lvlText w:val="%2."/>
      <w:lvlJc w:val="left"/>
      <w:pPr>
        <w:ind w:left="776" w:hanging="336"/>
      </w:pPr>
    </w:lvl>
    <w:lvl w:ilvl="6">
      <w:start w:val="1"/>
      <w:numFmt w:val="decimal"/>
      <w:lvlText w:val="%7."/>
      <w:lvlJc w:val="left"/>
      <w:pPr>
        <w:ind w:left="2976" w:hanging="336"/>
      </w:pPr>
    </w:lvl>
  </w:abstractNum>
  <w:abstractNum w:abstractNumId="3">
    <w:lvl w:ilvl="6">
      <w:start w:val="1"/>
      <w:numFmt w:val="decimal"/>
      <w:lvlText w:val="%7、"/>
      <w:lvlJc w:val="left"/>
      <w:pPr>
        <w:ind w:left="2976" w:hanging="336"/>
      </w:pPr>
    </w:lvl>
    <w:lvl w:ilvl="8">
      <w:start w:val="1"/>
      <w:numFmt w:val="lowerRoman"/>
      <w:lvlText w:val="%9)"/>
      <w:lvlJc w:val="left"/>
      <w:pPr>
        <w:ind w:left="3856" w:hanging="336"/>
      </w:pPr>
    </w:lvl>
    <w:lvl w:ilvl="3">
      <w:start w:val="1"/>
      <w:numFmt w:val="decimal"/>
      <w:lvlText w:val="%4、"/>
      <w:lvlJc w:val="left"/>
      <w:pPr>
        <w:ind w:left="1656" w:hanging="336"/>
      </w:pPr>
    </w:lvl>
    <w:lvl w:ilvl="1">
      <w:start w:val="1"/>
      <w:numFmt w:val="lowerLetter"/>
      <w:lvlText w:val="%2)"/>
      <w:lvlJc w:val="left"/>
      <w:pPr>
        <w:ind w:left="776" w:hanging="336"/>
      </w:pPr>
    </w:lvl>
    <w:lvl w:ilvl="0">
      <w:start w:val="3"/>
      <w:numFmt w:val="decimal"/>
      <w:lvlText w:val="%1、"/>
      <w:lvlJc w:val="left"/>
      <w:pPr>
        <w:ind w:left="336" w:hanging="336"/>
      </w:pPr>
      <w:rPr/>
    </w:lvl>
    <w:lvl w:ilvl="5">
      <w:start w:val="1"/>
      <w:numFmt w:val="lowerRoman"/>
      <w:lvlText w:val="%6)"/>
      <w:lvlJc w:val="left"/>
      <w:pPr>
        <w:ind w:left="2536" w:hanging="336"/>
      </w:pPr>
    </w:lvl>
    <w:lvl w:ilvl="4">
      <w:start w:val="1"/>
      <w:numFmt w:val="lowerLetter"/>
      <w:lvlText w:val="%5)"/>
      <w:lvlJc w:val="left"/>
      <w:pPr>
        <w:ind w:left="2096" w:hanging="336"/>
      </w:pPr>
    </w:lvl>
    <w:lvl w:ilvl="2">
      <w:start w:val="1"/>
      <w:numFmt w:val="lowerRoman"/>
      <w:lvlText w:val="%3)"/>
      <w:lvlJc w:val="left"/>
      <w:pPr>
        <w:ind w:left="1216" w:hanging="336"/>
      </w:pPr>
    </w:lvl>
    <w:lvl w:ilvl="7">
      <w:start w:val="1"/>
      <w:numFmt w:val="lowerLetter"/>
      <w:lvlText w:val="%8)"/>
      <w:lvlJc w:val="left"/>
      <w:pPr>
        <w:ind w:left="3416" w:hanging="336"/>
      </w:pPr>
    </w:lvl>
  </w:abstractNum>
  <w:num w:numId="2">
    <w:abstractNumId w:val="3"/>
  </w:num>
  <w:num w:numId="3">
    <w:abstractNumId w:val="1"/>
  </w:num>
  <w:num w:numId="1">
    <w:abstractNumId w:val="2"/>
  </w:num>
</w:numbering>
</file>

<file path=word/settings.xml><?xml version="1.0" encoding="utf-8"?>
<w:settings xmlns:w14="http://schemas.microsoft.com/office/word/2010/wordml" xmlns:m="http://schemas.openxmlformats.org/officeDocument/2006/math" xmlns:w15="http://schemas.microsoft.com/office/word/2012/wordml" xmlns:w="http://schemas.openxmlformats.org/wordprocessingml/2006/main">
  <w:zoom w:percent="100"/>
  <w:bordersDoNotSurroundHeader/>
  <w:bordersDoNotSurroundFooter/>
  <w:defaultTabStop w:val="420"/>
  <w:drawingGridVerticalSpacing w:val="156"/>
  <w:displayHorizontalDrawingGridEvery w:val="0"/>
  <w:displayVerticalDrawingGridEvery w:val="2"/>
  <w:characterSpacingControl w:val="compressPunctuation"/>
  <w:compat>
    <w:spaceForUL/>
    <w:doNotLeaveBackslashAlone/>
    <w:ulTrailSpace/>
    <w:doNotExpandShiftReturn/>
    <w:adjustLineHeightInTable/>
    <w:useFELayout/>
    <w:compatSetting w:name="doNotFlipMirrorIndents" w:uri="http://schemas.microsoft.com/office/word" w:val="1"/>
    <w:compatSetting w:name="enableOpenTypeFeatures" w:uri="http://schemas.microsoft.com/office/word" w:val="1"/>
    <w:compatSetting w:name="useWord2013TrackBottomHyphenation" w:uri="http://schemas.microsoft.com/office/word" w:val="0"/>
    <w:compatSetting w:name="differentiateMultirowTableHeaders" w:uri="http://schemas.microsoft.com/office/word" w:val="1"/>
    <w:compatSetting w:name="overrideTableStyleFontSizeAndJustification" w:uri="http://schemas.microsoft.com/office/word" w:val="1"/>
    <w:compatSetting w:name="compatibilityMode" w:uri="http://schemas.microsoft.com/office/word" w:val="15"/>
  </w:compat>
  <w:rsids>
    <w:rsidRoot w:val="00E023A0"/>
    <w:rsid w:val="00680AC3"/>
    <w:rsid w:val="007452DF"/>
    <w:rsid w:val="00E023A0"/>
  </w:rsids>
  <m:mathPr>
    <m:mathFont m:val="Cambria Math"/>
    <m:brkBin m:val="before"/>
    <m:brkBinSub m:val="--"/>
    <m:smallFrac m:val="false"/>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44CB54FC"/>
  <w15:chartTrackingRefBased/>
  <w15:docId w15:val="{0549D595-5F3E-9A49-832F-E7DF37783478}"/>
</w:settings>
</file>

<file path=word/styles.xml><?xml version="1.0" encoding="utf-8"?>
<w:styles xmlns:w="http://schemas.openxmlformats.org/wordprocessingml/2006/main">
  <w:docDefaults>
    <w:rPrDefault>
      <w:rPr>
        <w:rFonts w:ascii="minorHAnsi" w:hAnsi="minorHAnsi" w:eastAsia="minorEastAsia" w:cstheme="minorBidi"/>
        <w:color w:val="333333"/>
        <w:kern w:val="2"/>
        <w:sz w:val="22"/>
        <w:szCs w:val="22"/>
      </w:rPr>
    </w:rPrDefault>
    <w:pPrDefault>
      <w:pPr>
        <w:snapToGrid w:val="false"/>
        <w:spacing w:before="60" w:after="60" w:line="312" w:lineRule="auto"/>
      </w:pPr>
    </w:pPrDefault>
  </w:docDefaults>
  <w:style w:type="paragraph" w:styleId="mp6xbf">
    <w:name w:val="heading 4"/>
    <w:basedOn w:val="ablt93"/>
    <w:next w:val="ablt93"/>
    <w:uiPriority w:val="9"/>
    <w:qFormat/>
    <w:pPr>
      <w:keepNext/>
      <w:keepLines/>
      <w:spacing w:before="0" w:after="0" w:line="408" w:lineRule="auto"/>
      <w:outlineLvl w:val="3"/>
    </w:pPr>
    <w:rPr>
      <w:b/>
      <w:bCs/>
      <w:color w:val="1A1A1A"/>
      <w:sz w:val="24"/>
      <w:szCs w:val="24"/>
    </w:rPr>
  </w:style>
  <w:style w:type="paragraph" w:styleId="vaj6ab">
    <w:name w:val="heading 4"/>
    <w:basedOn w:val="ablt93"/>
    <w:next w:val="ablt93"/>
    <w:uiPriority w:val="9"/>
    <w:qFormat/>
    <w:pPr>
      <w:keepNext/>
      <w:keepLines/>
      <w:spacing w:before="0" w:after="0" w:line="408" w:lineRule="auto"/>
      <w:outlineLvl w:val="3"/>
    </w:pPr>
    <w:rPr>
      <w:b/>
      <w:bCs/>
      <w:color w:val="1A1A1A"/>
      <w:sz w:val="24"/>
      <w:szCs w:val="24"/>
    </w:rPr>
  </w:style>
  <w:style w:type="paragraph" w:styleId="k74ks8">
    <w:name w:val="heading 6"/>
    <w:basedOn w:val="ablt93"/>
    <w:next w:val="ablt93"/>
    <w:uiPriority w:val="9"/>
    <w:qFormat/>
    <w:pPr>
      <w:keepNext/>
      <w:keepLines/>
      <w:spacing w:before="0" w:after="0" w:line="408" w:lineRule="auto"/>
      <w:outlineLvl w:val="5"/>
    </w:pPr>
    <w:rPr>
      <w:b/>
      <w:bCs/>
      <w:color w:val="1A1A1A"/>
      <w:sz w:val="22"/>
      <w:szCs w:val="22"/>
    </w:rPr>
  </w:style>
  <w:style w:type="paragraph" w:styleId="7m2tyd">
    <w:name w:val="heading 6"/>
    <w:basedOn w:val="ablt93"/>
    <w:next w:val="ablt93"/>
    <w:uiPriority w:val="9"/>
    <w:qFormat/>
    <w:pPr>
      <w:keepNext/>
      <w:keepLines/>
      <w:spacing w:before="0" w:after="0" w:line="408" w:lineRule="auto"/>
      <w:outlineLvl w:val="5"/>
    </w:pPr>
    <w:rPr>
      <w:b/>
      <w:bCs/>
      <w:color w:val="1A1A1A"/>
      <w:sz w:val="22"/>
      <w:szCs w:val="22"/>
    </w:rPr>
  </w:style>
  <w:style w:type="paragraph" w:styleId="2n1iaj">
    <w:name w:val="heading 4"/>
    <w:basedOn w:val="ablt93"/>
    <w:next w:val="ablt93"/>
    <w:uiPriority w:val="9"/>
    <w:qFormat/>
    <w:pPr>
      <w:keepNext/>
      <w:keepLines/>
      <w:spacing w:before="0" w:after="0" w:line="408" w:lineRule="auto"/>
      <w:outlineLvl w:val="3"/>
    </w:pPr>
    <w:rPr>
      <w:b/>
      <w:bCs/>
      <w:color w:val="1A1A1A"/>
      <w:sz w:val="24"/>
      <w:szCs w:val="24"/>
    </w:rPr>
  </w:style>
  <w:style w:type="paragraph" w:styleId="rdbvau">
    <w:name w:val="Title"/>
    <w:basedOn w:val="ablt93"/>
    <w:next w:val="ablt93"/>
    <w:uiPriority w:val="9"/>
    <w:qFormat/>
    <w:pPr>
      <w:keepNext/>
      <w:keepLines/>
      <w:spacing w:before="0" w:after="0" w:line="408" w:lineRule="auto"/>
      <w:jc w:val="center"/>
      <w:outlineLvl w:val="0"/>
    </w:pPr>
    <w:rPr>
      <w:b/>
      <w:bCs/>
      <w:color w:val="1A1A1A"/>
      <w:sz w:val="48"/>
      <w:szCs w:val="48"/>
    </w:rPr>
  </w:style>
  <w:style w:type="paragraph" w:styleId="tse0h5">
    <w:name w:val="heading 4"/>
    <w:basedOn w:val="ablt93"/>
    <w:next w:val="ablt93"/>
    <w:uiPriority w:val="9"/>
    <w:qFormat/>
    <w:pPr>
      <w:keepNext/>
      <w:keepLines/>
      <w:spacing w:before="0" w:after="0" w:line="408" w:lineRule="auto"/>
      <w:outlineLvl w:val="3"/>
    </w:pPr>
    <w:rPr>
      <w:b/>
      <w:bCs/>
      <w:color w:val="1A1A1A"/>
      <w:sz w:val="24"/>
      <w:szCs w:val="24"/>
    </w:rPr>
  </w:style>
  <w:style w:type="paragraph" w:styleId="sgpgmc">
    <w:name w:val="heading 4"/>
    <w:basedOn w:val="ablt93"/>
    <w:next w:val="ablt93"/>
    <w:uiPriority w:val="9"/>
    <w:qFormat/>
    <w:pPr>
      <w:keepNext/>
      <w:keepLines/>
      <w:spacing w:before="0" w:after="0" w:line="408" w:lineRule="auto"/>
      <w:outlineLvl w:val="3"/>
    </w:pPr>
    <w:rPr>
      <w:b/>
      <w:bCs/>
      <w:color w:val="1A1A1A"/>
      <w:sz w:val="24"/>
      <w:szCs w:val="24"/>
    </w:rPr>
  </w:style>
  <w:style w:type="paragraph" w:styleId="vwjfo2">
    <w:name w:val="heading 5"/>
    <w:basedOn w:val="ablt93"/>
    <w:next w:val="ablt93"/>
    <w:uiPriority w:val="9"/>
    <w:qFormat/>
    <w:pPr>
      <w:keepNext/>
      <w:keepLines/>
      <w:spacing w:before="0" w:after="0" w:line="408" w:lineRule="auto"/>
      <w:outlineLvl w:val="4"/>
    </w:pPr>
    <w:rPr>
      <w:b/>
      <w:bCs/>
      <w:color w:val="1A1A1A"/>
      <w:sz w:val="22"/>
      <w:szCs w:val="22"/>
    </w:rPr>
  </w:style>
  <w:style w:type="paragraph" w:styleId="0h8s0w">
    <w:name w:val="heading 4"/>
    <w:basedOn w:val="ablt93"/>
    <w:next w:val="ablt93"/>
    <w:uiPriority w:val="9"/>
    <w:qFormat/>
    <w:pPr>
      <w:keepNext/>
      <w:keepLines/>
      <w:spacing w:before="0" w:after="0" w:line="408" w:lineRule="auto"/>
      <w:outlineLvl w:val="3"/>
    </w:pPr>
    <w:rPr>
      <w:b/>
      <w:bCs/>
      <w:color w:val="1A1A1A"/>
      <w:sz w:val="24"/>
      <w:szCs w:val="24"/>
    </w:rPr>
  </w:style>
  <w:style w:type="paragraph" w:styleId="t9f8r1">
    <w:name w:val="heading 2"/>
    <w:basedOn w:val="ablt93"/>
    <w:next w:val="ablt93"/>
    <w:uiPriority w:val="9"/>
    <w:qFormat/>
    <w:pPr>
      <w:keepNext/>
      <w:keepLines/>
      <w:spacing w:before="0" w:after="0" w:line="408" w:lineRule="auto"/>
      <w:outlineLvl w:val="1"/>
    </w:pPr>
    <w:rPr>
      <w:b/>
      <w:bCs/>
      <w:color w:val="1A1A1A"/>
      <w:sz w:val="32"/>
      <w:szCs w:val="32"/>
    </w:rPr>
  </w:style>
  <w:style w:type="paragraph" w:styleId="qbz8nk">
    <w:name w:val="heading 4"/>
    <w:basedOn w:val="ablt93"/>
    <w:next w:val="ablt93"/>
    <w:uiPriority w:val="9"/>
    <w:qFormat/>
    <w:pPr>
      <w:keepNext/>
      <w:keepLines/>
      <w:spacing w:before="0" w:after="0" w:line="408" w:lineRule="auto"/>
      <w:outlineLvl w:val="3"/>
    </w:pPr>
    <w:rPr>
      <w:b/>
      <w:bCs/>
      <w:color w:val="1A1A1A"/>
      <w:sz w:val="24"/>
      <w:szCs w:val="24"/>
    </w:rPr>
  </w:style>
  <w:style w:type="paragraph" w:styleId="ablt93" w:default="true">
    <w:name w:val="Normal"/>
    <w:pPr>
      <w:widowControl w:val="false"/>
      <w:jc w:val="left"/>
    </w:pPr>
  </w:style>
  <w:style w:type="paragraph" w:styleId="y8odiz">
    <w:name w:val="heading 4"/>
    <w:basedOn w:val="ablt93"/>
    <w:next w:val="ablt93"/>
    <w:uiPriority w:val="9"/>
    <w:qFormat/>
    <w:pPr>
      <w:keepNext/>
      <w:keepLines/>
      <w:spacing w:before="0" w:after="0" w:line="408" w:lineRule="auto"/>
      <w:outlineLvl w:val="3"/>
    </w:pPr>
    <w:rPr>
      <w:b/>
      <w:bCs/>
      <w:color w:val="1A1A1A"/>
      <w:sz w:val="24"/>
      <w:szCs w:val="24"/>
    </w:rPr>
  </w:style>
  <w:style w:type="paragraph" w:styleId="n82fxn">
    <w:name w:val="heading 6"/>
    <w:basedOn w:val="ablt93"/>
    <w:next w:val="ablt93"/>
    <w:uiPriority w:val="9"/>
    <w:qFormat/>
    <w:pPr>
      <w:keepNext/>
      <w:keepLines/>
      <w:spacing w:before="0" w:after="0" w:line="408" w:lineRule="auto"/>
      <w:outlineLvl w:val="5"/>
    </w:pPr>
    <w:rPr>
      <w:b/>
      <w:bCs/>
      <w:color w:val="1A1A1A"/>
      <w:sz w:val="22"/>
      <w:szCs w:val="22"/>
    </w:rPr>
  </w:style>
  <w:style w:type="paragraph" w:styleId="42x84f">
    <w:name w:val="heading 6"/>
    <w:basedOn w:val="ablt93"/>
    <w:next w:val="ablt93"/>
    <w:uiPriority w:val="9"/>
    <w:qFormat/>
    <w:pPr>
      <w:keepNext/>
      <w:keepLines/>
      <w:spacing w:before="0" w:after="0" w:line="408" w:lineRule="auto"/>
      <w:outlineLvl w:val="5"/>
    </w:pPr>
    <w:rPr>
      <w:b/>
      <w:bCs/>
      <w:color w:val="1A1A1A"/>
      <w:sz w:val="22"/>
      <w:szCs w:val="22"/>
    </w:rPr>
  </w:style>
  <w:style w:type="paragraph" w:styleId="2og7ta">
    <w:name w:val="heading 4"/>
    <w:basedOn w:val="ablt93"/>
    <w:next w:val="ablt93"/>
    <w:uiPriority w:val="9"/>
    <w:qFormat/>
    <w:pPr>
      <w:keepNext/>
      <w:keepLines/>
      <w:spacing w:before="0" w:after="0" w:line="408" w:lineRule="auto"/>
      <w:outlineLvl w:val="3"/>
    </w:pPr>
    <w:rPr>
      <w:b/>
      <w:bCs/>
      <w:color w:val="1A1A1A"/>
      <w:sz w:val="24"/>
      <w:szCs w:val="24"/>
    </w:rPr>
  </w:style>
  <w:style w:type="paragraph" w:styleId="pmlx8u">
    <w:name w:val="heading 4"/>
    <w:basedOn w:val="ablt93"/>
    <w:next w:val="ablt93"/>
    <w:uiPriority w:val="9"/>
    <w:qFormat/>
    <w:pPr>
      <w:keepNext/>
      <w:keepLines/>
      <w:spacing w:before="0" w:after="0" w:line="408" w:lineRule="auto"/>
      <w:outlineLvl w:val="3"/>
    </w:pPr>
    <w:rPr>
      <w:b/>
      <w:bCs/>
      <w:color w:val="1A1A1A"/>
      <w:sz w:val="24"/>
      <w:szCs w:val="24"/>
    </w:rPr>
  </w:style>
  <w:style w:type="paragraph" w:styleId="7c9q67">
    <w:name w:val="heading 3"/>
    <w:basedOn w:val="ablt93"/>
    <w:next w:val="ablt93"/>
    <w:uiPriority w:val="9"/>
    <w:qFormat/>
    <w:pPr>
      <w:keepNext/>
      <w:keepLines/>
      <w:spacing w:before="0" w:after="0" w:line="408" w:lineRule="auto"/>
      <w:outlineLvl w:val="2"/>
    </w:pPr>
    <w:rPr>
      <w:b/>
      <w:bCs/>
      <w:color w:val="1A1A1A"/>
      <w:sz w:val="28"/>
      <w:szCs w:val="28"/>
    </w:rPr>
  </w:style>
  <w:style w:type="paragraph" w:styleId="fzk5d5">
    <w:name w:val="heading 6"/>
    <w:basedOn w:val="ablt93"/>
    <w:next w:val="ablt93"/>
    <w:uiPriority w:val="9"/>
    <w:qFormat/>
    <w:pPr>
      <w:keepNext/>
      <w:keepLines/>
      <w:spacing w:before="0" w:after="0" w:line="408" w:lineRule="auto"/>
      <w:outlineLvl w:val="5"/>
    </w:pPr>
    <w:rPr>
      <w:b/>
      <w:bCs/>
      <w:color w:val="1A1A1A"/>
      <w:sz w:val="22"/>
      <w:szCs w:val="22"/>
    </w:rPr>
  </w:style>
</w:styles>
</file>

<file path=word/_rels/document.xml.rels><?xml version="1.0" encoding="UTF-8" standalone="yes"?><Relationships xmlns="http://schemas.openxmlformats.org/package/2006/relationships"><Relationship Id="rId9" Type="http://schemas.openxmlformats.org/officeDocument/2006/relationships/image" Target="media/image6.png" /><Relationship Id="rId8" Type="http://schemas.openxmlformats.org/officeDocument/2006/relationships/image" Target="media/image5.png" /><Relationship Id="rId7" Type="http://schemas.openxmlformats.org/officeDocument/2006/relationships/image" Target="media/image4.png" /><Relationship Id="rId6" Type="http://schemas.openxmlformats.org/officeDocument/2006/relationships/image" Target="media/image3.png" /><Relationship Id="rId52" Type="http://schemas.openxmlformats.org/officeDocument/2006/relationships/image" Target="media/image49.png" /><Relationship Id="rId51" Type="http://schemas.openxmlformats.org/officeDocument/2006/relationships/image" Target="media/image48.png" /><Relationship Id="rId50" Type="http://schemas.openxmlformats.org/officeDocument/2006/relationships/image" Target="media/image47.png" /><Relationship Id="rId25" Type="http://schemas.openxmlformats.org/officeDocument/2006/relationships/image" Target="media/image22.png" /><Relationship Id="rId20" Type="http://schemas.openxmlformats.org/officeDocument/2006/relationships/image" Target="media/image17.png" /><Relationship Id="rId22" Type="http://schemas.openxmlformats.org/officeDocument/2006/relationships/image" Target="media/image19.png" /><Relationship Id="rId47" Type="http://schemas.openxmlformats.org/officeDocument/2006/relationships/image" Target="media/image44.png" /><Relationship Id="rId49" Type="http://schemas.openxmlformats.org/officeDocument/2006/relationships/image" Target="media/image46.png" /><Relationship Id="rId28" Type="http://schemas.openxmlformats.org/officeDocument/2006/relationships/image" Target="media/image25.png" /><Relationship Id="rId2" Type="http://schemas.openxmlformats.org/officeDocument/2006/relationships/fontTable" Target="fontTable.xml" /><Relationship Id="rId19" Type="http://schemas.openxmlformats.org/officeDocument/2006/relationships/image" Target="media/image16.png" /><Relationship Id="rId21" Type="http://schemas.openxmlformats.org/officeDocument/2006/relationships/image" Target="media/image18.png" /><Relationship Id="rId23" Type="http://schemas.openxmlformats.org/officeDocument/2006/relationships/image" Target="media/image20.png" /><Relationship Id="rId0" Type="http://schemas.openxmlformats.org/officeDocument/2006/relationships/styles" Target="styles.xml" /><Relationship Id="rId18" Type="http://schemas.openxmlformats.org/officeDocument/2006/relationships/image" Target="media/image15.png" /><Relationship Id="rId46" Type="http://schemas.openxmlformats.org/officeDocument/2006/relationships/image" Target="media/image43.png" /><Relationship Id="rId27" Type="http://schemas.openxmlformats.org/officeDocument/2006/relationships/image" Target="media/image24.png" /><Relationship Id="rId10" Type="http://schemas.openxmlformats.org/officeDocument/2006/relationships/image" Target="media/image7.png" /><Relationship Id="rId29" Type="http://schemas.openxmlformats.org/officeDocument/2006/relationships/image" Target="media/image26.png" /><Relationship Id="rId37" Type="http://schemas.openxmlformats.org/officeDocument/2006/relationships/image" Target="media/image34.png" /><Relationship Id="rId24" Type="http://schemas.openxmlformats.org/officeDocument/2006/relationships/image" Target="media/image21.png" /><Relationship Id="rId13" Type="http://schemas.openxmlformats.org/officeDocument/2006/relationships/image" Target="media/image10.png" /><Relationship Id="rId1" Type="http://schemas.openxmlformats.org/officeDocument/2006/relationships/settings" Target="settings.xml" /><Relationship Id="rId14" Type="http://schemas.openxmlformats.org/officeDocument/2006/relationships/image" Target="media/image11.png" /><Relationship Id="rId5" Type="http://schemas.openxmlformats.org/officeDocument/2006/relationships/image" Target="media/image2.png" /><Relationship Id="rId16" Type="http://schemas.openxmlformats.org/officeDocument/2006/relationships/image" Target="media/image13.png" /><Relationship Id="rId11" Type="http://schemas.openxmlformats.org/officeDocument/2006/relationships/image" Target="media/image8.png" /><Relationship Id="rId26" Type="http://schemas.openxmlformats.org/officeDocument/2006/relationships/image" Target="media/image23.png" /><Relationship Id="rId12" Type="http://schemas.openxmlformats.org/officeDocument/2006/relationships/image" Target="media/image9.png" /><Relationship Id="rId15" Type="http://schemas.openxmlformats.org/officeDocument/2006/relationships/image" Target="media/image12.png" /><Relationship Id="rId17" Type="http://schemas.openxmlformats.org/officeDocument/2006/relationships/image" Target="media/image14.png" /><Relationship Id="rId3" Type="http://schemas.openxmlformats.org/officeDocument/2006/relationships/numbering" Target="numbering.xml" /><Relationship Id="rId30" Type="http://schemas.openxmlformats.org/officeDocument/2006/relationships/image" Target="media/image27.png" /><Relationship Id="rId31" Type="http://schemas.openxmlformats.org/officeDocument/2006/relationships/image" Target="media/image28.png" /><Relationship Id="rId35" Type="http://schemas.openxmlformats.org/officeDocument/2006/relationships/image" Target="media/image32.png" /><Relationship Id="rId45" Type="http://schemas.openxmlformats.org/officeDocument/2006/relationships/image" Target="media/image42.png" /><Relationship Id="rId32" Type="http://schemas.openxmlformats.org/officeDocument/2006/relationships/image" Target="media/image29.png" /><Relationship Id="rId34" Type="http://schemas.openxmlformats.org/officeDocument/2006/relationships/image" Target="media/image31.png" /><Relationship Id="rId36" Type="http://schemas.openxmlformats.org/officeDocument/2006/relationships/image" Target="media/image33.png" /><Relationship Id="rId38" Type="http://schemas.openxmlformats.org/officeDocument/2006/relationships/image" Target="media/image35.png" /><Relationship Id="rId39" Type="http://schemas.openxmlformats.org/officeDocument/2006/relationships/image" Target="media/image36.png" /><Relationship Id="rId44" Type="http://schemas.openxmlformats.org/officeDocument/2006/relationships/image" Target="media/image41.png" /><Relationship Id="rId4" Type="http://schemas.openxmlformats.org/officeDocument/2006/relationships/image" Target="media/image1.png" /><Relationship Id="rId33" Type="http://schemas.openxmlformats.org/officeDocument/2006/relationships/image" Target="media/image30.png" /><Relationship Id="rId40" Type="http://schemas.openxmlformats.org/officeDocument/2006/relationships/image" Target="media/image37.png" /><Relationship Id="rId41" Type="http://schemas.openxmlformats.org/officeDocument/2006/relationships/image" Target="media/image38.png" /><Relationship Id="rId42" Type="http://schemas.openxmlformats.org/officeDocument/2006/relationships/image" Target="media/image39.png" /><Relationship Id="rId43" Type="http://schemas.openxmlformats.org/officeDocument/2006/relationships/image" Target="media/image40.png" /><Relationship Id="rId48" Type="http://schemas.openxmlformats.org/officeDocument/2006/relationships/image" Target="media/image45.png" /></Relationships>
</file>

<file path=docProps/app.xml><?xml version="1.0" encoding="utf-8"?>
<Properties xmlns:vt="http://schemas.openxmlformats.org/officeDocument/2006/docPropsVTypes" xmlns="http://schemas.openxmlformats.org/officeDocument/2006/extended-properties">
  <Application>Tencent office</Application>
</Properties>
</file>

<file path=docProps/core.xml><?xml version="1.0" encoding="utf-8"?>
<cp:coreProperties xmlns:xsi="http://www.w3.org/2001/XMLSchema-instance" xmlns:cp="http://schemas.openxmlformats.org/package/2006/metadata/core-properties" xmlns:dcmitype="http://purl.org/dc/dcmitype/" xmlns:dc="http://purl.org/dc/elements/1.1/" xmlns:dcterms="http://purl.org/dc/terms/">
  <dcterms:created xsi:type="dcterms:W3CDTF">2024-08-29T14:49:33Z</dcterms:created>
  <dcterms:modified xsi:type="dcterms:W3CDTF">2024-08-29T14:49:33Z</dcterms:modified>
</cp:coreProperties>
</file>