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D129B">
      <w:pPr>
        <w:jc w:val="center"/>
        <w:rPr>
          <w:rFonts w:hint="eastAsia"/>
          <w:b/>
          <w:bCs/>
          <w:sz w:val="44"/>
          <w:szCs w:val="44"/>
        </w:rPr>
      </w:pPr>
    </w:p>
    <w:p w14:paraId="0E143386">
      <w:pPr>
        <w:jc w:val="center"/>
        <w:rPr>
          <w:rFonts w:hint="eastAsia"/>
          <w:b/>
          <w:bCs/>
          <w:sz w:val="44"/>
          <w:szCs w:val="44"/>
        </w:rPr>
      </w:pPr>
    </w:p>
    <w:p w14:paraId="45A502AC">
      <w:pPr>
        <w:jc w:val="center"/>
        <w:rPr>
          <w:rFonts w:hint="eastAsia"/>
          <w:b/>
          <w:bCs/>
          <w:sz w:val="44"/>
          <w:szCs w:val="44"/>
        </w:rPr>
      </w:pPr>
    </w:p>
    <w:p w14:paraId="54185DC6">
      <w:pPr>
        <w:jc w:val="center"/>
        <w:rPr>
          <w:rFonts w:hint="eastAsia"/>
          <w:b/>
          <w:bCs/>
          <w:sz w:val="44"/>
          <w:szCs w:val="44"/>
        </w:rPr>
      </w:pPr>
    </w:p>
    <w:p w14:paraId="4BE282F2">
      <w:pPr>
        <w:jc w:val="center"/>
        <w:rPr>
          <w:rFonts w:hint="eastAsia"/>
          <w:b/>
          <w:bCs/>
          <w:sz w:val="44"/>
          <w:szCs w:val="44"/>
        </w:rPr>
      </w:pPr>
    </w:p>
    <w:p w14:paraId="33C0ED7E">
      <w:pPr>
        <w:jc w:val="center"/>
        <w:rPr>
          <w:rFonts w:hint="eastAsia"/>
          <w:b/>
          <w:bCs/>
          <w:sz w:val="44"/>
          <w:szCs w:val="44"/>
        </w:rPr>
      </w:pPr>
    </w:p>
    <w:p w14:paraId="7D375A24">
      <w:pPr>
        <w:jc w:val="center"/>
        <w:rPr>
          <w:rFonts w:hint="eastAsia"/>
          <w:b/>
          <w:bCs/>
          <w:sz w:val="44"/>
          <w:szCs w:val="44"/>
        </w:rPr>
      </w:pPr>
    </w:p>
    <w:p w14:paraId="182D0DCA">
      <w:pPr>
        <w:jc w:val="center"/>
        <w:rPr>
          <w:rFonts w:hint="eastAsia"/>
          <w:b/>
          <w:bCs/>
          <w:sz w:val="56"/>
          <w:szCs w:val="56"/>
        </w:rPr>
      </w:pPr>
    </w:p>
    <w:p w14:paraId="2FA1A3EF">
      <w:pPr>
        <w:jc w:val="center"/>
        <w:rPr>
          <w:rFonts w:hint="eastAsia"/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西辰智能化数字监督平台</w:t>
      </w:r>
    </w:p>
    <w:p w14:paraId="7C5ADFBD"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操作手册</w:t>
      </w:r>
    </w:p>
    <w:p w14:paraId="7E86CC80">
      <w:pPr>
        <w:ind w:firstLine="2240" w:firstLineChars="800"/>
        <w:rPr>
          <w:rFonts w:hint="eastAsia"/>
          <w:sz w:val="28"/>
          <w:szCs w:val="28"/>
        </w:rPr>
      </w:pPr>
    </w:p>
    <w:p w14:paraId="1E0863C8">
      <w:pPr>
        <w:ind w:firstLine="2240" w:firstLineChars="800"/>
        <w:rPr>
          <w:rFonts w:hint="eastAsia"/>
          <w:sz w:val="28"/>
          <w:szCs w:val="28"/>
        </w:rPr>
      </w:pPr>
    </w:p>
    <w:p w14:paraId="256E3802">
      <w:pPr>
        <w:ind w:firstLine="2240" w:firstLineChars="800"/>
        <w:rPr>
          <w:rFonts w:hint="eastAsia"/>
          <w:sz w:val="28"/>
          <w:szCs w:val="28"/>
        </w:rPr>
      </w:pPr>
    </w:p>
    <w:p w14:paraId="7B23DABF">
      <w:pPr>
        <w:ind w:firstLine="2240" w:firstLineChars="800"/>
        <w:rPr>
          <w:rFonts w:hint="eastAsia"/>
          <w:sz w:val="28"/>
          <w:szCs w:val="28"/>
        </w:rPr>
      </w:pPr>
    </w:p>
    <w:p w14:paraId="23BA061E">
      <w:pPr>
        <w:ind w:firstLine="2240" w:firstLineChars="800"/>
        <w:rPr>
          <w:rFonts w:hint="eastAsia"/>
          <w:sz w:val="28"/>
          <w:szCs w:val="28"/>
        </w:rPr>
      </w:pPr>
    </w:p>
    <w:p w14:paraId="5B3EDBDC">
      <w:pPr>
        <w:ind w:firstLine="2240" w:firstLineChars="800"/>
        <w:rPr>
          <w:rFonts w:hint="eastAsia"/>
          <w:sz w:val="28"/>
          <w:szCs w:val="28"/>
        </w:rPr>
      </w:pPr>
    </w:p>
    <w:p w14:paraId="496F7BE3">
      <w:pPr>
        <w:ind w:firstLine="2240" w:firstLineChars="800"/>
        <w:rPr>
          <w:rFonts w:hint="eastAsia"/>
          <w:sz w:val="28"/>
          <w:szCs w:val="28"/>
        </w:rPr>
      </w:pPr>
    </w:p>
    <w:p w14:paraId="70FACC88">
      <w:pPr>
        <w:ind w:firstLine="2240" w:firstLineChars="800"/>
        <w:rPr>
          <w:rFonts w:hint="eastAsia"/>
          <w:sz w:val="28"/>
          <w:szCs w:val="28"/>
        </w:rPr>
      </w:pPr>
    </w:p>
    <w:p w14:paraId="5FB850F6">
      <w:pPr>
        <w:ind w:firstLine="2240" w:firstLineChars="800"/>
        <w:rPr>
          <w:rFonts w:hint="eastAsia"/>
          <w:sz w:val="28"/>
          <w:szCs w:val="28"/>
        </w:rPr>
      </w:pPr>
    </w:p>
    <w:p w14:paraId="313738D3">
      <w:pPr>
        <w:ind w:firstLine="2240" w:firstLineChars="800"/>
        <w:rPr>
          <w:rFonts w:hint="eastAsia"/>
          <w:sz w:val="28"/>
          <w:szCs w:val="28"/>
        </w:rPr>
      </w:pPr>
    </w:p>
    <w:p w14:paraId="23853701">
      <w:pPr>
        <w:ind w:firstLine="2240" w:firstLineChars="800"/>
        <w:rPr>
          <w:rFonts w:hint="eastAsia"/>
          <w:sz w:val="28"/>
          <w:szCs w:val="28"/>
        </w:rPr>
      </w:pPr>
    </w:p>
    <w:p w14:paraId="7D331DC6">
      <w:pPr>
        <w:ind w:firstLine="2240" w:firstLineChars="800"/>
        <w:rPr>
          <w:rFonts w:hint="eastAsia"/>
          <w:sz w:val="28"/>
          <w:szCs w:val="28"/>
        </w:rPr>
      </w:pPr>
    </w:p>
    <w:p w14:paraId="0D2A2CAC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lang w:val="en-US" w:eastAsia="zh-CN"/>
        </w:rPr>
        <w:t>1、系统登录</w:t>
      </w:r>
    </w:p>
    <w:p w14:paraId="5EEDD6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614295"/>
            <wp:effectExtent l="0" t="0" r="10160" b="14605"/>
            <wp:docPr id="1" name="图片 1" descr="系统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系统登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51126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监督动态</w:t>
      </w:r>
    </w:p>
    <w:p w14:paraId="446EFD3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可视化展示业务监督数据统计，包括监督领域、监督模型、模型预警分布、时间分布。</w:t>
      </w:r>
    </w:p>
    <w:p w14:paraId="253E9D9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614295"/>
            <wp:effectExtent l="0" t="0" r="10160" b="14605"/>
            <wp:docPr id="2" name="图片 2" descr="监督动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监督动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3F85A">
      <w:pPr>
        <w:pStyle w:val="2"/>
        <w:bidi w:val="0"/>
        <w:rPr>
          <w:rFonts w:hint="default"/>
          <w:lang w:val="en-US"/>
        </w:rPr>
      </w:pPr>
      <w:r>
        <w:rPr>
          <w:rFonts w:hint="eastAsia"/>
          <w:lang w:val="en-US" w:eastAsia="zh-CN"/>
        </w:rPr>
        <w:t>3、监督模型</w:t>
      </w:r>
    </w:p>
    <w:p w14:paraId="153AF4D0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维护管理监督模型信息，包括模型名称、风险等级、关联处置流程，模型启用。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614295"/>
            <wp:effectExtent l="0" t="0" r="10160" b="14605"/>
            <wp:docPr id="3" name="图片 3" descr="监督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监督模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F54D6">
      <w:pPr>
        <w:rPr>
          <w:rFonts w:hint="eastAsia"/>
        </w:rPr>
      </w:pPr>
    </w:p>
    <w:p w14:paraId="155EF334"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4、监督预警</w:t>
      </w:r>
    </w:p>
    <w:p w14:paraId="056B6758">
      <w:pPr>
        <w:rPr>
          <w:rFonts w:hint="eastAsia"/>
        </w:rPr>
      </w:pPr>
      <w:r>
        <w:rPr>
          <w:rFonts w:hint="eastAsia"/>
          <w:lang w:val="en-US" w:eastAsia="zh-CN"/>
        </w:rPr>
        <w:t>预警信息展示台账，支持按预警状态、流程状态筛选查看，支持查看预警详情与处置信息，支持统计报表的导出。</w:t>
      </w:r>
    </w:p>
    <w:p w14:paraId="04685B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614295"/>
            <wp:effectExtent l="0" t="0" r="10160" b="14605"/>
            <wp:docPr id="4" name="图片 4" descr="监督预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监督预警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2F3DB">
      <w:pPr>
        <w:rPr>
          <w:rFonts w:hint="eastAsia"/>
        </w:rPr>
      </w:pPr>
    </w:p>
    <w:p w14:paraId="5AA686DD">
      <w:pPr>
        <w:rPr>
          <w:rFonts w:hint="eastAsia"/>
        </w:rPr>
      </w:pPr>
    </w:p>
    <w:p w14:paraId="4B38A159"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预警处理</w:t>
      </w:r>
    </w:p>
    <w:p w14:paraId="6D444277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预警处置流程，相关责任人对预警进行回复处理、处理审核等。业务主管部门领导（或纪委）及时核实反馈的预警处置结果，若核实处置结果无误则解除该项异常预警，否则将预警退回业务部门经办人重新处理。</w:t>
      </w:r>
    </w:p>
    <w:p w14:paraId="2898542F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614295"/>
            <wp:effectExtent l="0" t="0" r="10160" b="14605"/>
            <wp:docPr id="5" name="图片 5" descr="预警处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预警处理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DF351">
      <w:pPr>
        <w:rPr>
          <w:rFonts w:hint="eastAsia"/>
        </w:rPr>
      </w:pPr>
    </w:p>
    <w:p w14:paraId="33F67705">
      <w:pPr>
        <w:pStyle w:val="2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预警核验</w:t>
      </w:r>
    </w:p>
    <w:p w14:paraId="29DDB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功能包括新增核验任务、抽取预警信息（手动抽取/自动抽取）、创建核验清单和核验结果录入，并支持对核验任务记录进行筛选和导出。</w:t>
      </w:r>
    </w:p>
    <w:p w14:paraId="43551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614295"/>
            <wp:effectExtent l="0" t="0" r="10160" b="14605"/>
            <wp:docPr id="6" name="图片 6" descr="预警核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预警核验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C82E5">
      <w:pPr>
        <w:pStyle w:val="2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我的关注</w:t>
      </w:r>
    </w:p>
    <w:p w14:paraId="6AD45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支持预警信息加入用户关注列表，方便预警处置跟踪。</w:t>
      </w:r>
    </w:p>
    <w:p w14:paraId="2878ECE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614295"/>
            <wp:effectExtent l="0" t="0" r="10160" b="14605"/>
            <wp:docPr id="7" name="图片 7" descr="我的关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我的关注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4CF1F"/>
    <w:multiLevelType w:val="singleLevel"/>
    <w:tmpl w:val="AE04CF1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D64EB662"/>
    <w:multiLevelType w:val="singleLevel"/>
    <w:tmpl w:val="D64EB66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38"/>
    <w:rsid w:val="000B06F3"/>
    <w:rsid w:val="00113C9C"/>
    <w:rsid w:val="00203E1B"/>
    <w:rsid w:val="00243F66"/>
    <w:rsid w:val="002A66AA"/>
    <w:rsid w:val="002F1490"/>
    <w:rsid w:val="00315DE1"/>
    <w:rsid w:val="003C6C0C"/>
    <w:rsid w:val="00434BE9"/>
    <w:rsid w:val="00446EA9"/>
    <w:rsid w:val="00457336"/>
    <w:rsid w:val="004C1EE3"/>
    <w:rsid w:val="00506E02"/>
    <w:rsid w:val="00507FE0"/>
    <w:rsid w:val="005176A8"/>
    <w:rsid w:val="005A3B3D"/>
    <w:rsid w:val="005D1DBB"/>
    <w:rsid w:val="00636823"/>
    <w:rsid w:val="00660AF8"/>
    <w:rsid w:val="00722938"/>
    <w:rsid w:val="007673D8"/>
    <w:rsid w:val="007B03CF"/>
    <w:rsid w:val="00884C15"/>
    <w:rsid w:val="00972642"/>
    <w:rsid w:val="00AF2386"/>
    <w:rsid w:val="00BE0EB8"/>
    <w:rsid w:val="00C23799"/>
    <w:rsid w:val="00C90E39"/>
    <w:rsid w:val="00DC53D1"/>
    <w:rsid w:val="00E46BB8"/>
    <w:rsid w:val="00F92163"/>
    <w:rsid w:val="02166BD9"/>
    <w:rsid w:val="025A01FA"/>
    <w:rsid w:val="07117EF5"/>
    <w:rsid w:val="0B0C1D2F"/>
    <w:rsid w:val="0CB60E10"/>
    <w:rsid w:val="0DB722B0"/>
    <w:rsid w:val="0F3C7675"/>
    <w:rsid w:val="13942CEF"/>
    <w:rsid w:val="170E5215"/>
    <w:rsid w:val="189C72A2"/>
    <w:rsid w:val="19265A82"/>
    <w:rsid w:val="1CFA42B9"/>
    <w:rsid w:val="1EB81AFB"/>
    <w:rsid w:val="1F666BD8"/>
    <w:rsid w:val="1FA53D67"/>
    <w:rsid w:val="20D364EF"/>
    <w:rsid w:val="214A1445"/>
    <w:rsid w:val="218A53FB"/>
    <w:rsid w:val="234918F5"/>
    <w:rsid w:val="23902475"/>
    <w:rsid w:val="255676D4"/>
    <w:rsid w:val="269676B2"/>
    <w:rsid w:val="28B52C3A"/>
    <w:rsid w:val="2B876279"/>
    <w:rsid w:val="2BFD6D4D"/>
    <w:rsid w:val="2C163734"/>
    <w:rsid w:val="32943604"/>
    <w:rsid w:val="33DA14EB"/>
    <w:rsid w:val="38975BFC"/>
    <w:rsid w:val="3AD57AD7"/>
    <w:rsid w:val="3B0317FE"/>
    <w:rsid w:val="3C574EA6"/>
    <w:rsid w:val="408B6047"/>
    <w:rsid w:val="44274B3C"/>
    <w:rsid w:val="450D34CE"/>
    <w:rsid w:val="47D013B0"/>
    <w:rsid w:val="498D72D3"/>
    <w:rsid w:val="4C1F2A59"/>
    <w:rsid w:val="4C995F8F"/>
    <w:rsid w:val="4EF23735"/>
    <w:rsid w:val="56D455F1"/>
    <w:rsid w:val="581D2F8B"/>
    <w:rsid w:val="5847689F"/>
    <w:rsid w:val="588B2C30"/>
    <w:rsid w:val="5A2E47B1"/>
    <w:rsid w:val="5BDB7A2A"/>
    <w:rsid w:val="5DB62AC5"/>
    <w:rsid w:val="5EBF7084"/>
    <w:rsid w:val="5F6E0BB6"/>
    <w:rsid w:val="68A31BBA"/>
    <w:rsid w:val="6EE352D6"/>
    <w:rsid w:val="708C3DFB"/>
    <w:rsid w:val="717951B5"/>
    <w:rsid w:val="759E3B4B"/>
    <w:rsid w:val="761958C7"/>
    <w:rsid w:val="770F2826"/>
    <w:rsid w:val="77212C85"/>
    <w:rsid w:val="7E24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</Words>
  <Characters>110</Characters>
  <Lines>13</Lines>
  <Paragraphs>3</Paragraphs>
  <TotalTime>21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2020-09-02T02:06:00Z</dcterms:created>
  <dc:creator>弋 大为</dc:creator>
  <cp:lastModifiedBy> 茶叶</cp:lastModifiedBy>
  <dcterms:modified xsi:type="dcterms:W3CDTF">2025-11-18T03:31:47Z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eyJoZGlkIjoiZmVhY2MwMDUwNzU1YzZmNzlkYjgwNzVkZTM2ZWRmNDEiLCJ1c2VySWQiOiI0ODA4NjcwOTAifQ==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51F1CEEED19B422EB5F6FFD3D566A5F4_13</vt:lpwstr>
  </property>
</Properties>
</file>