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39919A" w14:textId="77777777" w:rsidR="00B0163D" w:rsidRDefault="00B0163D">
      <w:pPr>
        <w:pStyle w:val="aa"/>
        <w:rPr>
          <w:rFonts w:ascii="仿宋" w:eastAsia="仿宋" w:hAnsi="仿宋"/>
          <w:sz w:val="52"/>
          <w:szCs w:val="52"/>
        </w:rPr>
      </w:pPr>
    </w:p>
    <w:p w14:paraId="6A93CB30" w14:textId="77777777" w:rsidR="00B0163D" w:rsidRDefault="00B0163D">
      <w:pPr>
        <w:pStyle w:val="aa"/>
        <w:rPr>
          <w:rFonts w:ascii="仿宋" w:eastAsia="仿宋" w:hAnsi="仿宋"/>
          <w:sz w:val="52"/>
          <w:szCs w:val="52"/>
        </w:rPr>
      </w:pPr>
    </w:p>
    <w:p w14:paraId="42E6CF39" w14:textId="77777777" w:rsidR="00B0163D" w:rsidRDefault="00B0163D">
      <w:pPr>
        <w:pStyle w:val="aa"/>
        <w:rPr>
          <w:rFonts w:ascii="仿宋" w:eastAsia="仿宋" w:hAnsi="仿宋"/>
          <w:sz w:val="52"/>
          <w:szCs w:val="52"/>
        </w:rPr>
      </w:pPr>
    </w:p>
    <w:p w14:paraId="2BA88EEE" w14:textId="05100D13" w:rsidR="00B0163D" w:rsidRDefault="00D17CD8">
      <w:pPr>
        <w:pStyle w:val="aa"/>
        <w:rPr>
          <w:rFonts w:ascii="仿宋" w:eastAsia="仿宋" w:hAnsi="仿宋"/>
          <w:sz w:val="52"/>
          <w:szCs w:val="52"/>
        </w:rPr>
      </w:pPr>
      <w:bookmarkStart w:id="0" w:name="_Toc75868474"/>
      <w:r w:rsidRPr="00D17CD8">
        <w:rPr>
          <w:rFonts w:ascii="仿宋" w:eastAsia="仿宋" w:hAnsi="仿宋"/>
          <w:sz w:val="52"/>
          <w:szCs w:val="52"/>
        </w:rPr>
        <w:t>电池数据分析平台</w:t>
      </w:r>
      <w:r w:rsidR="00000000">
        <w:rPr>
          <w:rFonts w:ascii="仿宋" w:eastAsia="仿宋" w:hAnsi="仿宋"/>
          <w:sz w:val="52"/>
          <w:szCs w:val="52"/>
        </w:rPr>
        <w:t>_</w:t>
      </w:r>
      <w:bookmarkEnd w:id="0"/>
      <w:r w:rsidR="00000000">
        <w:rPr>
          <w:rFonts w:ascii="仿宋" w:eastAsia="仿宋" w:hAnsi="仿宋" w:hint="eastAsia"/>
          <w:sz w:val="52"/>
          <w:szCs w:val="52"/>
        </w:rPr>
        <w:t>使用说明</w:t>
      </w:r>
    </w:p>
    <w:p w14:paraId="7C801666" w14:textId="77777777" w:rsidR="00B0163D" w:rsidRDefault="00B0163D">
      <w:pPr>
        <w:rPr>
          <w:rFonts w:ascii="仿宋" w:eastAsia="仿宋" w:hAnsi="仿宋"/>
          <w:sz w:val="52"/>
          <w:szCs w:val="52"/>
        </w:rPr>
      </w:pPr>
    </w:p>
    <w:p w14:paraId="58E8545E" w14:textId="77777777" w:rsidR="00B0163D" w:rsidRDefault="00B0163D">
      <w:pPr>
        <w:rPr>
          <w:rFonts w:ascii="仿宋" w:eastAsia="仿宋" w:hAnsi="仿宋"/>
          <w:sz w:val="52"/>
          <w:szCs w:val="52"/>
        </w:rPr>
      </w:pPr>
    </w:p>
    <w:p w14:paraId="63F98A04" w14:textId="77777777" w:rsidR="00B0163D" w:rsidRDefault="00B0163D">
      <w:pPr>
        <w:rPr>
          <w:rFonts w:ascii="仿宋" w:eastAsia="仿宋" w:hAnsi="仿宋"/>
          <w:sz w:val="52"/>
          <w:szCs w:val="52"/>
        </w:rPr>
      </w:pPr>
    </w:p>
    <w:p w14:paraId="77309C8F" w14:textId="77777777" w:rsidR="00B0163D" w:rsidRDefault="00B0163D">
      <w:pPr>
        <w:rPr>
          <w:rFonts w:ascii="仿宋" w:eastAsia="仿宋" w:hAnsi="仿宋"/>
          <w:sz w:val="52"/>
          <w:szCs w:val="52"/>
        </w:rPr>
      </w:pPr>
    </w:p>
    <w:p w14:paraId="1EF30360" w14:textId="77777777" w:rsidR="00B0163D" w:rsidRDefault="00B0163D">
      <w:pPr>
        <w:rPr>
          <w:rFonts w:ascii="仿宋" w:eastAsia="仿宋" w:hAnsi="仿宋"/>
          <w:sz w:val="52"/>
          <w:szCs w:val="52"/>
        </w:rPr>
      </w:pPr>
    </w:p>
    <w:p w14:paraId="6BD5433A" w14:textId="77777777" w:rsidR="00B0163D" w:rsidRDefault="00000000">
      <w:pPr>
        <w:jc w:val="center"/>
        <w:rPr>
          <w:rFonts w:ascii="仿宋" w:eastAsia="仿宋" w:hAnsi="仿宋"/>
          <w:sz w:val="22"/>
          <w:szCs w:val="22"/>
        </w:rPr>
      </w:pPr>
      <w:r>
        <w:rPr>
          <w:rFonts w:ascii="仿宋" w:eastAsia="仿宋" w:hAnsi="仿宋" w:hint="eastAsia"/>
          <w:sz w:val="22"/>
          <w:szCs w:val="22"/>
        </w:rPr>
        <w:t xml:space="preserve">  上海翌擎</w:t>
      </w:r>
    </w:p>
    <w:p w14:paraId="6F81019A" w14:textId="77777777" w:rsidR="00B0163D" w:rsidRDefault="00B0163D">
      <w:pPr>
        <w:rPr>
          <w:rFonts w:ascii="仿宋" w:eastAsia="仿宋" w:hAnsi="仿宋"/>
          <w:sz w:val="52"/>
          <w:szCs w:val="52"/>
        </w:rPr>
      </w:pPr>
    </w:p>
    <w:p w14:paraId="4327629D" w14:textId="77777777" w:rsidR="00B0163D" w:rsidRDefault="00B0163D">
      <w:pPr>
        <w:rPr>
          <w:rFonts w:ascii="仿宋" w:eastAsia="仿宋" w:hAnsi="仿宋"/>
          <w:sz w:val="52"/>
          <w:szCs w:val="52"/>
        </w:rPr>
      </w:pPr>
    </w:p>
    <w:p w14:paraId="58FEE9A4" w14:textId="77777777" w:rsidR="00B0163D" w:rsidRDefault="00B0163D">
      <w:pPr>
        <w:rPr>
          <w:rFonts w:ascii="仿宋" w:eastAsia="仿宋" w:hAnsi="仿宋"/>
          <w:sz w:val="52"/>
          <w:szCs w:val="52"/>
        </w:rPr>
      </w:pPr>
    </w:p>
    <w:p w14:paraId="465612CB" w14:textId="77777777" w:rsidR="00B0163D" w:rsidRDefault="00000000">
      <w:pPr>
        <w:pStyle w:val="TOC1"/>
        <w:tabs>
          <w:tab w:val="right" w:leader="dot" w:pos="8290"/>
        </w:tabs>
        <w:rPr>
          <w:rFonts w:eastAsiaTheme="minorEastAsia"/>
          <w:b w:val="0"/>
          <w:sz w:val="21"/>
        </w:rPr>
      </w:pPr>
      <w:r>
        <w:fldChar w:fldCharType="begin"/>
      </w:r>
      <w:r>
        <w:instrText xml:space="preserve"> </w:instrText>
      </w:r>
      <w:r>
        <w:rPr>
          <w:rFonts w:hint="eastAsia"/>
        </w:rPr>
        <w:instrText>TOC \o "1-3"</w:instrText>
      </w:r>
      <w:r>
        <w:instrText xml:space="preserve"> </w:instrText>
      </w:r>
      <w:r>
        <w:rPr>
          <w:rFonts w:hint="eastAsia"/>
        </w:rPr>
        <w:instrText>\h</w:instrText>
      </w:r>
      <w:r>
        <w:fldChar w:fldCharType="separate"/>
      </w:r>
    </w:p>
    <w:p w14:paraId="6F1BC3E5" w14:textId="77777777" w:rsidR="00B0163D" w:rsidRDefault="00000000">
      <w:r>
        <w:fldChar w:fldCharType="end"/>
      </w:r>
    </w:p>
    <w:p w14:paraId="17371357" w14:textId="77777777" w:rsidR="00B0163D" w:rsidRDefault="00000000">
      <w:pPr>
        <w:pStyle w:val="2"/>
        <w:numPr>
          <w:ilvl w:val="0"/>
          <w:numId w:val="1"/>
        </w:numPr>
        <w:rPr>
          <w:rFonts w:ascii="仿宋" w:eastAsia="仿宋" w:hAnsi="仿宋"/>
        </w:rPr>
      </w:pPr>
      <w:bookmarkStart w:id="1" w:name="_Toc75868476"/>
      <w:r>
        <w:rPr>
          <w:rFonts w:ascii="仿宋" w:eastAsia="仿宋" w:hAnsi="仿宋" w:hint="eastAsia"/>
        </w:rPr>
        <w:lastRenderedPageBreak/>
        <w:t>背景</w:t>
      </w:r>
      <w:r>
        <w:rPr>
          <w:rFonts w:ascii="仿宋" w:eastAsia="仿宋" w:hAnsi="仿宋"/>
        </w:rPr>
        <w:t>介绍</w:t>
      </w:r>
      <w:bookmarkEnd w:id="1"/>
    </w:p>
    <w:p w14:paraId="36EDC0B4" w14:textId="77777777" w:rsidR="00B0163D" w:rsidRDefault="00000000">
      <w:pPr>
        <w:spacing w:line="360" w:lineRule="auto"/>
        <w:ind w:firstLine="420"/>
      </w:pPr>
      <w:r>
        <w:rPr>
          <w:rFonts w:hint="eastAsia"/>
        </w:rPr>
        <w:t>尽快实现相关电池预警模型的工程化实现，以便应用到目前新能源大批量的车辆数据上，同时需要在完成监控平台车辆运行指标参数计算的基础上，开发电池故障之间的关联关系模型。以此做到预警报警双管齐下，增强车辆热失控领域的技术能力；关注电池健康度（</w:t>
      </w:r>
      <w:r>
        <w:t>SOH）,能够及时提供不同时间窗口及工况下，电池的健康状况，提高客户满意度，减少不必要的“趴窝”现象。最终确保  新能源的车辆安全行驶，降低维护成本、提高产品销量，并且为守护用户生命安全、提升产品品牌形象并且满足国家监管要求提供数据支撑。</w:t>
      </w:r>
    </w:p>
    <w:p w14:paraId="5A0699E6" w14:textId="77777777" w:rsidR="00B0163D" w:rsidRDefault="00000000">
      <w:pPr>
        <w:pStyle w:val="2"/>
        <w:numPr>
          <w:ilvl w:val="0"/>
          <w:numId w:val="1"/>
        </w:numPr>
        <w:rPr>
          <w:rFonts w:ascii="仿宋" w:eastAsia="仿宋" w:hAnsi="仿宋"/>
        </w:rPr>
      </w:pPr>
      <w:bookmarkStart w:id="2" w:name="_Toc75868477"/>
      <w:r>
        <w:rPr>
          <w:rFonts w:ascii="仿宋" w:eastAsia="仿宋" w:hAnsi="仿宋" w:hint="eastAsia"/>
        </w:rPr>
        <w:t>文档编写目标</w:t>
      </w:r>
      <w:bookmarkEnd w:id="2"/>
    </w:p>
    <w:p w14:paraId="4A4AE498" w14:textId="77777777" w:rsidR="00B0163D" w:rsidRDefault="00000000">
      <w:pPr>
        <w:spacing w:line="360" w:lineRule="auto"/>
      </w:pPr>
      <w:r>
        <w:t>本次</w:t>
      </w:r>
      <w:r>
        <w:rPr>
          <w:rFonts w:hint="eastAsia"/>
        </w:rPr>
        <w:t>文档编写的目标</w:t>
      </w:r>
      <w:r>
        <w:t>主要有以下</w:t>
      </w:r>
      <w:r>
        <w:rPr>
          <w:rFonts w:hint="eastAsia"/>
        </w:rPr>
        <w:t>几</w:t>
      </w:r>
      <w:r>
        <w:t>个</w:t>
      </w:r>
      <w:r>
        <w:rPr>
          <w:rFonts w:hint="eastAsia"/>
        </w:rPr>
        <w:t>方面</w:t>
      </w:r>
      <w:r>
        <w:t>：</w:t>
      </w:r>
    </w:p>
    <w:p w14:paraId="36308578" w14:textId="77777777" w:rsidR="00B0163D" w:rsidRDefault="00000000">
      <w:pPr>
        <w:spacing w:line="360" w:lineRule="auto"/>
      </w:pPr>
      <w:r>
        <w:t>1.信息传递：确保文档能够清晰、准确地传递必要的信息给目标读者。</w:t>
      </w:r>
    </w:p>
    <w:p w14:paraId="7E7D15CC" w14:textId="77777777" w:rsidR="00B0163D" w:rsidRDefault="00000000">
      <w:pPr>
        <w:spacing w:line="360" w:lineRule="auto"/>
      </w:pPr>
      <w:r>
        <w:t>2.指导操作：提供详细的</w:t>
      </w:r>
      <w:r>
        <w:rPr>
          <w:rFonts w:hint="eastAsia"/>
        </w:rPr>
        <w:t>模型</w:t>
      </w:r>
      <w:r>
        <w:t>步骤和指南，帮助用户完成特定的任务或操作。</w:t>
      </w:r>
    </w:p>
    <w:p w14:paraId="1FBA1EB5" w14:textId="77777777" w:rsidR="00B0163D" w:rsidRDefault="00000000">
      <w:pPr>
        <w:spacing w:line="360" w:lineRule="auto"/>
      </w:pPr>
      <w:r>
        <w:t>3.技术支持： 提供技术支持信息，帮助用户解决技术问题</w:t>
      </w:r>
      <w:r>
        <w:rPr>
          <w:rFonts w:hint="eastAsia"/>
        </w:rPr>
        <w:t>。</w:t>
      </w:r>
    </w:p>
    <w:p w14:paraId="4238D94D" w14:textId="77777777" w:rsidR="00B0163D" w:rsidRDefault="00000000">
      <w:pPr>
        <w:pStyle w:val="2"/>
        <w:numPr>
          <w:ilvl w:val="0"/>
          <w:numId w:val="1"/>
        </w:numPr>
        <w:rPr>
          <w:rFonts w:ascii="仿宋" w:eastAsia="仿宋" w:hAnsi="仿宋"/>
        </w:rPr>
      </w:pPr>
      <w:r>
        <w:rPr>
          <w:rFonts w:ascii="仿宋" w:eastAsia="仿宋" w:hAnsi="仿宋" w:hint="eastAsia"/>
        </w:rPr>
        <w:t>售后支持</w:t>
      </w:r>
    </w:p>
    <w:p w14:paraId="19F526C2" w14:textId="77777777" w:rsidR="00B0163D" w:rsidRDefault="00000000">
      <w:pPr>
        <w:pStyle w:val="a9"/>
        <w:spacing w:beforeAutospacing="0" w:afterAutospacing="0" w:line="360" w:lineRule="auto"/>
        <w:ind w:firstLineChars="200" w:firstLine="460"/>
        <w:rPr>
          <w:rFonts w:ascii="Segoe UI" w:hAnsi="Segoe UI" w:cs="Segoe UI"/>
          <w:color w:val="05073B"/>
          <w:sz w:val="23"/>
          <w:szCs w:val="23"/>
        </w:rPr>
      </w:pPr>
      <w:r>
        <w:rPr>
          <w:rFonts w:ascii="Segoe UI" w:hAnsi="Segoe UI" w:cs="Segoe UI" w:hint="eastAsia"/>
          <w:color w:val="05073B"/>
          <w:sz w:val="23"/>
          <w:szCs w:val="23"/>
        </w:rPr>
        <w:t>电池</w:t>
      </w:r>
      <w:r>
        <w:rPr>
          <w:rFonts w:ascii="Segoe UI" w:hAnsi="Segoe UI" w:cs="Segoe UI"/>
          <w:color w:val="05073B"/>
          <w:sz w:val="23"/>
          <w:szCs w:val="23"/>
        </w:rPr>
        <w:t>算法模型产品的售后支持条款是确保用户在使用算法模型产品过程中能够获得及时、有效的技术支持和服务保障的重要文件。以下是</w:t>
      </w:r>
      <w:r>
        <w:rPr>
          <w:rFonts w:ascii="Segoe UI" w:hAnsi="Segoe UI" w:cs="Segoe UI" w:hint="eastAsia"/>
          <w:color w:val="05073B"/>
          <w:sz w:val="23"/>
          <w:szCs w:val="23"/>
        </w:rPr>
        <w:t>电池算</w:t>
      </w:r>
      <w:r>
        <w:rPr>
          <w:rFonts w:ascii="Segoe UI" w:hAnsi="Segoe UI" w:cs="Segoe UI"/>
          <w:color w:val="05073B"/>
          <w:sz w:val="23"/>
          <w:szCs w:val="23"/>
        </w:rPr>
        <w:t>法模型产品售后支持条款</w:t>
      </w:r>
    </w:p>
    <w:p w14:paraId="6CDC9466" w14:textId="77777777" w:rsidR="00B0163D" w:rsidRDefault="00000000">
      <w:pPr>
        <w:pStyle w:val="4"/>
        <w:spacing w:before="210" w:beforeAutospacing="0" w:after="120" w:afterAutospacing="0"/>
        <w:rPr>
          <w:rFonts w:cs="Segoe UI" w:hint="default"/>
          <w:color w:val="05073B"/>
          <w:sz w:val="27"/>
          <w:szCs w:val="27"/>
        </w:rPr>
      </w:pPr>
      <w:r>
        <w:rPr>
          <w:rFonts w:cs="Segoe UI"/>
          <w:color w:val="05073B"/>
          <w:sz w:val="27"/>
          <w:szCs w:val="27"/>
        </w:rPr>
        <w:t>一、服务范围</w:t>
      </w:r>
    </w:p>
    <w:p w14:paraId="65360889" w14:textId="77777777" w:rsidR="00B0163D" w:rsidRDefault="00000000">
      <w:pPr>
        <w:numPr>
          <w:ilvl w:val="0"/>
          <w:numId w:val="2"/>
        </w:numPr>
        <w:rPr>
          <w:rFonts w:cs="Segoe UI"/>
          <w:color w:val="05073B"/>
          <w:sz w:val="23"/>
          <w:szCs w:val="23"/>
        </w:rPr>
      </w:pPr>
      <w:r>
        <w:rPr>
          <w:rStyle w:val="ad"/>
          <w:rFonts w:cs="微软雅黑" w:hint="eastAsia"/>
          <w:color w:val="05073B"/>
          <w:sz w:val="23"/>
          <w:szCs w:val="23"/>
        </w:rPr>
        <w:t>技术支持</w:t>
      </w:r>
      <w:r>
        <w:rPr>
          <w:rFonts w:cs="Segoe UI" w:hint="eastAsia"/>
          <w:color w:val="05073B"/>
          <w:sz w:val="23"/>
          <w:szCs w:val="23"/>
        </w:rPr>
        <w:t>：提供电池算法模型产品的技术咨询、问题解答、故障排除等技术支持服务。</w:t>
      </w:r>
    </w:p>
    <w:p w14:paraId="64F256CB" w14:textId="77777777" w:rsidR="00B0163D" w:rsidRDefault="00000000">
      <w:pPr>
        <w:numPr>
          <w:ilvl w:val="0"/>
          <w:numId w:val="2"/>
        </w:numPr>
        <w:rPr>
          <w:rFonts w:cs="Segoe UI"/>
          <w:color w:val="05073B"/>
          <w:sz w:val="23"/>
          <w:szCs w:val="23"/>
        </w:rPr>
      </w:pPr>
      <w:r>
        <w:rPr>
          <w:rStyle w:val="ad"/>
          <w:rFonts w:cs="微软雅黑" w:hint="eastAsia"/>
          <w:color w:val="05073B"/>
          <w:sz w:val="23"/>
          <w:szCs w:val="23"/>
        </w:rPr>
        <w:t>培训服务</w:t>
      </w:r>
      <w:r>
        <w:rPr>
          <w:rFonts w:cs="Segoe UI" w:hint="eastAsia"/>
          <w:color w:val="05073B"/>
          <w:sz w:val="23"/>
          <w:szCs w:val="23"/>
        </w:rPr>
        <w:t>：为用户提供电池算法模型产品的使用培训、操作指导等，确保用户能够熟练使用产品。</w:t>
      </w:r>
    </w:p>
    <w:p w14:paraId="3FF8A095" w14:textId="77777777" w:rsidR="00B0163D" w:rsidRDefault="00000000">
      <w:pPr>
        <w:numPr>
          <w:ilvl w:val="0"/>
          <w:numId w:val="2"/>
        </w:numPr>
        <w:rPr>
          <w:rFonts w:cs="Segoe UI"/>
          <w:color w:val="05073B"/>
          <w:sz w:val="23"/>
          <w:szCs w:val="23"/>
        </w:rPr>
      </w:pPr>
      <w:r>
        <w:rPr>
          <w:rStyle w:val="ad"/>
          <w:rFonts w:cs="微软雅黑" w:hint="eastAsia"/>
          <w:color w:val="05073B"/>
          <w:sz w:val="23"/>
          <w:szCs w:val="23"/>
        </w:rPr>
        <w:t>升级与维护</w:t>
      </w:r>
      <w:r>
        <w:rPr>
          <w:rFonts w:cs="Segoe UI" w:hint="eastAsia"/>
          <w:color w:val="05073B"/>
          <w:sz w:val="23"/>
          <w:szCs w:val="23"/>
        </w:rPr>
        <w:t>：根据产品更新情况，为用户提供电池算法模型产品的升级服务，以及必要的维护服务。</w:t>
      </w:r>
    </w:p>
    <w:p w14:paraId="4035511D" w14:textId="77777777" w:rsidR="00B0163D" w:rsidRDefault="00000000">
      <w:pPr>
        <w:pStyle w:val="4"/>
        <w:spacing w:before="210" w:beforeAutospacing="0" w:after="120" w:afterAutospacing="0"/>
        <w:rPr>
          <w:rFonts w:cs="Segoe UI" w:hint="default"/>
          <w:color w:val="05073B"/>
          <w:sz w:val="27"/>
          <w:szCs w:val="27"/>
        </w:rPr>
      </w:pPr>
      <w:r>
        <w:rPr>
          <w:rFonts w:cs="Segoe UI"/>
          <w:color w:val="05073B"/>
          <w:sz w:val="27"/>
          <w:szCs w:val="27"/>
        </w:rPr>
        <w:t>二、服务期限</w:t>
      </w:r>
    </w:p>
    <w:p w14:paraId="5875AF55" w14:textId="77777777" w:rsidR="00B0163D" w:rsidRDefault="00000000">
      <w:pPr>
        <w:numPr>
          <w:ilvl w:val="0"/>
          <w:numId w:val="3"/>
        </w:numPr>
        <w:rPr>
          <w:rFonts w:cs="Segoe UI"/>
          <w:color w:val="05073B"/>
          <w:sz w:val="23"/>
          <w:szCs w:val="23"/>
        </w:rPr>
      </w:pPr>
      <w:r>
        <w:rPr>
          <w:rStyle w:val="ad"/>
          <w:rFonts w:cs="微软雅黑" w:hint="eastAsia"/>
          <w:color w:val="05073B"/>
          <w:sz w:val="23"/>
          <w:szCs w:val="23"/>
        </w:rPr>
        <w:lastRenderedPageBreak/>
        <w:t>服务有效期</w:t>
      </w:r>
      <w:r>
        <w:rPr>
          <w:rFonts w:cs="Segoe UI" w:hint="eastAsia"/>
          <w:color w:val="05073B"/>
          <w:sz w:val="23"/>
          <w:szCs w:val="23"/>
        </w:rPr>
        <w:t>：本售后支持条款自用户购买电池算法模型产品之日起生效，有效期为</w:t>
      </w:r>
      <w:r>
        <w:rPr>
          <w:rFonts w:cs="Segoe UI" w:hint="eastAsia"/>
          <w:b/>
          <w:bCs/>
          <w:color w:val="C00000"/>
          <w:sz w:val="23"/>
          <w:szCs w:val="23"/>
        </w:rPr>
        <w:t>产品购买后的一年时间。</w:t>
      </w:r>
    </w:p>
    <w:p w14:paraId="35D43C00" w14:textId="77777777" w:rsidR="00B0163D" w:rsidRDefault="00000000">
      <w:pPr>
        <w:numPr>
          <w:ilvl w:val="0"/>
          <w:numId w:val="3"/>
        </w:numPr>
        <w:rPr>
          <w:rFonts w:cs="Segoe UI"/>
          <w:color w:val="05073B"/>
          <w:sz w:val="23"/>
          <w:szCs w:val="23"/>
        </w:rPr>
      </w:pPr>
      <w:r>
        <w:rPr>
          <w:rStyle w:val="ad"/>
          <w:rFonts w:cs="微软雅黑" w:hint="eastAsia"/>
          <w:color w:val="05073B"/>
          <w:sz w:val="23"/>
          <w:szCs w:val="23"/>
        </w:rPr>
        <w:t>续签与延期</w:t>
      </w:r>
      <w:r>
        <w:rPr>
          <w:rFonts w:cs="Segoe UI" w:hint="eastAsia"/>
          <w:color w:val="05073B"/>
          <w:sz w:val="23"/>
          <w:szCs w:val="23"/>
        </w:rPr>
        <w:t>：服务期限届满后，用户可根据需要选择续签或延期服务，具体费用及条款以双方协商为准。</w:t>
      </w:r>
    </w:p>
    <w:p w14:paraId="2A0EA9F6" w14:textId="77777777" w:rsidR="00B0163D" w:rsidRDefault="00000000">
      <w:pPr>
        <w:pStyle w:val="4"/>
        <w:spacing w:before="210" w:beforeAutospacing="0" w:after="120" w:afterAutospacing="0"/>
        <w:rPr>
          <w:rFonts w:cs="Segoe UI" w:hint="default"/>
          <w:color w:val="05073B"/>
          <w:sz w:val="27"/>
          <w:szCs w:val="27"/>
        </w:rPr>
      </w:pPr>
      <w:r>
        <w:rPr>
          <w:rFonts w:cs="Segoe UI"/>
          <w:color w:val="05073B"/>
          <w:sz w:val="27"/>
          <w:szCs w:val="27"/>
        </w:rPr>
        <w:t>三、服务响应与处理</w:t>
      </w:r>
    </w:p>
    <w:p w14:paraId="0F9B13AB" w14:textId="77777777" w:rsidR="00B0163D" w:rsidRDefault="00000000">
      <w:pPr>
        <w:numPr>
          <w:ilvl w:val="0"/>
          <w:numId w:val="4"/>
        </w:numPr>
        <w:rPr>
          <w:rFonts w:cs="Segoe UI"/>
          <w:color w:val="05073B"/>
          <w:sz w:val="23"/>
          <w:szCs w:val="23"/>
        </w:rPr>
      </w:pPr>
      <w:r>
        <w:rPr>
          <w:rStyle w:val="ad"/>
          <w:rFonts w:cs="微软雅黑" w:hint="eastAsia"/>
          <w:color w:val="05073B"/>
          <w:sz w:val="23"/>
          <w:szCs w:val="23"/>
        </w:rPr>
        <w:t>服务请求提交</w:t>
      </w:r>
      <w:r>
        <w:rPr>
          <w:rFonts w:cs="Segoe UI" w:hint="eastAsia"/>
          <w:color w:val="05073B"/>
          <w:sz w:val="23"/>
          <w:szCs w:val="23"/>
        </w:rPr>
        <w:t>：用户可通过</w:t>
      </w:r>
      <w:r>
        <w:rPr>
          <w:rFonts w:cs="Segoe UI"/>
          <w:color w:val="000000" w:themeColor="text1"/>
          <w:sz w:val="23"/>
          <w:szCs w:val="23"/>
        </w:rPr>
        <w:t>ai service@nx-engine.com</w:t>
      </w:r>
      <w:r>
        <w:rPr>
          <w:rFonts w:cs="Segoe UI" w:hint="eastAsia"/>
          <w:color w:val="05073B"/>
          <w:sz w:val="23"/>
          <w:szCs w:val="23"/>
        </w:rPr>
        <w:t>方式向售后服务团队提交服务请求。</w:t>
      </w:r>
    </w:p>
    <w:p w14:paraId="4B4E3DAB" w14:textId="77777777" w:rsidR="00B0163D" w:rsidRDefault="00000000">
      <w:pPr>
        <w:numPr>
          <w:ilvl w:val="0"/>
          <w:numId w:val="4"/>
        </w:numPr>
        <w:rPr>
          <w:rFonts w:cs="Segoe UI"/>
          <w:color w:val="05073B"/>
          <w:sz w:val="23"/>
          <w:szCs w:val="23"/>
        </w:rPr>
      </w:pPr>
      <w:r>
        <w:rPr>
          <w:rStyle w:val="ad"/>
          <w:rFonts w:cs="微软雅黑" w:hint="eastAsia"/>
          <w:color w:val="05073B"/>
          <w:sz w:val="23"/>
          <w:szCs w:val="23"/>
        </w:rPr>
        <w:t>响应时间</w:t>
      </w:r>
      <w:r>
        <w:rPr>
          <w:rFonts w:cs="Segoe UI" w:hint="eastAsia"/>
          <w:color w:val="05073B"/>
          <w:sz w:val="23"/>
          <w:szCs w:val="23"/>
        </w:rPr>
        <w:t>：售后服务团队在接到用户服务请求后，应在约定时间内</w:t>
      </w:r>
      <w:r>
        <w:rPr>
          <w:rFonts w:cs="Segoe UI"/>
          <w:color w:val="05073B"/>
          <w:sz w:val="23"/>
          <w:szCs w:val="23"/>
        </w:rPr>
        <w:t>24</w:t>
      </w:r>
      <w:r>
        <w:rPr>
          <w:rFonts w:cs="Segoe UI" w:hint="eastAsia"/>
          <w:color w:val="05073B"/>
          <w:sz w:val="23"/>
          <w:szCs w:val="23"/>
        </w:rPr>
        <w:t>小时内给予响应，并根据情况提供相应的解决方案或处理建议。</w:t>
      </w:r>
    </w:p>
    <w:p w14:paraId="13A0ABF4" w14:textId="77777777" w:rsidR="00B0163D" w:rsidRDefault="00000000">
      <w:pPr>
        <w:numPr>
          <w:ilvl w:val="0"/>
          <w:numId w:val="4"/>
        </w:numPr>
        <w:rPr>
          <w:rFonts w:cs="Segoe UI"/>
          <w:color w:val="05073B"/>
          <w:sz w:val="23"/>
          <w:szCs w:val="23"/>
        </w:rPr>
      </w:pPr>
      <w:r>
        <w:rPr>
          <w:rStyle w:val="ad"/>
          <w:rFonts w:cs="微软雅黑" w:hint="eastAsia"/>
          <w:color w:val="05073B"/>
          <w:sz w:val="23"/>
          <w:szCs w:val="23"/>
        </w:rPr>
        <w:t>处理流程</w:t>
      </w:r>
      <w:r>
        <w:rPr>
          <w:rFonts w:cs="Segoe UI" w:hint="eastAsia"/>
          <w:color w:val="05073B"/>
          <w:sz w:val="23"/>
          <w:szCs w:val="23"/>
        </w:rPr>
        <w:t>：售后服务团队将按照约定的处理流程，对用户提出的问题或需求进行逐一处理，确保问题得到及时解决。</w:t>
      </w:r>
    </w:p>
    <w:p w14:paraId="15F17986" w14:textId="77777777" w:rsidR="00B0163D" w:rsidRDefault="00000000">
      <w:pPr>
        <w:pStyle w:val="4"/>
        <w:spacing w:before="210" w:beforeAutospacing="0" w:after="120" w:afterAutospacing="0"/>
        <w:rPr>
          <w:rFonts w:cs="Segoe UI" w:hint="default"/>
          <w:color w:val="05073B"/>
          <w:sz w:val="27"/>
          <w:szCs w:val="27"/>
        </w:rPr>
      </w:pPr>
      <w:r>
        <w:rPr>
          <w:rFonts w:cs="Segoe UI"/>
          <w:color w:val="05073B"/>
          <w:sz w:val="27"/>
          <w:szCs w:val="27"/>
        </w:rPr>
        <w:t>四、备件与替换</w:t>
      </w:r>
    </w:p>
    <w:p w14:paraId="6BCFC0E6" w14:textId="77777777" w:rsidR="00B0163D" w:rsidRDefault="00000000">
      <w:pPr>
        <w:numPr>
          <w:ilvl w:val="0"/>
          <w:numId w:val="5"/>
        </w:numPr>
        <w:rPr>
          <w:rFonts w:cs="Segoe UI"/>
          <w:color w:val="05073B"/>
          <w:sz w:val="23"/>
          <w:szCs w:val="23"/>
        </w:rPr>
      </w:pPr>
      <w:r>
        <w:rPr>
          <w:rStyle w:val="ad"/>
          <w:rFonts w:cs="微软雅黑" w:hint="eastAsia"/>
          <w:color w:val="05073B"/>
          <w:sz w:val="23"/>
          <w:szCs w:val="23"/>
        </w:rPr>
        <w:t>备件提供</w:t>
      </w:r>
      <w:r>
        <w:rPr>
          <w:rFonts w:cs="Segoe UI" w:hint="eastAsia"/>
          <w:color w:val="05073B"/>
          <w:sz w:val="23"/>
          <w:szCs w:val="23"/>
        </w:rPr>
        <w:t>：在电池算法模型产品出现故障且无法修复时，售后服务团队将根据实际情况为用户提供备用模型替换服务。</w:t>
      </w:r>
    </w:p>
    <w:p w14:paraId="1C2832BD" w14:textId="77777777" w:rsidR="00B0163D" w:rsidRDefault="00000000">
      <w:pPr>
        <w:numPr>
          <w:ilvl w:val="0"/>
          <w:numId w:val="5"/>
        </w:numPr>
        <w:rPr>
          <w:rFonts w:cs="Segoe UI"/>
          <w:color w:val="05073B"/>
          <w:sz w:val="23"/>
          <w:szCs w:val="23"/>
        </w:rPr>
      </w:pPr>
      <w:r>
        <w:rPr>
          <w:rStyle w:val="ad"/>
          <w:rFonts w:cs="微软雅黑" w:hint="eastAsia"/>
          <w:color w:val="05073B"/>
          <w:sz w:val="23"/>
          <w:szCs w:val="23"/>
        </w:rPr>
        <w:t>替换条件</w:t>
      </w:r>
      <w:r>
        <w:rPr>
          <w:rFonts w:cs="Segoe UI" w:hint="eastAsia"/>
          <w:color w:val="05073B"/>
          <w:sz w:val="23"/>
          <w:szCs w:val="23"/>
        </w:rPr>
        <w:t>：备用模型替换需符合产品保修条款及双方协商的替换条件。</w:t>
      </w:r>
    </w:p>
    <w:p w14:paraId="4D2F47D0" w14:textId="77777777" w:rsidR="00B0163D" w:rsidRDefault="00000000">
      <w:pPr>
        <w:pStyle w:val="4"/>
        <w:spacing w:before="210" w:beforeAutospacing="0" w:after="120" w:afterAutospacing="0"/>
        <w:rPr>
          <w:rFonts w:cs="Segoe UI" w:hint="default"/>
          <w:color w:val="05073B"/>
          <w:sz w:val="27"/>
          <w:szCs w:val="27"/>
        </w:rPr>
      </w:pPr>
      <w:r>
        <w:rPr>
          <w:rFonts w:cs="Segoe UI"/>
          <w:color w:val="05073B"/>
          <w:sz w:val="27"/>
          <w:szCs w:val="27"/>
        </w:rPr>
        <w:t>五、保修与免责</w:t>
      </w:r>
    </w:p>
    <w:p w14:paraId="29E2D785" w14:textId="77777777" w:rsidR="00B0163D" w:rsidRDefault="00000000">
      <w:pPr>
        <w:numPr>
          <w:ilvl w:val="0"/>
          <w:numId w:val="6"/>
        </w:numPr>
        <w:rPr>
          <w:rFonts w:cs="Segoe UI"/>
          <w:color w:val="05073B"/>
          <w:sz w:val="23"/>
          <w:szCs w:val="23"/>
        </w:rPr>
      </w:pPr>
      <w:r>
        <w:rPr>
          <w:rStyle w:val="ad"/>
          <w:rFonts w:cs="微软雅黑" w:hint="eastAsia"/>
          <w:color w:val="05073B"/>
          <w:sz w:val="23"/>
          <w:szCs w:val="23"/>
        </w:rPr>
        <w:t>保修范围</w:t>
      </w:r>
      <w:r>
        <w:rPr>
          <w:rFonts w:cs="Segoe UI" w:hint="eastAsia"/>
          <w:color w:val="05073B"/>
          <w:sz w:val="23"/>
          <w:szCs w:val="23"/>
        </w:rPr>
        <w:t>：电池算法模型产品在正常使用情况下出现的故障，且非因用户不当使用或第三方因素导致的损坏，属于保修范围。</w:t>
      </w:r>
    </w:p>
    <w:p w14:paraId="7E72E4CD" w14:textId="77777777" w:rsidR="00B0163D" w:rsidRDefault="00000000">
      <w:pPr>
        <w:numPr>
          <w:ilvl w:val="0"/>
          <w:numId w:val="6"/>
        </w:numPr>
        <w:rPr>
          <w:rFonts w:cs="Segoe UI"/>
          <w:color w:val="05073B"/>
          <w:sz w:val="23"/>
          <w:szCs w:val="23"/>
        </w:rPr>
      </w:pPr>
      <w:r>
        <w:rPr>
          <w:rStyle w:val="ad"/>
          <w:rFonts w:cs="微软雅黑" w:hint="eastAsia"/>
          <w:color w:val="05073B"/>
          <w:sz w:val="23"/>
          <w:szCs w:val="23"/>
        </w:rPr>
        <w:t>免责条款</w:t>
      </w:r>
      <w:r>
        <w:rPr>
          <w:rFonts w:cs="Segoe UI" w:hint="eastAsia"/>
          <w:color w:val="05073B"/>
          <w:sz w:val="23"/>
          <w:szCs w:val="23"/>
        </w:rPr>
        <w:t>：因用户不当使用、第三方因素或不可抗力导致的算法模型产品损坏，不在保修范围内。同时，售后服务团队不承担因用户未按照产品说明或操作指南使用产品而导致的任何损失或责任。</w:t>
      </w:r>
    </w:p>
    <w:p w14:paraId="18C0845C" w14:textId="77777777" w:rsidR="00B0163D" w:rsidRDefault="00000000">
      <w:pPr>
        <w:pStyle w:val="4"/>
        <w:spacing w:before="210" w:beforeAutospacing="0" w:after="120" w:afterAutospacing="0"/>
        <w:rPr>
          <w:rFonts w:cs="Segoe UI" w:hint="default"/>
          <w:color w:val="05073B"/>
          <w:sz w:val="27"/>
          <w:szCs w:val="27"/>
        </w:rPr>
      </w:pPr>
      <w:r>
        <w:rPr>
          <w:rFonts w:cs="Segoe UI"/>
          <w:color w:val="05073B"/>
          <w:sz w:val="27"/>
          <w:szCs w:val="27"/>
        </w:rPr>
        <w:t>六、争议解决与适用法律</w:t>
      </w:r>
    </w:p>
    <w:p w14:paraId="2CA288E0" w14:textId="77777777" w:rsidR="00B0163D" w:rsidRDefault="00000000">
      <w:pPr>
        <w:numPr>
          <w:ilvl w:val="0"/>
          <w:numId w:val="7"/>
        </w:numPr>
        <w:rPr>
          <w:rFonts w:cs="Segoe UI"/>
          <w:color w:val="05073B"/>
          <w:sz w:val="23"/>
          <w:szCs w:val="23"/>
        </w:rPr>
      </w:pPr>
      <w:r>
        <w:rPr>
          <w:rStyle w:val="ad"/>
          <w:rFonts w:cs="微软雅黑" w:hint="eastAsia"/>
          <w:color w:val="05073B"/>
          <w:sz w:val="23"/>
          <w:szCs w:val="23"/>
        </w:rPr>
        <w:t>争议解决</w:t>
      </w:r>
      <w:r>
        <w:rPr>
          <w:rFonts w:cs="Segoe UI" w:hint="eastAsia"/>
          <w:color w:val="05073B"/>
          <w:sz w:val="23"/>
          <w:szCs w:val="23"/>
        </w:rPr>
        <w:t>：双方因执行本售后支持条款产生的争议，应首先通过友好协商解决；协商不成的，可提交至相关仲裁机构或法院解决。</w:t>
      </w:r>
    </w:p>
    <w:p w14:paraId="7269CFD7" w14:textId="77777777" w:rsidR="00B0163D" w:rsidRDefault="00000000">
      <w:pPr>
        <w:numPr>
          <w:ilvl w:val="0"/>
          <w:numId w:val="7"/>
        </w:numPr>
        <w:rPr>
          <w:rFonts w:cs="Segoe UI"/>
          <w:color w:val="05073B"/>
          <w:sz w:val="23"/>
          <w:szCs w:val="23"/>
        </w:rPr>
      </w:pPr>
      <w:r>
        <w:rPr>
          <w:rStyle w:val="ad"/>
          <w:rFonts w:cs="微软雅黑" w:hint="eastAsia"/>
          <w:color w:val="05073B"/>
          <w:sz w:val="23"/>
          <w:szCs w:val="23"/>
        </w:rPr>
        <w:t>适用法律</w:t>
      </w:r>
      <w:r>
        <w:rPr>
          <w:rFonts w:cs="Segoe UI" w:hint="eastAsia"/>
          <w:color w:val="05073B"/>
          <w:sz w:val="23"/>
          <w:szCs w:val="23"/>
        </w:rPr>
        <w:t>：本售后支持条款的解释、效力及解决争议的适用法律均为相关法律法规。</w:t>
      </w:r>
    </w:p>
    <w:p w14:paraId="60575C78" w14:textId="77777777" w:rsidR="00B0163D" w:rsidRDefault="00000000">
      <w:pPr>
        <w:pStyle w:val="4"/>
        <w:spacing w:before="210" w:beforeAutospacing="0" w:after="120" w:afterAutospacing="0"/>
        <w:rPr>
          <w:rFonts w:cs="Segoe UI" w:hint="default"/>
          <w:color w:val="05073B"/>
          <w:sz w:val="27"/>
          <w:szCs w:val="27"/>
        </w:rPr>
      </w:pPr>
      <w:r>
        <w:rPr>
          <w:rFonts w:cs="Segoe UI"/>
          <w:color w:val="05073B"/>
          <w:sz w:val="27"/>
          <w:szCs w:val="27"/>
        </w:rPr>
        <w:t>七、其他条款</w:t>
      </w:r>
    </w:p>
    <w:p w14:paraId="1283610E" w14:textId="77777777" w:rsidR="00B0163D" w:rsidRDefault="00000000">
      <w:pPr>
        <w:numPr>
          <w:ilvl w:val="0"/>
          <w:numId w:val="8"/>
        </w:numPr>
        <w:rPr>
          <w:rFonts w:cs="Segoe UI"/>
          <w:color w:val="05073B"/>
          <w:sz w:val="23"/>
          <w:szCs w:val="23"/>
        </w:rPr>
      </w:pPr>
      <w:r>
        <w:rPr>
          <w:rStyle w:val="ad"/>
          <w:rFonts w:cs="微软雅黑" w:hint="eastAsia"/>
          <w:color w:val="05073B"/>
          <w:sz w:val="23"/>
          <w:szCs w:val="23"/>
        </w:rPr>
        <w:t>条款变更</w:t>
      </w:r>
      <w:r>
        <w:rPr>
          <w:rFonts w:cs="Segoe UI" w:hint="eastAsia"/>
          <w:color w:val="05073B"/>
          <w:sz w:val="23"/>
          <w:szCs w:val="23"/>
        </w:rPr>
        <w:t>：售后服务团队有权根据业务发展需要或法律法规要求变更本售后支持条款，变更后将及时通知用户。</w:t>
      </w:r>
    </w:p>
    <w:p w14:paraId="552F1A6B" w14:textId="77777777" w:rsidR="00B0163D" w:rsidRDefault="00000000">
      <w:pPr>
        <w:numPr>
          <w:ilvl w:val="0"/>
          <w:numId w:val="8"/>
        </w:numPr>
        <w:rPr>
          <w:rFonts w:cs="Segoe UI"/>
          <w:color w:val="05073B"/>
          <w:sz w:val="23"/>
          <w:szCs w:val="23"/>
        </w:rPr>
      </w:pPr>
      <w:r>
        <w:rPr>
          <w:rStyle w:val="ad"/>
          <w:rFonts w:cs="微软雅黑" w:hint="eastAsia"/>
          <w:color w:val="05073B"/>
          <w:sz w:val="23"/>
          <w:szCs w:val="23"/>
        </w:rPr>
        <w:t>用户同意</w:t>
      </w:r>
      <w:r>
        <w:rPr>
          <w:rFonts w:cs="Segoe UI" w:hint="eastAsia"/>
          <w:color w:val="05073B"/>
          <w:sz w:val="23"/>
          <w:szCs w:val="23"/>
        </w:rPr>
        <w:t>：用户在使用算法模型产品时，即视为同意本售后支持条款的所有内容。</w:t>
      </w:r>
    </w:p>
    <w:p w14:paraId="0B156DE4" w14:textId="77777777" w:rsidR="00B0163D" w:rsidRDefault="00000000">
      <w:pPr>
        <w:numPr>
          <w:ilvl w:val="0"/>
          <w:numId w:val="8"/>
        </w:numPr>
        <w:rPr>
          <w:rFonts w:cs="Segoe UI"/>
          <w:color w:val="05073B"/>
          <w:sz w:val="23"/>
          <w:szCs w:val="23"/>
        </w:rPr>
      </w:pPr>
      <w:r>
        <w:rPr>
          <w:rStyle w:val="ad"/>
          <w:rFonts w:cs="微软雅黑" w:hint="eastAsia"/>
          <w:color w:val="05073B"/>
          <w:sz w:val="23"/>
          <w:szCs w:val="23"/>
        </w:rPr>
        <w:t>保密义务</w:t>
      </w:r>
      <w:r>
        <w:rPr>
          <w:rFonts w:cs="Segoe UI" w:hint="eastAsia"/>
          <w:color w:val="05073B"/>
          <w:sz w:val="23"/>
          <w:szCs w:val="23"/>
        </w:rPr>
        <w:t>：双方应对在合作过程中获取的对方商业秘密及未公开信息承担保密义务，未经对方书面同意，不得向第三方披露或用于其他用途。</w:t>
      </w:r>
    </w:p>
    <w:p w14:paraId="50257056" w14:textId="77777777" w:rsidR="00B0163D" w:rsidRDefault="00000000">
      <w:pPr>
        <w:pStyle w:val="1"/>
        <w:numPr>
          <w:ilvl w:val="0"/>
          <w:numId w:val="9"/>
        </w:numPr>
        <w:rPr>
          <w:rFonts w:ascii="仿宋" w:eastAsia="仿宋" w:hAnsi="仿宋"/>
        </w:rPr>
      </w:pPr>
      <w:bookmarkStart w:id="3" w:name="_Toc75868478"/>
      <w:r>
        <w:rPr>
          <w:rFonts w:ascii="仿宋" w:eastAsia="仿宋" w:hAnsi="仿宋" w:hint="eastAsia"/>
        </w:rPr>
        <w:lastRenderedPageBreak/>
        <w:t>电池数据</w:t>
      </w:r>
      <w:bookmarkEnd w:id="3"/>
      <w:r>
        <w:rPr>
          <w:rFonts w:ascii="仿宋" w:eastAsia="仿宋" w:hAnsi="仿宋" w:hint="eastAsia"/>
        </w:rPr>
        <w:t>分析模型运行架构图</w:t>
      </w:r>
    </w:p>
    <w:p w14:paraId="47536909" w14:textId="77777777" w:rsidR="00B0163D" w:rsidRDefault="00000000">
      <w:pPr>
        <w:pStyle w:val="2"/>
        <w:numPr>
          <w:ilvl w:val="0"/>
          <w:numId w:val="10"/>
        </w:numPr>
        <w:rPr>
          <w:rFonts w:ascii="仿宋" w:eastAsia="仿宋" w:hAnsi="仿宋"/>
        </w:rPr>
      </w:pPr>
      <w:bookmarkStart w:id="4" w:name="_Toc75868479"/>
      <w:r>
        <w:rPr>
          <w:rFonts w:ascii="仿宋" w:eastAsia="仿宋" w:hAnsi="仿宋"/>
        </w:rPr>
        <w:t>大数据平台技术</w:t>
      </w:r>
      <w:bookmarkEnd w:id="4"/>
    </w:p>
    <w:p w14:paraId="65F15748" w14:textId="77777777" w:rsidR="00B0163D" w:rsidRDefault="00000000">
      <w:r>
        <w:rPr>
          <w:noProof/>
        </w:rPr>
        <w:drawing>
          <wp:inline distT="0" distB="0" distL="0" distR="0" wp14:anchorId="6C3B4954" wp14:editId="39790697">
            <wp:extent cx="5270500" cy="460248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270500" cy="4602480"/>
                    </a:xfrm>
                    <a:prstGeom prst="rect">
                      <a:avLst/>
                    </a:prstGeom>
                    <a:noFill/>
                    <a:ln>
                      <a:noFill/>
                    </a:ln>
                  </pic:spPr>
                </pic:pic>
              </a:graphicData>
            </a:graphic>
          </wp:inline>
        </w:drawing>
      </w:r>
    </w:p>
    <w:p w14:paraId="76AE5D43" w14:textId="77777777" w:rsidR="00B0163D" w:rsidRDefault="00B0163D"/>
    <w:p w14:paraId="1A3CDA10" w14:textId="77777777" w:rsidR="00B0163D" w:rsidRDefault="00000000">
      <w:pPr>
        <w:pStyle w:val="3"/>
        <w:numPr>
          <w:ilvl w:val="0"/>
          <w:numId w:val="11"/>
        </w:numPr>
        <w:rPr>
          <w:rFonts w:ascii="仿宋" w:eastAsia="仿宋" w:hAnsi="仿宋"/>
        </w:rPr>
      </w:pPr>
      <w:r>
        <w:rPr>
          <w:rFonts w:ascii="仿宋" w:eastAsia="仿宋" w:hAnsi="仿宋" w:hint="eastAsia"/>
        </w:rPr>
        <w:lastRenderedPageBreak/>
        <w:t>产品部署流程图</w:t>
      </w:r>
    </w:p>
    <w:p w14:paraId="2B8661EB" w14:textId="77777777" w:rsidR="00B0163D" w:rsidRDefault="00000000">
      <w:pPr>
        <w:jc w:val="center"/>
      </w:pPr>
      <w:r>
        <w:rPr>
          <w:noProof/>
        </w:rPr>
        <w:drawing>
          <wp:inline distT="0" distB="0" distL="0" distR="0" wp14:anchorId="72FE980F" wp14:editId="2C1C630C">
            <wp:extent cx="2238375" cy="617664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2245061" cy="6194205"/>
                    </a:xfrm>
                    <a:prstGeom prst="rect">
                      <a:avLst/>
                    </a:prstGeom>
                  </pic:spPr>
                </pic:pic>
              </a:graphicData>
            </a:graphic>
          </wp:inline>
        </w:drawing>
      </w:r>
    </w:p>
    <w:p w14:paraId="5D67407F" w14:textId="77777777" w:rsidR="00B0163D" w:rsidRDefault="00B0163D">
      <w:pPr>
        <w:jc w:val="center"/>
        <w:sectPr w:rsidR="00B0163D">
          <w:footerReference w:type="default" r:id="rId11"/>
          <w:pgSz w:w="11900" w:h="16840"/>
          <w:pgMar w:top="1440" w:right="1800" w:bottom="1440" w:left="1800" w:header="851" w:footer="992" w:gutter="0"/>
          <w:pgNumType w:start="1"/>
          <w:cols w:space="425"/>
          <w:docGrid w:type="lines" w:linePitch="312"/>
        </w:sectPr>
      </w:pPr>
    </w:p>
    <w:p w14:paraId="5D2236F4" w14:textId="77777777" w:rsidR="00B0163D" w:rsidRDefault="00B0163D">
      <w:pPr>
        <w:jc w:val="center"/>
      </w:pPr>
    </w:p>
    <w:p w14:paraId="04A32149" w14:textId="77777777" w:rsidR="00B0163D" w:rsidRDefault="00000000">
      <w:pPr>
        <w:pStyle w:val="3"/>
        <w:numPr>
          <w:ilvl w:val="0"/>
          <w:numId w:val="11"/>
        </w:numPr>
        <w:rPr>
          <w:rFonts w:ascii="仿宋" w:eastAsia="仿宋" w:hAnsi="仿宋"/>
        </w:rPr>
      </w:pPr>
      <w:r>
        <w:rPr>
          <w:rFonts w:ascii="仿宋" w:eastAsia="仿宋" w:hAnsi="仿宋" w:hint="eastAsia"/>
        </w:rPr>
        <w:t>产品安装部署说明</w:t>
      </w:r>
    </w:p>
    <w:p w14:paraId="01409D8D" w14:textId="77777777" w:rsidR="00B0163D" w:rsidRDefault="00000000">
      <w:pPr>
        <w:pStyle w:val="af0"/>
        <w:numPr>
          <w:ilvl w:val="0"/>
          <w:numId w:val="12"/>
        </w:numPr>
        <w:ind w:firstLineChars="0"/>
      </w:pPr>
      <w:bookmarkStart w:id="5" w:name="_Toc4513"/>
      <w:r>
        <w:rPr>
          <w:rFonts w:hint="eastAsia"/>
        </w:rPr>
        <w:t>导入依赖包以及spark初始化</w:t>
      </w:r>
      <w:bookmarkEnd w:id="5"/>
    </w:p>
    <w:p w14:paraId="26E8EE42" w14:textId="77777777" w:rsidR="00B0163D" w:rsidRDefault="00000000">
      <w:pPr>
        <w:ind w:firstLine="420"/>
      </w:pPr>
      <w:r>
        <w:rPr>
          <w:rFonts w:hint="eastAsia"/>
        </w:rPr>
        <w:t>注：导入python依赖包，以及使用spark的版本、spark的python环境依赖、spark的一些参数设置等</w:t>
      </w:r>
    </w:p>
    <w:p w14:paraId="5109311E" w14:textId="77777777" w:rsidR="00B0163D" w:rsidRDefault="00000000">
      <w:pPr>
        <w:rPr>
          <w:color w:val="000000"/>
          <w:sz w:val="16"/>
          <w:szCs w:val="16"/>
          <w:highlight w:val="white"/>
        </w:rPr>
      </w:pPr>
      <w:r>
        <w:rPr>
          <w:rFonts w:hint="eastAsia"/>
          <w:color w:val="008000"/>
          <w:sz w:val="16"/>
          <w:szCs w:val="16"/>
          <w:highlight w:val="white"/>
        </w:rPr>
        <w:t># 导入必要的依赖包</w:t>
      </w:r>
    </w:p>
    <w:p w14:paraId="68AE3AC1" w14:textId="77777777" w:rsidR="00B0163D" w:rsidRDefault="00000000">
      <w:pPr>
        <w:rPr>
          <w:color w:val="000000"/>
          <w:sz w:val="16"/>
          <w:szCs w:val="16"/>
          <w:highlight w:val="white"/>
        </w:rPr>
      </w:pPr>
      <w:r>
        <w:rPr>
          <w:rFonts w:hint="eastAsia"/>
          <w:color w:val="008000"/>
          <w:sz w:val="16"/>
          <w:szCs w:val="16"/>
          <w:highlight w:val="white"/>
        </w:rPr>
        <w:t># 设置SparkSession的配置</w:t>
      </w:r>
    </w:p>
    <w:p w14:paraId="7F10E117" w14:textId="77777777" w:rsidR="00B0163D" w:rsidRDefault="00000000">
      <w:pPr>
        <w:pStyle w:val="af0"/>
        <w:numPr>
          <w:ilvl w:val="0"/>
          <w:numId w:val="12"/>
        </w:numPr>
        <w:ind w:firstLineChars="0"/>
      </w:pPr>
      <w:bookmarkStart w:id="6" w:name="_Toc17642"/>
      <w:r>
        <w:rPr>
          <w:rFonts w:hint="eastAsia"/>
        </w:rPr>
        <w:t>外部资源初始化和导入</w:t>
      </w:r>
      <w:bookmarkEnd w:id="6"/>
    </w:p>
    <w:p w14:paraId="45982D89" w14:textId="77777777" w:rsidR="00B0163D" w:rsidRDefault="00000000">
      <w:pPr>
        <w:ind w:firstLine="420"/>
      </w:pPr>
      <w:r>
        <w:rPr>
          <w:rFonts w:hint="eastAsia"/>
        </w:rPr>
        <w:t>注：初始化spark、redis；导入算法模型</w:t>
      </w:r>
    </w:p>
    <w:p w14:paraId="7A17B61C" w14:textId="77777777" w:rsidR="00B0163D" w:rsidRDefault="00000000">
      <w:pPr>
        <w:rPr>
          <w:color w:val="000000"/>
          <w:sz w:val="16"/>
          <w:szCs w:val="16"/>
          <w:highlight w:val="white"/>
        </w:rPr>
      </w:pPr>
      <w:r>
        <w:rPr>
          <w:rFonts w:hint="eastAsia"/>
          <w:color w:val="008000"/>
          <w:sz w:val="16"/>
          <w:szCs w:val="16"/>
          <w:highlight w:val="white"/>
        </w:rPr>
        <w:t># 初始化SparkSessio</w:t>
      </w:r>
    </w:p>
    <w:p w14:paraId="7AB24C1A" w14:textId="77777777" w:rsidR="00B0163D" w:rsidRDefault="00000000">
      <w:pPr>
        <w:rPr>
          <w:color w:val="000000"/>
          <w:sz w:val="16"/>
          <w:szCs w:val="16"/>
          <w:highlight w:val="white"/>
        </w:rPr>
      </w:pPr>
      <w:r>
        <w:rPr>
          <w:rFonts w:hint="eastAsia"/>
          <w:color w:val="008000"/>
          <w:sz w:val="16"/>
          <w:szCs w:val="16"/>
          <w:highlight w:val="white"/>
        </w:rPr>
        <w:t># 导入算法模型</w:t>
      </w:r>
    </w:p>
    <w:p w14:paraId="251E6BEC" w14:textId="77777777" w:rsidR="00B0163D" w:rsidRDefault="00000000">
      <w:pPr>
        <w:rPr>
          <w:color w:val="000000"/>
          <w:sz w:val="16"/>
          <w:szCs w:val="16"/>
          <w:highlight w:val="white"/>
        </w:rPr>
      </w:pPr>
      <w:r>
        <w:rPr>
          <w:rFonts w:hint="eastAsia"/>
          <w:color w:val="008000"/>
          <w:sz w:val="16"/>
          <w:szCs w:val="16"/>
          <w:highlight w:val="white"/>
        </w:rPr>
        <w:t># 初始化redis</w:t>
      </w:r>
    </w:p>
    <w:p w14:paraId="1B1EF48F" w14:textId="77777777" w:rsidR="00B0163D" w:rsidRDefault="00000000">
      <w:pPr>
        <w:pStyle w:val="af0"/>
        <w:numPr>
          <w:ilvl w:val="0"/>
          <w:numId w:val="12"/>
        </w:numPr>
        <w:ind w:firstLineChars="0"/>
      </w:pPr>
      <w:bookmarkStart w:id="7" w:name="_Toc23568"/>
      <w:r>
        <w:rPr>
          <w:rFonts w:hint="eastAsia"/>
        </w:rPr>
        <w:t>导入批数据的数据源</w:t>
      </w:r>
      <w:bookmarkEnd w:id="7"/>
    </w:p>
    <w:p w14:paraId="0D98D1CB" w14:textId="77777777" w:rsidR="00B0163D" w:rsidRDefault="00000000">
      <w:pPr>
        <w:pStyle w:val="af0"/>
        <w:ind w:left="420" w:firstLineChars="0" w:firstLine="0"/>
        <w:rPr>
          <w:rFonts w:asciiTheme="minorHAnsi" w:eastAsiaTheme="minorEastAsia" w:hAnsiTheme="minorHAnsi"/>
        </w:rPr>
      </w:pPr>
      <w:r>
        <w:rPr>
          <w:rFonts w:hint="eastAsia"/>
        </w:rPr>
        <w:t>注：导入所需的原始数据（离线的批数据，一般是最小是几天，最多可能是整个生命周期的数据）</w:t>
      </w:r>
    </w:p>
    <w:p w14:paraId="3AB502EE" w14:textId="77777777" w:rsidR="00B0163D" w:rsidRDefault="00000000">
      <w:pPr>
        <w:pStyle w:val="af0"/>
        <w:numPr>
          <w:ilvl w:val="0"/>
          <w:numId w:val="12"/>
        </w:numPr>
        <w:ind w:firstLineChars="0"/>
      </w:pPr>
      <w:r>
        <w:rPr>
          <w:rFonts w:hint="eastAsia"/>
        </w:rPr>
        <w:t>模型推理</w:t>
      </w:r>
    </w:p>
    <w:p w14:paraId="4D3E486A" w14:textId="77777777" w:rsidR="00B0163D" w:rsidRDefault="00000000">
      <w:pPr>
        <w:ind w:firstLine="420"/>
      </w:pPr>
      <w:r>
        <w:rPr>
          <w:rFonts w:hint="eastAsia"/>
        </w:rPr>
        <w:t>注：模型推理，包含数据预处理、特征提取、模型预测等功能，最终是从原始数据到结果数据的整个流程</w:t>
      </w:r>
    </w:p>
    <w:p w14:paraId="696CF02F" w14:textId="77777777" w:rsidR="00B0163D" w:rsidRDefault="00000000">
      <w:pPr>
        <w:rPr>
          <w:color w:val="FF8000"/>
          <w:sz w:val="20"/>
          <w:highlight w:val="white"/>
        </w:rPr>
      </w:pPr>
      <w:r>
        <w:rPr>
          <w:rFonts w:hint="eastAsia"/>
          <w:color w:val="FF8000"/>
          <w:sz w:val="20"/>
          <w:highlight w:val="white"/>
        </w:rPr>
        <w:t xml:space="preserve">    【获取充电片段数据】</w:t>
      </w:r>
    </w:p>
    <w:p w14:paraId="13472793" w14:textId="77777777" w:rsidR="00B0163D" w:rsidRDefault="00000000">
      <w:pPr>
        <w:rPr>
          <w:color w:val="FF8000"/>
          <w:sz w:val="20"/>
          <w:highlight w:val="white"/>
        </w:rPr>
      </w:pPr>
      <w:r>
        <w:rPr>
          <w:rFonts w:hint="eastAsia"/>
          <w:color w:val="FF8000"/>
          <w:sz w:val="20"/>
          <w:highlight w:val="white"/>
        </w:rPr>
        <w:t xml:space="preserve">    :param x: 单车充电数据 (Dataframe)</w:t>
      </w:r>
    </w:p>
    <w:p w14:paraId="2BC5E67B" w14:textId="77777777" w:rsidR="00B0163D" w:rsidRDefault="00000000">
      <w:pPr>
        <w:rPr>
          <w:color w:val="FF8000"/>
          <w:sz w:val="20"/>
          <w:highlight w:val="white"/>
        </w:rPr>
      </w:pPr>
      <w:r>
        <w:rPr>
          <w:rFonts w:hint="eastAsia"/>
          <w:color w:val="FF8000"/>
          <w:sz w:val="20"/>
          <w:highlight w:val="white"/>
        </w:rPr>
        <w:t xml:space="preserve">    :param start_soc: 充电开始最高SOC限制 (int)</w:t>
      </w:r>
    </w:p>
    <w:p w14:paraId="6227B960" w14:textId="77777777" w:rsidR="00B0163D" w:rsidRDefault="00000000">
      <w:pPr>
        <w:rPr>
          <w:color w:val="FF8000"/>
          <w:sz w:val="20"/>
          <w:highlight w:val="white"/>
        </w:rPr>
      </w:pPr>
      <w:r>
        <w:rPr>
          <w:rFonts w:hint="eastAsia"/>
          <w:color w:val="FF8000"/>
          <w:sz w:val="20"/>
          <w:highlight w:val="white"/>
        </w:rPr>
        <w:t xml:space="preserve">    :param end_soc: 充电结束最低SOC限制 (int)</w:t>
      </w:r>
    </w:p>
    <w:p w14:paraId="28FF76A9" w14:textId="77777777" w:rsidR="00B0163D" w:rsidRDefault="00000000">
      <w:pPr>
        <w:rPr>
          <w:color w:val="FF8000"/>
          <w:sz w:val="20"/>
          <w:highlight w:val="white"/>
        </w:rPr>
      </w:pPr>
      <w:r>
        <w:rPr>
          <w:rFonts w:hint="eastAsia"/>
          <w:color w:val="FF8000"/>
          <w:sz w:val="20"/>
          <w:highlight w:val="white"/>
        </w:rPr>
        <w:t xml:space="preserve">    :return: 单车的多次充电片段数据（list）</w:t>
      </w:r>
    </w:p>
    <w:p w14:paraId="6B78029D" w14:textId="77777777" w:rsidR="00B0163D" w:rsidRDefault="00000000">
      <w:pPr>
        <w:rPr>
          <w:color w:val="FF8000"/>
          <w:sz w:val="20"/>
          <w:highlight w:val="white"/>
        </w:rPr>
      </w:pPr>
      <w:r>
        <w:rPr>
          <w:rFonts w:hint="eastAsia"/>
          <w:color w:val="FF8000"/>
          <w:sz w:val="20"/>
          <w:highlight w:val="white"/>
        </w:rPr>
        <w:t xml:space="preserve">    【获取模型相关特征】</w:t>
      </w:r>
    </w:p>
    <w:p w14:paraId="76093D57" w14:textId="77777777" w:rsidR="00B0163D" w:rsidRDefault="00000000">
      <w:pPr>
        <w:rPr>
          <w:color w:val="FF8000"/>
          <w:sz w:val="20"/>
          <w:highlight w:val="white"/>
        </w:rPr>
      </w:pPr>
      <w:r>
        <w:rPr>
          <w:rFonts w:hint="eastAsia"/>
          <w:color w:val="FF8000"/>
          <w:sz w:val="20"/>
          <w:highlight w:val="white"/>
        </w:rPr>
        <w:t xml:space="preserve">    :param charge_data: 电池充电片段数据（list）（来源于get_charge函数的返回值）</w:t>
      </w:r>
    </w:p>
    <w:p w14:paraId="5B8319A1" w14:textId="77777777" w:rsidR="00B0163D" w:rsidRDefault="00000000">
      <w:pPr>
        <w:rPr>
          <w:color w:val="FF8000"/>
          <w:sz w:val="20"/>
          <w:highlight w:val="white"/>
        </w:rPr>
      </w:pPr>
      <w:r>
        <w:rPr>
          <w:rFonts w:hint="eastAsia"/>
          <w:color w:val="FF8000"/>
          <w:sz w:val="20"/>
          <w:highlight w:val="white"/>
        </w:rPr>
        <w:t xml:space="preserve">    :param start_date: 起始充电时间（str）</w:t>
      </w:r>
    </w:p>
    <w:p w14:paraId="4F7B2C66" w14:textId="77777777" w:rsidR="00B0163D" w:rsidRDefault="00000000">
      <w:pPr>
        <w:rPr>
          <w:color w:val="FF8000"/>
          <w:sz w:val="20"/>
          <w:highlight w:val="white"/>
        </w:rPr>
      </w:pPr>
      <w:r>
        <w:rPr>
          <w:rFonts w:hint="eastAsia"/>
          <w:color w:val="FF8000"/>
          <w:sz w:val="20"/>
          <w:highlight w:val="white"/>
        </w:rPr>
        <w:t xml:space="preserve">    :param circle_ac: 累计循环次数（float）</w:t>
      </w:r>
    </w:p>
    <w:p w14:paraId="43632902" w14:textId="77777777" w:rsidR="00B0163D" w:rsidRDefault="00000000">
      <w:pPr>
        <w:rPr>
          <w:color w:val="FF8000"/>
          <w:sz w:val="20"/>
          <w:highlight w:val="white"/>
        </w:rPr>
      </w:pPr>
      <w:r>
        <w:rPr>
          <w:rFonts w:hint="eastAsia"/>
          <w:color w:val="FF8000"/>
          <w:sz w:val="20"/>
          <w:highlight w:val="white"/>
        </w:rPr>
        <w:t xml:space="preserve">    :param ars_use_behavior_score_ac: 累计使用行为得分（int）</w:t>
      </w:r>
    </w:p>
    <w:p w14:paraId="4E291767" w14:textId="77777777" w:rsidR="00B0163D" w:rsidRDefault="00000000">
      <w:pPr>
        <w:rPr>
          <w:color w:val="FF8000"/>
          <w:sz w:val="20"/>
          <w:highlight w:val="white"/>
        </w:rPr>
      </w:pPr>
      <w:r>
        <w:rPr>
          <w:rFonts w:hint="eastAsia"/>
          <w:color w:val="FF8000"/>
          <w:sz w:val="20"/>
          <w:highlight w:val="white"/>
        </w:rPr>
        <w:t xml:space="preserve">    :return: soh相关特征（DataFrame），包括vin码、时间戳、累计里程、日历天数、循环次数、车辆使用行为</w:t>
      </w:r>
    </w:p>
    <w:p w14:paraId="1973B6EB" w14:textId="77777777" w:rsidR="00B0163D" w:rsidRDefault="00000000">
      <w:pPr>
        <w:rPr>
          <w:color w:val="000000"/>
          <w:sz w:val="20"/>
          <w:highlight w:val="white"/>
        </w:rPr>
      </w:pPr>
      <w:r>
        <w:rPr>
          <w:rFonts w:hint="eastAsia"/>
          <w:color w:val="000000"/>
          <w:sz w:val="20"/>
          <w:highlight w:val="white"/>
        </w:rPr>
        <w:t xml:space="preserve"> </w:t>
      </w:r>
      <w:r>
        <w:rPr>
          <w:rFonts w:hint="eastAsia"/>
          <w:color w:val="008000"/>
          <w:sz w:val="20"/>
          <w:highlight w:val="white"/>
        </w:rPr>
        <w:t># 去除异常累计里程的影响（）同时也能去除其他因素的异常值影响</w:t>
      </w:r>
    </w:p>
    <w:p w14:paraId="073D0973" w14:textId="77777777" w:rsidR="00B0163D" w:rsidRDefault="00000000">
      <w:pPr>
        <w:rPr>
          <w:color w:val="FF8000"/>
          <w:sz w:val="20"/>
          <w:highlight w:val="white"/>
        </w:rPr>
      </w:pPr>
      <w:r>
        <w:rPr>
          <w:rFonts w:hint="eastAsia"/>
          <w:color w:val="FF8000"/>
          <w:sz w:val="20"/>
          <w:highlight w:val="white"/>
        </w:rPr>
        <w:t xml:space="preserve">    【当前模型预测】</w:t>
      </w:r>
    </w:p>
    <w:p w14:paraId="4BA03D78" w14:textId="77777777" w:rsidR="00B0163D" w:rsidRDefault="00000000">
      <w:pPr>
        <w:rPr>
          <w:color w:val="FF8000"/>
          <w:sz w:val="20"/>
          <w:highlight w:val="white"/>
        </w:rPr>
      </w:pPr>
      <w:r>
        <w:rPr>
          <w:rFonts w:hint="eastAsia"/>
          <w:color w:val="FF8000"/>
          <w:sz w:val="20"/>
          <w:highlight w:val="white"/>
        </w:rPr>
        <w:t xml:space="preserve">    :param soh_feature: soh的特征数据（DataFrame) </w:t>
      </w:r>
    </w:p>
    <w:p w14:paraId="5D630360" w14:textId="77777777" w:rsidR="00B0163D" w:rsidRDefault="00000000">
      <w:pPr>
        <w:rPr>
          <w:color w:val="FF8000"/>
          <w:sz w:val="20"/>
          <w:highlight w:val="white"/>
        </w:rPr>
      </w:pPr>
      <w:r>
        <w:rPr>
          <w:rFonts w:hint="eastAsia"/>
          <w:color w:val="FF8000"/>
          <w:sz w:val="20"/>
          <w:highlight w:val="white"/>
        </w:rPr>
        <w:t xml:space="preserve">    :return: soh结果（DataFrame）包含三列，分别是vin码，时间，SOH</w:t>
      </w:r>
    </w:p>
    <w:p w14:paraId="3A857176" w14:textId="77777777" w:rsidR="00B0163D" w:rsidRDefault="00000000">
      <w:pPr>
        <w:pStyle w:val="af0"/>
        <w:numPr>
          <w:ilvl w:val="0"/>
          <w:numId w:val="12"/>
        </w:numPr>
        <w:ind w:firstLineChars="0"/>
      </w:pPr>
      <w:bookmarkStart w:id="8" w:name="_Toc13990"/>
      <w:r>
        <w:rPr>
          <w:rFonts w:hint="eastAsia"/>
        </w:rPr>
        <w:t>调用语句</w:t>
      </w:r>
      <w:bookmarkEnd w:id="8"/>
    </w:p>
    <w:p w14:paraId="2C5E91D0" w14:textId="77777777" w:rsidR="00B0163D" w:rsidRDefault="00000000">
      <w:pPr>
        <w:ind w:firstLine="420"/>
        <w:jc w:val="both"/>
        <w:rPr>
          <w:b/>
          <w:color w:val="000080"/>
          <w:sz w:val="20"/>
          <w:highlight w:val="white"/>
        </w:rPr>
      </w:pPr>
      <w:r>
        <w:rPr>
          <w:rFonts w:hint="eastAsia"/>
        </w:rPr>
        <w:t>注：原始数据进行功能函数的调用（分布式），进而得到算法结果</w:t>
      </w:r>
    </w:p>
    <w:p w14:paraId="430C9927" w14:textId="77777777" w:rsidR="00B0163D" w:rsidRDefault="00000000">
      <w:pPr>
        <w:pStyle w:val="af0"/>
        <w:numPr>
          <w:ilvl w:val="0"/>
          <w:numId w:val="12"/>
        </w:numPr>
        <w:ind w:firstLineChars="0"/>
      </w:pPr>
      <w:bookmarkStart w:id="9" w:name="_Toc20475"/>
      <w:r>
        <w:rPr>
          <w:rFonts w:hint="eastAsia"/>
        </w:rPr>
        <w:t>结果入库</w:t>
      </w:r>
      <w:bookmarkEnd w:id="9"/>
    </w:p>
    <w:p w14:paraId="555C36AC" w14:textId="77777777" w:rsidR="00B0163D" w:rsidRDefault="00000000">
      <w:pPr>
        <w:ind w:firstLine="420"/>
      </w:pPr>
      <w:r>
        <w:rPr>
          <w:rFonts w:hint="eastAsia"/>
        </w:rPr>
        <w:t>注：将最终的结果数据写入到指定的存储介质中</w:t>
      </w:r>
      <w:bookmarkStart w:id="10" w:name="_Toc75868480"/>
    </w:p>
    <w:p w14:paraId="4DAA4597" w14:textId="77777777" w:rsidR="00B0163D" w:rsidRDefault="00000000">
      <w:pPr>
        <w:pStyle w:val="3"/>
        <w:numPr>
          <w:ilvl w:val="0"/>
          <w:numId w:val="11"/>
        </w:numPr>
        <w:ind w:left="880" w:hanging="880"/>
        <w:rPr>
          <w:rFonts w:ascii="仿宋" w:eastAsia="仿宋" w:hAnsi="仿宋"/>
        </w:rPr>
      </w:pPr>
      <w:r>
        <w:rPr>
          <w:rFonts w:ascii="仿宋" w:eastAsia="仿宋" w:hAnsi="仿宋" w:hint="eastAsia"/>
        </w:rPr>
        <w:lastRenderedPageBreak/>
        <w:t>环境</w:t>
      </w:r>
      <w:bookmarkEnd w:id="10"/>
      <w:r>
        <w:rPr>
          <w:rFonts w:ascii="仿宋" w:eastAsia="仿宋" w:hAnsi="仿宋" w:hint="eastAsia"/>
        </w:rPr>
        <w:t>说明</w:t>
      </w:r>
    </w:p>
    <w:tbl>
      <w:tblPr>
        <w:tblW w:w="8500" w:type="dxa"/>
        <w:jc w:val="center"/>
        <w:tblLook w:val="04A0" w:firstRow="1" w:lastRow="0" w:firstColumn="1" w:lastColumn="0" w:noHBand="0" w:noVBand="1"/>
      </w:tblPr>
      <w:tblGrid>
        <w:gridCol w:w="2400"/>
        <w:gridCol w:w="1296"/>
        <w:gridCol w:w="4804"/>
      </w:tblGrid>
      <w:tr w:rsidR="00B0163D" w14:paraId="46363041" w14:textId="77777777">
        <w:trPr>
          <w:trHeight w:val="493"/>
          <w:tblHeader/>
          <w:jc w:val="center"/>
        </w:trPr>
        <w:tc>
          <w:tcPr>
            <w:tcW w:w="2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3C9B48" w14:textId="77777777" w:rsidR="00B0163D" w:rsidRDefault="00000000">
            <w:pPr>
              <w:jc w:val="center"/>
              <w:rPr>
                <w:rFonts w:asciiTheme="majorEastAsia" w:eastAsiaTheme="majorEastAsia" w:hAnsiTheme="majorEastAsia"/>
                <w:b/>
                <w:bCs/>
                <w:color w:val="000000"/>
                <w:sz w:val="20"/>
                <w:szCs w:val="20"/>
              </w:rPr>
            </w:pPr>
            <w:r>
              <w:rPr>
                <w:rFonts w:asciiTheme="majorEastAsia" w:eastAsiaTheme="majorEastAsia" w:hAnsiTheme="majorEastAsia" w:hint="eastAsia"/>
                <w:b/>
                <w:bCs/>
                <w:color w:val="000000"/>
                <w:sz w:val="20"/>
                <w:szCs w:val="20"/>
              </w:rPr>
              <w:t>资源名称</w:t>
            </w:r>
          </w:p>
        </w:tc>
        <w:tc>
          <w:tcPr>
            <w:tcW w:w="129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81DE26F" w14:textId="77777777" w:rsidR="00B0163D" w:rsidRDefault="00000000">
            <w:pPr>
              <w:jc w:val="center"/>
              <w:rPr>
                <w:rFonts w:asciiTheme="majorEastAsia" w:eastAsiaTheme="majorEastAsia" w:hAnsiTheme="majorEastAsia"/>
                <w:b/>
                <w:bCs/>
                <w:color w:val="000000"/>
                <w:sz w:val="20"/>
                <w:szCs w:val="20"/>
              </w:rPr>
            </w:pPr>
            <w:r>
              <w:rPr>
                <w:rFonts w:asciiTheme="majorEastAsia" w:eastAsiaTheme="majorEastAsia" w:hAnsiTheme="majorEastAsia" w:hint="eastAsia"/>
                <w:b/>
                <w:bCs/>
                <w:color w:val="000000"/>
                <w:sz w:val="20"/>
                <w:szCs w:val="20"/>
              </w:rPr>
              <w:t>版本号</w:t>
            </w:r>
          </w:p>
        </w:tc>
        <w:tc>
          <w:tcPr>
            <w:tcW w:w="480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D84AEE3" w14:textId="77777777" w:rsidR="00B0163D" w:rsidRDefault="00000000">
            <w:pPr>
              <w:jc w:val="center"/>
              <w:rPr>
                <w:rFonts w:asciiTheme="majorEastAsia" w:eastAsiaTheme="majorEastAsia" w:hAnsiTheme="majorEastAsia"/>
                <w:b/>
                <w:bCs/>
                <w:color w:val="000000"/>
                <w:sz w:val="20"/>
                <w:szCs w:val="20"/>
              </w:rPr>
            </w:pPr>
            <w:r>
              <w:rPr>
                <w:rFonts w:asciiTheme="majorEastAsia" w:eastAsiaTheme="majorEastAsia" w:hAnsiTheme="majorEastAsia" w:hint="eastAsia"/>
                <w:b/>
                <w:bCs/>
                <w:color w:val="000000"/>
                <w:sz w:val="20"/>
                <w:szCs w:val="20"/>
              </w:rPr>
              <w:t>用途及说明</w:t>
            </w:r>
          </w:p>
        </w:tc>
      </w:tr>
      <w:tr w:rsidR="00B0163D" w14:paraId="5DC01103" w14:textId="77777777">
        <w:trPr>
          <w:trHeight w:val="290"/>
          <w:jc w:val="center"/>
        </w:trPr>
        <w:tc>
          <w:tcPr>
            <w:tcW w:w="2400" w:type="dxa"/>
            <w:tcBorders>
              <w:top w:val="nil"/>
              <w:left w:val="single" w:sz="4" w:space="0" w:color="auto"/>
              <w:bottom w:val="single" w:sz="4" w:space="0" w:color="auto"/>
              <w:right w:val="single" w:sz="4" w:space="0" w:color="auto"/>
            </w:tcBorders>
            <w:shd w:val="clear" w:color="auto" w:fill="auto"/>
            <w:vAlign w:val="center"/>
          </w:tcPr>
          <w:p w14:paraId="27E5F5C5" w14:textId="77777777" w:rsidR="00B0163D" w:rsidRDefault="00000000">
            <w:pPr>
              <w:rPr>
                <w:rFonts w:asciiTheme="majorEastAsia" w:eastAsiaTheme="majorEastAsia" w:hAnsiTheme="majorEastAsia"/>
                <w:color w:val="000000"/>
                <w:sz w:val="22"/>
              </w:rPr>
            </w:pPr>
            <w:r>
              <w:rPr>
                <w:rFonts w:asciiTheme="majorEastAsia" w:eastAsiaTheme="majorEastAsia" w:hAnsiTheme="majorEastAsia" w:hint="eastAsia"/>
                <w:color w:val="000000"/>
                <w:sz w:val="22"/>
              </w:rPr>
              <w:t>HDFS</w:t>
            </w:r>
          </w:p>
        </w:tc>
        <w:tc>
          <w:tcPr>
            <w:tcW w:w="1296" w:type="dxa"/>
            <w:tcBorders>
              <w:top w:val="nil"/>
              <w:left w:val="nil"/>
              <w:bottom w:val="single" w:sz="4" w:space="0" w:color="auto"/>
              <w:right w:val="single" w:sz="4" w:space="0" w:color="auto"/>
            </w:tcBorders>
            <w:shd w:val="clear" w:color="auto" w:fill="auto"/>
            <w:vAlign w:val="center"/>
          </w:tcPr>
          <w:p w14:paraId="3C125D55" w14:textId="77777777" w:rsidR="00B0163D" w:rsidRDefault="00000000">
            <w:pPr>
              <w:rPr>
                <w:rFonts w:asciiTheme="majorEastAsia" w:eastAsiaTheme="majorEastAsia" w:hAnsiTheme="majorEastAsia"/>
                <w:color w:val="000000"/>
                <w:sz w:val="22"/>
              </w:rPr>
            </w:pPr>
            <w:r>
              <w:rPr>
                <w:rFonts w:asciiTheme="majorEastAsia" w:eastAsiaTheme="majorEastAsia" w:hAnsiTheme="majorEastAsia" w:hint="eastAsia"/>
                <w:color w:val="000000"/>
                <w:sz w:val="22"/>
              </w:rPr>
              <w:t>2.6.0</w:t>
            </w:r>
          </w:p>
        </w:tc>
        <w:tc>
          <w:tcPr>
            <w:tcW w:w="4804" w:type="dxa"/>
            <w:tcBorders>
              <w:top w:val="nil"/>
              <w:left w:val="nil"/>
              <w:bottom w:val="single" w:sz="4" w:space="0" w:color="auto"/>
              <w:right w:val="single" w:sz="4" w:space="0" w:color="auto"/>
            </w:tcBorders>
            <w:shd w:val="clear" w:color="auto" w:fill="auto"/>
            <w:vAlign w:val="center"/>
          </w:tcPr>
          <w:p w14:paraId="27936CC2" w14:textId="77777777" w:rsidR="00B0163D" w:rsidRDefault="00000000">
            <w:pPr>
              <w:rPr>
                <w:rFonts w:asciiTheme="majorEastAsia" w:eastAsiaTheme="majorEastAsia" w:hAnsiTheme="majorEastAsia"/>
                <w:color w:val="000000"/>
                <w:sz w:val="22"/>
              </w:rPr>
            </w:pPr>
            <w:r>
              <w:rPr>
                <w:rFonts w:asciiTheme="majorEastAsia" w:eastAsiaTheme="majorEastAsia" w:hAnsiTheme="majorEastAsia" w:hint="eastAsia"/>
                <w:color w:val="000000"/>
                <w:sz w:val="22"/>
              </w:rPr>
              <w:t>分布式文件系统</w:t>
            </w:r>
          </w:p>
        </w:tc>
      </w:tr>
      <w:tr w:rsidR="00B0163D" w14:paraId="37A82C12" w14:textId="77777777">
        <w:trPr>
          <w:trHeight w:val="290"/>
          <w:jc w:val="center"/>
        </w:trPr>
        <w:tc>
          <w:tcPr>
            <w:tcW w:w="2400" w:type="dxa"/>
            <w:tcBorders>
              <w:top w:val="nil"/>
              <w:left w:val="single" w:sz="4" w:space="0" w:color="auto"/>
              <w:bottom w:val="single" w:sz="4" w:space="0" w:color="auto"/>
              <w:right w:val="single" w:sz="4" w:space="0" w:color="auto"/>
            </w:tcBorders>
            <w:shd w:val="clear" w:color="auto" w:fill="auto"/>
            <w:vAlign w:val="center"/>
          </w:tcPr>
          <w:p w14:paraId="2C598552" w14:textId="77777777" w:rsidR="00B0163D" w:rsidRDefault="00000000">
            <w:pPr>
              <w:rPr>
                <w:rFonts w:asciiTheme="majorEastAsia" w:eastAsiaTheme="majorEastAsia" w:hAnsiTheme="majorEastAsia"/>
                <w:color w:val="000000"/>
                <w:sz w:val="22"/>
              </w:rPr>
            </w:pPr>
            <w:r>
              <w:rPr>
                <w:rFonts w:asciiTheme="majorEastAsia" w:eastAsiaTheme="majorEastAsia" w:hAnsiTheme="majorEastAsia" w:hint="eastAsia"/>
                <w:color w:val="000000"/>
                <w:sz w:val="22"/>
              </w:rPr>
              <w:t>Hive</w:t>
            </w:r>
          </w:p>
        </w:tc>
        <w:tc>
          <w:tcPr>
            <w:tcW w:w="1296" w:type="dxa"/>
            <w:tcBorders>
              <w:top w:val="nil"/>
              <w:left w:val="nil"/>
              <w:bottom w:val="single" w:sz="4" w:space="0" w:color="auto"/>
              <w:right w:val="single" w:sz="4" w:space="0" w:color="auto"/>
            </w:tcBorders>
            <w:shd w:val="clear" w:color="auto" w:fill="auto"/>
            <w:vAlign w:val="center"/>
          </w:tcPr>
          <w:p w14:paraId="015C5D7B" w14:textId="77777777" w:rsidR="00B0163D" w:rsidRDefault="00000000">
            <w:pPr>
              <w:rPr>
                <w:rFonts w:asciiTheme="majorEastAsia" w:eastAsiaTheme="majorEastAsia" w:hAnsiTheme="majorEastAsia"/>
                <w:color w:val="000000"/>
                <w:sz w:val="22"/>
              </w:rPr>
            </w:pPr>
            <w:r>
              <w:rPr>
                <w:rFonts w:asciiTheme="majorEastAsia" w:eastAsiaTheme="majorEastAsia" w:hAnsiTheme="majorEastAsia" w:hint="eastAsia"/>
                <w:color w:val="000000"/>
                <w:sz w:val="22"/>
              </w:rPr>
              <w:t>1.1.0</w:t>
            </w:r>
          </w:p>
        </w:tc>
        <w:tc>
          <w:tcPr>
            <w:tcW w:w="4804" w:type="dxa"/>
            <w:tcBorders>
              <w:top w:val="nil"/>
              <w:left w:val="nil"/>
              <w:bottom w:val="single" w:sz="4" w:space="0" w:color="auto"/>
              <w:right w:val="single" w:sz="4" w:space="0" w:color="auto"/>
            </w:tcBorders>
            <w:shd w:val="clear" w:color="auto" w:fill="auto"/>
            <w:vAlign w:val="center"/>
          </w:tcPr>
          <w:p w14:paraId="4F7ADE1F" w14:textId="77777777" w:rsidR="00B0163D" w:rsidRDefault="00000000">
            <w:pPr>
              <w:rPr>
                <w:rFonts w:asciiTheme="majorEastAsia" w:eastAsiaTheme="majorEastAsia" w:hAnsiTheme="majorEastAsia"/>
                <w:color w:val="000000"/>
                <w:sz w:val="22"/>
              </w:rPr>
            </w:pPr>
            <w:r>
              <w:rPr>
                <w:rFonts w:asciiTheme="majorEastAsia" w:eastAsiaTheme="majorEastAsia" w:hAnsiTheme="majorEastAsia" w:hint="eastAsia"/>
                <w:color w:val="000000"/>
                <w:sz w:val="22"/>
              </w:rPr>
              <w:t>数据仓库工具</w:t>
            </w:r>
          </w:p>
        </w:tc>
      </w:tr>
      <w:tr w:rsidR="00B0163D" w14:paraId="38D23B44" w14:textId="77777777">
        <w:trPr>
          <w:trHeight w:val="290"/>
          <w:jc w:val="center"/>
        </w:trPr>
        <w:tc>
          <w:tcPr>
            <w:tcW w:w="2400" w:type="dxa"/>
            <w:tcBorders>
              <w:top w:val="nil"/>
              <w:left w:val="single" w:sz="4" w:space="0" w:color="auto"/>
              <w:bottom w:val="single" w:sz="4" w:space="0" w:color="auto"/>
              <w:right w:val="single" w:sz="4" w:space="0" w:color="auto"/>
            </w:tcBorders>
            <w:shd w:val="clear" w:color="auto" w:fill="auto"/>
            <w:vAlign w:val="center"/>
          </w:tcPr>
          <w:p w14:paraId="49AF878E" w14:textId="77777777" w:rsidR="00B0163D" w:rsidRDefault="00000000">
            <w:pPr>
              <w:rPr>
                <w:rFonts w:asciiTheme="majorEastAsia" w:eastAsiaTheme="majorEastAsia" w:hAnsiTheme="majorEastAsia"/>
                <w:color w:val="000000"/>
                <w:sz w:val="22"/>
              </w:rPr>
            </w:pPr>
            <w:r>
              <w:rPr>
                <w:rFonts w:asciiTheme="majorEastAsia" w:eastAsiaTheme="majorEastAsia" w:hAnsiTheme="majorEastAsia" w:hint="eastAsia"/>
                <w:color w:val="000000"/>
                <w:sz w:val="22"/>
              </w:rPr>
              <w:t>Kafka</w:t>
            </w:r>
          </w:p>
        </w:tc>
        <w:tc>
          <w:tcPr>
            <w:tcW w:w="1296" w:type="dxa"/>
            <w:tcBorders>
              <w:top w:val="nil"/>
              <w:left w:val="nil"/>
              <w:bottom w:val="single" w:sz="4" w:space="0" w:color="auto"/>
              <w:right w:val="single" w:sz="4" w:space="0" w:color="auto"/>
            </w:tcBorders>
            <w:shd w:val="clear" w:color="auto" w:fill="auto"/>
            <w:vAlign w:val="center"/>
          </w:tcPr>
          <w:p w14:paraId="6DF02455" w14:textId="77777777" w:rsidR="00B0163D" w:rsidRDefault="00000000">
            <w:pPr>
              <w:rPr>
                <w:rFonts w:asciiTheme="majorEastAsia" w:eastAsiaTheme="majorEastAsia" w:hAnsiTheme="majorEastAsia"/>
                <w:color w:val="000000"/>
                <w:sz w:val="22"/>
              </w:rPr>
            </w:pPr>
            <w:r>
              <w:rPr>
                <w:rFonts w:asciiTheme="majorEastAsia" w:eastAsiaTheme="majorEastAsia" w:hAnsiTheme="majorEastAsia" w:hint="eastAsia"/>
                <w:color w:val="000000"/>
                <w:sz w:val="22"/>
              </w:rPr>
              <w:t>0.9.0</w:t>
            </w:r>
          </w:p>
        </w:tc>
        <w:tc>
          <w:tcPr>
            <w:tcW w:w="4804" w:type="dxa"/>
            <w:tcBorders>
              <w:top w:val="nil"/>
              <w:left w:val="nil"/>
              <w:bottom w:val="single" w:sz="4" w:space="0" w:color="auto"/>
              <w:right w:val="single" w:sz="4" w:space="0" w:color="auto"/>
            </w:tcBorders>
            <w:shd w:val="clear" w:color="auto" w:fill="auto"/>
            <w:vAlign w:val="center"/>
          </w:tcPr>
          <w:p w14:paraId="30AEB13D" w14:textId="77777777" w:rsidR="00B0163D" w:rsidRDefault="00000000">
            <w:pPr>
              <w:rPr>
                <w:rFonts w:asciiTheme="majorEastAsia" w:eastAsiaTheme="majorEastAsia" w:hAnsiTheme="majorEastAsia"/>
                <w:color w:val="000000"/>
                <w:sz w:val="22"/>
              </w:rPr>
            </w:pPr>
            <w:r>
              <w:rPr>
                <w:rFonts w:asciiTheme="majorEastAsia" w:eastAsiaTheme="majorEastAsia" w:hAnsiTheme="majorEastAsia" w:hint="eastAsia"/>
                <w:color w:val="000000"/>
                <w:sz w:val="22"/>
              </w:rPr>
              <w:t>消息队列服务</w:t>
            </w:r>
          </w:p>
        </w:tc>
      </w:tr>
      <w:tr w:rsidR="00B0163D" w14:paraId="1042BE15" w14:textId="77777777">
        <w:trPr>
          <w:trHeight w:val="290"/>
          <w:jc w:val="center"/>
        </w:trPr>
        <w:tc>
          <w:tcPr>
            <w:tcW w:w="2400" w:type="dxa"/>
            <w:tcBorders>
              <w:top w:val="nil"/>
              <w:left w:val="single" w:sz="4" w:space="0" w:color="auto"/>
              <w:bottom w:val="single" w:sz="4" w:space="0" w:color="auto"/>
              <w:right w:val="single" w:sz="4" w:space="0" w:color="auto"/>
            </w:tcBorders>
            <w:shd w:val="clear" w:color="auto" w:fill="auto"/>
            <w:vAlign w:val="center"/>
          </w:tcPr>
          <w:p w14:paraId="74386BD4" w14:textId="77777777" w:rsidR="00B0163D" w:rsidRDefault="00000000">
            <w:pPr>
              <w:rPr>
                <w:rFonts w:asciiTheme="majorEastAsia" w:eastAsiaTheme="majorEastAsia" w:hAnsiTheme="majorEastAsia"/>
                <w:color w:val="000000"/>
                <w:sz w:val="22"/>
              </w:rPr>
            </w:pPr>
            <w:r>
              <w:rPr>
                <w:rFonts w:asciiTheme="majorEastAsia" w:eastAsiaTheme="majorEastAsia" w:hAnsiTheme="majorEastAsia" w:hint="eastAsia"/>
                <w:color w:val="000000"/>
                <w:sz w:val="22"/>
              </w:rPr>
              <w:t>Task Scheduler</w:t>
            </w:r>
          </w:p>
        </w:tc>
        <w:tc>
          <w:tcPr>
            <w:tcW w:w="1296" w:type="dxa"/>
            <w:tcBorders>
              <w:top w:val="nil"/>
              <w:left w:val="nil"/>
              <w:bottom w:val="single" w:sz="4" w:space="0" w:color="auto"/>
              <w:right w:val="single" w:sz="4" w:space="0" w:color="auto"/>
            </w:tcBorders>
            <w:shd w:val="clear" w:color="auto" w:fill="auto"/>
            <w:vAlign w:val="center"/>
          </w:tcPr>
          <w:p w14:paraId="338D92D6" w14:textId="77777777" w:rsidR="00B0163D" w:rsidRDefault="00000000">
            <w:pPr>
              <w:rPr>
                <w:rFonts w:asciiTheme="majorEastAsia" w:eastAsiaTheme="majorEastAsia" w:hAnsiTheme="majorEastAsia"/>
                <w:color w:val="000000"/>
                <w:sz w:val="22"/>
              </w:rPr>
            </w:pPr>
            <w:r>
              <w:rPr>
                <w:rFonts w:asciiTheme="majorEastAsia" w:eastAsiaTheme="majorEastAsia" w:hAnsiTheme="majorEastAsia" w:hint="eastAsia"/>
                <w:color w:val="000000"/>
                <w:sz w:val="22"/>
              </w:rPr>
              <w:t>5.2.1</w:t>
            </w:r>
          </w:p>
        </w:tc>
        <w:tc>
          <w:tcPr>
            <w:tcW w:w="4804" w:type="dxa"/>
            <w:tcBorders>
              <w:top w:val="nil"/>
              <w:left w:val="nil"/>
              <w:bottom w:val="single" w:sz="4" w:space="0" w:color="auto"/>
              <w:right w:val="single" w:sz="4" w:space="0" w:color="auto"/>
            </w:tcBorders>
            <w:shd w:val="clear" w:color="auto" w:fill="auto"/>
            <w:vAlign w:val="center"/>
          </w:tcPr>
          <w:p w14:paraId="5946E818" w14:textId="77777777" w:rsidR="00B0163D" w:rsidRDefault="00000000">
            <w:pPr>
              <w:rPr>
                <w:rFonts w:asciiTheme="majorEastAsia" w:eastAsiaTheme="majorEastAsia" w:hAnsiTheme="majorEastAsia"/>
                <w:color w:val="000000"/>
                <w:sz w:val="22"/>
              </w:rPr>
            </w:pPr>
            <w:r>
              <w:rPr>
                <w:rFonts w:asciiTheme="majorEastAsia" w:eastAsiaTheme="majorEastAsia" w:hAnsiTheme="majorEastAsia" w:hint="eastAsia"/>
                <w:color w:val="000000"/>
                <w:sz w:val="22"/>
              </w:rPr>
              <w:t>任务调度-联想自研组件</w:t>
            </w:r>
          </w:p>
        </w:tc>
      </w:tr>
      <w:tr w:rsidR="00B0163D" w14:paraId="78C5B0C9" w14:textId="77777777">
        <w:trPr>
          <w:trHeight w:val="290"/>
          <w:jc w:val="center"/>
        </w:trPr>
        <w:tc>
          <w:tcPr>
            <w:tcW w:w="2400" w:type="dxa"/>
            <w:tcBorders>
              <w:top w:val="nil"/>
              <w:left w:val="single" w:sz="4" w:space="0" w:color="auto"/>
              <w:bottom w:val="single" w:sz="4" w:space="0" w:color="auto"/>
              <w:right w:val="single" w:sz="4" w:space="0" w:color="auto"/>
            </w:tcBorders>
            <w:shd w:val="clear" w:color="auto" w:fill="auto"/>
            <w:vAlign w:val="center"/>
          </w:tcPr>
          <w:p w14:paraId="6B82EB8A" w14:textId="77777777" w:rsidR="00B0163D" w:rsidRDefault="00000000">
            <w:pPr>
              <w:rPr>
                <w:rFonts w:asciiTheme="majorEastAsia" w:eastAsiaTheme="majorEastAsia" w:hAnsiTheme="majorEastAsia"/>
                <w:color w:val="000000"/>
                <w:sz w:val="22"/>
              </w:rPr>
            </w:pPr>
            <w:r>
              <w:rPr>
                <w:rFonts w:asciiTheme="majorEastAsia" w:eastAsiaTheme="majorEastAsia" w:hAnsiTheme="majorEastAsia" w:hint="eastAsia"/>
                <w:color w:val="000000"/>
                <w:sz w:val="22"/>
              </w:rPr>
              <w:t>MapReduce</w:t>
            </w:r>
          </w:p>
        </w:tc>
        <w:tc>
          <w:tcPr>
            <w:tcW w:w="1296" w:type="dxa"/>
            <w:tcBorders>
              <w:top w:val="nil"/>
              <w:left w:val="nil"/>
              <w:bottom w:val="single" w:sz="4" w:space="0" w:color="auto"/>
              <w:right w:val="single" w:sz="4" w:space="0" w:color="auto"/>
            </w:tcBorders>
            <w:shd w:val="clear" w:color="auto" w:fill="auto"/>
            <w:vAlign w:val="center"/>
          </w:tcPr>
          <w:p w14:paraId="18930B04" w14:textId="77777777" w:rsidR="00B0163D" w:rsidRDefault="00000000">
            <w:pPr>
              <w:rPr>
                <w:rFonts w:asciiTheme="majorEastAsia" w:eastAsiaTheme="majorEastAsia" w:hAnsiTheme="majorEastAsia"/>
                <w:color w:val="000000"/>
                <w:sz w:val="22"/>
              </w:rPr>
            </w:pPr>
            <w:r>
              <w:rPr>
                <w:rFonts w:asciiTheme="majorEastAsia" w:eastAsiaTheme="majorEastAsia" w:hAnsiTheme="majorEastAsia" w:hint="eastAsia"/>
                <w:color w:val="000000"/>
                <w:sz w:val="22"/>
              </w:rPr>
              <w:t>2.6.0</w:t>
            </w:r>
          </w:p>
        </w:tc>
        <w:tc>
          <w:tcPr>
            <w:tcW w:w="4804" w:type="dxa"/>
            <w:tcBorders>
              <w:top w:val="nil"/>
              <w:left w:val="nil"/>
              <w:bottom w:val="single" w:sz="4" w:space="0" w:color="auto"/>
              <w:right w:val="single" w:sz="4" w:space="0" w:color="auto"/>
            </w:tcBorders>
            <w:shd w:val="clear" w:color="auto" w:fill="auto"/>
            <w:vAlign w:val="center"/>
          </w:tcPr>
          <w:p w14:paraId="5C1A51EC" w14:textId="77777777" w:rsidR="00B0163D" w:rsidRDefault="00000000">
            <w:pPr>
              <w:rPr>
                <w:rFonts w:asciiTheme="majorEastAsia" w:eastAsiaTheme="majorEastAsia" w:hAnsiTheme="majorEastAsia"/>
                <w:color w:val="000000"/>
                <w:sz w:val="22"/>
              </w:rPr>
            </w:pPr>
            <w:r>
              <w:rPr>
                <w:rFonts w:asciiTheme="majorEastAsia" w:eastAsiaTheme="majorEastAsia" w:hAnsiTheme="majorEastAsia" w:hint="eastAsia"/>
                <w:color w:val="000000"/>
                <w:sz w:val="22"/>
              </w:rPr>
              <w:t>批量分布式计算</w:t>
            </w:r>
          </w:p>
        </w:tc>
      </w:tr>
      <w:tr w:rsidR="00B0163D" w14:paraId="09765AC0" w14:textId="77777777">
        <w:trPr>
          <w:trHeight w:val="290"/>
          <w:jc w:val="center"/>
        </w:trPr>
        <w:tc>
          <w:tcPr>
            <w:tcW w:w="2400" w:type="dxa"/>
            <w:tcBorders>
              <w:top w:val="nil"/>
              <w:left w:val="single" w:sz="4" w:space="0" w:color="auto"/>
              <w:bottom w:val="single" w:sz="4" w:space="0" w:color="auto"/>
              <w:right w:val="single" w:sz="4" w:space="0" w:color="auto"/>
            </w:tcBorders>
            <w:shd w:val="clear" w:color="auto" w:fill="auto"/>
            <w:vAlign w:val="center"/>
          </w:tcPr>
          <w:p w14:paraId="531BF7FE" w14:textId="77777777" w:rsidR="00B0163D" w:rsidRDefault="00000000">
            <w:pPr>
              <w:rPr>
                <w:rFonts w:asciiTheme="majorEastAsia" w:eastAsiaTheme="majorEastAsia" w:hAnsiTheme="majorEastAsia"/>
                <w:color w:val="000000"/>
                <w:sz w:val="22"/>
              </w:rPr>
            </w:pPr>
            <w:r>
              <w:rPr>
                <w:rFonts w:asciiTheme="majorEastAsia" w:eastAsiaTheme="majorEastAsia" w:hAnsiTheme="majorEastAsia" w:hint="eastAsia"/>
                <w:color w:val="000000"/>
                <w:sz w:val="22"/>
              </w:rPr>
              <w:t>Spark</w:t>
            </w:r>
          </w:p>
        </w:tc>
        <w:tc>
          <w:tcPr>
            <w:tcW w:w="1296" w:type="dxa"/>
            <w:tcBorders>
              <w:top w:val="nil"/>
              <w:left w:val="nil"/>
              <w:bottom w:val="single" w:sz="4" w:space="0" w:color="auto"/>
              <w:right w:val="single" w:sz="4" w:space="0" w:color="auto"/>
            </w:tcBorders>
            <w:shd w:val="clear" w:color="auto" w:fill="auto"/>
            <w:vAlign w:val="center"/>
          </w:tcPr>
          <w:p w14:paraId="7305B78B" w14:textId="77777777" w:rsidR="00B0163D" w:rsidRDefault="00000000">
            <w:pPr>
              <w:rPr>
                <w:rFonts w:asciiTheme="majorEastAsia" w:eastAsiaTheme="majorEastAsia" w:hAnsiTheme="majorEastAsia"/>
                <w:color w:val="000000"/>
                <w:sz w:val="22"/>
              </w:rPr>
            </w:pPr>
            <w:r>
              <w:rPr>
                <w:rFonts w:asciiTheme="majorEastAsia" w:eastAsiaTheme="majorEastAsia" w:hAnsiTheme="majorEastAsia" w:hint="eastAsia"/>
                <w:color w:val="000000"/>
                <w:sz w:val="22"/>
              </w:rPr>
              <w:t>2.0.0</w:t>
            </w:r>
          </w:p>
        </w:tc>
        <w:tc>
          <w:tcPr>
            <w:tcW w:w="4804" w:type="dxa"/>
            <w:tcBorders>
              <w:top w:val="nil"/>
              <w:left w:val="nil"/>
              <w:bottom w:val="single" w:sz="4" w:space="0" w:color="auto"/>
              <w:right w:val="single" w:sz="4" w:space="0" w:color="auto"/>
            </w:tcBorders>
            <w:shd w:val="clear" w:color="auto" w:fill="auto"/>
            <w:vAlign w:val="center"/>
          </w:tcPr>
          <w:p w14:paraId="3D5F3B65" w14:textId="77777777" w:rsidR="00B0163D" w:rsidRDefault="00000000">
            <w:pPr>
              <w:rPr>
                <w:rFonts w:asciiTheme="majorEastAsia" w:eastAsiaTheme="majorEastAsia" w:hAnsiTheme="majorEastAsia"/>
                <w:color w:val="000000"/>
                <w:sz w:val="22"/>
              </w:rPr>
            </w:pPr>
            <w:r>
              <w:rPr>
                <w:rFonts w:asciiTheme="majorEastAsia" w:eastAsiaTheme="majorEastAsia" w:hAnsiTheme="majorEastAsia" w:hint="eastAsia"/>
                <w:color w:val="000000"/>
                <w:sz w:val="22"/>
              </w:rPr>
              <w:t>内存与实时分析框架</w:t>
            </w:r>
          </w:p>
        </w:tc>
      </w:tr>
      <w:tr w:rsidR="00B0163D" w14:paraId="27895E13" w14:textId="77777777">
        <w:trPr>
          <w:trHeight w:val="290"/>
          <w:jc w:val="center"/>
        </w:trPr>
        <w:tc>
          <w:tcPr>
            <w:tcW w:w="2400" w:type="dxa"/>
            <w:tcBorders>
              <w:top w:val="nil"/>
              <w:left w:val="single" w:sz="4" w:space="0" w:color="auto"/>
              <w:bottom w:val="single" w:sz="4" w:space="0" w:color="auto"/>
              <w:right w:val="single" w:sz="4" w:space="0" w:color="auto"/>
            </w:tcBorders>
            <w:shd w:val="clear" w:color="auto" w:fill="auto"/>
            <w:vAlign w:val="center"/>
          </w:tcPr>
          <w:p w14:paraId="1C842F0D" w14:textId="77777777" w:rsidR="00B0163D" w:rsidRDefault="00000000">
            <w:pPr>
              <w:rPr>
                <w:rFonts w:asciiTheme="majorEastAsia" w:eastAsiaTheme="majorEastAsia" w:hAnsiTheme="majorEastAsia"/>
                <w:color w:val="000000"/>
                <w:sz w:val="22"/>
              </w:rPr>
            </w:pPr>
            <w:r>
              <w:rPr>
                <w:rFonts w:asciiTheme="majorEastAsia" w:eastAsiaTheme="majorEastAsia" w:hAnsiTheme="majorEastAsia" w:hint="eastAsia"/>
                <w:color w:val="000000"/>
                <w:sz w:val="22"/>
              </w:rPr>
              <w:t>YARN</w:t>
            </w:r>
          </w:p>
        </w:tc>
        <w:tc>
          <w:tcPr>
            <w:tcW w:w="1296" w:type="dxa"/>
            <w:tcBorders>
              <w:top w:val="nil"/>
              <w:left w:val="nil"/>
              <w:bottom w:val="single" w:sz="4" w:space="0" w:color="auto"/>
              <w:right w:val="single" w:sz="4" w:space="0" w:color="auto"/>
            </w:tcBorders>
            <w:shd w:val="clear" w:color="auto" w:fill="auto"/>
            <w:vAlign w:val="center"/>
          </w:tcPr>
          <w:p w14:paraId="160DBB26" w14:textId="77777777" w:rsidR="00B0163D" w:rsidRDefault="00000000">
            <w:pPr>
              <w:rPr>
                <w:rFonts w:asciiTheme="majorEastAsia" w:eastAsiaTheme="majorEastAsia" w:hAnsiTheme="majorEastAsia"/>
                <w:color w:val="000000"/>
                <w:sz w:val="22"/>
              </w:rPr>
            </w:pPr>
            <w:r>
              <w:rPr>
                <w:rFonts w:asciiTheme="majorEastAsia" w:eastAsiaTheme="majorEastAsia" w:hAnsiTheme="majorEastAsia" w:hint="eastAsia"/>
                <w:color w:val="000000"/>
                <w:sz w:val="22"/>
              </w:rPr>
              <w:t>2.6.0</w:t>
            </w:r>
          </w:p>
        </w:tc>
        <w:tc>
          <w:tcPr>
            <w:tcW w:w="4804" w:type="dxa"/>
            <w:tcBorders>
              <w:top w:val="nil"/>
              <w:left w:val="nil"/>
              <w:bottom w:val="single" w:sz="4" w:space="0" w:color="auto"/>
              <w:right w:val="single" w:sz="4" w:space="0" w:color="auto"/>
            </w:tcBorders>
            <w:shd w:val="clear" w:color="auto" w:fill="auto"/>
            <w:vAlign w:val="center"/>
          </w:tcPr>
          <w:p w14:paraId="27D167D7" w14:textId="77777777" w:rsidR="00B0163D" w:rsidRDefault="00000000">
            <w:pPr>
              <w:rPr>
                <w:rFonts w:asciiTheme="majorEastAsia" w:eastAsiaTheme="majorEastAsia" w:hAnsiTheme="majorEastAsia"/>
                <w:color w:val="000000"/>
                <w:sz w:val="22"/>
              </w:rPr>
            </w:pPr>
            <w:r>
              <w:rPr>
                <w:rFonts w:asciiTheme="majorEastAsia" w:eastAsiaTheme="majorEastAsia" w:hAnsiTheme="majorEastAsia" w:hint="eastAsia"/>
                <w:color w:val="000000"/>
                <w:sz w:val="22"/>
              </w:rPr>
              <w:t>资源管理和调度</w:t>
            </w:r>
          </w:p>
        </w:tc>
      </w:tr>
      <w:tr w:rsidR="00B0163D" w14:paraId="553E123E" w14:textId="77777777">
        <w:trPr>
          <w:trHeight w:val="290"/>
          <w:jc w:val="center"/>
        </w:trPr>
        <w:tc>
          <w:tcPr>
            <w:tcW w:w="2400" w:type="dxa"/>
            <w:tcBorders>
              <w:top w:val="nil"/>
              <w:left w:val="single" w:sz="4" w:space="0" w:color="auto"/>
              <w:bottom w:val="single" w:sz="4" w:space="0" w:color="auto"/>
              <w:right w:val="single" w:sz="4" w:space="0" w:color="auto"/>
            </w:tcBorders>
            <w:shd w:val="clear" w:color="auto" w:fill="auto"/>
            <w:vAlign w:val="center"/>
          </w:tcPr>
          <w:p w14:paraId="5BEAD6DE" w14:textId="77777777" w:rsidR="00B0163D" w:rsidRDefault="00000000">
            <w:pPr>
              <w:rPr>
                <w:rFonts w:asciiTheme="majorEastAsia" w:eastAsiaTheme="majorEastAsia" w:hAnsiTheme="majorEastAsia"/>
                <w:color w:val="000000"/>
                <w:sz w:val="22"/>
              </w:rPr>
            </w:pPr>
            <w:r>
              <w:rPr>
                <w:rFonts w:asciiTheme="majorEastAsia" w:eastAsiaTheme="majorEastAsia" w:hAnsiTheme="majorEastAsia" w:hint="eastAsia"/>
                <w:color w:val="000000"/>
                <w:sz w:val="22"/>
              </w:rPr>
              <w:t>ZooKeeper</w:t>
            </w:r>
          </w:p>
        </w:tc>
        <w:tc>
          <w:tcPr>
            <w:tcW w:w="1296" w:type="dxa"/>
            <w:tcBorders>
              <w:top w:val="nil"/>
              <w:left w:val="nil"/>
              <w:bottom w:val="single" w:sz="4" w:space="0" w:color="auto"/>
              <w:right w:val="single" w:sz="4" w:space="0" w:color="auto"/>
            </w:tcBorders>
            <w:shd w:val="clear" w:color="auto" w:fill="auto"/>
            <w:vAlign w:val="center"/>
          </w:tcPr>
          <w:p w14:paraId="5B41E5ED" w14:textId="77777777" w:rsidR="00B0163D" w:rsidRDefault="00000000">
            <w:pPr>
              <w:rPr>
                <w:rFonts w:asciiTheme="majorEastAsia" w:eastAsiaTheme="majorEastAsia" w:hAnsiTheme="majorEastAsia"/>
                <w:color w:val="000000"/>
                <w:sz w:val="22"/>
              </w:rPr>
            </w:pPr>
            <w:r>
              <w:rPr>
                <w:rFonts w:asciiTheme="majorEastAsia" w:eastAsiaTheme="majorEastAsia" w:hAnsiTheme="majorEastAsia" w:hint="eastAsia"/>
                <w:color w:val="000000"/>
                <w:sz w:val="22"/>
              </w:rPr>
              <w:t>3.4.5</w:t>
            </w:r>
          </w:p>
        </w:tc>
        <w:tc>
          <w:tcPr>
            <w:tcW w:w="4804" w:type="dxa"/>
            <w:tcBorders>
              <w:top w:val="nil"/>
              <w:left w:val="nil"/>
              <w:bottom w:val="single" w:sz="4" w:space="0" w:color="auto"/>
              <w:right w:val="single" w:sz="4" w:space="0" w:color="auto"/>
            </w:tcBorders>
            <w:shd w:val="clear" w:color="auto" w:fill="auto"/>
            <w:vAlign w:val="center"/>
          </w:tcPr>
          <w:p w14:paraId="0A1EA8CA" w14:textId="77777777" w:rsidR="00B0163D" w:rsidRDefault="00000000">
            <w:pPr>
              <w:rPr>
                <w:rFonts w:asciiTheme="majorEastAsia" w:eastAsiaTheme="majorEastAsia" w:hAnsiTheme="majorEastAsia"/>
                <w:color w:val="000000"/>
                <w:sz w:val="22"/>
              </w:rPr>
            </w:pPr>
            <w:r>
              <w:rPr>
                <w:rFonts w:asciiTheme="majorEastAsia" w:eastAsiaTheme="majorEastAsia" w:hAnsiTheme="majorEastAsia" w:hint="eastAsia"/>
                <w:color w:val="000000"/>
                <w:sz w:val="22"/>
              </w:rPr>
              <w:t>分布式应用程序协调服务</w:t>
            </w:r>
          </w:p>
        </w:tc>
      </w:tr>
      <w:tr w:rsidR="00B0163D" w14:paraId="558EB3EA" w14:textId="77777777">
        <w:trPr>
          <w:trHeight w:val="290"/>
          <w:jc w:val="center"/>
        </w:trPr>
        <w:tc>
          <w:tcPr>
            <w:tcW w:w="2400" w:type="dxa"/>
            <w:tcBorders>
              <w:top w:val="nil"/>
              <w:left w:val="single" w:sz="4" w:space="0" w:color="auto"/>
              <w:bottom w:val="single" w:sz="4" w:space="0" w:color="auto"/>
              <w:right w:val="single" w:sz="4" w:space="0" w:color="auto"/>
            </w:tcBorders>
            <w:shd w:val="clear" w:color="auto" w:fill="auto"/>
            <w:vAlign w:val="center"/>
          </w:tcPr>
          <w:p w14:paraId="494EAB97" w14:textId="77777777" w:rsidR="00B0163D" w:rsidRDefault="00000000">
            <w:pPr>
              <w:rPr>
                <w:rFonts w:asciiTheme="majorEastAsia" w:eastAsiaTheme="majorEastAsia" w:hAnsiTheme="majorEastAsia"/>
                <w:color w:val="000000"/>
                <w:sz w:val="22"/>
              </w:rPr>
            </w:pPr>
            <w:r>
              <w:rPr>
                <w:rFonts w:asciiTheme="majorEastAsia" w:eastAsiaTheme="majorEastAsia" w:hAnsiTheme="majorEastAsia" w:hint="eastAsia"/>
                <w:color w:val="000000"/>
                <w:sz w:val="22"/>
              </w:rPr>
              <w:t>JDK</w:t>
            </w:r>
          </w:p>
        </w:tc>
        <w:tc>
          <w:tcPr>
            <w:tcW w:w="1296" w:type="dxa"/>
            <w:tcBorders>
              <w:top w:val="nil"/>
              <w:left w:val="nil"/>
              <w:bottom w:val="single" w:sz="4" w:space="0" w:color="auto"/>
              <w:right w:val="single" w:sz="4" w:space="0" w:color="auto"/>
            </w:tcBorders>
            <w:shd w:val="clear" w:color="auto" w:fill="auto"/>
            <w:vAlign w:val="center"/>
          </w:tcPr>
          <w:p w14:paraId="6A199C3D" w14:textId="77777777" w:rsidR="00B0163D" w:rsidRDefault="00000000">
            <w:pPr>
              <w:rPr>
                <w:rFonts w:asciiTheme="majorEastAsia" w:eastAsiaTheme="majorEastAsia" w:hAnsiTheme="majorEastAsia"/>
                <w:color w:val="000000"/>
                <w:sz w:val="22"/>
              </w:rPr>
            </w:pPr>
            <w:r>
              <w:rPr>
                <w:rFonts w:asciiTheme="majorEastAsia" w:eastAsiaTheme="majorEastAsia" w:hAnsiTheme="majorEastAsia" w:hint="eastAsia"/>
                <w:color w:val="000000"/>
                <w:sz w:val="22"/>
              </w:rPr>
              <w:t>1.8</w:t>
            </w:r>
          </w:p>
        </w:tc>
        <w:tc>
          <w:tcPr>
            <w:tcW w:w="4804" w:type="dxa"/>
            <w:tcBorders>
              <w:top w:val="nil"/>
              <w:left w:val="nil"/>
              <w:bottom w:val="single" w:sz="4" w:space="0" w:color="auto"/>
              <w:right w:val="single" w:sz="4" w:space="0" w:color="auto"/>
            </w:tcBorders>
            <w:shd w:val="clear" w:color="auto" w:fill="auto"/>
            <w:vAlign w:val="center"/>
          </w:tcPr>
          <w:p w14:paraId="738BCEF0" w14:textId="77777777" w:rsidR="00B0163D" w:rsidRDefault="00000000">
            <w:pPr>
              <w:rPr>
                <w:rFonts w:asciiTheme="majorEastAsia" w:eastAsiaTheme="majorEastAsia" w:hAnsiTheme="majorEastAsia"/>
                <w:color w:val="000000"/>
                <w:sz w:val="22"/>
              </w:rPr>
            </w:pPr>
            <w:r>
              <w:rPr>
                <w:rFonts w:asciiTheme="majorEastAsia" w:eastAsiaTheme="majorEastAsia" w:hAnsiTheme="majorEastAsia" w:hint="eastAsia"/>
                <w:color w:val="000000"/>
                <w:sz w:val="22"/>
              </w:rPr>
              <w:t>JDK</w:t>
            </w:r>
          </w:p>
        </w:tc>
      </w:tr>
      <w:tr w:rsidR="00B0163D" w14:paraId="62BB8015" w14:textId="77777777">
        <w:trPr>
          <w:trHeight w:val="290"/>
          <w:jc w:val="center"/>
        </w:trPr>
        <w:tc>
          <w:tcPr>
            <w:tcW w:w="2400" w:type="dxa"/>
            <w:tcBorders>
              <w:top w:val="nil"/>
              <w:left w:val="single" w:sz="4" w:space="0" w:color="auto"/>
              <w:bottom w:val="single" w:sz="4" w:space="0" w:color="auto"/>
              <w:right w:val="single" w:sz="4" w:space="0" w:color="auto"/>
            </w:tcBorders>
            <w:shd w:val="clear" w:color="auto" w:fill="auto"/>
            <w:vAlign w:val="center"/>
          </w:tcPr>
          <w:p w14:paraId="5E98F30B" w14:textId="77777777" w:rsidR="00B0163D" w:rsidRDefault="00000000">
            <w:pPr>
              <w:rPr>
                <w:rFonts w:asciiTheme="majorEastAsia" w:eastAsiaTheme="majorEastAsia" w:hAnsiTheme="majorEastAsia"/>
                <w:color w:val="000000"/>
                <w:sz w:val="22"/>
              </w:rPr>
            </w:pPr>
            <w:r>
              <w:rPr>
                <w:rFonts w:asciiTheme="majorEastAsia" w:eastAsiaTheme="majorEastAsia" w:hAnsiTheme="majorEastAsia" w:hint="eastAsia"/>
                <w:color w:val="000000"/>
                <w:sz w:val="22"/>
              </w:rPr>
              <w:t>Python</w:t>
            </w:r>
          </w:p>
        </w:tc>
        <w:tc>
          <w:tcPr>
            <w:tcW w:w="1296" w:type="dxa"/>
            <w:tcBorders>
              <w:top w:val="nil"/>
              <w:left w:val="nil"/>
              <w:bottom w:val="single" w:sz="4" w:space="0" w:color="auto"/>
              <w:right w:val="single" w:sz="4" w:space="0" w:color="auto"/>
            </w:tcBorders>
            <w:shd w:val="clear" w:color="auto" w:fill="auto"/>
            <w:vAlign w:val="center"/>
          </w:tcPr>
          <w:p w14:paraId="2CB0E170" w14:textId="77777777" w:rsidR="00B0163D" w:rsidRDefault="00000000">
            <w:pPr>
              <w:rPr>
                <w:rFonts w:asciiTheme="majorEastAsia" w:eastAsiaTheme="majorEastAsia" w:hAnsiTheme="majorEastAsia"/>
                <w:color w:val="000000"/>
                <w:sz w:val="22"/>
              </w:rPr>
            </w:pPr>
            <w:r>
              <w:rPr>
                <w:rFonts w:asciiTheme="majorEastAsia" w:eastAsiaTheme="majorEastAsia" w:hAnsiTheme="majorEastAsia" w:hint="eastAsia"/>
                <w:color w:val="000000"/>
                <w:sz w:val="22"/>
              </w:rPr>
              <w:t>2.6.6/3.5.9</w:t>
            </w:r>
          </w:p>
        </w:tc>
        <w:tc>
          <w:tcPr>
            <w:tcW w:w="4804" w:type="dxa"/>
            <w:tcBorders>
              <w:top w:val="nil"/>
              <w:left w:val="nil"/>
              <w:bottom w:val="single" w:sz="4" w:space="0" w:color="auto"/>
              <w:right w:val="single" w:sz="4" w:space="0" w:color="auto"/>
            </w:tcBorders>
            <w:shd w:val="clear" w:color="auto" w:fill="auto"/>
            <w:vAlign w:val="center"/>
          </w:tcPr>
          <w:p w14:paraId="18C54382" w14:textId="77777777" w:rsidR="00B0163D" w:rsidRDefault="00000000">
            <w:pPr>
              <w:rPr>
                <w:rFonts w:asciiTheme="majorEastAsia" w:eastAsiaTheme="majorEastAsia" w:hAnsiTheme="majorEastAsia"/>
                <w:color w:val="000000"/>
                <w:sz w:val="22"/>
              </w:rPr>
            </w:pPr>
            <w:r>
              <w:rPr>
                <w:rFonts w:asciiTheme="majorEastAsia" w:eastAsiaTheme="majorEastAsia" w:hAnsiTheme="majorEastAsia" w:hint="eastAsia"/>
                <w:color w:val="000000"/>
                <w:sz w:val="22"/>
              </w:rPr>
              <w:t>Python</w:t>
            </w:r>
          </w:p>
        </w:tc>
      </w:tr>
      <w:tr w:rsidR="00B0163D" w14:paraId="2D98C9FA" w14:textId="77777777">
        <w:trPr>
          <w:trHeight w:val="290"/>
          <w:jc w:val="center"/>
        </w:trPr>
        <w:tc>
          <w:tcPr>
            <w:tcW w:w="2400" w:type="dxa"/>
            <w:tcBorders>
              <w:top w:val="nil"/>
              <w:left w:val="single" w:sz="4" w:space="0" w:color="auto"/>
              <w:bottom w:val="single" w:sz="4" w:space="0" w:color="auto"/>
              <w:right w:val="single" w:sz="4" w:space="0" w:color="auto"/>
            </w:tcBorders>
            <w:shd w:val="clear" w:color="auto" w:fill="auto"/>
            <w:vAlign w:val="center"/>
          </w:tcPr>
          <w:p w14:paraId="4E2D85C3" w14:textId="77777777" w:rsidR="00B0163D" w:rsidRDefault="00000000">
            <w:pPr>
              <w:rPr>
                <w:rFonts w:asciiTheme="majorEastAsia" w:eastAsiaTheme="majorEastAsia" w:hAnsiTheme="majorEastAsia"/>
                <w:color w:val="000000"/>
                <w:sz w:val="22"/>
              </w:rPr>
            </w:pPr>
            <w:r>
              <w:rPr>
                <w:rFonts w:asciiTheme="majorEastAsia" w:eastAsiaTheme="majorEastAsia" w:hAnsiTheme="majorEastAsia" w:hint="eastAsia"/>
                <w:color w:val="000000"/>
                <w:sz w:val="22"/>
              </w:rPr>
              <w:t>MYSQL</w:t>
            </w:r>
          </w:p>
        </w:tc>
        <w:tc>
          <w:tcPr>
            <w:tcW w:w="1296" w:type="dxa"/>
            <w:tcBorders>
              <w:top w:val="nil"/>
              <w:left w:val="nil"/>
              <w:bottom w:val="single" w:sz="4" w:space="0" w:color="auto"/>
              <w:right w:val="single" w:sz="4" w:space="0" w:color="auto"/>
            </w:tcBorders>
            <w:shd w:val="clear" w:color="auto" w:fill="auto"/>
            <w:vAlign w:val="center"/>
          </w:tcPr>
          <w:p w14:paraId="43716567" w14:textId="77777777" w:rsidR="00B0163D" w:rsidRDefault="00000000">
            <w:pPr>
              <w:rPr>
                <w:rFonts w:asciiTheme="majorEastAsia" w:eastAsiaTheme="majorEastAsia" w:hAnsiTheme="majorEastAsia"/>
                <w:color w:val="000000"/>
                <w:sz w:val="22"/>
              </w:rPr>
            </w:pPr>
            <w:r>
              <w:rPr>
                <w:rFonts w:asciiTheme="majorEastAsia" w:eastAsiaTheme="majorEastAsia" w:hAnsiTheme="majorEastAsia" w:hint="eastAsia"/>
                <w:color w:val="000000"/>
                <w:sz w:val="22"/>
              </w:rPr>
              <w:t>5.7</w:t>
            </w:r>
          </w:p>
        </w:tc>
        <w:tc>
          <w:tcPr>
            <w:tcW w:w="4804" w:type="dxa"/>
            <w:tcBorders>
              <w:top w:val="nil"/>
              <w:left w:val="nil"/>
              <w:bottom w:val="single" w:sz="4" w:space="0" w:color="auto"/>
              <w:right w:val="single" w:sz="4" w:space="0" w:color="auto"/>
            </w:tcBorders>
            <w:shd w:val="clear" w:color="auto" w:fill="auto"/>
            <w:vAlign w:val="center"/>
          </w:tcPr>
          <w:p w14:paraId="704BF8E8" w14:textId="77777777" w:rsidR="00B0163D" w:rsidRDefault="00000000">
            <w:pPr>
              <w:rPr>
                <w:rFonts w:asciiTheme="majorEastAsia" w:eastAsiaTheme="majorEastAsia" w:hAnsiTheme="majorEastAsia"/>
                <w:color w:val="000000"/>
                <w:sz w:val="22"/>
              </w:rPr>
            </w:pPr>
            <w:r>
              <w:rPr>
                <w:rFonts w:asciiTheme="majorEastAsia" w:eastAsiaTheme="majorEastAsia" w:hAnsiTheme="majorEastAsia" w:hint="eastAsia"/>
                <w:color w:val="000000"/>
                <w:sz w:val="22"/>
              </w:rPr>
              <w:t>关系数据库</w:t>
            </w:r>
          </w:p>
        </w:tc>
      </w:tr>
      <w:tr w:rsidR="00B0163D" w14:paraId="632667CA" w14:textId="77777777">
        <w:trPr>
          <w:trHeight w:val="290"/>
          <w:jc w:val="center"/>
        </w:trPr>
        <w:tc>
          <w:tcPr>
            <w:tcW w:w="2400" w:type="dxa"/>
            <w:tcBorders>
              <w:top w:val="nil"/>
              <w:left w:val="single" w:sz="4" w:space="0" w:color="auto"/>
              <w:bottom w:val="single" w:sz="4" w:space="0" w:color="auto"/>
              <w:right w:val="single" w:sz="4" w:space="0" w:color="auto"/>
            </w:tcBorders>
            <w:shd w:val="clear" w:color="auto" w:fill="auto"/>
            <w:vAlign w:val="center"/>
          </w:tcPr>
          <w:p w14:paraId="598952A9" w14:textId="77777777" w:rsidR="00B0163D" w:rsidRDefault="00000000">
            <w:pPr>
              <w:rPr>
                <w:rFonts w:asciiTheme="majorEastAsia" w:eastAsiaTheme="majorEastAsia" w:hAnsiTheme="majorEastAsia"/>
                <w:color w:val="000000"/>
                <w:sz w:val="22"/>
              </w:rPr>
            </w:pPr>
            <w:r>
              <w:rPr>
                <w:rFonts w:asciiTheme="majorEastAsia" w:eastAsiaTheme="majorEastAsia" w:hAnsiTheme="majorEastAsia" w:hint="eastAsia"/>
                <w:color w:val="000000"/>
                <w:sz w:val="22"/>
              </w:rPr>
              <w:t>FineBI</w:t>
            </w:r>
          </w:p>
        </w:tc>
        <w:tc>
          <w:tcPr>
            <w:tcW w:w="1296" w:type="dxa"/>
            <w:tcBorders>
              <w:top w:val="nil"/>
              <w:left w:val="nil"/>
              <w:bottom w:val="single" w:sz="4" w:space="0" w:color="auto"/>
              <w:right w:val="single" w:sz="4" w:space="0" w:color="auto"/>
            </w:tcBorders>
            <w:shd w:val="clear" w:color="auto" w:fill="auto"/>
            <w:vAlign w:val="center"/>
          </w:tcPr>
          <w:p w14:paraId="04350B3E" w14:textId="77777777" w:rsidR="00B0163D" w:rsidRDefault="00000000">
            <w:pPr>
              <w:rPr>
                <w:rFonts w:asciiTheme="majorEastAsia" w:eastAsiaTheme="majorEastAsia" w:hAnsiTheme="majorEastAsia"/>
                <w:color w:val="000000"/>
                <w:sz w:val="22"/>
              </w:rPr>
            </w:pPr>
            <w:r>
              <w:rPr>
                <w:rFonts w:asciiTheme="majorEastAsia" w:eastAsiaTheme="majorEastAsia" w:hAnsiTheme="majorEastAsia" w:hint="eastAsia"/>
                <w:color w:val="000000"/>
                <w:sz w:val="22"/>
              </w:rPr>
              <w:t>4.1/5.1</w:t>
            </w:r>
          </w:p>
        </w:tc>
        <w:tc>
          <w:tcPr>
            <w:tcW w:w="4804" w:type="dxa"/>
            <w:tcBorders>
              <w:top w:val="nil"/>
              <w:left w:val="nil"/>
              <w:bottom w:val="single" w:sz="4" w:space="0" w:color="auto"/>
              <w:right w:val="single" w:sz="4" w:space="0" w:color="auto"/>
            </w:tcBorders>
            <w:shd w:val="clear" w:color="auto" w:fill="auto"/>
            <w:vAlign w:val="center"/>
          </w:tcPr>
          <w:p w14:paraId="01FD07F1" w14:textId="77777777" w:rsidR="00B0163D" w:rsidRDefault="00000000">
            <w:pPr>
              <w:rPr>
                <w:rFonts w:asciiTheme="majorEastAsia" w:eastAsiaTheme="majorEastAsia" w:hAnsiTheme="majorEastAsia"/>
                <w:color w:val="000000"/>
                <w:sz w:val="22"/>
              </w:rPr>
            </w:pPr>
            <w:r>
              <w:rPr>
                <w:rFonts w:asciiTheme="majorEastAsia" w:eastAsiaTheme="majorEastAsia" w:hAnsiTheme="majorEastAsia" w:hint="eastAsia"/>
                <w:color w:val="000000"/>
                <w:sz w:val="22"/>
              </w:rPr>
              <w:t>多维数据分析可视化工具</w:t>
            </w:r>
          </w:p>
        </w:tc>
      </w:tr>
    </w:tbl>
    <w:p w14:paraId="536895EA" w14:textId="77777777" w:rsidR="00B0163D" w:rsidRDefault="00000000">
      <w:pPr>
        <w:pStyle w:val="3"/>
        <w:numPr>
          <w:ilvl w:val="0"/>
          <w:numId w:val="11"/>
        </w:numPr>
        <w:ind w:left="880" w:hanging="880"/>
        <w:rPr>
          <w:rFonts w:ascii="仿宋" w:eastAsia="仿宋" w:hAnsi="仿宋"/>
        </w:rPr>
      </w:pPr>
      <w:bookmarkStart w:id="11" w:name="_Toc75868481"/>
      <w:r>
        <w:rPr>
          <w:rFonts w:ascii="仿宋" w:eastAsia="仿宋" w:hAnsi="仿宋"/>
        </w:rPr>
        <w:t>平台组件</w:t>
      </w:r>
      <w:bookmarkEnd w:id="11"/>
    </w:p>
    <w:p w14:paraId="6E4C0134" w14:textId="77777777" w:rsidR="00B0163D" w:rsidRDefault="00000000">
      <w:r>
        <w:rPr>
          <w:rFonts w:hint="eastAsia"/>
        </w:rPr>
        <w:t xml:space="preserve">  新能源大数据平台电池分析系统的</w:t>
      </w:r>
      <w:r>
        <w:t>大数据</w:t>
      </w:r>
      <w:r>
        <w:rPr>
          <w:rFonts w:hint="eastAsia"/>
        </w:rPr>
        <w:t>平台依赖于大数据平台进行开发</w:t>
      </w:r>
      <w:r>
        <w:t>。</w:t>
      </w:r>
    </w:p>
    <w:p w14:paraId="74D727DE" w14:textId="77777777" w:rsidR="00B0163D" w:rsidRDefault="00000000">
      <w:r>
        <w:rPr>
          <w:rFonts w:hint="eastAsia"/>
        </w:rPr>
        <w:t>安装</w:t>
      </w:r>
      <w:r>
        <w:t>组件如下：</w:t>
      </w:r>
    </w:p>
    <w:p w14:paraId="7D2152C6" w14:textId="77777777" w:rsidR="00B0163D" w:rsidRDefault="00000000">
      <w:pPr>
        <w:pStyle w:val="af0"/>
        <w:numPr>
          <w:ilvl w:val="0"/>
          <w:numId w:val="13"/>
        </w:numPr>
        <w:ind w:firstLineChars="0"/>
      </w:pPr>
      <w:r>
        <w:t xml:space="preserve">HDFS </w:t>
      </w:r>
    </w:p>
    <w:p w14:paraId="02718220" w14:textId="77777777" w:rsidR="00B0163D" w:rsidRDefault="00000000">
      <w:pPr>
        <w:pStyle w:val="af0"/>
        <w:ind w:left="480" w:firstLineChars="0" w:firstLine="0"/>
        <w:rPr>
          <w:rFonts w:ascii="Times New Roman" w:hAnsi="Times New Roman" w:cs="Times New Roman"/>
        </w:rPr>
      </w:pPr>
      <w:r>
        <w:rPr>
          <w:rFonts w:ascii="Times New Roman" w:hAnsi="Times New Roman" w:cs="Times New Roman"/>
        </w:rPr>
        <w:t>Hadoop</w:t>
      </w:r>
      <w:r>
        <w:rPr>
          <w:rFonts w:ascii="Times New Roman" w:hAnsi="Times New Roman" w:cs="Times New Roman"/>
        </w:rPr>
        <w:t>分布式文件系统</w:t>
      </w:r>
      <w:r>
        <w:rPr>
          <w:rFonts w:ascii="Times New Roman" w:hAnsi="Times New Roman" w:cs="Times New Roman"/>
        </w:rPr>
        <w:t>(HDFS)</w:t>
      </w:r>
      <w:r>
        <w:rPr>
          <w:rFonts w:ascii="Times New Roman" w:hAnsi="Times New Roman" w:cs="Times New Roman"/>
        </w:rPr>
        <w:t>是指被设计成适合运行在通用硬件</w:t>
      </w:r>
      <w:r>
        <w:rPr>
          <w:rFonts w:ascii="Times New Roman" w:hAnsi="Times New Roman" w:cs="Times New Roman"/>
        </w:rPr>
        <w:t>(commodity hardware)</w:t>
      </w:r>
      <w:r>
        <w:rPr>
          <w:rFonts w:ascii="Times New Roman" w:hAnsi="Times New Roman" w:cs="Times New Roman"/>
        </w:rPr>
        <w:t>上的分布式文件系统（</w:t>
      </w:r>
      <w:r>
        <w:rPr>
          <w:rFonts w:ascii="Times New Roman" w:hAnsi="Times New Roman" w:cs="Times New Roman"/>
        </w:rPr>
        <w:t>Distributed File System</w:t>
      </w:r>
      <w:r>
        <w:rPr>
          <w:rFonts w:ascii="Times New Roman" w:hAnsi="Times New Roman" w:cs="Times New Roman"/>
        </w:rPr>
        <w:t>）。它和现有的分布式文件系统有很多共同点。但同时，它和其他的分布式文件系统的区别也是很明显的。</w:t>
      </w:r>
      <w:r>
        <w:rPr>
          <w:rFonts w:ascii="Times New Roman" w:hAnsi="Times New Roman" w:cs="Times New Roman"/>
        </w:rPr>
        <w:t>HDFS</w:t>
      </w:r>
      <w:r>
        <w:rPr>
          <w:rFonts w:ascii="Times New Roman" w:hAnsi="Times New Roman" w:cs="Times New Roman"/>
        </w:rPr>
        <w:t>是一个高度容错性的系统，适合部署在廉价的机器上。</w:t>
      </w:r>
      <w:r>
        <w:rPr>
          <w:rFonts w:ascii="Times New Roman" w:hAnsi="Times New Roman" w:cs="Times New Roman"/>
        </w:rPr>
        <w:t>HDFS</w:t>
      </w:r>
      <w:r>
        <w:rPr>
          <w:rFonts w:ascii="Times New Roman" w:hAnsi="Times New Roman" w:cs="Times New Roman"/>
        </w:rPr>
        <w:t>能提供高吞吐量的数据访问，非常适合大规模数据集上的应用。</w:t>
      </w:r>
    </w:p>
    <w:p w14:paraId="5799B368" w14:textId="77777777" w:rsidR="00B0163D" w:rsidRDefault="00000000">
      <w:pPr>
        <w:pStyle w:val="af0"/>
        <w:numPr>
          <w:ilvl w:val="0"/>
          <w:numId w:val="13"/>
        </w:numPr>
        <w:ind w:firstLineChars="0"/>
      </w:pPr>
      <w:r>
        <w:t xml:space="preserve">YARN </w:t>
      </w:r>
    </w:p>
    <w:p w14:paraId="3E8475F3" w14:textId="77777777" w:rsidR="00B0163D" w:rsidRDefault="00000000">
      <w:pPr>
        <w:pStyle w:val="af0"/>
        <w:ind w:left="480" w:firstLineChars="0" w:firstLine="0"/>
        <w:rPr>
          <w:rFonts w:ascii="Times New Roman" w:hAnsi="Times New Roman" w:cs="Times New Roman"/>
        </w:rPr>
      </w:pPr>
      <w:r>
        <w:rPr>
          <w:rFonts w:ascii="Times New Roman" w:hAnsi="Times New Roman" w:cs="Times New Roman"/>
        </w:rPr>
        <w:t xml:space="preserve">Apache Hadoop YARN </w:t>
      </w:r>
      <w:r>
        <w:rPr>
          <w:rFonts w:ascii="Times New Roman" w:hAnsi="Times New Roman" w:cs="Times New Roman"/>
        </w:rPr>
        <w:t>（</w:t>
      </w:r>
      <w:r>
        <w:rPr>
          <w:rFonts w:ascii="Times New Roman" w:hAnsi="Times New Roman" w:cs="Times New Roman"/>
        </w:rPr>
        <w:t>Yet Another Resource Negotiator</w:t>
      </w:r>
      <w:r>
        <w:rPr>
          <w:rFonts w:ascii="Times New Roman" w:hAnsi="Times New Roman" w:cs="Times New Roman"/>
        </w:rPr>
        <w:t>，另一种资源协调者）是一种新的</w:t>
      </w:r>
      <w:r>
        <w:rPr>
          <w:rFonts w:ascii="Times New Roman" w:hAnsi="Times New Roman" w:cs="Times New Roman"/>
        </w:rPr>
        <w:t xml:space="preserve"> Hadoop </w:t>
      </w:r>
      <w:r>
        <w:rPr>
          <w:rFonts w:ascii="Times New Roman" w:hAnsi="Times New Roman" w:cs="Times New Roman"/>
        </w:rPr>
        <w:t>资源管理器，它是一个通用资源管理系统，可为上层应用提供统一的资源管理和调度，它的引入为集群在利用率、资源统一管理和数据共享等</w:t>
      </w:r>
    </w:p>
    <w:p w14:paraId="7AADBB99" w14:textId="77777777" w:rsidR="00B0163D" w:rsidRDefault="00000000">
      <w:pPr>
        <w:pStyle w:val="af0"/>
        <w:numPr>
          <w:ilvl w:val="0"/>
          <w:numId w:val="13"/>
        </w:numPr>
        <w:ind w:firstLineChars="0"/>
      </w:pPr>
      <w:r>
        <w:t xml:space="preserve">Zookeeper </w:t>
      </w:r>
    </w:p>
    <w:p w14:paraId="7602D1FE" w14:textId="77777777" w:rsidR="00B0163D" w:rsidRDefault="00000000">
      <w:pPr>
        <w:pStyle w:val="af0"/>
        <w:ind w:left="480" w:firstLineChars="0" w:firstLine="0"/>
        <w:rPr>
          <w:rFonts w:ascii="Times New Roman" w:hAnsi="Times New Roman" w:cs="Times New Roman"/>
        </w:rPr>
      </w:pPr>
      <w:r>
        <w:rPr>
          <w:rFonts w:ascii="Times New Roman" w:hAnsi="Times New Roman" w:cs="Times New Roman"/>
        </w:rPr>
        <w:t>ZooKeeper</w:t>
      </w:r>
      <w:r>
        <w:rPr>
          <w:rFonts w:ascii="Times New Roman" w:hAnsi="Times New Roman" w:cs="Times New Roman"/>
        </w:rPr>
        <w:t>是一个</w:t>
      </w:r>
      <w:hyperlink r:id="rId12" w:tgtFrame="_blank" w:history="1">
        <w:r>
          <w:rPr>
            <w:rFonts w:ascii="Times New Roman" w:hAnsi="Times New Roman" w:cs="Times New Roman"/>
          </w:rPr>
          <w:t>分布式</w:t>
        </w:r>
      </w:hyperlink>
      <w:r>
        <w:rPr>
          <w:rFonts w:ascii="Times New Roman" w:hAnsi="Times New Roman" w:cs="Times New Roman"/>
        </w:rPr>
        <w:t>的，开放源码的</w:t>
      </w:r>
      <w:hyperlink r:id="rId13" w:tgtFrame="_blank" w:history="1">
        <w:r>
          <w:rPr>
            <w:rFonts w:ascii="Times New Roman" w:hAnsi="Times New Roman" w:cs="Times New Roman"/>
          </w:rPr>
          <w:t>分布式应用程序</w:t>
        </w:r>
      </w:hyperlink>
      <w:r>
        <w:rPr>
          <w:rFonts w:ascii="Times New Roman" w:hAnsi="Times New Roman" w:cs="Times New Roman"/>
        </w:rPr>
        <w:t>协调服务，是</w:t>
      </w:r>
      <w:hyperlink r:id="rId14" w:tgtFrame="_blank" w:history="1">
        <w:r>
          <w:rPr>
            <w:rFonts w:ascii="Times New Roman" w:hAnsi="Times New Roman" w:cs="Times New Roman"/>
          </w:rPr>
          <w:t>Google</w:t>
        </w:r>
      </w:hyperlink>
      <w:r>
        <w:rPr>
          <w:rFonts w:ascii="Times New Roman" w:hAnsi="Times New Roman" w:cs="Times New Roman"/>
        </w:rPr>
        <w:t>的</w:t>
      </w:r>
      <w:r>
        <w:rPr>
          <w:rFonts w:ascii="Times New Roman" w:hAnsi="Times New Roman" w:cs="Times New Roman"/>
        </w:rPr>
        <w:t>Chubby</w:t>
      </w:r>
      <w:r>
        <w:rPr>
          <w:rFonts w:ascii="Times New Roman" w:hAnsi="Times New Roman" w:cs="Times New Roman"/>
        </w:rPr>
        <w:t>一个</w:t>
      </w:r>
      <w:hyperlink r:id="rId15" w:tgtFrame="_blank" w:history="1">
        <w:r>
          <w:rPr>
            <w:rFonts w:ascii="Times New Roman" w:hAnsi="Times New Roman" w:cs="Times New Roman"/>
          </w:rPr>
          <w:t>开源</w:t>
        </w:r>
      </w:hyperlink>
      <w:r>
        <w:rPr>
          <w:rFonts w:ascii="Times New Roman" w:hAnsi="Times New Roman" w:cs="Times New Roman"/>
        </w:rPr>
        <w:t>的实现，是</w:t>
      </w:r>
      <w:r>
        <w:rPr>
          <w:rFonts w:ascii="Times New Roman" w:hAnsi="Times New Roman" w:cs="Times New Roman"/>
        </w:rPr>
        <w:t>Hadoop</w:t>
      </w:r>
      <w:r>
        <w:rPr>
          <w:rFonts w:ascii="Times New Roman" w:hAnsi="Times New Roman" w:cs="Times New Roman"/>
        </w:rPr>
        <w:t>和</w:t>
      </w:r>
      <w:r>
        <w:rPr>
          <w:rFonts w:ascii="Times New Roman" w:hAnsi="Times New Roman" w:cs="Times New Roman"/>
        </w:rPr>
        <w:t>HBase</w:t>
      </w:r>
      <w:r>
        <w:rPr>
          <w:rFonts w:ascii="Times New Roman" w:hAnsi="Times New Roman" w:cs="Times New Roman"/>
        </w:rPr>
        <w:t>的重要组件。它是一个为分布式应用提供一致性服务的软件，提供的功能包括：配置维护、域名服务、分布式同步、组服务等。</w:t>
      </w:r>
    </w:p>
    <w:p w14:paraId="653EEF63" w14:textId="77777777" w:rsidR="00B0163D" w:rsidRDefault="00000000">
      <w:pPr>
        <w:pStyle w:val="af0"/>
        <w:numPr>
          <w:ilvl w:val="0"/>
          <w:numId w:val="13"/>
        </w:numPr>
        <w:ind w:firstLineChars="0"/>
      </w:pPr>
      <w:r>
        <w:t xml:space="preserve">Spark </w:t>
      </w:r>
    </w:p>
    <w:p w14:paraId="3A729B62" w14:textId="77777777" w:rsidR="00B0163D" w:rsidRDefault="00000000">
      <w:pPr>
        <w:pStyle w:val="af0"/>
        <w:ind w:left="480" w:firstLineChars="0" w:firstLine="0"/>
        <w:rPr>
          <w:rFonts w:ascii="Times New Roman" w:hAnsi="Times New Roman" w:cs="Times New Roman"/>
        </w:rPr>
      </w:pPr>
      <w:r>
        <w:rPr>
          <w:rFonts w:ascii="Times New Roman" w:hAnsi="Times New Roman" w:cs="Times New Roman"/>
        </w:rPr>
        <w:t xml:space="preserve">Apache Spark </w:t>
      </w:r>
      <w:r>
        <w:rPr>
          <w:rFonts w:ascii="Times New Roman" w:hAnsi="Times New Roman" w:cs="Times New Roman"/>
        </w:rPr>
        <w:t>是专为大规模数据处理而设计的快速通用的计算引擎。</w:t>
      </w:r>
      <w:r>
        <w:rPr>
          <w:rFonts w:ascii="Times New Roman" w:hAnsi="Times New Roman" w:cs="Times New Roman"/>
        </w:rPr>
        <w:t>Spark</w:t>
      </w:r>
      <w:r>
        <w:rPr>
          <w:rFonts w:ascii="Times New Roman" w:hAnsi="Times New Roman" w:cs="Times New Roman"/>
        </w:rPr>
        <w:t>是</w:t>
      </w:r>
      <w:r>
        <w:rPr>
          <w:rFonts w:ascii="Times New Roman" w:hAnsi="Times New Roman" w:cs="Times New Roman"/>
        </w:rPr>
        <w:t>UC Berkeley AMP lab (</w:t>
      </w:r>
      <w:r>
        <w:rPr>
          <w:rFonts w:ascii="Times New Roman" w:hAnsi="Times New Roman" w:cs="Times New Roman"/>
        </w:rPr>
        <w:t>加州大学伯克利分校的</w:t>
      </w:r>
      <w:r>
        <w:rPr>
          <w:rFonts w:ascii="Times New Roman" w:hAnsi="Times New Roman" w:cs="Times New Roman"/>
        </w:rPr>
        <w:t>AMP</w:t>
      </w:r>
      <w:r>
        <w:rPr>
          <w:rFonts w:ascii="Times New Roman" w:hAnsi="Times New Roman" w:cs="Times New Roman"/>
        </w:rPr>
        <w:t>实验室</w:t>
      </w:r>
      <w:r>
        <w:rPr>
          <w:rFonts w:ascii="Times New Roman" w:hAnsi="Times New Roman" w:cs="Times New Roman"/>
        </w:rPr>
        <w:t>)</w:t>
      </w:r>
      <w:r>
        <w:rPr>
          <w:rFonts w:ascii="Times New Roman" w:hAnsi="Times New Roman" w:cs="Times New Roman"/>
        </w:rPr>
        <w:t>所开源的类</w:t>
      </w:r>
      <w:r>
        <w:rPr>
          <w:rFonts w:ascii="Times New Roman" w:hAnsi="Times New Roman" w:cs="Times New Roman"/>
        </w:rPr>
        <w:t>Hadoop MapReduce</w:t>
      </w:r>
      <w:r>
        <w:rPr>
          <w:rFonts w:ascii="Times New Roman" w:hAnsi="Times New Roman" w:cs="Times New Roman"/>
        </w:rPr>
        <w:t>的通用并行框架，</w:t>
      </w:r>
      <w:r>
        <w:rPr>
          <w:rFonts w:ascii="Times New Roman" w:hAnsi="Times New Roman" w:cs="Times New Roman"/>
        </w:rPr>
        <w:t>Spark</w:t>
      </w:r>
      <w:r>
        <w:rPr>
          <w:rFonts w:ascii="Times New Roman" w:hAnsi="Times New Roman" w:cs="Times New Roman"/>
        </w:rPr>
        <w:t>，拥有</w:t>
      </w:r>
      <w:r>
        <w:rPr>
          <w:rFonts w:ascii="Times New Roman" w:hAnsi="Times New Roman" w:cs="Times New Roman"/>
        </w:rPr>
        <w:t>Hadoop MapReduce</w:t>
      </w:r>
      <w:r>
        <w:rPr>
          <w:rFonts w:ascii="Times New Roman" w:hAnsi="Times New Roman" w:cs="Times New Roman"/>
        </w:rPr>
        <w:t>所具</w:t>
      </w:r>
      <w:r>
        <w:rPr>
          <w:rFonts w:ascii="Times New Roman" w:hAnsi="Times New Roman" w:cs="Times New Roman"/>
        </w:rPr>
        <w:lastRenderedPageBreak/>
        <w:t>有的优点；但不同于</w:t>
      </w:r>
      <w:r>
        <w:rPr>
          <w:rFonts w:ascii="Times New Roman" w:hAnsi="Times New Roman" w:cs="Times New Roman"/>
        </w:rPr>
        <w:t>MapReduce</w:t>
      </w:r>
      <w:r>
        <w:rPr>
          <w:rFonts w:ascii="Times New Roman" w:hAnsi="Times New Roman" w:cs="Times New Roman"/>
        </w:rPr>
        <w:t>的是</w:t>
      </w:r>
      <w:r>
        <w:rPr>
          <w:rFonts w:ascii="Times New Roman" w:hAnsi="Times New Roman" w:cs="Times New Roman"/>
        </w:rPr>
        <w:t>——Job</w:t>
      </w:r>
      <w:r>
        <w:rPr>
          <w:rFonts w:ascii="Times New Roman" w:hAnsi="Times New Roman" w:cs="Times New Roman"/>
        </w:rPr>
        <w:t>中间输出结果可以保存在内存中，从而不再需要读写</w:t>
      </w:r>
      <w:r>
        <w:rPr>
          <w:rFonts w:ascii="Times New Roman" w:hAnsi="Times New Roman" w:cs="Times New Roman"/>
        </w:rPr>
        <w:t>HDFS</w:t>
      </w:r>
    </w:p>
    <w:p w14:paraId="59BFC016" w14:textId="77777777" w:rsidR="00B0163D" w:rsidRDefault="00000000">
      <w:pPr>
        <w:pStyle w:val="af0"/>
        <w:numPr>
          <w:ilvl w:val="0"/>
          <w:numId w:val="13"/>
        </w:numPr>
        <w:ind w:firstLineChars="0"/>
      </w:pPr>
      <w:r>
        <w:t xml:space="preserve">Hive </w:t>
      </w:r>
    </w:p>
    <w:p w14:paraId="2C3902C1" w14:textId="77777777" w:rsidR="00B0163D" w:rsidRDefault="00000000">
      <w:pPr>
        <w:pStyle w:val="af0"/>
        <w:ind w:left="480" w:firstLineChars="0" w:firstLine="0"/>
        <w:rPr>
          <w:rFonts w:ascii="Times New Roman" w:hAnsi="Times New Roman" w:cs="Times New Roman"/>
        </w:rPr>
      </w:pPr>
      <w:r>
        <w:rPr>
          <w:rFonts w:ascii="Times New Roman" w:hAnsi="Times New Roman" w:cs="Times New Roman"/>
        </w:rPr>
        <w:t>Hive</w:t>
      </w:r>
      <w:r>
        <w:rPr>
          <w:rFonts w:ascii="Times New Roman" w:hAnsi="Times New Roman" w:cs="Times New Roman"/>
        </w:rPr>
        <w:t>是一个数据仓库基础工具在</w:t>
      </w:r>
      <w:r>
        <w:rPr>
          <w:rFonts w:ascii="Times New Roman" w:hAnsi="Times New Roman" w:cs="Times New Roman"/>
        </w:rPr>
        <w:t>Hadoop</w:t>
      </w:r>
      <w:r>
        <w:rPr>
          <w:rFonts w:ascii="Times New Roman" w:hAnsi="Times New Roman" w:cs="Times New Roman"/>
        </w:rPr>
        <w:t>中用来处理结构化数据。它架构在</w:t>
      </w:r>
      <w:r>
        <w:rPr>
          <w:rFonts w:ascii="Times New Roman" w:hAnsi="Times New Roman" w:cs="Times New Roman"/>
        </w:rPr>
        <w:t>Hadoop</w:t>
      </w:r>
      <w:r>
        <w:rPr>
          <w:rFonts w:ascii="Times New Roman" w:hAnsi="Times New Roman" w:cs="Times New Roman"/>
        </w:rPr>
        <w:t>之上，总归为大数据，并使得查询和分析方便。并提供简单的</w:t>
      </w:r>
      <w:r>
        <w:rPr>
          <w:rFonts w:ascii="Times New Roman" w:hAnsi="Times New Roman" w:cs="Times New Roman"/>
        </w:rPr>
        <w:t>sql</w:t>
      </w:r>
      <w:r>
        <w:rPr>
          <w:rFonts w:ascii="Times New Roman" w:hAnsi="Times New Roman" w:cs="Times New Roman"/>
        </w:rPr>
        <w:t>查询功能，可以将</w:t>
      </w:r>
      <w:r>
        <w:rPr>
          <w:rFonts w:ascii="Times New Roman" w:hAnsi="Times New Roman" w:cs="Times New Roman"/>
        </w:rPr>
        <w:t>sql</w:t>
      </w:r>
      <w:r>
        <w:rPr>
          <w:rFonts w:ascii="Times New Roman" w:hAnsi="Times New Roman" w:cs="Times New Roman"/>
        </w:rPr>
        <w:t>语句转换为</w:t>
      </w:r>
      <w:r>
        <w:rPr>
          <w:rFonts w:ascii="Times New Roman" w:hAnsi="Times New Roman" w:cs="Times New Roman"/>
        </w:rPr>
        <w:t>MapReduce</w:t>
      </w:r>
      <w:r>
        <w:rPr>
          <w:rFonts w:ascii="Times New Roman" w:hAnsi="Times New Roman" w:cs="Times New Roman"/>
        </w:rPr>
        <w:t>任务进行运行。</w:t>
      </w:r>
    </w:p>
    <w:p w14:paraId="222B7C22" w14:textId="77777777" w:rsidR="00B0163D" w:rsidRDefault="00000000">
      <w:pPr>
        <w:pStyle w:val="af0"/>
        <w:numPr>
          <w:ilvl w:val="0"/>
          <w:numId w:val="13"/>
        </w:numPr>
        <w:ind w:firstLineChars="0"/>
      </w:pPr>
      <w:r>
        <w:t>K</w:t>
      </w:r>
      <w:r>
        <w:rPr>
          <w:rFonts w:hint="eastAsia"/>
        </w:rPr>
        <w:t>afka</w:t>
      </w:r>
    </w:p>
    <w:p w14:paraId="7945EBE8" w14:textId="77777777" w:rsidR="00B0163D" w:rsidRDefault="00000000">
      <w:pPr>
        <w:pStyle w:val="af0"/>
        <w:ind w:left="480" w:firstLineChars="0" w:firstLine="0"/>
        <w:rPr>
          <w:rFonts w:ascii="Times New Roman" w:hAnsi="Times New Roman" w:cs="Times New Roman"/>
        </w:rPr>
      </w:pPr>
      <w:r>
        <w:rPr>
          <w:rFonts w:ascii="Times New Roman" w:hAnsi="Times New Roman" w:cs="Times New Roman"/>
        </w:rPr>
        <w:t xml:space="preserve">Apache Kafka </w:t>
      </w:r>
      <w:r>
        <w:rPr>
          <w:rFonts w:ascii="Times New Roman" w:hAnsi="Times New Roman" w:cs="Times New Roman"/>
        </w:rPr>
        <w:t>是一个开源分布式事件流平台，被数千家公司用于高性能数据管道、流分析、数据集成和关键任务应用程序。</w:t>
      </w:r>
    </w:p>
    <w:p w14:paraId="0A780F08" w14:textId="77777777" w:rsidR="00B0163D" w:rsidRDefault="00B0163D">
      <w:pPr>
        <w:pStyle w:val="af0"/>
        <w:ind w:left="480" w:firstLineChars="0" w:firstLine="0"/>
        <w:rPr>
          <w:rFonts w:ascii="Times New Roman" w:hAnsi="Times New Roman" w:cs="Times New Roman"/>
        </w:rPr>
      </w:pPr>
    </w:p>
    <w:p w14:paraId="3AE56106" w14:textId="77777777" w:rsidR="00B0163D" w:rsidRDefault="00000000">
      <w:pPr>
        <w:pStyle w:val="3"/>
        <w:numPr>
          <w:ilvl w:val="0"/>
          <w:numId w:val="11"/>
        </w:numPr>
        <w:rPr>
          <w:rFonts w:ascii="仿宋" w:eastAsia="仿宋" w:hAnsi="仿宋"/>
        </w:rPr>
      </w:pPr>
      <w:bookmarkStart w:id="12" w:name="_Toc75868482"/>
      <w:r>
        <w:rPr>
          <w:rFonts w:ascii="仿宋" w:eastAsia="仿宋" w:hAnsi="仿宋" w:hint="eastAsia"/>
        </w:rPr>
        <w:t>任务管理</w:t>
      </w:r>
      <w:bookmarkEnd w:id="12"/>
    </w:p>
    <w:p w14:paraId="0CC80916" w14:textId="77777777" w:rsidR="00B0163D" w:rsidRDefault="00000000">
      <w:pPr>
        <w:pStyle w:val="af0"/>
        <w:numPr>
          <w:ilvl w:val="0"/>
          <w:numId w:val="14"/>
        </w:numPr>
        <w:ind w:firstLineChars="0"/>
      </w:pPr>
      <w:r>
        <w:t>任务调度平台</w:t>
      </w:r>
    </w:p>
    <w:p w14:paraId="711145AA" w14:textId="77777777" w:rsidR="00B0163D" w:rsidRDefault="00000000">
      <w:r>
        <w:t xml:space="preserve">  新能源大数据平台电池分析系统</w:t>
      </w:r>
      <w:r>
        <w:rPr>
          <w:rFonts w:hint="eastAsia"/>
        </w:rPr>
        <w:t>的调度平台使用的是  内部</w:t>
      </w:r>
      <w:r>
        <w:t>联想自研组件</w:t>
      </w:r>
      <w:r>
        <w:rPr>
          <w:rFonts w:hint="eastAsia"/>
        </w:rPr>
        <w:t>调度平台 。</w:t>
      </w:r>
    </w:p>
    <w:p w14:paraId="3EAA7F32" w14:textId="77777777" w:rsidR="00B0163D" w:rsidRDefault="00000000">
      <w:pPr>
        <w:pStyle w:val="3"/>
        <w:numPr>
          <w:ilvl w:val="0"/>
          <w:numId w:val="11"/>
        </w:numPr>
        <w:rPr>
          <w:rFonts w:ascii="仿宋" w:eastAsia="仿宋" w:hAnsi="仿宋"/>
        </w:rPr>
      </w:pPr>
      <w:bookmarkStart w:id="13" w:name="_Toc75868483"/>
      <w:r>
        <w:rPr>
          <w:rFonts w:ascii="仿宋" w:eastAsia="仿宋" w:hAnsi="仿宋"/>
        </w:rPr>
        <w:t>数据生产</w:t>
      </w:r>
      <w:bookmarkEnd w:id="13"/>
    </w:p>
    <w:p w14:paraId="2DDE8558" w14:textId="77777777" w:rsidR="00B0163D" w:rsidRDefault="00000000">
      <w:pPr>
        <w:ind w:left="420" w:firstLine="259"/>
      </w:pPr>
      <w:r>
        <w:t xml:space="preserve">  新能源大数据平台电池分析系统车辆数据</w:t>
      </w:r>
      <w:r>
        <w:rPr>
          <w:rFonts w:hint="eastAsia"/>
        </w:rPr>
        <w:t>由</w:t>
      </w:r>
      <w:r>
        <w:t>车载TBOX按照</w:t>
      </w:r>
      <w:r>
        <w:rPr>
          <w:rFonts w:hint="eastAsia"/>
        </w:rPr>
        <w:t>周期</w:t>
      </w:r>
      <w:r>
        <w:t>自动上传到送到kafka集群中。</w:t>
      </w:r>
      <w:r>
        <w:rPr>
          <w:rFonts w:hint="eastAsia"/>
        </w:rPr>
        <w:t xml:space="preserve"> 大数据监控</w:t>
      </w:r>
      <w:r>
        <w:t>系统收集  新能源大数据平台电池分析系统车辆的数据分析的最终呈现结果</w:t>
      </w:r>
      <w:r>
        <w:rPr>
          <w:rFonts w:hint="eastAsia"/>
        </w:rPr>
        <w:t>为</w:t>
      </w:r>
      <w:r>
        <w:t>：</w:t>
      </w:r>
      <w:r>
        <w:rPr>
          <w:rFonts w:hint="eastAsia"/>
        </w:rPr>
        <w:t>帆软B</w:t>
      </w:r>
      <w:r>
        <w:t>I</w:t>
      </w:r>
      <w:r>
        <w:rPr>
          <w:rFonts w:hint="eastAsia"/>
        </w:rPr>
        <w:t>展示</w:t>
      </w:r>
      <w:r>
        <w:t>相关的信号分析结果</w:t>
      </w:r>
      <w:r>
        <w:rPr>
          <w:rFonts w:hint="eastAsia"/>
        </w:rPr>
        <w:t>做</w:t>
      </w:r>
      <w:r>
        <w:t>可视化web页面</w:t>
      </w:r>
      <w:r>
        <w:rPr>
          <w:rFonts w:hint="eastAsia"/>
        </w:rPr>
        <w:t>展示。</w:t>
      </w:r>
    </w:p>
    <w:p w14:paraId="4CAE5530" w14:textId="77777777" w:rsidR="00B0163D" w:rsidRDefault="00000000">
      <w:pPr>
        <w:pStyle w:val="3"/>
        <w:numPr>
          <w:ilvl w:val="0"/>
          <w:numId w:val="11"/>
        </w:numPr>
        <w:rPr>
          <w:rFonts w:ascii="仿宋" w:eastAsia="仿宋" w:hAnsi="仿宋"/>
        </w:rPr>
      </w:pPr>
      <w:bookmarkStart w:id="14" w:name="_Toc75868484"/>
      <w:r>
        <w:rPr>
          <w:rFonts w:ascii="仿宋" w:eastAsia="仿宋" w:hAnsi="仿宋"/>
        </w:rPr>
        <w:t>数据计算</w:t>
      </w:r>
      <w:bookmarkEnd w:id="14"/>
    </w:p>
    <w:p w14:paraId="5706F292" w14:textId="77777777" w:rsidR="00B0163D" w:rsidRDefault="00000000">
      <w:pPr>
        <w:pStyle w:val="af0"/>
        <w:numPr>
          <w:ilvl w:val="0"/>
          <w:numId w:val="15"/>
        </w:numPr>
        <w:ind w:firstLineChars="0"/>
      </w:pPr>
      <w:r>
        <w:rPr>
          <w:rFonts w:hint="eastAsia"/>
        </w:rPr>
        <w:t>离线</w:t>
      </w:r>
      <w:r>
        <w:t>计算</w:t>
      </w:r>
    </w:p>
    <w:p w14:paraId="4094A69A" w14:textId="77777777" w:rsidR="00B0163D" w:rsidRDefault="00000000">
      <w:pPr>
        <w:pStyle w:val="af0"/>
        <w:ind w:left="641" w:firstLineChars="0" w:firstLine="0"/>
      </w:pPr>
      <w:r>
        <w:rPr>
          <w:rFonts w:hint="eastAsia"/>
        </w:rPr>
        <w:t>采用</w:t>
      </w:r>
      <w:r>
        <w:t>Spark</w:t>
      </w:r>
      <w:r>
        <w:rPr>
          <w:rFonts w:hint="eastAsia"/>
        </w:rPr>
        <w:t>C</w:t>
      </w:r>
      <w:r>
        <w:t>ore</w:t>
      </w:r>
      <w:r>
        <w:rPr>
          <w:rFonts w:hint="eastAsia"/>
        </w:rPr>
        <w:t>或是</w:t>
      </w:r>
      <w:r>
        <w:t>SparkS</w:t>
      </w:r>
      <w:r>
        <w:rPr>
          <w:rFonts w:hint="eastAsia"/>
        </w:rPr>
        <w:t>QL</w:t>
      </w:r>
      <w:r>
        <w:t xml:space="preserve"> </w:t>
      </w:r>
      <w:r>
        <w:rPr>
          <w:rFonts w:hint="eastAsia"/>
        </w:rPr>
        <w:t>进行</w:t>
      </w:r>
      <w:r>
        <w:t>离线计算将</w:t>
      </w:r>
      <w:r>
        <w:rPr>
          <w:rFonts w:hint="eastAsia"/>
        </w:rPr>
        <w:t>结果</w:t>
      </w:r>
      <w:r>
        <w:t>输入到数据仓库中，离线计算</w:t>
      </w:r>
      <w:r>
        <w:rPr>
          <w:rFonts w:hint="eastAsia"/>
        </w:rPr>
        <w:t>平台</w:t>
      </w:r>
      <w:r>
        <w:t>任务可以按照天、</w:t>
      </w:r>
      <w:r>
        <w:rPr>
          <w:rFonts w:hint="eastAsia"/>
        </w:rPr>
        <w:t>周</w:t>
      </w:r>
      <w:r>
        <w:t>、</w:t>
      </w:r>
      <w:r>
        <w:rPr>
          <w:rFonts w:hint="eastAsia"/>
        </w:rPr>
        <w:t>月以及</w:t>
      </w:r>
      <w:r>
        <w:t>自定义时间进行一次</w:t>
      </w:r>
      <w:r>
        <w:rPr>
          <w:rFonts w:hint="eastAsia"/>
        </w:rPr>
        <w:t>或</w:t>
      </w:r>
      <w:r>
        <w:t>多次</w:t>
      </w:r>
      <w:r>
        <w:rPr>
          <w:rFonts w:hint="eastAsia"/>
        </w:rPr>
        <w:t>任务</w:t>
      </w:r>
      <w:r>
        <w:t>执行，</w:t>
      </w:r>
      <w:r>
        <w:rPr>
          <w:rFonts w:hint="eastAsia"/>
        </w:rPr>
        <w:t>并</w:t>
      </w:r>
      <w:r>
        <w:t>可以重复执行，</w:t>
      </w:r>
      <w:r>
        <w:rPr>
          <w:rFonts w:hint="eastAsia"/>
        </w:rPr>
        <w:t>以及补充</w:t>
      </w:r>
      <w:r>
        <w:t>历史数据等。</w:t>
      </w:r>
    </w:p>
    <w:p w14:paraId="21C83A70" w14:textId="77777777" w:rsidR="00B0163D" w:rsidRDefault="00000000">
      <w:pPr>
        <w:pStyle w:val="af0"/>
        <w:numPr>
          <w:ilvl w:val="0"/>
          <w:numId w:val="15"/>
        </w:numPr>
        <w:ind w:firstLineChars="0"/>
      </w:pPr>
      <w:r>
        <w:rPr>
          <w:rFonts w:hint="eastAsia"/>
        </w:rPr>
        <w:t>数据</w:t>
      </w:r>
      <w:r>
        <w:t>架构</w:t>
      </w:r>
    </w:p>
    <w:p w14:paraId="1976A206" w14:textId="77777777" w:rsidR="00B0163D" w:rsidRDefault="00000000">
      <w:pPr>
        <w:pStyle w:val="af0"/>
        <w:ind w:left="480" w:firstLineChars="0" w:firstLine="0"/>
      </w:pPr>
      <w:r>
        <w:t>数据仓库模型</w:t>
      </w:r>
      <w:r>
        <w:rPr>
          <w:rFonts w:hint="eastAsia"/>
        </w:rPr>
        <w:t>如下</w:t>
      </w:r>
      <w:r>
        <w:t>：</w:t>
      </w:r>
    </w:p>
    <w:p w14:paraId="773270A8" w14:textId="77777777" w:rsidR="00B0163D" w:rsidRDefault="00000000">
      <w:pPr>
        <w:pStyle w:val="af0"/>
        <w:numPr>
          <w:ilvl w:val="0"/>
          <w:numId w:val="16"/>
        </w:numPr>
        <w:ind w:firstLineChars="0"/>
      </w:pPr>
      <w:r>
        <w:t>ODS（</w:t>
      </w:r>
      <w:r>
        <w:rPr>
          <w:rFonts w:hint="eastAsia"/>
        </w:rPr>
        <w:t>操作</w:t>
      </w:r>
      <w:r>
        <w:t>数据）</w:t>
      </w:r>
    </w:p>
    <w:p w14:paraId="6518CAE0" w14:textId="77777777" w:rsidR="00B0163D" w:rsidRDefault="00000000">
      <w:pPr>
        <w:pStyle w:val="af0"/>
        <w:ind w:left="1320" w:firstLineChars="0" w:firstLine="0"/>
      </w:pPr>
      <w:r>
        <w:t>或是原始数据层，</w:t>
      </w:r>
      <w:r>
        <w:rPr>
          <w:rFonts w:hint="eastAsia"/>
        </w:rPr>
        <w:t>用于</w:t>
      </w:r>
      <w:r>
        <w:t xml:space="preserve">存储  </w:t>
      </w:r>
      <w:r>
        <w:rPr>
          <w:rFonts w:hint="eastAsia"/>
        </w:rPr>
        <w:t>数据</w:t>
      </w:r>
      <w:r>
        <w:t>，</w:t>
      </w:r>
      <w:r>
        <w:rPr>
          <w:rFonts w:hint="eastAsia"/>
        </w:rPr>
        <w:t>或是</w:t>
      </w:r>
      <w:r>
        <w:t>其他来源数据</w:t>
      </w:r>
    </w:p>
    <w:p w14:paraId="032BD828" w14:textId="77777777" w:rsidR="00B0163D" w:rsidRDefault="00000000">
      <w:pPr>
        <w:pStyle w:val="af0"/>
        <w:numPr>
          <w:ilvl w:val="0"/>
          <w:numId w:val="16"/>
        </w:numPr>
        <w:ind w:firstLineChars="0"/>
      </w:pPr>
      <w:r>
        <w:t>DWS（公共</w:t>
      </w:r>
      <w:r>
        <w:rPr>
          <w:rFonts w:hint="eastAsia"/>
        </w:rPr>
        <w:t>明细</w:t>
      </w:r>
      <w:r>
        <w:t>）</w:t>
      </w:r>
    </w:p>
    <w:p w14:paraId="441035C5" w14:textId="77777777" w:rsidR="00B0163D" w:rsidRDefault="00000000">
      <w:pPr>
        <w:pStyle w:val="af0"/>
        <w:ind w:left="1320" w:firstLineChars="0" w:firstLine="0"/>
      </w:pPr>
      <w:r>
        <w:t>对ODS层数据进行清洗（去除空值，脏数据，超过极限范围的数据）</w:t>
      </w:r>
    </w:p>
    <w:p w14:paraId="3CEBAC19" w14:textId="77777777" w:rsidR="00B0163D" w:rsidRDefault="00000000">
      <w:pPr>
        <w:pStyle w:val="af0"/>
        <w:numPr>
          <w:ilvl w:val="0"/>
          <w:numId w:val="16"/>
        </w:numPr>
        <w:ind w:firstLineChars="0"/>
      </w:pPr>
      <w:r>
        <w:t>DWD（</w:t>
      </w:r>
      <w:r>
        <w:rPr>
          <w:rFonts w:hint="eastAsia"/>
        </w:rPr>
        <w:t>公共</w:t>
      </w:r>
      <w:r>
        <w:t>汇总）</w:t>
      </w:r>
    </w:p>
    <w:p w14:paraId="38360A48" w14:textId="77777777" w:rsidR="00B0163D" w:rsidRDefault="00000000">
      <w:pPr>
        <w:pStyle w:val="af0"/>
        <w:ind w:left="1320" w:firstLineChars="0" w:firstLine="0"/>
      </w:pPr>
      <w:r>
        <w:t>可以对应数据进行维度汇总形成各种组合</w:t>
      </w:r>
      <w:r>
        <w:rPr>
          <w:rFonts w:hint="eastAsia"/>
        </w:rPr>
        <w:t>表</w:t>
      </w:r>
    </w:p>
    <w:p w14:paraId="0C3545C6" w14:textId="77777777" w:rsidR="00B0163D" w:rsidRDefault="00000000">
      <w:pPr>
        <w:pStyle w:val="af0"/>
        <w:numPr>
          <w:ilvl w:val="0"/>
          <w:numId w:val="16"/>
        </w:numPr>
        <w:ind w:firstLineChars="0"/>
      </w:pPr>
      <w:r>
        <w:t>ADS（数据应用）</w:t>
      </w:r>
    </w:p>
    <w:p w14:paraId="72C279B2" w14:textId="77777777" w:rsidR="00B0163D" w:rsidRDefault="00000000">
      <w:pPr>
        <w:pStyle w:val="af0"/>
        <w:ind w:left="1320" w:firstLineChars="0" w:firstLine="0"/>
      </w:pPr>
      <w:r>
        <w:t>这个是数据仓库的最后一层数据，为应用层数据，直接可以给业务人员使用</w:t>
      </w:r>
    </w:p>
    <w:p w14:paraId="29C3876B" w14:textId="77777777" w:rsidR="00B0163D" w:rsidRDefault="00000000">
      <w:pPr>
        <w:pStyle w:val="3"/>
        <w:numPr>
          <w:ilvl w:val="0"/>
          <w:numId w:val="11"/>
        </w:numPr>
        <w:rPr>
          <w:rFonts w:ascii="仿宋" w:eastAsia="仿宋" w:hAnsi="仿宋"/>
        </w:rPr>
      </w:pPr>
      <w:bookmarkStart w:id="15" w:name="_Toc75868485"/>
      <w:r>
        <w:rPr>
          <w:rFonts w:ascii="仿宋" w:eastAsia="仿宋" w:hAnsi="仿宋"/>
        </w:rPr>
        <w:lastRenderedPageBreak/>
        <w:t>数据存储</w:t>
      </w:r>
      <w:bookmarkEnd w:id="15"/>
    </w:p>
    <w:p w14:paraId="4D2EE0F9" w14:textId="77777777" w:rsidR="00B0163D" w:rsidRDefault="00000000">
      <w:pPr>
        <w:pStyle w:val="af0"/>
        <w:numPr>
          <w:ilvl w:val="0"/>
          <w:numId w:val="17"/>
        </w:numPr>
        <w:ind w:firstLineChars="0"/>
      </w:pPr>
      <w:r>
        <w:t>C</w:t>
      </w:r>
      <w:r>
        <w:rPr>
          <w:rFonts w:hint="eastAsia"/>
        </w:rPr>
        <w:t>lickhouse</w:t>
      </w:r>
    </w:p>
    <w:p w14:paraId="1A7986C7" w14:textId="77777777" w:rsidR="00B0163D" w:rsidRDefault="00000000">
      <w:pPr>
        <w:pStyle w:val="af0"/>
        <w:numPr>
          <w:ilvl w:val="0"/>
          <w:numId w:val="16"/>
        </w:numPr>
        <w:ind w:firstLineChars="0"/>
      </w:pPr>
      <w:r>
        <w:rPr>
          <w:rFonts w:hint="eastAsia"/>
        </w:rPr>
        <w:t xml:space="preserve">  新能源大数据平台电池分析系统最终计算的结果</w:t>
      </w:r>
      <w:r>
        <w:t>数据</w:t>
      </w:r>
      <w:r>
        <w:rPr>
          <w:rFonts w:hint="eastAsia"/>
        </w:rPr>
        <w:t>存储到clickhouse中</w:t>
      </w:r>
      <w:r>
        <w:t>（近六个月的数据）</w:t>
      </w:r>
    </w:p>
    <w:p w14:paraId="43343D5C" w14:textId="77777777" w:rsidR="00B0163D" w:rsidRDefault="00000000">
      <w:pPr>
        <w:pStyle w:val="af0"/>
        <w:numPr>
          <w:ilvl w:val="0"/>
          <w:numId w:val="16"/>
        </w:numPr>
        <w:ind w:firstLineChars="0"/>
      </w:pPr>
      <w:r>
        <w:rPr>
          <w:rFonts w:hint="eastAsia"/>
        </w:rPr>
        <w:t>指标</w:t>
      </w:r>
      <w:r>
        <w:t>数据</w:t>
      </w:r>
    </w:p>
    <w:p w14:paraId="4622CDAF" w14:textId="77777777" w:rsidR="00B0163D" w:rsidRDefault="00000000">
      <w:pPr>
        <w:pStyle w:val="af0"/>
        <w:numPr>
          <w:ilvl w:val="0"/>
          <w:numId w:val="17"/>
        </w:numPr>
        <w:ind w:firstLineChars="0"/>
      </w:pPr>
      <w:r>
        <w:rPr>
          <w:rFonts w:hint="eastAsia"/>
        </w:rPr>
        <w:t>MySQL</w:t>
      </w:r>
    </w:p>
    <w:p w14:paraId="4039958E" w14:textId="77777777" w:rsidR="00B0163D" w:rsidRDefault="00000000">
      <w:pPr>
        <w:pStyle w:val="af0"/>
        <w:numPr>
          <w:ilvl w:val="0"/>
          <w:numId w:val="18"/>
        </w:numPr>
        <w:ind w:firstLineChars="0"/>
      </w:pPr>
      <w:r>
        <w:rPr>
          <w:rFonts w:hint="eastAsia"/>
        </w:rPr>
        <w:t>规则配置数据</w:t>
      </w:r>
    </w:p>
    <w:p w14:paraId="7C2B4066" w14:textId="77777777" w:rsidR="00B0163D" w:rsidRDefault="00000000">
      <w:pPr>
        <w:pStyle w:val="af0"/>
        <w:numPr>
          <w:ilvl w:val="0"/>
          <w:numId w:val="17"/>
        </w:numPr>
        <w:ind w:firstLineChars="0"/>
      </w:pPr>
      <w:r>
        <w:t>Hive</w:t>
      </w:r>
    </w:p>
    <w:p w14:paraId="225284C3" w14:textId="77777777" w:rsidR="00B0163D" w:rsidRDefault="00000000">
      <w:pPr>
        <w:pStyle w:val="af0"/>
        <w:numPr>
          <w:ilvl w:val="0"/>
          <w:numId w:val="19"/>
        </w:numPr>
        <w:ind w:firstLineChars="0"/>
      </w:pPr>
      <w:r>
        <w:t>数据仓库的</w:t>
      </w:r>
      <w:r>
        <w:rPr>
          <w:rFonts w:hint="eastAsia"/>
        </w:rPr>
        <w:t>存储</w:t>
      </w:r>
    </w:p>
    <w:p w14:paraId="52BC027B" w14:textId="77777777" w:rsidR="00B0163D" w:rsidRDefault="00000000">
      <w:pPr>
        <w:pStyle w:val="af0"/>
        <w:numPr>
          <w:ilvl w:val="0"/>
          <w:numId w:val="19"/>
        </w:numPr>
        <w:ind w:firstLineChars="0"/>
      </w:pPr>
      <w:r>
        <w:rPr>
          <w:rFonts w:hint="eastAsia"/>
        </w:rPr>
        <w:t>可以导出</w:t>
      </w:r>
      <w:r>
        <w:t>原始数据</w:t>
      </w:r>
    </w:p>
    <w:p w14:paraId="11B81A21" w14:textId="77777777" w:rsidR="00B0163D" w:rsidRDefault="00000000">
      <w:pPr>
        <w:pStyle w:val="af0"/>
        <w:numPr>
          <w:ilvl w:val="0"/>
          <w:numId w:val="19"/>
        </w:numPr>
        <w:ind w:firstLineChars="0"/>
      </w:pPr>
      <w:r>
        <w:rPr>
          <w:rFonts w:hint="eastAsia"/>
        </w:rPr>
        <w:t>可以通过  内部任务调度平台</w:t>
      </w:r>
      <w:r>
        <w:t>界面</w:t>
      </w:r>
      <w:r>
        <w:rPr>
          <w:rFonts w:hint="eastAsia"/>
        </w:rPr>
        <w:t>执行S</w:t>
      </w:r>
      <w:r>
        <w:t>QL</w:t>
      </w:r>
      <w:r>
        <w:rPr>
          <w:rFonts w:hint="eastAsia"/>
        </w:rPr>
        <w:t>查询展示</w:t>
      </w:r>
      <w:r>
        <w:t>数据</w:t>
      </w:r>
      <w:r>
        <w:rPr>
          <w:rFonts w:hint="eastAsia"/>
        </w:rPr>
        <w:t>数据</w:t>
      </w:r>
    </w:p>
    <w:p w14:paraId="5ECF179D" w14:textId="77777777" w:rsidR="00B0163D" w:rsidRDefault="00000000">
      <w:pPr>
        <w:pStyle w:val="3"/>
        <w:numPr>
          <w:ilvl w:val="0"/>
          <w:numId w:val="11"/>
        </w:numPr>
        <w:rPr>
          <w:rFonts w:ascii="仿宋" w:eastAsia="仿宋" w:hAnsi="仿宋"/>
        </w:rPr>
      </w:pPr>
      <w:bookmarkStart w:id="16" w:name="_Toc75868486"/>
      <w:r>
        <w:rPr>
          <w:rFonts w:ascii="仿宋" w:eastAsia="仿宋" w:hAnsi="仿宋" w:hint="eastAsia"/>
        </w:rPr>
        <w:t>数据可视化</w:t>
      </w:r>
      <w:bookmarkEnd w:id="16"/>
    </w:p>
    <w:p w14:paraId="49C9C1A5" w14:textId="77777777" w:rsidR="00B0163D" w:rsidRDefault="00000000">
      <w:pPr>
        <w:ind w:firstLine="161"/>
      </w:pPr>
      <w:r>
        <w:rPr>
          <w:rFonts w:hint="eastAsia"/>
        </w:rPr>
        <w:t xml:space="preserve">     新能源大数据平台电池分析系统数据可视化采用帆软B</w:t>
      </w:r>
      <w:r>
        <w:t>I,</w:t>
      </w:r>
      <w:r>
        <w:rPr>
          <w:rFonts w:hint="eastAsia"/>
        </w:rPr>
        <w:t xml:space="preserve"> </w:t>
      </w:r>
      <w:r>
        <w:t>finebi是B/S架构，在浏览器端对数据进行分析和查看，以及系统平台的管理</w:t>
      </w:r>
    </w:p>
    <w:p w14:paraId="5C16A816" w14:textId="77777777" w:rsidR="00B0163D" w:rsidRDefault="00B0163D">
      <w:pPr>
        <w:ind w:firstLine="720"/>
        <w:rPr>
          <w:rFonts w:ascii="仿宋" w:eastAsia="仿宋" w:hAnsi="仿宋"/>
        </w:rPr>
      </w:pPr>
    </w:p>
    <w:sectPr w:rsidR="00B0163D">
      <w:pgSz w:w="11900" w:h="16840"/>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F7D446" w14:textId="77777777" w:rsidR="00F45AC5" w:rsidRDefault="00F45AC5">
      <w:r>
        <w:separator/>
      </w:r>
    </w:p>
  </w:endnote>
  <w:endnote w:type="continuationSeparator" w:id="0">
    <w:p w14:paraId="5743B660" w14:textId="77777777" w:rsidR="00F45AC5" w:rsidRDefault="00F45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346A5" w14:textId="77777777" w:rsidR="00B0163D" w:rsidRDefault="00000000">
    <w:pPr>
      <w:pStyle w:val="a7"/>
    </w:pPr>
    <w:r>
      <w:rPr>
        <w:noProof/>
      </w:rPr>
      <mc:AlternateContent>
        <mc:Choice Requires="wps">
          <w:drawing>
            <wp:anchor distT="0" distB="0" distL="114300" distR="114300" simplePos="0" relativeHeight="251659264" behindDoc="0" locked="0" layoutInCell="1" allowOverlap="1" wp14:anchorId="256D735F" wp14:editId="72EFCD63">
              <wp:simplePos x="0" y="0"/>
              <wp:positionH relativeFrom="margin">
                <wp:align>center</wp:align>
              </wp:positionH>
              <wp:positionV relativeFrom="paragraph">
                <wp:posOffset>0</wp:posOffset>
              </wp:positionV>
              <wp:extent cx="127000" cy="16129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27000" cy="1612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A752E9" w14:textId="77777777" w:rsidR="00B0163D" w:rsidRDefault="00000000">
                          <w:pPr>
                            <w:pStyle w:val="a7"/>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2.7pt;width:10pt;mso-position-horizontal:center;mso-position-horizontal-relative:margin;mso-wrap-style:none;z-index:251659264;mso-width-relative:page;mso-height-relative:page;" filled="f" stroked="f" coordsize="21600,21600" o:gfxdata="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1hKWO9EAAAADAQAADwAAAAAAAAABACAAAAAiAAAAZHJzL2Rvd25yZXYueG1sUEsBAhQAFAAA&#10;AAgAh07iQMK9QIAvAgAAVQQAAA4AAAAAAAAAAQAgAAAAIAEAAGRycy9lMm9Eb2MueG1sUEsFBgAA&#10;AAAGAAYAWQEAAMEFAAAAAA==&#10;">
              <v:fill on="f" focussize="0,0"/>
              <v:stroke on="f" weight="0.5pt"/>
              <v:imagedata o:title=""/>
              <o:lock v:ext="edit" aspectratio="f"/>
              <v:textbox inset="0mm,0mm,0mm,0mm" style="mso-fit-shape-to-text:t;">
                <w:txbxContent>
                  <w:p w14:paraId="3FBACB36">
                    <w:pPr>
                      <w:pStyle w:val="14"/>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C380BF" w14:textId="77777777" w:rsidR="00F45AC5" w:rsidRDefault="00F45AC5">
      <w:r>
        <w:separator/>
      </w:r>
    </w:p>
  </w:footnote>
  <w:footnote w:type="continuationSeparator" w:id="0">
    <w:p w14:paraId="4EE70980" w14:textId="77777777" w:rsidR="00F45AC5" w:rsidRDefault="00F45A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C5EC4"/>
    <w:multiLevelType w:val="multilevel"/>
    <w:tmpl w:val="0ECC5EC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0F346F74"/>
    <w:multiLevelType w:val="multilevel"/>
    <w:tmpl w:val="0F346F74"/>
    <w:lvl w:ilvl="0">
      <w:start w:val="1"/>
      <w:numFmt w:val="decimal"/>
      <w:lvlText w:val="%1)"/>
      <w:lvlJc w:val="left"/>
      <w:pPr>
        <w:ind w:left="1189" w:hanging="480"/>
      </w:pPr>
    </w:lvl>
    <w:lvl w:ilvl="1">
      <w:start w:val="1"/>
      <w:numFmt w:val="lowerLetter"/>
      <w:lvlText w:val="%2)"/>
      <w:lvlJc w:val="left"/>
      <w:pPr>
        <w:ind w:left="1669" w:hanging="480"/>
      </w:pPr>
    </w:lvl>
    <w:lvl w:ilvl="2">
      <w:start w:val="1"/>
      <w:numFmt w:val="lowerRoman"/>
      <w:lvlText w:val="%3."/>
      <w:lvlJc w:val="right"/>
      <w:pPr>
        <w:ind w:left="2149" w:hanging="480"/>
      </w:pPr>
    </w:lvl>
    <w:lvl w:ilvl="3">
      <w:start w:val="1"/>
      <w:numFmt w:val="decimal"/>
      <w:lvlText w:val="%4."/>
      <w:lvlJc w:val="left"/>
      <w:pPr>
        <w:ind w:left="2629" w:hanging="480"/>
      </w:pPr>
    </w:lvl>
    <w:lvl w:ilvl="4">
      <w:start w:val="1"/>
      <w:numFmt w:val="lowerLetter"/>
      <w:lvlText w:val="%5)"/>
      <w:lvlJc w:val="left"/>
      <w:pPr>
        <w:ind w:left="3109" w:hanging="480"/>
      </w:pPr>
    </w:lvl>
    <w:lvl w:ilvl="5">
      <w:start w:val="1"/>
      <w:numFmt w:val="lowerRoman"/>
      <w:lvlText w:val="%6."/>
      <w:lvlJc w:val="right"/>
      <w:pPr>
        <w:ind w:left="3589" w:hanging="480"/>
      </w:pPr>
    </w:lvl>
    <w:lvl w:ilvl="6">
      <w:start w:val="1"/>
      <w:numFmt w:val="decimal"/>
      <w:lvlText w:val="%7."/>
      <w:lvlJc w:val="left"/>
      <w:pPr>
        <w:ind w:left="4069" w:hanging="480"/>
      </w:pPr>
    </w:lvl>
    <w:lvl w:ilvl="7">
      <w:start w:val="1"/>
      <w:numFmt w:val="lowerLetter"/>
      <w:lvlText w:val="%8)"/>
      <w:lvlJc w:val="left"/>
      <w:pPr>
        <w:ind w:left="4549" w:hanging="480"/>
      </w:pPr>
    </w:lvl>
    <w:lvl w:ilvl="8">
      <w:start w:val="1"/>
      <w:numFmt w:val="lowerRoman"/>
      <w:lvlText w:val="%9."/>
      <w:lvlJc w:val="right"/>
      <w:pPr>
        <w:ind w:left="5029" w:hanging="480"/>
      </w:pPr>
    </w:lvl>
  </w:abstractNum>
  <w:abstractNum w:abstractNumId="2" w15:restartNumberingAfterBreak="0">
    <w:nsid w:val="120B680E"/>
    <w:multiLevelType w:val="multilevel"/>
    <w:tmpl w:val="120B680E"/>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18911C7E"/>
    <w:multiLevelType w:val="multilevel"/>
    <w:tmpl w:val="18911C7E"/>
    <w:lvl w:ilvl="0">
      <w:start w:val="1"/>
      <w:numFmt w:val="bullet"/>
      <w:lvlText w:val=""/>
      <w:lvlJc w:val="left"/>
      <w:pPr>
        <w:ind w:left="1614" w:hanging="480"/>
      </w:pPr>
      <w:rPr>
        <w:rFonts w:ascii="Wingdings" w:hAnsi="Wingdings" w:hint="default"/>
      </w:rPr>
    </w:lvl>
    <w:lvl w:ilvl="1">
      <w:start w:val="1"/>
      <w:numFmt w:val="bullet"/>
      <w:lvlText w:val=""/>
      <w:lvlJc w:val="left"/>
      <w:pPr>
        <w:ind w:left="2094" w:hanging="480"/>
      </w:pPr>
      <w:rPr>
        <w:rFonts w:ascii="Wingdings" w:hAnsi="Wingdings" w:hint="default"/>
      </w:rPr>
    </w:lvl>
    <w:lvl w:ilvl="2">
      <w:start w:val="1"/>
      <w:numFmt w:val="bullet"/>
      <w:lvlText w:val=""/>
      <w:lvlJc w:val="left"/>
      <w:pPr>
        <w:ind w:left="2574" w:hanging="480"/>
      </w:pPr>
      <w:rPr>
        <w:rFonts w:ascii="Wingdings" w:hAnsi="Wingdings" w:hint="default"/>
      </w:rPr>
    </w:lvl>
    <w:lvl w:ilvl="3">
      <w:start w:val="1"/>
      <w:numFmt w:val="bullet"/>
      <w:lvlText w:val=""/>
      <w:lvlJc w:val="left"/>
      <w:pPr>
        <w:ind w:left="3054" w:hanging="480"/>
      </w:pPr>
      <w:rPr>
        <w:rFonts w:ascii="Wingdings" w:hAnsi="Wingdings" w:hint="default"/>
      </w:rPr>
    </w:lvl>
    <w:lvl w:ilvl="4">
      <w:start w:val="1"/>
      <w:numFmt w:val="bullet"/>
      <w:lvlText w:val=""/>
      <w:lvlJc w:val="left"/>
      <w:pPr>
        <w:ind w:left="3534" w:hanging="480"/>
      </w:pPr>
      <w:rPr>
        <w:rFonts w:ascii="Wingdings" w:hAnsi="Wingdings" w:hint="default"/>
      </w:rPr>
    </w:lvl>
    <w:lvl w:ilvl="5">
      <w:start w:val="1"/>
      <w:numFmt w:val="bullet"/>
      <w:lvlText w:val=""/>
      <w:lvlJc w:val="left"/>
      <w:pPr>
        <w:ind w:left="4014" w:hanging="480"/>
      </w:pPr>
      <w:rPr>
        <w:rFonts w:ascii="Wingdings" w:hAnsi="Wingdings" w:hint="default"/>
      </w:rPr>
    </w:lvl>
    <w:lvl w:ilvl="6">
      <w:start w:val="1"/>
      <w:numFmt w:val="bullet"/>
      <w:lvlText w:val=""/>
      <w:lvlJc w:val="left"/>
      <w:pPr>
        <w:ind w:left="4494" w:hanging="480"/>
      </w:pPr>
      <w:rPr>
        <w:rFonts w:ascii="Wingdings" w:hAnsi="Wingdings" w:hint="default"/>
      </w:rPr>
    </w:lvl>
    <w:lvl w:ilvl="7">
      <w:start w:val="1"/>
      <w:numFmt w:val="bullet"/>
      <w:lvlText w:val=""/>
      <w:lvlJc w:val="left"/>
      <w:pPr>
        <w:ind w:left="4974" w:hanging="480"/>
      </w:pPr>
      <w:rPr>
        <w:rFonts w:ascii="Wingdings" w:hAnsi="Wingdings" w:hint="default"/>
      </w:rPr>
    </w:lvl>
    <w:lvl w:ilvl="8">
      <w:start w:val="1"/>
      <w:numFmt w:val="bullet"/>
      <w:lvlText w:val=""/>
      <w:lvlJc w:val="left"/>
      <w:pPr>
        <w:ind w:left="5454" w:hanging="480"/>
      </w:pPr>
      <w:rPr>
        <w:rFonts w:ascii="Wingdings" w:hAnsi="Wingdings" w:hint="default"/>
      </w:rPr>
    </w:lvl>
  </w:abstractNum>
  <w:abstractNum w:abstractNumId="4" w15:restartNumberingAfterBreak="0">
    <w:nsid w:val="1AB0083C"/>
    <w:multiLevelType w:val="multilevel"/>
    <w:tmpl w:val="1AB0083C"/>
    <w:lvl w:ilvl="0">
      <w:start w:val="1"/>
      <w:numFmt w:val="japaneseCounting"/>
      <w:lvlText w:val="%1、"/>
      <w:lvlJc w:val="left"/>
      <w:pPr>
        <w:ind w:left="880" w:hanging="880"/>
      </w:pPr>
      <w:rPr>
        <w:rFonts w:hint="default"/>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FFA3E4A"/>
    <w:multiLevelType w:val="multilevel"/>
    <w:tmpl w:val="2FFA3E4A"/>
    <w:lvl w:ilvl="0">
      <w:start w:val="1"/>
      <w:numFmt w:val="decimal"/>
      <w:lvlText w:val="%1)"/>
      <w:lvlJc w:val="left"/>
      <w:pPr>
        <w:ind w:left="1047" w:hanging="480"/>
      </w:pPr>
    </w:lvl>
    <w:lvl w:ilvl="1">
      <w:start w:val="1"/>
      <w:numFmt w:val="lowerLetter"/>
      <w:lvlText w:val="%2)"/>
      <w:lvlJc w:val="left"/>
      <w:pPr>
        <w:ind w:left="1688" w:hanging="480"/>
      </w:pPr>
    </w:lvl>
    <w:lvl w:ilvl="2">
      <w:start w:val="1"/>
      <w:numFmt w:val="lowerRoman"/>
      <w:lvlText w:val="%3."/>
      <w:lvlJc w:val="right"/>
      <w:pPr>
        <w:ind w:left="2168" w:hanging="480"/>
      </w:pPr>
    </w:lvl>
    <w:lvl w:ilvl="3">
      <w:start w:val="1"/>
      <w:numFmt w:val="decimal"/>
      <w:lvlText w:val="%4."/>
      <w:lvlJc w:val="left"/>
      <w:pPr>
        <w:ind w:left="2648" w:hanging="480"/>
      </w:pPr>
    </w:lvl>
    <w:lvl w:ilvl="4">
      <w:start w:val="1"/>
      <w:numFmt w:val="lowerLetter"/>
      <w:lvlText w:val="%5)"/>
      <w:lvlJc w:val="left"/>
      <w:pPr>
        <w:ind w:left="3128" w:hanging="480"/>
      </w:pPr>
    </w:lvl>
    <w:lvl w:ilvl="5">
      <w:start w:val="1"/>
      <w:numFmt w:val="lowerRoman"/>
      <w:lvlText w:val="%6."/>
      <w:lvlJc w:val="right"/>
      <w:pPr>
        <w:ind w:left="3608" w:hanging="480"/>
      </w:pPr>
    </w:lvl>
    <w:lvl w:ilvl="6">
      <w:start w:val="1"/>
      <w:numFmt w:val="decimal"/>
      <w:lvlText w:val="%7."/>
      <w:lvlJc w:val="left"/>
      <w:pPr>
        <w:ind w:left="4088" w:hanging="480"/>
      </w:pPr>
    </w:lvl>
    <w:lvl w:ilvl="7">
      <w:start w:val="1"/>
      <w:numFmt w:val="lowerLetter"/>
      <w:lvlText w:val="%8)"/>
      <w:lvlJc w:val="left"/>
      <w:pPr>
        <w:ind w:left="4568" w:hanging="480"/>
      </w:pPr>
    </w:lvl>
    <w:lvl w:ilvl="8">
      <w:start w:val="1"/>
      <w:numFmt w:val="lowerRoman"/>
      <w:lvlText w:val="%9."/>
      <w:lvlJc w:val="right"/>
      <w:pPr>
        <w:ind w:left="5048" w:hanging="480"/>
      </w:pPr>
    </w:lvl>
  </w:abstractNum>
  <w:abstractNum w:abstractNumId="6" w15:restartNumberingAfterBreak="0">
    <w:nsid w:val="32F510D0"/>
    <w:multiLevelType w:val="multilevel"/>
    <w:tmpl w:val="32F510D0"/>
    <w:lvl w:ilvl="0">
      <w:start w:val="1"/>
      <w:numFmt w:val="decimal"/>
      <w:lvlText w:val="%1."/>
      <w:lvlJc w:val="left"/>
      <w:pPr>
        <w:ind w:left="641" w:hanging="480"/>
      </w:pPr>
    </w:lvl>
    <w:lvl w:ilvl="1">
      <w:start w:val="1"/>
      <w:numFmt w:val="lowerLetter"/>
      <w:lvlText w:val="%2)"/>
      <w:lvlJc w:val="left"/>
      <w:pPr>
        <w:ind w:left="1121" w:hanging="480"/>
      </w:pPr>
    </w:lvl>
    <w:lvl w:ilvl="2">
      <w:start w:val="1"/>
      <w:numFmt w:val="lowerRoman"/>
      <w:lvlText w:val="%3."/>
      <w:lvlJc w:val="right"/>
      <w:pPr>
        <w:ind w:left="1601" w:hanging="480"/>
      </w:pPr>
    </w:lvl>
    <w:lvl w:ilvl="3">
      <w:start w:val="1"/>
      <w:numFmt w:val="decimal"/>
      <w:lvlText w:val="%4."/>
      <w:lvlJc w:val="left"/>
      <w:pPr>
        <w:ind w:left="2081" w:hanging="480"/>
      </w:pPr>
    </w:lvl>
    <w:lvl w:ilvl="4">
      <w:start w:val="1"/>
      <w:numFmt w:val="lowerLetter"/>
      <w:lvlText w:val="%5)"/>
      <w:lvlJc w:val="left"/>
      <w:pPr>
        <w:ind w:left="2561" w:hanging="480"/>
      </w:pPr>
    </w:lvl>
    <w:lvl w:ilvl="5">
      <w:start w:val="1"/>
      <w:numFmt w:val="lowerRoman"/>
      <w:lvlText w:val="%6."/>
      <w:lvlJc w:val="right"/>
      <w:pPr>
        <w:ind w:left="3041" w:hanging="480"/>
      </w:pPr>
    </w:lvl>
    <w:lvl w:ilvl="6">
      <w:start w:val="1"/>
      <w:numFmt w:val="decimal"/>
      <w:lvlText w:val="%7."/>
      <w:lvlJc w:val="left"/>
      <w:pPr>
        <w:ind w:left="3521" w:hanging="480"/>
      </w:pPr>
    </w:lvl>
    <w:lvl w:ilvl="7">
      <w:start w:val="1"/>
      <w:numFmt w:val="lowerLetter"/>
      <w:lvlText w:val="%8)"/>
      <w:lvlJc w:val="left"/>
      <w:pPr>
        <w:ind w:left="4001" w:hanging="480"/>
      </w:pPr>
    </w:lvl>
    <w:lvl w:ilvl="8">
      <w:start w:val="1"/>
      <w:numFmt w:val="lowerRoman"/>
      <w:lvlText w:val="%9."/>
      <w:lvlJc w:val="right"/>
      <w:pPr>
        <w:ind w:left="4481" w:hanging="480"/>
      </w:pPr>
    </w:lvl>
  </w:abstractNum>
  <w:abstractNum w:abstractNumId="7" w15:restartNumberingAfterBreak="0">
    <w:nsid w:val="335B6935"/>
    <w:multiLevelType w:val="multilevel"/>
    <w:tmpl w:val="335B6935"/>
    <w:lvl w:ilvl="0">
      <w:start w:val="1"/>
      <w:numFmt w:val="decimal"/>
      <w:lvlText w:val="%1)"/>
      <w:lvlJc w:val="left"/>
      <w:pPr>
        <w:ind w:left="906" w:hanging="480"/>
      </w:pPr>
    </w:lvl>
    <w:lvl w:ilvl="1">
      <w:start w:val="1"/>
      <w:numFmt w:val="lowerLetter"/>
      <w:lvlText w:val="%2)"/>
      <w:lvlJc w:val="left"/>
      <w:pPr>
        <w:ind w:left="1386"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lowerLetter"/>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lowerLetter"/>
      <w:lvlText w:val="%8)"/>
      <w:lvlJc w:val="left"/>
      <w:pPr>
        <w:ind w:left="4266" w:hanging="480"/>
      </w:pPr>
    </w:lvl>
    <w:lvl w:ilvl="8">
      <w:start w:val="1"/>
      <w:numFmt w:val="lowerRoman"/>
      <w:lvlText w:val="%9."/>
      <w:lvlJc w:val="right"/>
      <w:pPr>
        <w:ind w:left="4746" w:hanging="480"/>
      </w:pPr>
    </w:lvl>
  </w:abstractNum>
  <w:abstractNum w:abstractNumId="8" w15:restartNumberingAfterBreak="0">
    <w:nsid w:val="46700B92"/>
    <w:multiLevelType w:val="multilevel"/>
    <w:tmpl w:val="46700B92"/>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4B5365C9"/>
    <w:multiLevelType w:val="multilevel"/>
    <w:tmpl w:val="4B5365C9"/>
    <w:lvl w:ilvl="0">
      <w:start w:val="1"/>
      <w:numFmt w:val="chineseCountingThousand"/>
      <w:lvlText w:val="(%1)"/>
      <w:lvlJc w:val="left"/>
      <w:pPr>
        <w:ind w:left="480" w:hanging="480"/>
      </w:pPr>
      <w:rPr>
        <w:rFonts w:ascii="宋体" w:eastAsia="宋体" w:hAnsi="宋体"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5008195B"/>
    <w:multiLevelType w:val="multilevel"/>
    <w:tmpl w:val="5008195B"/>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50E94656"/>
    <w:multiLevelType w:val="multilevel"/>
    <w:tmpl w:val="50E94656"/>
    <w:lvl w:ilvl="0">
      <w:start w:val="1"/>
      <w:numFmt w:val="bullet"/>
      <w:lvlText w:val=""/>
      <w:lvlJc w:val="left"/>
      <w:pPr>
        <w:ind w:left="1614" w:hanging="480"/>
      </w:pPr>
      <w:rPr>
        <w:rFonts w:ascii="Wingdings" w:hAnsi="Wingdings" w:hint="default"/>
      </w:rPr>
    </w:lvl>
    <w:lvl w:ilvl="1">
      <w:start w:val="1"/>
      <w:numFmt w:val="bullet"/>
      <w:lvlText w:val=""/>
      <w:lvlJc w:val="left"/>
      <w:pPr>
        <w:ind w:left="2094" w:hanging="480"/>
      </w:pPr>
      <w:rPr>
        <w:rFonts w:ascii="Wingdings" w:hAnsi="Wingdings" w:hint="default"/>
      </w:rPr>
    </w:lvl>
    <w:lvl w:ilvl="2">
      <w:start w:val="1"/>
      <w:numFmt w:val="bullet"/>
      <w:lvlText w:val=""/>
      <w:lvlJc w:val="left"/>
      <w:pPr>
        <w:ind w:left="2574" w:hanging="480"/>
      </w:pPr>
      <w:rPr>
        <w:rFonts w:ascii="Wingdings" w:hAnsi="Wingdings" w:hint="default"/>
      </w:rPr>
    </w:lvl>
    <w:lvl w:ilvl="3">
      <w:start w:val="1"/>
      <w:numFmt w:val="bullet"/>
      <w:lvlText w:val=""/>
      <w:lvlJc w:val="left"/>
      <w:pPr>
        <w:ind w:left="3054" w:hanging="480"/>
      </w:pPr>
      <w:rPr>
        <w:rFonts w:ascii="Wingdings" w:hAnsi="Wingdings" w:hint="default"/>
      </w:rPr>
    </w:lvl>
    <w:lvl w:ilvl="4">
      <w:start w:val="1"/>
      <w:numFmt w:val="bullet"/>
      <w:lvlText w:val=""/>
      <w:lvlJc w:val="left"/>
      <w:pPr>
        <w:ind w:left="3534" w:hanging="480"/>
      </w:pPr>
      <w:rPr>
        <w:rFonts w:ascii="Wingdings" w:hAnsi="Wingdings" w:hint="default"/>
      </w:rPr>
    </w:lvl>
    <w:lvl w:ilvl="5">
      <w:start w:val="1"/>
      <w:numFmt w:val="bullet"/>
      <w:lvlText w:val=""/>
      <w:lvlJc w:val="left"/>
      <w:pPr>
        <w:ind w:left="4014" w:hanging="480"/>
      </w:pPr>
      <w:rPr>
        <w:rFonts w:ascii="Wingdings" w:hAnsi="Wingdings" w:hint="default"/>
      </w:rPr>
    </w:lvl>
    <w:lvl w:ilvl="6">
      <w:start w:val="1"/>
      <w:numFmt w:val="bullet"/>
      <w:lvlText w:val=""/>
      <w:lvlJc w:val="left"/>
      <w:pPr>
        <w:ind w:left="4494" w:hanging="480"/>
      </w:pPr>
      <w:rPr>
        <w:rFonts w:ascii="Wingdings" w:hAnsi="Wingdings" w:hint="default"/>
      </w:rPr>
    </w:lvl>
    <w:lvl w:ilvl="7">
      <w:start w:val="1"/>
      <w:numFmt w:val="bullet"/>
      <w:lvlText w:val=""/>
      <w:lvlJc w:val="left"/>
      <w:pPr>
        <w:ind w:left="4974" w:hanging="480"/>
      </w:pPr>
      <w:rPr>
        <w:rFonts w:ascii="Wingdings" w:hAnsi="Wingdings" w:hint="default"/>
      </w:rPr>
    </w:lvl>
    <w:lvl w:ilvl="8">
      <w:start w:val="1"/>
      <w:numFmt w:val="bullet"/>
      <w:lvlText w:val=""/>
      <w:lvlJc w:val="left"/>
      <w:pPr>
        <w:ind w:left="5454" w:hanging="480"/>
      </w:pPr>
      <w:rPr>
        <w:rFonts w:ascii="Wingdings" w:hAnsi="Wingdings" w:hint="default"/>
      </w:rPr>
    </w:lvl>
  </w:abstractNum>
  <w:abstractNum w:abstractNumId="12" w15:restartNumberingAfterBreak="0">
    <w:nsid w:val="51CE187E"/>
    <w:multiLevelType w:val="multilevel"/>
    <w:tmpl w:val="51CE187E"/>
    <w:lvl w:ilvl="0">
      <w:start w:val="1"/>
      <w:numFmt w:val="bullet"/>
      <w:lvlText w:val=""/>
      <w:lvlJc w:val="left"/>
      <w:pPr>
        <w:ind w:left="763"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3" w15:restartNumberingAfterBreak="0">
    <w:nsid w:val="563F640B"/>
    <w:multiLevelType w:val="multilevel"/>
    <w:tmpl w:val="563F640B"/>
    <w:lvl w:ilvl="0">
      <w:start w:val="1"/>
      <w:numFmt w:val="chineseCountingThousand"/>
      <w:lvlText w:val="(%1)"/>
      <w:lvlJc w:val="left"/>
      <w:pPr>
        <w:ind w:left="480" w:hanging="480"/>
      </w:pPr>
      <w:rPr>
        <w:rFonts w:ascii="宋体" w:eastAsia="宋体" w:hAnsi="宋体"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62D71C35"/>
    <w:multiLevelType w:val="multilevel"/>
    <w:tmpl w:val="62D71C35"/>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684736B0"/>
    <w:multiLevelType w:val="multilevel"/>
    <w:tmpl w:val="684736B0"/>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6" w15:restartNumberingAfterBreak="0">
    <w:nsid w:val="6A7F56DB"/>
    <w:multiLevelType w:val="multilevel"/>
    <w:tmpl w:val="6A7F56DB"/>
    <w:lvl w:ilvl="0">
      <w:start w:val="1"/>
      <w:numFmt w:val="decimal"/>
      <w:lvlText w:val="%1)"/>
      <w:lvlJc w:val="left"/>
      <w:pPr>
        <w:ind w:left="906" w:hanging="480"/>
      </w:pPr>
    </w:lvl>
    <w:lvl w:ilvl="1">
      <w:start w:val="1"/>
      <w:numFmt w:val="lowerLetter"/>
      <w:lvlText w:val="%2)"/>
      <w:lvlJc w:val="left"/>
      <w:pPr>
        <w:ind w:left="1547" w:hanging="480"/>
      </w:pPr>
    </w:lvl>
    <w:lvl w:ilvl="2">
      <w:start w:val="1"/>
      <w:numFmt w:val="lowerRoman"/>
      <w:lvlText w:val="%3."/>
      <w:lvlJc w:val="right"/>
      <w:pPr>
        <w:ind w:left="2027" w:hanging="480"/>
      </w:pPr>
    </w:lvl>
    <w:lvl w:ilvl="3">
      <w:start w:val="1"/>
      <w:numFmt w:val="decimal"/>
      <w:lvlText w:val="%4."/>
      <w:lvlJc w:val="left"/>
      <w:pPr>
        <w:ind w:left="2507" w:hanging="480"/>
      </w:pPr>
    </w:lvl>
    <w:lvl w:ilvl="4">
      <w:start w:val="1"/>
      <w:numFmt w:val="lowerLetter"/>
      <w:lvlText w:val="%5)"/>
      <w:lvlJc w:val="left"/>
      <w:pPr>
        <w:ind w:left="2987" w:hanging="480"/>
      </w:pPr>
    </w:lvl>
    <w:lvl w:ilvl="5">
      <w:start w:val="1"/>
      <w:numFmt w:val="lowerRoman"/>
      <w:lvlText w:val="%6."/>
      <w:lvlJc w:val="right"/>
      <w:pPr>
        <w:ind w:left="3467" w:hanging="480"/>
      </w:pPr>
    </w:lvl>
    <w:lvl w:ilvl="6">
      <w:start w:val="1"/>
      <w:numFmt w:val="decimal"/>
      <w:lvlText w:val="%7."/>
      <w:lvlJc w:val="left"/>
      <w:pPr>
        <w:ind w:left="3947" w:hanging="480"/>
      </w:pPr>
    </w:lvl>
    <w:lvl w:ilvl="7">
      <w:start w:val="1"/>
      <w:numFmt w:val="lowerLetter"/>
      <w:lvlText w:val="%8)"/>
      <w:lvlJc w:val="left"/>
      <w:pPr>
        <w:ind w:left="4427" w:hanging="480"/>
      </w:pPr>
    </w:lvl>
    <w:lvl w:ilvl="8">
      <w:start w:val="1"/>
      <w:numFmt w:val="lowerRoman"/>
      <w:lvlText w:val="%9."/>
      <w:lvlJc w:val="right"/>
      <w:pPr>
        <w:ind w:left="4907" w:hanging="480"/>
      </w:pPr>
    </w:lvl>
  </w:abstractNum>
  <w:abstractNum w:abstractNumId="17" w15:restartNumberingAfterBreak="0">
    <w:nsid w:val="7B123D65"/>
    <w:multiLevelType w:val="multilevel"/>
    <w:tmpl w:val="7B123D6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7EE01B7B"/>
    <w:multiLevelType w:val="multilevel"/>
    <w:tmpl w:val="7EE01B7B"/>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076828849">
    <w:abstractNumId w:val="9"/>
  </w:num>
  <w:num w:numId="2" w16cid:durableId="425343060">
    <w:abstractNumId w:val="8"/>
  </w:num>
  <w:num w:numId="3" w16cid:durableId="1772773879">
    <w:abstractNumId w:val="2"/>
  </w:num>
  <w:num w:numId="4" w16cid:durableId="714232252">
    <w:abstractNumId w:val="10"/>
  </w:num>
  <w:num w:numId="5" w16cid:durableId="1612661161">
    <w:abstractNumId w:val="14"/>
  </w:num>
  <w:num w:numId="6" w16cid:durableId="312298912">
    <w:abstractNumId w:val="15"/>
  </w:num>
  <w:num w:numId="7" w16cid:durableId="1009717582">
    <w:abstractNumId w:val="0"/>
  </w:num>
  <w:num w:numId="8" w16cid:durableId="726687789">
    <w:abstractNumId w:val="18"/>
  </w:num>
  <w:num w:numId="9" w16cid:durableId="12148959">
    <w:abstractNumId w:val="4"/>
  </w:num>
  <w:num w:numId="10" w16cid:durableId="253713037">
    <w:abstractNumId w:val="13"/>
  </w:num>
  <w:num w:numId="11" w16cid:durableId="473105637">
    <w:abstractNumId w:val="6"/>
  </w:num>
  <w:num w:numId="12" w16cid:durableId="1291352980">
    <w:abstractNumId w:val="17"/>
  </w:num>
  <w:num w:numId="13" w16cid:durableId="1219242690">
    <w:abstractNumId w:val="7"/>
  </w:num>
  <w:num w:numId="14" w16cid:durableId="1245652066">
    <w:abstractNumId w:val="16"/>
  </w:num>
  <w:num w:numId="15" w16cid:durableId="1787197334">
    <w:abstractNumId w:val="5"/>
  </w:num>
  <w:num w:numId="16" w16cid:durableId="1268000609">
    <w:abstractNumId w:val="12"/>
  </w:num>
  <w:num w:numId="17" w16cid:durableId="1749037417">
    <w:abstractNumId w:val="1"/>
  </w:num>
  <w:num w:numId="18" w16cid:durableId="360516784">
    <w:abstractNumId w:val="11"/>
  </w:num>
  <w:num w:numId="19" w16cid:durableId="18299012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defaultTabStop w:val="420"/>
  <w:drawingGridVerticalSpacing w:val="200"/>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F12"/>
    <w:rsid w:val="000013D1"/>
    <w:rsid w:val="0000585E"/>
    <w:rsid w:val="00010D31"/>
    <w:rsid w:val="00014986"/>
    <w:rsid w:val="000157A5"/>
    <w:rsid w:val="0001624C"/>
    <w:rsid w:val="00042F31"/>
    <w:rsid w:val="00050397"/>
    <w:rsid w:val="0005043C"/>
    <w:rsid w:val="0005459C"/>
    <w:rsid w:val="00060B0A"/>
    <w:rsid w:val="000707E5"/>
    <w:rsid w:val="00072057"/>
    <w:rsid w:val="0008524D"/>
    <w:rsid w:val="00086AA9"/>
    <w:rsid w:val="00097D33"/>
    <w:rsid w:val="000A3FAD"/>
    <w:rsid w:val="000A6CB6"/>
    <w:rsid w:val="000B2BCA"/>
    <w:rsid w:val="000B3597"/>
    <w:rsid w:val="000B4928"/>
    <w:rsid w:val="000C0192"/>
    <w:rsid w:val="000C0DE7"/>
    <w:rsid w:val="000C2F0E"/>
    <w:rsid w:val="000D368E"/>
    <w:rsid w:val="000D66E7"/>
    <w:rsid w:val="000D6C39"/>
    <w:rsid w:val="000E0E6E"/>
    <w:rsid w:val="000E1474"/>
    <w:rsid w:val="000E41DD"/>
    <w:rsid w:val="000E42A4"/>
    <w:rsid w:val="000F632D"/>
    <w:rsid w:val="00102EA3"/>
    <w:rsid w:val="00105793"/>
    <w:rsid w:val="00110187"/>
    <w:rsid w:val="00111E0A"/>
    <w:rsid w:val="00111E88"/>
    <w:rsid w:val="00117A16"/>
    <w:rsid w:val="00130D93"/>
    <w:rsid w:val="001516EC"/>
    <w:rsid w:val="001569E3"/>
    <w:rsid w:val="001617E0"/>
    <w:rsid w:val="00161C8E"/>
    <w:rsid w:val="00165773"/>
    <w:rsid w:val="00166900"/>
    <w:rsid w:val="001844C3"/>
    <w:rsid w:val="001849DC"/>
    <w:rsid w:val="00192184"/>
    <w:rsid w:val="0019272B"/>
    <w:rsid w:val="00195BE5"/>
    <w:rsid w:val="001A376E"/>
    <w:rsid w:val="001A37C8"/>
    <w:rsid w:val="001A71F8"/>
    <w:rsid w:val="001A740C"/>
    <w:rsid w:val="001B44FB"/>
    <w:rsid w:val="001C212B"/>
    <w:rsid w:val="001C282E"/>
    <w:rsid w:val="001D2858"/>
    <w:rsid w:val="001D6C74"/>
    <w:rsid w:val="001E6A49"/>
    <w:rsid w:val="001E785E"/>
    <w:rsid w:val="00223557"/>
    <w:rsid w:val="00230E1E"/>
    <w:rsid w:val="002423CB"/>
    <w:rsid w:val="00245A89"/>
    <w:rsid w:val="00253031"/>
    <w:rsid w:val="00253E8B"/>
    <w:rsid w:val="0027120D"/>
    <w:rsid w:val="00281C30"/>
    <w:rsid w:val="002930C3"/>
    <w:rsid w:val="002A0D70"/>
    <w:rsid w:val="002A124C"/>
    <w:rsid w:val="002A3C2F"/>
    <w:rsid w:val="002A5A08"/>
    <w:rsid w:val="002B141B"/>
    <w:rsid w:val="002B5BD6"/>
    <w:rsid w:val="002C21C0"/>
    <w:rsid w:val="002C658B"/>
    <w:rsid w:val="002C7E02"/>
    <w:rsid w:val="002E3E08"/>
    <w:rsid w:val="002E4316"/>
    <w:rsid w:val="002F66A0"/>
    <w:rsid w:val="00300031"/>
    <w:rsid w:val="00300737"/>
    <w:rsid w:val="0030233D"/>
    <w:rsid w:val="00312798"/>
    <w:rsid w:val="003175B0"/>
    <w:rsid w:val="003252A1"/>
    <w:rsid w:val="003267B7"/>
    <w:rsid w:val="003322EC"/>
    <w:rsid w:val="00341662"/>
    <w:rsid w:val="003475C2"/>
    <w:rsid w:val="00380395"/>
    <w:rsid w:val="00393EC6"/>
    <w:rsid w:val="003A0806"/>
    <w:rsid w:val="003A19B2"/>
    <w:rsid w:val="003A59AB"/>
    <w:rsid w:val="003B6F33"/>
    <w:rsid w:val="003C1E2B"/>
    <w:rsid w:val="003C2F32"/>
    <w:rsid w:val="003C5DE5"/>
    <w:rsid w:val="003D6063"/>
    <w:rsid w:val="003F0B01"/>
    <w:rsid w:val="0040097E"/>
    <w:rsid w:val="0040344F"/>
    <w:rsid w:val="00411A1C"/>
    <w:rsid w:val="004152C1"/>
    <w:rsid w:val="00417865"/>
    <w:rsid w:val="00424424"/>
    <w:rsid w:val="00424BA9"/>
    <w:rsid w:val="004335A2"/>
    <w:rsid w:val="0044666D"/>
    <w:rsid w:val="004601B8"/>
    <w:rsid w:val="00472698"/>
    <w:rsid w:val="004738FC"/>
    <w:rsid w:val="00481F6A"/>
    <w:rsid w:val="0049139D"/>
    <w:rsid w:val="00492500"/>
    <w:rsid w:val="004A1602"/>
    <w:rsid w:val="004D1B83"/>
    <w:rsid w:val="004E2EE2"/>
    <w:rsid w:val="004E3A2A"/>
    <w:rsid w:val="004E6B46"/>
    <w:rsid w:val="004F1739"/>
    <w:rsid w:val="00501B6C"/>
    <w:rsid w:val="00505433"/>
    <w:rsid w:val="00510FAE"/>
    <w:rsid w:val="00515270"/>
    <w:rsid w:val="005220E6"/>
    <w:rsid w:val="00524AD2"/>
    <w:rsid w:val="00535EF8"/>
    <w:rsid w:val="00541820"/>
    <w:rsid w:val="00542B50"/>
    <w:rsid w:val="0055182F"/>
    <w:rsid w:val="0058368B"/>
    <w:rsid w:val="005871DC"/>
    <w:rsid w:val="00595B1D"/>
    <w:rsid w:val="005B5785"/>
    <w:rsid w:val="005C0216"/>
    <w:rsid w:val="005C0E44"/>
    <w:rsid w:val="005C494B"/>
    <w:rsid w:val="005D0BA9"/>
    <w:rsid w:val="005D3663"/>
    <w:rsid w:val="005D3CB4"/>
    <w:rsid w:val="005D68B3"/>
    <w:rsid w:val="005E26F5"/>
    <w:rsid w:val="005F3114"/>
    <w:rsid w:val="006150E3"/>
    <w:rsid w:val="00617E03"/>
    <w:rsid w:val="00622AD6"/>
    <w:rsid w:val="0062361C"/>
    <w:rsid w:val="0063095B"/>
    <w:rsid w:val="0063191C"/>
    <w:rsid w:val="006339DF"/>
    <w:rsid w:val="006348C8"/>
    <w:rsid w:val="006426E7"/>
    <w:rsid w:val="00657609"/>
    <w:rsid w:val="00664320"/>
    <w:rsid w:val="0067450E"/>
    <w:rsid w:val="006865BE"/>
    <w:rsid w:val="00691CE5"/>
    <w:rsid w:val="006962C6"/>
    <w:rsid w:val="006A06A8"/>
    <w:rsid w:val="006A1819"/>
    <w:rsid w:val="006A4736"/>
    <w:rsid w:val="006A7628"/>
    <w:rsid w:val="006B19C2"/>
    <w:rsid w:val="006C6D51"/>
    <w:rsid w:val="006D1AC5"/>
    <w:rsid w:val="006D1F0D"/>
    <w:rsid w:val="006E6C73"/>
    <w:rsid w:val="006F12C4"/>
    <w:rsid w:val="006F31D0"/>
    <w:rsid w:val="0072498F"/>
    <w:rsid w:val="0072580E"/>
    <w:rsid w:val="007265E4"/>
    <w:rsid w:val="00740C93"/>
    <w:rsid w:val="00743798"/>
    <w:rsid w:val="0076716C"/>
    <w:rsid w:val="0077166B"/>
    <w:rsid w:val="007832E9"/>
    <w:rsid w:val="007836C1"/>
    <w:rsid w:val="007955BC"/>
    <w:rsid w:val="007A5D4D"/>
    <w:rsid w:val="007B7968"/>
    <w:rsid w:val="007C7DD2"/>
    <w:rsid w:val="007E5061"/>
    <w:rsid w:val="007E57C3"/>
    <w:rsid w:val="007E6993"/>
    <w:rsid w:val="007F14AD"/>
    <w:rsid w:val="007F350E"/>
    <w:rsid w:val="007F5BFB"/>
    <w:rsid w:val="00802BB9"/>
    <w:rsid w:val="00804787"/>
    <w:rsid w:val="0081479F"/>
    <w:rsid w:val="00817FCA"/>
    <w:rsid w:val="00823734"/>
    <w:rsid w:val="00823B22"/>
    <w:rsid w:val="00844662"/>
    <w:rsid w:val="0085199F"/>
    <w:rsid w:val="00852990"/>
    <w:rsid w:val="00854511"/>
    <w:rsid w:val="008566A0"/>
    <w:rsid w:val="00860A3E"/>
    <w:rsid w:val="0086150C"/>
    <w:rsid w:val="00863522"/>
    <w:rsid w:val="00872C71"/>
    <w:rsid w:val="00877FDF"/>
    <w:rsid w:val="00887189"/>
    <w:rsid w:val="008B3816"/>
    <w:rsid w:val="008B5BA8"/>
    <w:rsid w:val="008D01CE"/>
    <w:rsid w:val="008D52AF"/>
    <w:rsid w:val="008D6EB2"/>
    <w:rsid w:val="008E2B34"/>
    <w:rsid w:val="008F5AC3"/>
    <w:rsid w:val="00905E20"/>
    <w:rsid w:val="00930B41"/>
    <w:rsid w:val="00932760"/>
    <w:rsid w:val="00933A4D"/>
    <w:rsid w:val="009419D5"/>
    <w:rsid w:val="009440E2"/>
    <w:rsid w:val="00952AC9"/>
    <w:rsid w:val="00957165"/>
    <w:rsid w:val="00974FD3"/>
    <w:rsid w:val="0098696A"/>
    <w:rsid w:val="00996B35"/>
    <w:rsid w:val="009A1DE7"/>
    <w:rsid w:val="009A698D"/>
    <w:rsid w:val="009C70B6"/>
    <w:rsid w:val="009D2447"/>
    <w:rsid w:val="009D5614"/>
    <w:rsid w:val="009E0D3E"/>
    <w:rsid w:val="009F1D63"/>
    <w:rsid w:val="00A2075C"/>
    <w:rsid w:val="00A22416"/>
    <w:rsid w:val="00A36A14"/>
    <w:rsid w:val="00A57D30"/>
    <w:rsid w:val="00A74B44"/>
    <w:rsid w:val="00A8136E"/>
    <w:rsid w:val="00A85428"/>
    <w:rsid w:val="00A8656C"/>
    <w:rsid w:val="00A95F6F"/>
    <w:rsid w:val="00AA08AF"/>
    <w:rsid w:val="00AA2E0C"/>
    <w:rsid w:val="00AA6417"/>
    <w:rsid w:val="00AB3A07"/>
    <w:rsid w:val="00AB572A"/>
    <w:rsid w:val="00AC7AC4"/>
    <w:rsid w:val="00AF1D35"/>
    <w:rsid w:val="00AF4A51"/>
    <w:rsid w:val="00B0163D"/>
    <w:rsid w:val="00B04327"/>
    <w:rsid w:val="00B10539"/>
    <w:rsid w:val="00B21DBF"/>
    <w:rsid w:val="00B21F67"/>
    <w:rsid w:val="00B27BFB"/>
    <w:rsid w:val="00B30065"/>
    <w:rsid w:val="00B40A24"/>
    <w:rsid w:val="00B44383"/>
    <w:rsid w:val="00B54CEB"/>
    <w:rsid w:val="00B60207"/>
    <w:rsid w:val="00B6458E"/>
    <w:rsid w:val="00B71E05"/>
    <w:rsid w:val="00B72FB8"/>
    <w:rsid w:val="00B83CB1"/>
    <w:rsid w:val="00B97CE4"/>
    <w:rsid w:val="00BA0BE8"/>
    <w:rsid w:val="00BB47D5"/>
    <w:rsid w:val="00BB77A6"/>
    <w:rsid w:val="00BD53FF"/>
    <w:rsid w:val="00C1245C"/>
    <w:rsid w:val="00C338F3"/>
    <w:rsid w:val="00C33A03"/>
    <w:rsid w:val="00C42F2D"/>
    <w:rsid w:val="00C64A94"/>
    <w:rsid w:val="00C73F28"/>
    <w:rsid w:val="00C8017C"/>
    <w:rsid w:val="00CA0468"/>
    <w:rsid w:val="00CA1F12"/>
    <w:rsid w:val="00CA7506"/>
    <w:rsid w:val="00CB086A"/>
    <w:rsid w:val="00CE593C"/>
    <w:rsid w:val="00CE7CEB"/>
    <w:rsid w:val="00CF070A"/>
    <w:rsid w:val="00CF7F03"/>
    <w:rsid w:val="00D0010E"/>
    <w:rsid w:val="00D10AB4"/>
    <w:rsid w:val="00D15B1C"/>
    <w:rsid w:val="00D17CD8"/>
    <w:rsid w:val="00D237AE"/>
    <w:rsid w:val="00D33661"/>
    <w:rsid w:val="00D3471F"/>
    <w:rsid w:val="00D57DD3"/>
    <w:rsid w:val="00D76A3B"/>
    <w:rsid w:val="00D80175"/>
    <w:rsid w:val="00D8766B"/>
    <w:rsid w:val="00D9093F"/>
    <w:rsid w:val="00D941F9"/>
    <w:rsid w:val="00D94B4D"/>
    <w:rsid w:val="00D94E85"/>
    <w:rsid w:val="00D9750E"/>
    <w:rsid w:val="00DA092D"/>
    <w:rsid w:val="00DA3634"/>
    <w:rsid w:val="00DA5E14"/>
    <w:rsid w:val="00DC234C"/>
    <w:rsid w:val="00DC42C3"/>
    <w:rsid w:val="00DD5249"/>
    <w:rsid w:val="00DD6A8F"/>
    <w:rsid w:val="00DE1670"/>
    <w:rsid w:val="00DE739B"/>
    <w:rsid w:val="00E12622"/>
    <w:rsid w:val="00E1337A"/>
    <w:rsid w:val="00E14BAD"/>
    <w:rsid w:val="00E215CA"/>
    <w:rsid w:val="00E23B4E"/>
    <w:rsid w:val="00E40367"/>
    <w:rsid w:val="00E43CA6"/>
    <w:rsid w:val="00E53A4B"/>
    <w:rsid w:val="00E629A8"/>
    <w:rsid w:val="00E64843"/>
    <w:rsid w:val="00E67627"/>
    <w:rsid w:val="00E7038D"/>
    <w:rsid w:val="00E93B43"/>
    <w:rsid w:val="00EA647B"/>
    <w:rsid w:val="00EA7DC8"/>
    <w:rsid w:val="00EB1EC1"/>
    <w:rsid w:val="00EC155C"/>
    <w:rsid w:val="00EC59B4"/>
    <w:rsid w:val="00EC68A9"/>
    <w:rsid w:val="00EC69FD"/>
    <w:rsid w:val="00EE67C0"/>
    <w:rsid w:val="00EE6C62"/>
    <w:rsid w:val="00EF4D72"/>
    <w:rsid w:val="00F0139C"/>
    <w:rsid w:val="00F04D2D"/>
    <w:rsid w:val="00F1157F"/>
    <w:rsid w:val="00F306B5"/>
    <w:rsid w:val="00F308A9"/>
    <w:rsid w:val="00F40FE2"/>
    <w:rsid w:val="00F41033"/>
    <w:rsid w:val="00F45AC5"/>
    <w:rsid w:val="00F5037C"/>
    <w:rsid w:val="00F625EC"/>
    <w:rsid w:val="00F65A38"/>
    <w:rsid w:val="00F83176"/>
    <w:rsid w:val="00F85E38"/>
    <w:rsid w:val="00F90C5D"/>
    <w:rsid w:val="00FA1F05"/>
    <w:rsid w:val="00FA4BF6"/>
    <w:rsid w:val="00FB7E6E"/>
    <w:rsid w:val="00FC2DB0"/>
    <w:rsid w:val="00FC4BC9"/>
    <w:rsid w:val="00FC6332"/>
    <w:rsid w:val="00FD74CC"/>
    <w:rsid w:val="00FF5020"/>
    <w:rsid w:val="1BAE7B0E"/>
    <w:rsid w:val="1BEB351E"/>
    <w:rsid w:val="1D421061"/>
    <w:rsid w:val="2FBE049B"/>
    <w:rsid w:val="343C48A8"/>
    <w:rsid w:val="365704DC"/>
    <w:rsid w:val="4D375093"/>
    <w:rsid w:val="57844E0B"/>
    <w:rsid w:val="59A10140"/>
    <w:rsid w:val="5E1D58B6"/>
    <w:rsid w:val="6C3542E6"/>
    <w:rsid w:val="74CD3C6D"/>
    <w:rsid w:val="77F814E2"/>
    <w:rsid w:val="7C853059"/>
    <w:rsid w:val="7FC71B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DA30858"/>
  <w15:docId w15:val="{2DC064F0-28DA-8945-8AF4-29EE7098C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uiPriority="0" w:unhideWhenUsed="1"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paragraph" w:styleId="4">
    <w:name w:val="heading 4"/>
    <w:basedOn w:val="a"/>
    <w:next w:val="a"/>
    <w:uiPriority w:val="9"/>
    <w:unhideWhenUsed/>
    <w:qFormat/>
    <w:pPr>
      <w:spacing w:beforeAutospacing="1" w:afterAutospacing="1"/>
      <w:outlineLvl w:val="3"/>
    </w:pPr>
    <w:rPr>
      <w:rFonts w:cs="Times New Roman" w:hint="eastAsia"/>
      <w:b/>
    </w:rPr>
  </w:style>
  <w:style w:type="paragraph" w:styleId="5">
    <w:name w:val="heading 5"/>
    <w:basedOn w:val="a"/>
    <w:next w:val="a"/>
    <w:unhideWhenUsed/>
    <w:qFormat/>
    <w:pPr>
      <w:keepNext/>
      <w:keepLines/>
      <w:spacing w:before="280" w:after="290" w:line="372" w:lineRule="auto"/>
      <w:outlineLvl w:val="4"/>
    </w:pPr>
    <w:rPr>
      <w:b/>
      <w:sz w:val="28"/>
    </w:rPr>
  </w:style>
  <w:style w:type="paragraph" w:styleId="6">
    <w:name w:val="heading 6"/>
    <w:basedOn w:val="a"/>
    <w:next w:val="a"/>
    <w:unhideWhenUsed/>
    <w:qFormat/>
    <w:pPr>
      <w:keepNext/>
      <w:keepLines/>
      <w:spacing w:before="240" w:after="64" w:line="317" w:lineRule="auto"/>
      <w:outlineLvl w:val="5"/>
    </w:pPr>
    <w:rPr>
      <w:rFonts w:ascii="Arial" w:eastAsia="黑体" w:hAnsi="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qFormat/>
    <w:pPr>
      <w:ind w:left="1440"/>
    </w:pPr>
    <w:rPr>
      <w:rFonts w:eastAsiaTheme="minorHAnsi"/>
      <w:sz w:val="20"/>
      <w:szCs w:val="20"/>
    </w:rPr>
  </w:style>
  <w:style w:type="paragraph" w:styleId="a3">
    <w:name w:val="Document Map"/>
    <w:basedOn w:val="a"/>
    <w:link w:val="a4"/>
    <w:uiPriority w:val="99"/>
    <w:semiHidden/>
    <w:unhideWhenUsed/>
    <w:qFormat/>
  </w:style>
  <w:style w:type="paragraph" w:styleId="TOC5">
    <w:name w:val="toc 5"/>
    <w:basedOn w:val="a"/>
    <w:next w:val="a"/>
    <w:uiPriority w:val="39"/>
    <w:unhideWhenUsed/>
    <w:qFormat/>
    <w:pPr>
      <w:ind w:left="960"/>
    </w:pPr>
    <w:rPr>
      <w:rFonts w:eastAsiaTheme="minorHAnsi"/>
      <w:sz w:val="20"/>
      <w:szCs w:val="20"/>
    </w:rPr>
  </w:style>
  <w:style w:type="paragraph" w:styleId="TOC3">
    <w:name w:val="toc 3"/>
    <w:basedOn w:val="a"/>
    <w:next w:val="a"/>
    <w:uiPriority w:val="39"/>
    <w:unhideWhenUsed/>
    <w:qFormat/>
    <w:pPr>
      <w:ind w:left="480"/>
    </w:pPr>
    <w:rPr>
      <w:rFonts w:eastAsiaTheme="minorHAnsi"/>
      <w:sz w:val="22"/>
      <w:szCs w:val="22"/>
    </w:rPr>
  </w:style>
  <w:style w:type="paragraph" w:styleId="TOC8">
    <w:name w:val="toc 8"/>
    <w:basedOn w:val="a"/>
    <w:next w:val="a"/>
    <w:uiPriority w:val="39"/>
    <w:unhideWhenUsed/>
    <w:qFormat/>
    <w:pPr>
      <w:ind w:left="1680"/>
    </w:pPr>
    <w:rPr>
      <w:rFonts w:eastAsiaTheme="minorHAnsi"/>
      <w:sz w:val="20"/>
      <w:szCs w:val="20"/>
    </w:rPr>
  </w:style>
  <w:style w:type="paragraph" w:styleId="a5">
    <w:name w:val="Balloon Text"/>
    <w:basedOn w:val="a"/>
    <w:link w:val="a6"/>
    <w:uiPriority w:val="99"/>
    <w:semiHidden/>
    <w:unhideWhenUsed/>
    <w:qFormat/>
    <w:rPr>
      <w:sz w:val="18"/>
      <w:szCs w:val="18"/>
    </w:rPr>
  </w:style>
  <w:style w:type="paragraph" w:styleId="a7">
    <w:name w:val="footer"/>
    <w:basedOn w:val="a"/>
    <w:uiPriority w:val="99"/>
    <w:unhideWhenUsed/>
    <w:qFormat/>
    <w:pPr>
      <w:tabs>
        <w:tab w:val="center" w:pos="4153"/>
        <w:tab w:val="right" w:pos="8306"/>
      </w:tabs>
      <w:snapToGrid w:val="0"/>
    </w:pPr>
    <w:rPr>
      <w:sz w:val="18"/>
    </w:rPr>
  </w:style>
  <w:style w:type="paragraph" w:styleId="a8">
    <w:name w:val="header"/>
    <w:basedOn w:val="a"/>
    <w:uiPriority w:val="99"/>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uiPriority w:val="39"/>
    <w:unhideWhenUsed/>
    <w:pPr>
      <w:spacing w:before="120"/>
    </w:pPr>
    <w:rPr>
      <w:rFonts w:eastAsiaTheme="minorHAnsi"/>
      <w:b/>
    </w:rPr>
  </w:style>
  <w:style w:type="paragraph" w:styleId="TOC4">
    <w:name w:val="toc 4"/>
    <w:basedOn w:val="a"/>
    <w:next w:val="a"/>
    <w:uiPriority w:val="39"/>
    <w:unhideWhenUsed/>
    <w:qFormat/>
    <w:pPr>
      <w:ind w:left="720"/>
    </w:pPr>
    <w:rPr>
      <w:rFonts w:eastAsiaTheme="minorHAnsi"/>
      <w:sz w:val="20"/>
      <w:szCs w:val="20"/>
    </w:rPr>
  </w:style>
  <w:style w:type="paragraph" w:styleId="TOC6">
    <w:name w:val="toc 6"/>
    <w:basedOn w:val="a"/>
    <w:next w:val="a"/>
    <w:uiPriority w:val="39"/>
    <w:unhideWhenUsed/>
    <w:qFormat/>
    <w:pPr>
      <w:ind w:left="1200"/>
    </w:pPr>
    <w:rPr>
      <w:rFonts w:eastAsiaTheme="minorHAnsi"/>
      <w:sz w:val="20"/>
      <w:szCs w:val="20"/>
    </w:rPr>
  </w:style>
  <w:style w:type="paragraph" w:styleId="TOC2">
    <w:name w:val="toc 2"/>
    <w:basedOn w:val="a"/>
    <w:next w:val="a"/>
    <w:uiPriority w:val="39"/>
    <w:unhideWhenUsed/>
    <w:qFormat/>
    <w:pPr>
      <w:ind w:left="240"/>
    </w:pPr>
    <w:rPr>
      <w:rFonts w:eastAsiaTheme="minorHAnsi"/>
      <w:b/>
      <w:sz w:val="22"/>
      <w:szCs w:val="22"/>
    </w:rPr>
  </w:style>
  <w:style w:type="paragraph" w:styleId="TOC9">
    <w:name w:val="toc 9"/>
    <w:basedOn w:val="a"/>
    <w:next w:val="a"/>
    <w:uiPriority w:val="39"/>
    <w:unhideWhenUsed/>
    <w:qFormat/>
    <w:pPr>
      <w:ind w:left="1920"/>
    </w:pPr>
    <w:rPr>
      <w:rFonts w:eastAsiaTheme="minorHAnsi"/>
      <w:sz w:val="20"/>
      <w:szCs w:val="20"/>
    </w:r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9">
    <w:name w:val="Normal (Web)"/>
    <w:basedOn w:val="a"/>
    <w:uiPriority w:val="99"/>
    <w:unhideWhenUsed/>
    <w:qFormat/>
    <w:pPr>
      <w:spacing w:beforeAutospacing="1" w:afterAutospacing="1"/>
    </w:pPr>
    <w:rPr>
      <w:rFonts w:ascii="Times New Roman" w:hAnsi="Times New Roman" w:cs="Times New Roman"/>
    </w:rPr>
  </w:style>
  <w:style w:type="paragraph" w:styleId="aa">
    <w:name w:val="Title"/>
    <w:basedOn w:val="a"/>
    <w:next w:val="a"/>
    <w:link w:val="ab"/>
    <w:uiPriority w:val="10"/>
    <w:qFormat/>
    <w:pPr>
      <w:spacing w:before="240" w:after="60"/>
      <w:jc w:val="center"/>
      <w:outlineLvl w:val="0"/>
    </w:pPr>
    <w:rPr>
      <w:rFonts w:asciiTheme="majorHAnsi" w:hAnsiTheme="majorHAnsi" w:cstheme="majorBidi"/>
      <w:b/>
      <w:bCs/>
      <w:sz w:val="32"/>
      <w:szCs w:val="32"/>
    </w:rPr>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bCs/>
    </w:rPr>
  </w:style>
  <w:style w:type="character" w:styleId="ae">
    <w:name w:val="Emphasis"/>
    <w:basedOn w:val="a0"/>
    <w:uiPriority w:val="20"/>
    <w:qFormat/>
    <w:rPr>
      <w:i/>
    </w:rPr>
  </w:style>
  <w:style w:type="character" w:styleId="af">
    <w:name w:val="Hyperlink"/>
    <w:basedOn w:val="a0"/>
    <w:uiPriority w:val="99"/>
    <w:unhideWhenUsed/>
    <w:qFormat/>
    <w:rPr>
      <w:color w:val="0000FF"/>
      <w:u w:val="single"/>
    </w:rPr>
  </w:style>
  <w:style w:type="character" w:styleId="HTML1">
    <w:name w:val="HTML Code"/>
    <w:basedOn w:val="a0"/>
    <w:uiPriority w:val="99"/>
    <w:semiHidden/>
    <w:unhideWhenUsed/>
    <w:qFormat/>
    <w:rPr>
      <w:rFonts w:ascii="Courier New" w:eastAsiaTheme="minorEastAsia" w:hAnsi="Courier New" w:cs="Courier New"/>
      <w:sz w:val="20"/>
      <w:szCs w:val="20"/>
    </w:rPr>
  </w:style>
  <w:style w:type="character" w:customStyle="1" w:styleId="ab">
    <w:name w:val="标题 字符"/>
    <w:basedOn w:val="a0"/>
    <w:link w:val="aa"/>
    <w:uiPriority w:val="10"/>
    <w:rPr>
      <w:rFonts w:asciiTheme="majorHAnsi" w:eastAsia="宋体" w:hAnsiTheme="majorHAnsi" w:cstheme="majorBidi"/>
      <w:b/>
      <w:bCs/>
      <w:sz w:val="32"/>
      <w:szCs w:val="32"/>
    </w:rPr>
  </w:style>
  <w:style w:type="paragraph" w:styleId="af0">
    <w:name w:val="List Paragraph"/>
    <w:basedOn w:val="a"/>
    <w:uiPriority w:val="34"/>
    <w:qFormat/>
    <w:pPr>
      <w:ind w:firstLineChars="200" w:firstLine="420"/>
    </w:pPr>
  </w:style>
  <w:style w:type="character" w:customStyle="1" w:styleId="10">
    <w:name w:val="标题 1 字符"/>
    <w:basedOn w:val="a0"/>
    <w:link w:val="1"/>
    <w:uiPriority w:val="9"/>
    <w:rPr>
      <w:b/>
      <w:bCs/>
      <w:kern w:val="44"/>
      <w:sz w:val="44"/>
      <w:szCs w:val="44"/>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30">
    <w:name w:val="标题 3 字符"/>
    <w:basedOn w:val="a0"/>
    <w:link w:val="3"/>
    <w:uiPriority w:val="9"/>
    <w:rPr>
      <w:b/>
      <w:bCs/>
      <w:sz w:val="32"/>
      <w:szCs w:val="32"/>
    </w:rPr>
  </w:style>
  <w:style w:type="character" w:customStyle="1" w:styleId="HTML0">
    <w:name w:val="HTML 预设格式 字符"/>
    <w:basedOn w:val="a0"/>
    <w:link w:val="HTML"/>
    <w:uiPriority w:val="99"/>
    <w:qFormat/>
    <w:rPr>
      <w:rFonts w:ascii="Courier New" w:hAnsi="Courier New" w:cs="Courier New"/>
      <w:kern w:val="0"/>
      <w:sz w:val="20"/>
      <w:szCs w:val="20"/>
    </w:rPr>
  </w:style>
  <w:style w:type="table" w:customStyle="1" w:styleId="11">
    <w:name w:val="浅色网格型1"/>
    <w:basedOn w:val="a1"/>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普通表格 11"/>
    <w:basedOn w:val="a1"/>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
    <w:name w:val="普通表格 21"/>
    <w:basedOn w:val="a1"/>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
    <w:name w:val="普通表格 31"/>
    <w:basedOn w:val="a1"/>
    <w:uiPriority w:val="43"/>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1">
    <w:name w:val="普通表格 41"/>
    <w:basedOn w:val="a1"/>
    <w:uiPriority w:val="44"/>
    <w:qFormat/>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
    <w:name w:val="普通表格 51"/>
    <w:basedOn w:val="a1"/>
    <w:uiPriority w:val="45"/>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
    <w:name w:val="网格表 1 浅色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1">
    <w:name w:val="网格表 1 浅色 - 强调文字颜色 11"/>
    <w:basedOn w:val="a1"/>
    <w:uiPriority w:val="46"/>
    <w:tblPr>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2-11">
    <w:name w:val="网格表 2 - 强调文字颜色 11"/>
    <w:basedOn w:val="a1"/>
    <w:uiPriority w:val="47"/>
    <w:qFormat/>
    <w:tblPr>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21">
    <w:name w:val="网格表 2 - 强调文字颜色 21"/>
    <w:basedOn w:val="a1"/>
    <w:uiPriority w:val="47"/>
    <w:qFormat/>
    <w:tblPr>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2-31">
    <w:name w:val="网格表 2 - 强调文字颜色 31"/>
    <w:basedOn w:val="a1"/>
    <w:uiPriority w:val="47"/>
    <w:qFormat/>
    <w:tblPr>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2-41">
    <w:name w:val="网格表 2 - 强调文字颜色 41"/>
    <w:basedOn w:val="a1"/>
    <w:uiPriority w:val="47"/>
    <w:qFormat/>
    <w:tblPr>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510">
    <w:name w:val="网格表 5 深色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5-11">
    <w:name w:val="网格表 5 深色 - 强调文字颜色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5-21">
    <w:name w:val="网格表 5 深色 - 强调文字颜色 2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5-31">
    <w:name w:val="网格表 5 深色 - 强调文字颜色 3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31">
    <w:name w:val="网格表 3 - 强调文字颜色 31"/>
    <w:basedOn w:val="a1"/>
    <w:uiPriority w:val="48"/>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4-51">
    <w:name w:val="网格表 4 - 强调文字颜色 51"/>
    <w:basedOn w:val="a1"/>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a4">
    <w:name w:val="文档结构图 字符"/>
    <w:basedOn w:val="a0"/>
    <w:link w:val="a3"/>
    <w:uiPriority w:val="99"/>
    <w:semiHidden/>
    <w:qFormat/>
    <w:rPr>
      <w:rFonts w:ascii="宋体" w:eastAsia="宋体"/>
    </w:rPr>
  </w:style>
  <w:style w:type="character" w:customStyle="1" w:styleId="a6">
    <w:name w:val="批注框文本 字符"/>
    <w:basedOn w:val="a0"/>
    <w:link w:val="a5"/>
    <w:uiPriority w:val="99"/>
    <w:semiHidden/>
    <w:qFormat/>
    <w:rPr>
      <w:rFonts w:ascii="宋体" w:eastAsia="宋体"/>
      <w:sz w:val="18"/>
      <w:szCs w:val="18"/>
    </w:rPr>
  </w:style>
  <w:style w:type="paragraph" w:customStyle="1" w:styleId="Char2">
    <w:name w:val="Char2"/>
    <w:basedOn w:val="a"/>
    <w:qFormat/>
    <w:pPr>
      <w:adjustRightInd w:val="0"/>
      <w:spacing w:line="360" w:lineRule="atLeast"/>
      <w:textAlignment w:val="baseline"/>
    </w:pPr>
    <w:rPr>
      <w:rFonts w:ascii="Arial" w:hAnsi="Arial" w:cs="Arial"/>
      <w:sz w:val="20"/>
      <w:szCs w:val="20"/>
    </w:rPr>
  </w:style>
  <w:style w:type="paragraph" w:customStyle="1" w:styleId="WPSOffice1">
    <w:name w:val="WPSOffice手动目录 1"/>
  </w:style>
  <w:style w:type="paragraph" w:customStyle="1" w:styleId="WPSOffice2">
    <w:name w:val="WPSOffice手动目录 2"/>
    <w:pPr>
      <w:ind w:leftChars="200" w:left="200"/>
    </w:pPr>
  </w:style>
  <w:style w:type="character" w:customStyle="1" w:styleId="12">
    <w:name w:val="未处理的提及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baidu.com/item/%E5%88%86%E5%B8%83%E5%BC%8F%E5%BA%94%E7%94%A8%E7%A8%8B%E5%BA%8F/9854429"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aike.baidu.com/item/%E5%88%86%E5%B8%83%E5%BC%8F/19276232"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baike.baidu.com/item/%E5%BC%80%E6%BA%90/246339" TargetMode="Externa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baike.baidu.com/item/Googl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38D9BCD3-00A3-401C-ADF6-9797869E2FC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9</Pages>
  <Words>688</Words>
  <Characters>3922</Characters>
  <Application>Microsoft Office Word</Application>
  <DocSecurity>0</DocSecurity>
  <Lines>32</Lines>
  <Paragraphs>9</Paragraphs>
  <ScaleCrop>false</ScaleCrop>
  <Company>微软中国</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ye qigang</cp:lastModifiedBy>
  <cp:revision>7</cp:revision>
  <cp:lastPrinted>2020-05-19T05:38:00Z</cp:lastPrinted>
  <dcterms:created xsi:type="dcterms:W3CDTF">2024-12-18T08:39:00Z</dcterms:created>
  <dcterms:modified xsi:type="dcterms:W3CDTF">2024-12-23T07:36:00Z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84573F3EE78447DD948644427099000A_12</vt:lpwstr>
  </property>
</Properties>
</file>