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141E">
      <w:pPr>
        <w:pStyle w:val="2"/>
        <w:bidi w:val="0"/>
        <w:rPr>
          <w:rFonts w:hint="eastAsia"/>
        </w:rPr>
      </w:pPr>
      <w:r>
        <w:rPr>
          <w:rFonts w:hint="eastAsia"/>
        </w:rPr>
        <w:t>统一存储管理系统使用指南</w:t>
      </w:r>
    </w:p>
    <w:p w14:paraId="1CFFE41B"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版本：V1.0</w:t>
      </w:r>
      <w:bookmarkStart w:id="0" w:name="_GoBack"/>
      <w:bookmarkEnd w:id="0"/>
      <w:r>
        <w:br w:type="textWrapping"/>
      </w:r>
      <w:r>
        <w:rPr>
          <w:rStyle w:val="8"/>
        </w:rPr>
        <w:t>适用对象</w:t>
      </w:r>
      <w:r>
        <w:t xml:space="preserve">：企业管理员、IT运维人员、开发者 </w:t>
      </w:r>
    </w:p>
    <w:p w14:paraId="3D6A6DA4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E526A9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一、快速入门</w:t>
      </w:r>
    </w:p>
    <w:p w14:paraId="421328F8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1. 首次配置向导</w:t>
      </w:r>
    </w:p>
    <w:p w14:paraId="077ED8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创建项目</w:t>
      </w:r>
      <w:r>
        <w:t xml:space="preserve">：输入项目名称、选择部署区域（云端/本地）。 </w:t>
      </w:r>
    </w:p>
    <w:p w14:paraId="4C12138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选择服务版本</w:t>
      </w:r>
      <w:r>
        <w:t>：基础版/企业版/旗舰版（功能差异见</w:t>
      </w:r>
      <w:r>
        <w:fldChar w:fldCharType="begin"/>
      </w:r>
      <w:r>
        <w:instrText xml:space="preserve"> HYPERLINK "" \l "%E7%89%88%E6%9C%AC%E5%AF%B9%E6%AF%94" </w:instrText>
      </w:r>
      <w:r>
        <w:fldChar w:fldCharType="separate"/>
      </w:r>
      <w:r>
        <w:rPr>
          <w:rStyle w:val="9"/>
        </w:rPr>
        <w:t>版本对比</w:t>
      </w:r>
      <w:r>
        <w:fldChar w:fldCharType="end"/>
      </w:r>
      <w:r>
        <w:t xml:space="preserve">）。 </w:t>
      </w:r>
    </w:p>
    <w:p w14:paraId="51A34D7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绑定存储源</w:t>
      </w:r>
      <w:r>
        <w:t xml:space="preserve">： </w:t>
      </w:r>
    </w:p>
    <w:p w14:paraId="282449B8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支持AWS S3、Azure Blob、MySQL、HDFS等（</w:t>
      </w:r>
      <w:r>
        <w:fldChar w:fldCharType="begin"/>
      </w:r>
      <w:r>
        <w:instrText xml:space="preserve"> HYPERLINK "" \l "%E6%94%AF%E6%8C%81%E5%8D%8F%E8%AE%AE%E4%B8%8E%E5%AD%98%E5%82%A8%E7%B1%BB%E5%9E%8B" </w:instrText>
      </w:r>
      <w:r>
        <w:fldChar w:fldCharType="separate"/>
      </w:r>
      <w:r>
        <w:rPr>
          <w:rStyle w:val="9"/>
        </w:rPr>
        <w:t>完整列表</w:t>
      </w:r>
      <w:r>
        <w:fldChar w:fldCharType="end"/>
      </w:r>
      <w:r>
        <w:t xml:space="preserve">）。 </w:t>
      </w:r>
    </w:p>
    <w:p w14:paraId="6301C835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输入访问密钥（Access Key）或配置API连接。</w:t>
      </w:r>
    </w:p>
    <w:p w14:paraId="7D2EA050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5813B3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二、核心功能操作</w:t>
      </w:r>
    </w:p>
    <w:p w14:paraId="0766CB80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1. 跨存储数据同步</w:t>
      </w:r>
    </w:p>
    <w:p w14:paraId="6C9A7B3E"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场景</w:t>
      </w:r>
      <w:r>
        <w:t xml:space="preserve">：将数据从本地NAS同步至云存储 </w:t>
      </w:r>
    </w:p>
    <w:p w14:paraId="30C91FA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创建同步任务</w:t>
      </w:r>
      <w:r>
        <w:t xml:space="preserve">： </w:t>
      </w:r>
    </w:p>
    <w:p w14:paraId="5F439DFB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进入「数据枢纽」→「任务管理」→「新建任务」。 </w:t>
      </w:r>
    </w:p>
    <w:p w14:paraId="20F2E0B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源端选择</w:t>
      </w:r>
      <w:r>
        <w:rPr>
          <w:rStyle w:val="10"/>
        </w:rPr>
        <w:t>NAS（NFS协议）</w:t>
      </w:r>
      <w:r>
        <w:t>，目标端选择</w:t>
      </w:r>
      <w:r>
        <w:rPr>
          <w:rStyle w:val="10"/>
        </w:rPr>
        <w:t>AWS S3</w:t>
      </w:r>
      <w:r>
        <w:t>。</w:t>
      </w:r>
    </w:p>
    <w:p w14:paraId="7E50465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配置映射规则</w:t>
      </w:r>
      <w:r>
        <w:t xml:space="preserve">： </w:t>
      </w:r>
    </w:p>
    <w:p w14:paraId="74A1ECF3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设置文件过滤条件（如仅同步</w:t>
      </w:r>
      <w:r>
        <w:rPr>
          <w:rStyle w:val="10"/>
        </w:rPr>
        <w:t>.csv</w:t>
      </w:r>
      <w:r>
        <w:t xml:space="preserve">文件）。 </w:t>
      </w:r>
    </w:p>
    <w:p w14:paraId="6EE9ECCF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启用增量同步（实时监控源端变更）。</w:t>
      </w:r>
    </w:p>
    <w:p w14:paraId="499F44F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启动任务</w:t>
      </w:r>
      <w:r>
        <w:t>：支持立即执行或定时调度。</w:t>
      </w:r>
    </w:p>
    <w:p w14:paraId="7D84C76A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2. 多协议转换</w:t>
      </w:r>
    </w:p>
    <w:p w14:paraId="3FF3DE27"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示例</w:t>
      </w:r>
      <w:r>
        <w:t xml:space="preserve">：通过S3协议访问MySQL数据 </w:t>
      </w:r>
    </w:p>
    <w:p w14:paraId="32BC26F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配置协议网关</w:t>
      </w:r>
      <w:r>
        <w:t xml:space="preserve">： </w:t>
      </w:r>
    </w:p>
    <w:p w14:paraId="0C891546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进入「协议转换」→「新建网关」，选择</w:t>
      </w:r>
      <w:r>
        <w:rPr>
          <w:rStyle w:val="10"/>
        </w:rPr>
        <w:t>MySQL转S3</w:t>
      </w:r>
      <w:r>
        <w:t xml:space="preserve">模板。 </w:t>
      </w:r>
    </w:p>
    <w:p w14:paraId="5E7F0441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输入MySQL连接信息，生成S3访问端点（如</w:t>
      </w:r>
      <w:r>
        <w:rPr>
          <w:rStyle w:val="10"/>
        </w:rPr>
        <w:t>http://kysl-gateway/mysql-bucket</w:t>
      </w:r>
      <w:r>
        <w:t>）。</w:t>
      </w:r>
    </w:p>
    <w:p w14:paraId="23725F3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调用方式</w:t>
      </w:r>
      <w:r>
        <w:t xml:space="preserve">： </w:t>
      </w:r>
    </w:p>
    <w:p w14:paraId="52A525DE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使用任意S3兼容工具（如AWS CLI）访问生成端点，操作数据。</w:t>
      </w:r>
    </w:p>
    <w:p w14:paraId="38F5FE60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3. 多云数据治理</w:t>
      </w:r>
    </w:p>
    <w:p w14:paraId="2A8359F6"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关键操作</w:t>
      </w:r>
      <w:r>
        <w:t xml:space="preserve">： </w:t>
      </w:r>
    </w:p>
    <w:p w14:paraId="6ADDBC57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数据分类</w:t>
      </w:r>
      <w:r>
        <w:t xml:space="preserve">： </w:t>
      </w:r>
    </w:p>
    <w:p w14:paraId="433BE734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上传文件后，系统自动标记敏感数据（如身份证号、银行卡号）。</w:t>
      </w:r>
    </w:p>
    <w:p w14:paraId="65EF181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权限管理</w:t>
      </w:r>
      <w:r>
        <w:t xml:space="preserve">： </w:t>
      </w:r>
    </w:p>
    <w:p w14:paraId="61A7E3F8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为部门/角色分配存储桶读写权限（RBAC模型）。</w:t>
      </w:r>
    </w:p>
    <w:p w14:paraId="23382D4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合规审计</w:t>
      </w:r>
      <w:r>
        <w:t xml:space="preserve">： </w:t>
      </w:r>
    </w:p>
    <w:p w14:paraId="5EF4B03B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在「治理中心」查看数据访问日志，导出合规报告。</w:t>
      </w:r>
    </w:p>
    <w:p w14:paraId="715E6E15"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28C9F3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三、高级功能</w:t>
      </w:r>
    </w:p>
    <w:p w14:paraId="1DA330A4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1. 智能分层存储</w:t>
      </w:r>
    </w:p>
    <w:p w14:paraId="3010FB3F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规则设置</w:t>
      </w:r>
      <w:r>
        <w:t xml:space="preserve">： </w:t>
      </w:r>
    </w:p>
    <w:p w14:paraId="15117D09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冷数据自动归档至低成本存储（如AWS Glacier）。 </w:t>
      </w:r>
    </w:p>
    <w:p w14:paraId="6E98AC84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热数据保留在高速SSD层。</w:t>
      </w:r>
    </w:p>
    <w:p w14:paraId="6222A7D9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2. 边缘-云端协同</w:t>
      </w:r>
    </w:p>
    <w:p w14:paraId="5B595D56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部署边缘节点</w:t>
      </w:r>
      <w:r>
        <w:t xml:space="preserve">： </w:t>
      </w:r>
    </w:p>
    <w:p w14:paraId="5668AE08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下载KYSL Edge组件，安装至本地服务器。 </w:t>
      </w:r>
    </w:p>
    <w:p w14:paraId="6D76EF20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配置与云端控制台的通信密钥。</w:t>
      </w:r>
    </w:p>
    <w:p w14:paraId="36807E2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同步策略</w:t>
      </w:r>
      <w:r>
        <w:t xml:space="preserve">： </w:t>
      </w:r>
    </w:p>
    <w:p w14:paraId="4BE2AEFA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边缘节点数据按需上传至云端，或接受云端指令下发。</w:t>
      </w:r>
    </w:p>
    <w:p w14:paraId="21B45D4B"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639333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四、故障排查</w:t>
      </w:r>
    </w:p>
    <w:tbl>
      <w:tblPr>
        <w:tblStyle w:val="6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5055"/>
      </w:tblGrid>
      <w:tr w14:paraId="5B1C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2BA89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问题现象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FF4A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解决方案</w:t>
            </w:r>
          </w:p>
        </w:tc>
      </w:tr>
      <w:tr w14:paraId="5A99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61CA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同步任务失败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FF3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检查源/目标存储连接状态，查看日志详情。</w:t>
            </w:r>
          </w:p>
        </w:tc>
      </w:tr>
      <w:tr w14:paraId="2BC8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D14F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S3协议访问MySQL超时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157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确认MySQL服务运行，网络ACL放行KYSL IP。</w:t>
            </w:r>
          </w:p>
        </w:tc>
      </w:tr>
      <w:tr w14:paraId="643B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80D4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敏感数据未识别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B8F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在「治理中心」更新分类规则库。</w:t>
            </w:r>
          </w:p>
        </w:tc>
      </w:tr>
    </w:tbl>
    <w:p w14:paraId="79F8E894"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8971F13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五、附录</w:t>
      </w:r>
    </w:p>
    <w:p w14:paraId="7ABA828F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1. 支持协议与存储类型</w:t>
      </w:r>
    </w:p>
    <w:p w14:paraId="4B04232F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协议</w:t>
      </w:r>
      <w:r>
        <w:t xml:space="preserve">：S3、NFS、FTP、SQL、Kafka等。 </w:t>
      </w:r>
    </w:p>
    <w:p w14:paraId="603B6681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存储</w:t>
      </w:r>
      <w:r>
        <w:t>：AWS S3、Azure Blob、MinIO、Oracle DB、HDFS等。</w:t>
      </w:r>
    </w:p>
    <w:p w14:paraId="090C3D49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2. 版本对比</w:t>
      </w:r>
    </w:p>
    <w:tbl>
      <w:tblPr>
        <w:tblStyle w:val="6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020"/>
        <w:gridCol w:w="1635"/>
      </w:tblGrid>
      <w:tr w14:paraId="537F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0A33F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C1C5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基础版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83A4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企业版</w:t>
            </w:r>
          </w:p>
        </w:tc>
      </w:tr>
      <w:tr w14:paraId="059F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A3AE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最大存储连接数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8C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81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115F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8F38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协议转换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32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基础协议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11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全协议+自定义</w:t>
            </w:r>
          </w:p>
        </w:tc>
      </w:tr>
      <w:tr w14:paraId="287A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02A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A7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B7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99.9%</w:t>
            </w:r>
          </w:p>
        </w:tc>
      </w:tr>
    </w:tbl>
    <w:p w14:paraId="3B9883EC"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17D4F8">
      <w:pPr>
        <w:pStyle w:val="4"/>
        <w:keepNext w:val="0"/>
        <w:keepLines w:val="0"/>
        <w:widowControl/>
        <w:suppressLineNumbers w:val="0"/>
      </w:pPr>
      <w:r>
        <w:rPr>
          <w:rStyle w:val="8"/>
          <w:b/>
        </w:rPr>
        <w:t>获取帮助</w:t>
      </w:r>
    </w:p>
    <w:p w14:paraId="529B1A2B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t>客户联系客户经理获取更多帮忙</w:t>
      </w:r>
    </w:p>
    <w:p w14:paraId="62E79EF1"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BC9AC6"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提示</w:t>
      </w:r>
      <w:r>
        <w:t>：本指南基于</w:t>
      </w:r>
      <w:r>
        <w:rPr>
          <w:rFonts w:hint="eastAsia"/>
        </w:rPr>
        <w:t>统一存储管理系统</w:t>
      </w:r>
      <w:r>
        <w:t xml:space="preserve"> V1.0编写，部分功能可能随版本升级调整，请以实际控制台为准。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27981"/>
    <w:multiLevelType w:val="multilevel"/>
    <w:tmpl w:val="9DF279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EFB7E97"/>
    <w:multiLevelType w:val="multilevel"/>
    <w:tmpl w:val="9EFB7E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EBF4AC5"/>
    <w:multiLevelType w:val="multilevel"/>
    <w:tmpl w:val="BEBF4A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EFF6BE8"/>
    <w:multiLevelType w:val="multilevel"/>
    <w:tmpl w:val="DEFF6B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EDEED72B"/>
    <w:multiLevelType w:val="multilevel"/>
    <w:tmpl w:val="EDEED7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FBD6AB7E"/>
    <w:multiLevelType w:val="multilevel"/>
    <w:tmpl w:val="FBD6AB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F5A21F4"/>
    <w:multiLevelType w:val="multilevel"/>
    <w:tmpl w:val="FF5A2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7C5AA5F1"/>
    <w:multiLevelType w:val="multilevel"/>
    <w:tmpl w:val="7C5AA5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162D7027"/>
    <w:rsid w:val="3F440BC0"/>
    <w:rsid w:val="AF7D3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837</Words>
  <Characters>1027</Characters>
  <TotalTime>0</TotalTime>
  <ScaleCrop>false</ScaleCrop>
  <LinksUpToDate>false</LinksUpToDate>
  <CharactersWithSpaces>1071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2025-04-30T14:23:00Z</dcterms:created>
  <dc:creator>Data</dc:creator>
  <cp:lastModifiedBy>knight</cp:lastModifiedBy>
  <dcterms:modified xsi:type="dcterms:W3CDTF">2025-05-09T02:42:21Z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A29D6362F1B9FFF520C2116813F1DA35_42</vt:lpwstr>
  </property>
  <property fmtid="{D5CDD505-2E9C-101B-9397-08002B2CF9AE}" pid="4" name="KSOTemplateDocerSaveRecord">
    <vt:lpwstr>eyJoZGlkIjoiNjk0N2EyYjE2MzEzNzQzYjRiYTJiMmFjNjIzZDc2ZWIiLCJ1c2VySWQiOiI0NTY5MjgyNjgifQ==</vt:lpwstr>
  </property>
</Properties>
</file>